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3A" w:rsidRPr="0012123A" w:rsidRDefault="00E96A3A" w:rsidP="00E96A3A">
      <w:pPr>
        <w:pStyle w:val="Nadpisplohy"/>
      </w:pPr>
      <w:r>
        <w:t>Smlouva</w:t>
      </w:r>
    </w:p>
    <w:p w:rsidR="00E96A3A" w:rsidRPr="00303540" w:rsidRDefault="00E96A3A" w:rsidP="00E96A3A">
      <w:pPr>
        <w:jc w:val="center"/>
        <w:rPr>
          <w:rFonts w:cs="Calibri"/>
          <w:b/>
          <w:sz w:val="28"/>
        </w:rPr>
      </w:pPr>
      <w:r w:rsidRPr="00303540">
        <w:rPr>
          <w:rFonts w:cs="Calibri"/>
          <w:b/>
          <w:sz w:val="28"/>
        </w:rPr>
        <w:t>o výkonu auditorské a poradenské činnosti</w:t>
      </w:r>
    </w:p>
    <w:p w:rsidR="00E96A3A" w:rsidRPr="004E41D9" w:rsidRDefault="00E96A3A" w:rsidP="00E96A3A">
      <w:pPr>
        <w:rPr>
          <w:rFonts w:cs="Calibri"/>
        </w:rPr>
      </w:pPr>
    </w:p>
    <w:p w:rsidR="00E96A3A" w:rsidRPr="004E41D9" w:rsidRDefault="00E96A3A" w:rsidP="00E96A3A">
      <w:pPr>
        <w:keepNext/>
        <w:jc w:val="center"/>
        <w:rPr>
          <w:rFonts w:cs="Calibri"/>
          <w:b/>
        </w:rPr>
      </w:pPr>
      <w:r w:rsidRPr="004E41D9">
        <w:rPr>
          <w:rFonts w:cs="Calibri"/>
          <w:b/>
        </w:rPr>
        <w:t>Čl. I.</w:t>
      </w:r>
      <w:r w:rsidRPr="004E41D9">
        <w:rPr>
          <w:rFonts w:cs="Calibri"/>
          <w:b/>
        </w:rPr>
        <w:br/>
        <w:t>Smluvní strany</w:t>
      </w:r>
    </w:p>
    <w:p w:rsidR="00E96A3A" w:rsidRPr="004E41D9" w:rsidRDefault="00E96A3A" w:rsidP="00E96A3A">
      <w:pPr>
        <w:rPr>
          <w:rFonts w:cs="Calibri"/>
          <w:b/>
        </w:rPr>
      </w:pPr>
      <w:r w:rsidRPr="004E41D9">
        <w:rPr>
          <w:rFonts w:cs="Calibri"/>
          <w:b/>
        </w:rPr>
        <w:t>Česká průmyslová zdravotní pojišťovna</w:t>
      </w:r>
    </w:p>
    <w:p w:rsidR="00E96A3A" w:rsidRPr="004E41D9" w:rsidRDefault="00E96A3A" w:rsidP="00E96A3A">
      <w:pPr>
        <w:rPr>
          <w:rFonts w:cs="Calibri"/>
          <w:i/>
        </w:rPr>
      </w:pPr>
      <w:r w:rsidRPr="004E41D9">
        <w:rPr>
          <w:rFonts w:cs="Calibri"/>
          <w:i/>
        </w:rPr>
        <w:t>zapsaná ve veřejném rejstříku Krajského soudu v Ostravě, odd. AXIV, č. vložky 545</w:t>
      </w:r>
    </w:p>
    <w:p w:rsidR="00E96A3A" w:rsidRPr="004E41D9" w:rsidRDefault="00E96A3A" w:rsidP="00E96A3A">
      <w:pPr>
        <w:rPr>
          <w:rFonts w:cs="Calibri"/>
        </w:rPr>
      </w:pPr>
      <w:r w:rsidRPr="004E41D9">
        <w:rPr>
          <w:rFonts w:cs="Calibri"/>
        </w:rPr>
        <w:t>sídlo: Jeremenkova 161/11, Ostrava – Vítkovice, PSČ 703 00</w:t>
      </w:r>
    </w:p>
    <w:p w:rsidR="00E96A3A" w:rsidRDefault="00E96A3A" w:rsidP="00E96A3A">
      <w:pPr>
        <w:rPr>
          <w:rFonts w:cs="Calibri"/>
        </w:rPr>
      </w:pPr>
      <w:r w:rsidRPr="004E41D9">
        <w:rPr>
          <w:rFonts w:cs="Calibri"/>
        </w:rPr>
        <w:t>IČO: 47672234</w:t>
      </w:r>
    </w:p>
    <w:p w:rsidR="00E96A3A" w:rsidRPr="004E41D9" w:rsidRDefault="00E96A3A" w:rsidP="00E96A3A">
      <w:pPr>
        <w:rPr>
          <w:rFonts w:cs="Calibri"/>
        </w:rPr>
      </w:pPr>
      <w:r>
        <w:rPr>
          <w:rFonts w:cs="Calibri"/>
        </w:rPr>
        <w:t>DIČ: není plátcem DPH</w:t>
      </w:r>
    </w:p>
    <w:p w:rsidR="00E96A3A" w:rsidRPr="004E41D9" w:rsidRDefault="00E96A3A" w:rsidP="00E96A3A">
      <w:pPr>
        <w:rPr>
          <w:rFonts w:cs="Calibri"/>
        </w:rPr>
      </w:pPr>
      <w:r w:rsidRPr="004E41D9">
        <w:rPr>
          <w:rFonts w:cs="Calibri"/>
        </w:rPr>
        <w:t>zastupuje: JUDr. Petr Vaněk, Ph.D., generální ředitel</w:t>
      </w:r>
    </w:p>
    <w:p w:rsidR="00E96A3A" w:rsidRPr="004E41D9" w:rsidRDefault="00E96A3A" w:rsidP="00E96A3A">
      <w:pPr>
        <w:rPr>
          <w:rFonts w:cs="Calibri"/>
          <w:i/>
        </w:rPr>
      </w:pPr>
      <w:r w:rsidRPr="004E41D9">
        <w:rPr>
          <w:rFonts w:cs="Calibri"/>
          <w:i/>
        </w:rPr>
        <w:t>dále jen „</w:t>
      </w:r>
      <w:r>
        <w:rPr>
          <w:rFonts w:cs="Calibri"/>
          <w:i/>
        </w:rPr>
        <w:t>objednatel</w:t>
      </w:r>
      <w:r w:rsidRPr="004E41D9">
        <w:rPr>
          <w:rFonts w:cs="Calibri"/>
          <w:i/>
        </w:rPr>
        <w:t>“</w:t>
      </w:r>
    </w:p>
    <w:p w:rsidR="00E96A3A" w:rsidRPr="004E41D9" w:rsidRDefault="00E96A3A" w:rsidP="00E96A3A">
      <w:pPr>
        <w:jc w:val="center"/>
        <w:rPr>
          <w:rFonts w:cs="Calibri"/>
        </w:rPr>
      </w:pPr>
      <w:r w:rsidRPr="004E41D9">
        <w:rPr>
          <w:rFonts w:cs="Calibri"/>
        </w:rPr>
        <w:t>a</w:t>
      </w:r>
    </w:p>
    <w:p w:rsidR="00E96A3A" w:rsidRPr="009E1005" w:rsidRDefault="00E96A3A" w:rsidP="00E96A3A">
      <w:pPr>
        <w:rPr>
          <w:rFonts w:cs="Calibri"/>
          <w:b/>
        </w:rPr>
      </w:pPr>
      <w:r w:rsidRPr="009E1005">
        <w:rPr>
          <w:rFonts w:cs="Calibri"/>
          <w:b/>
        </w:rPr>
        <w:t>KPMG Česká republika Audit, s.r.o.</w:t>
      </w:r>
    </w:p>
    <w:p w:rsidR="00E96A3A" w:rsidRPr="003C3ADC" w:rsidRDefault="00E96A3A" w:rsidP="00E96A3A">
      <w:pPr>
        <w:rPr>
          <w:rFonts w:cs="Calibri"/>
        </w:rPr>
      </w:pPr>
      <w:r w:rsidRPr="003C3ADC">
        <w:rPr>
          <w:rFonts w:cs="Calibri"/>
        </w:rPr>
        <w:t xml:space="preserve">zapsaná ve veřejném rejstříku vedeném u </w:t>
      </w:r>
      <w:r>
        <w:rPr>
          <w:rFonts w:cs="Calibri"/>
        </w:rPr>
        <w:t xml:space="preserve">Městským soudem v Praze, </w:t>
      </w:r>
      <w:r w:rsidRPr="003C3ADC">
        <w:rPr>
          <w:rFonts w:cs="Calibri"/>
        </w:rPr>
        <w:t xml:space="preserve">oddíl </w:t>
      </w:r>
      <w:r>
        <w:rPr>
          <w:rFonts w:cs="Calibri"/>
        </w:rPr>
        <w:t>C,</w:t>
      </w:r>
      <w:r w:rsidRPr="003C3ADC">
        <w:rPr>
          <w:rFonts w:cs="Calibri"/>
        </w:rPr>
        <w:t xml:space="preserve"> vložka č.</w:t>
      </w:r>
      <w:r>
        <w:rPr>
          <w:rFonts w:cs="Calibri"/>
        </w:rPr>
        <w:t xml:space="preserve"> 24185</w:t>
      </w:r>
    </w:p>
    <w:p w:rsidR="00E96A3A" w:rsidRDefault="00E96A3A" w:rsidP="00E96A3A">
      <w:pPr>
        <w:rPr>
          <w:rFonts w:cs="Calibri"/>
        </w:rPr>
      </w:pPr>
      <w:r w:rsidRPr="003C3ADC">
        <w:rPr>
          <w:rFonts w:cs="Calibri"/>
        </w:rPr>
        <w:t>sídlo:</w:t>
      </w:r>
      <w:r>
        <w:rPr>
          <w:rFonts w:cs="Calibri"/>
        </w:rPr>
        <w:t xml:space="preserve"> </w:t>
      </w:r>
      <w:r>
        <w:t>Praha 8, Pobřežní 648/1a, PSČ 18600</w:t>
      </w:r>
    </w:p>
    <w:p w:rsidR="00E96A3A" w:rsidRPr="003C3ADC" w:rsidRDefault="00E96A3A" w:rsidP="00E96A3A">
      <w:pPr>
        <w:rPr>
          <w:rFonts w:cs="Calibri"/>
        </w:rPr>
      </w:pPr>
      <w:r w:rsidRPr="003C3ADC">
        <w:rPr>
          <w:rFonts w:cs="Calibri"/>
        </w:rPr>
        <w:t>IČ</w:t>
      </w:r>
      <w:r>
        <w:rPr>
          <w:rFonts w:cs="Calibri"/>
        </w:rPr>
        <w:t>O</w:t>
      </w:r>
      <w:r w:rsidRPr="003C3ADC">
        <w:rPr>
          <w:rFonts w:cs="Calibri"/>
        </w:rPr>
        <w:t>:</w:t>
      </w:r>
      <w:r>
        <w:rPr>
          <w:rFonts w:cs="Calibri"/>
        </w:rPr>
        <w:t xml:space="preserve"> 49619187</w:t>
      </w:r>
    </w:p>
    <w:p w:rsidR="00E96A3A" w:rsidRPr="003C3ADC" w:rsidRDefault="00E96A3A" w:rsidP="00E96A3A">
      <w:pPr>
        <w:rPr>
          <w:rFonts w:cs="Calibri"/>
        </w:rPr>
      </w:pPr>
      <w:r w:rsidRPr="003C3ADC">
        <w:rPr>
          <w:rFonts w:cs="Calibri"/>
        </w:rPr>
        <w:t>DIČ:</w:t>
      </w:r>
      <w:r>
        <w:rPr>
          <w:rFonts w:cs="Calibri"/>
        </w:rPr>
        <w:t xml:space="preserve"> </w:t>
      </w:r>
      <w:r w:rsidRPr="00211FC4">
        <w:rPr>
          <w:rFonts w:cs="Calibri"/>
        </w:rPr>
        <w:t>CZ699001996</w:t>
      </w:r>
    </w:p>
    <w:p w:rsidR="00E96A3A" w:rsidRPr="003C3ADC" w:rsidRDefault="00E96A3A" w:rsidP="00E96A3A">
      <w:pPr>
        <w:rPr>
          <w:rFonts w:cs="Calibri"/>
        </w:rPr>
      </w:pPr>
      <w:r w:rsidRPr="003C3ADC">
        <w:rPr>
          <w:rFonts w:cs="Calibri"/>
        </w:rPr>
        <w:t>zastupuje</w:t>
      </w:r>
      <w:r w:rsidRPr="008030F1">
        <w:t xml:space="preserve">: </w:t>
      </w:r>
      <w:r>
        <w:t>Ing. Petr Sikora, prokurista se samostatnou prokurou</w:t>
      </w:r>
    </w:p>
    <w:p w:rsidR="00E96A3A" w:rsidRPr="003C3ADC" w:rsidRDefault="00E96A3A" w:rsidP="00E96A3A">
      <w:pPr>
        <w:rPr>
          <w:rFonts w:cs="Calibri"/>
          <w:i/>
        </w:rPr>
      </w:pPr>
      <w:r w:rsidRPr="003C3ADC">
        <w:rPr>
          <w:rFonts w:cs="Calibri"/>
          <w:i/>
        </w:rPr>
        <w:t>dále i „zhotovitel”</w:t>
      </w:r>
    </w:p>
    <w:p w:rsidR="00E96A3A" w:rsidRPr="004E41D9" w:rsidRDefault="00E96A3A" w:rsidP="00E96A3A">
      <w:pPr>
        <w:rPr>
          <w:rFonts w:cs="Calibri"/>
        </w:rPr>
      </w:pPr>
    </w:p>
    <w:p w:rsidR="00E96A3A" w:rsidRPr="008C2D38" w:rsidRDefault="00E96A3A" w:rsidP="00E96A3A">
      <w:pPr>
        <w:keepNext/>
        <w:jc w:val="center"/>
        <w:rPr>
          <w:rFonts w:cs="Calibri"/>
          <w:b/>
        </w:rPr>
      </w:pPr>
      <w:r w:rsidRPr="008C2D38">
        <w:rPr>
          <w:rFonts w:cs="Calibri"/>
          <w:b/>
        </w:rPr>
        <w:t>Čl. II.</w:t>
      </w:r>
      <w:r w:rsidRPr="008C2D38">
        <w:rPr>
          <w:rFonts w:cs="Calibri"/>
          <w:b/>
        </w:rPr>
        <w:br/>
        <w:t>Úvodní ustanovení</w:t>
      </w:r>
    </w:p>
    <w:p w:rsidR="00E96A3A" w:rsidRPr="004E41D9" w:rsidRDefault="00E96A3A" w:rsidP="00E96A3A">
      <w:pPr>
        <w:rPr>
          <w:rFonts w:cs="Calibri"/>
        </w:rPr>
      </w:pPr>
      <w:r w:rsidRPr="004E41D9">
        <w:rPr>
          <w:rFonts w:cs="Calibri"/>
        </w:rPr>
        <w:t>1. Smluvní strany se dohodly, že se rozsah a obsah vzájemných práv a povinností ze smlouvy vyplývajících bude řídit příslušnými ustanoveními zákona č. 89/2012 Sb., občanského zákoníku</w:t>
      </w:r>
      <w:r>
        <w:rPr>
          <w:rFonts w:cs="Calibri"/>
        </w:rPr>
        <w:t>, ve znění pozdějších předpisů</w:t>
      </w:r>
      <w:r w:rsidRPr="002239FC">
        <w:rPr>
          <w:rFonts w:cs="Calibri"/>
        </w:rPr>
        <w:t xml:space="preserve"> (dále i</w:t>
      </w:r>
      <w:r>
        <w:rPr>
          <w:rFonts w:cs="Calibri"/>
        </w:rPr>
        <w:t> </w:t>
      </w:r>
      <w:r w:rsidRPr="002239FC">
        <w:rPr>
          <w:rFonts w:cs="Calibri"/>
        </w:rPr>
        <w:t>„</w:t>
      </w:r>
      <w:proofErr w:type="spellStart"/>
      <w:r w:rsidRPr="002239FC">
        <w:rPr>
          <w:rFonts w:cs="Calibri"/>
        </w:rPr>
        <w:t>ObčZ</w:t>
      </w:r>
      <w:proofErr w:type="spellEnd"/>
      <w:r w:rsidRPr="002239FC">
        <w:rPr>
          <w:rFonts w:cs="Calibri"/>
        </w:rPr>
        <w:t>“), zákona č. 280/1992 Sb., o resortních, oborových, podnikových a dalších zdravotních pojišťovnách, ve znění pozdějších předpisů (dále i „zákon o pojišťovnách“</w:t>
      </w:r>
      <w:r>
        <w:rPr>
          <w:rFonts w:cs="Calibri"/>
        </w:rPr>
        <w:t>)</w:t>
      </w:r>
      <w:r w:rsidRPr="002239FC">
        <w:rPr>
          <w:rFonts w:cs="Calibri"/>
        </w:rPr>
        <w:t>, a zákona č. 93/2009 Sb., o</w:t>
      </w:r>
      <w:r>
        <w:rPr>
          <w:rFonts w:cs="Calibri"/>
        </w:rPr>
        <w:t> </w:t>
      </w:r>
      <w:r w:rsidRPr="002239FC">
        <w:rPr>
          <w:rFonts w:cs="Calibri"/>
        </w:rPr>
        <w:t>auditorech a o změně některých zákonů (zákon o auditorech), ve znění pozdějších předpisů (dále i</w:t>
      </w:r>
      <w:r>
        <w:rPr>
          <w:rFonts w:cs="Calibri"/>
        </w:rPr>
        <w:t> </w:t>
      </w:r>
      <w:r w:rsidRPr="002239FC">
        <w:rPr>
          <w:rFonts w:cs="Calibri"/>
        </w:rPr>
        <w:t>„zákon o auditorech“).</w:t>
      </w:r>
    </w:p>
    <w:p w:rsidR="00E96A3A" w:rsidRPr="004E41D9" w:rsidRDefault="00E96A3A" w:rsidP="00E96A3A">
      <w:pPr>
        <w:rPr>
          <w:rFonts w:cs="Calibri"/>
        </w:rPr>
      </w:pPr>
      <w:r w:rsidRPr="004E41D9">
        <w:rPr>
          <w:rFonts w:cs="Calibri"/>
        </w:rPr>
        <w:lastRenderedPageBreak/>
        <w:t xml:space="preserve">2. Smluvní strany prohlašují, že údaje uvedené v článku I. smlouvy a taktéž oprávnění k podnikání </w:t>
      </w:r>
      <w:r>
        <w:rPr>
          <w:rFonts w:cs="Calibri"/>
        </w:rPr>
        <w:t>zhotovitele</w:t>
      </w:r>
      <w:r w:rsidRPr="004E41D9">
        <w:rPr>
          <w:rFonts w:cs="Calibri"/>
        </w:rPr>
        <w:t xml:space="preserve"> jsou v souladu s právní skutečností v době uzavření smlouvy. </w:t>
      </w:r>
      <w:r>
        <w:rPr>
          <w:rFonts w:cs="Calibri"/>
        </w:rPr>
        <w:t>Zhotovitel</w:t>
      </w:r>
      <w:r w:rsidRPr="004E41D9">
        <w:rPr>
          <w:rFonts w:cs="Calibri"/>
        </w:rPr>
        <w:t xml:space="preserve"> se zavazuj</w:t>
      </w:r>
      <w:r>
        <w:rPr>
          <w:rFonts w:cs="Calibri"/>
        </w:rPr>
        <w:t>e</w:t>
      </w:r>
      <w:r w:rsidRPr="004E41D9">
        <w:rPr>
          <w:rFonts w:cs="Calibri"/>
        </w:rPr>
        <w:t xml:space="preserve">, že změny dotčených údajů oznámí bez prodlení </w:t>
      </w:r>
      <w:r>
        <w:rPr>
          <w:rFonts w:cs="Calibri"/>
        </w:rPr>
        <w:t>objednateli</w:t>
      </w:r>
      <w:r w:rsidRPr="004E41D9">
        <w:rPr>
          <w:rFonts w:cs="Calibri"/>
        </w:rPr>
        <w:t>.</w:t>
      </w:r>
    </w:p>
    <w:p w:rsidR="00E96A3A" w:rsidRPr="004E41D9" w:rsidRDefault="00E96A3A" w:rsidP="00E96A3A">
      <w:pPr>
        <w:rPr>
          <w:rFonts w:cs="Calibri"/>
        </w:rPr>
      </w:pPr>
    </w:p>
    <w:p w:rsidR="00E96A3A" w:rsidRPr="009F4CE3" w:rsidRDefault="00E96A3A" w:rsidP="00E96A3A">
      <w:pPr>
        <w:keepNext/>
        <w:jc w:val="center"/>
        <w:rPr>
          <w:rFonts w:cs="Calibri"/>
          <w:b/>
        </w:rPr>
      </w:pPr>
      <w:r w:rsidRPr="009F4CE3">
        <w:rPr>
          <w:rFonts w:cs="Calibri"/>
          <w:b/>
        </w:rPr>
        <w:t>Čl. III.</w:t>
      </w:r>
      <w:r w:rsidRPr="009F4CE3">
        <w:rPr>
          <w:rFonts w:cs="Calibri"/>
          <w:b/>
        </w:rPr>
        <w:br/>
        <w:t>Předmět smlouvy</w:t>
      </w:r>
    </w:p>
    <w:p w:rsidR="00E96A3A" w:rsidRDefault="00E96A3A" w:rsidP="00E96A3A">
      <w:pPr>
        <w:rPr>
          <w:rFonts w:cs="Calibri"/>
        </w:rPr>
      </w:pPr>
      <w:r>
        <w:rPr>
          <w:rFonts w:cs="Calibri"/>
        </w:rPr>
        <w:t>1. Na základě této smlouvy a za podmínek v této smlouvě uvedených se zhotovitel zavazuje poskytnout objednateli sjednané služby (čl. IV).</w:t>
      </w:r>
    </w:p>
    <w:p w:rsidR="00E96A3A" w:rsidRDefault="00E96A3A" w:rsidP="00E96A3A">
      <w:pPr>
        <w:rPr>
          <w:rFonts w:cs="Calibri"/>
        </w:rPr>
      </w:pPr>
      <w:r>
        <w:rPr>
          <w:rFonts w:cs="Calibri"/>
        </w:rPr>
        <w:t>2. Na základě této smlouvy a za podmínek v této smlouvě uvedených se objednatel zavazuje zhotoviteli poskytnout potřebnou součinnost, bez které naplnění této smlouvy není možné.</w:t>
      </w:r>
    </w:p>
    <w:p w:rsidR="00E96A3A" w:rsidRDefault="00E96A3A" w:rsidP="00E96A3A">
      <w:pPr>
        <w:rPr>
          <w:rFonts w:cs="Calibri"/>
        </w:rPr>
      </w:pPr>
      <w:r>
        <w:rPr>
          <w:rFonts w:cs="Calibri"/>
        </w:rPr>
        <w:t>3. Na základě této smlouvy a za podmínek v této smlouvě uvedených se objednatel zavazuje zhotoviteli zaplatit sjednanou úplatu (čl. VI).</w:t>
      </w:r>
    </w:p>
    <w:p w:rsidR="00E96A3A" w:rsidRDefault="00E96A3A" w:rsidP="00E96A3A">
      <w:pPr>
        <w:rPr>
          <w:rFonts w:cs="Calibri"/>
        </w:rPr>
      </w:pPr>
    </w:p>
    <w:p w:rsidR="00E96A3A" w:rsidRPr="00B95D61" w:rsidRDefault="00E96A3A" w:rsidP="00E96A3A">
      <w:pPr>
        <w:keepNext/>
        <w:jc w:val="center"/>
        <w:rPr>
          <w:rFonts w:cs="Calibri"/>
          <w:b/>
        </w:rPr>
      </w:pPr>
      <w:r w:rsidRPr="00B95D61">
        <w:rPr>
          <w:rFonts w:cs="Calibri"/>
          <w:b/>
        </w:rPr>
        <w:t>Čl. IV</w:t>
      </w:r>
      <w:r>
        <w:rPr>
          <w:rFonts w:cs="Calibri"/>
          <w:b/>
        </w:rPr>
        <w:t>.</w:t>
      </w:r>
      <w:r w:rsidRPr="00B95D61">
        <w:rPr>
          <w:rFonts w:cs="Calibri"/>
          <w:b/>
        </w:rPr>
        <w:br/>
        <w:t xml:space="preserve">Závazky </w:t>
      </w:r>
      <w:r>
        <w:rPr>
          <w:rFonts w:cs="Calibri"/>
          <w:b/>
        </w:rPr>
        <w:t xml:space="preserve">a prohlášení </w:t>
      </w:r>
      <w:r w:rsidRPr="00B95D61">
        <w:rPr>
          <w:rFonts w:cs="Calibri"/>
          <w:b/>
        </w:rPr>
        <w:t>zho</w:t>
      </w:r>
      <w:r>
        <w:rPr>
          <w:rFonts w:cs="Calibri"/>
          <w:b/>
        </w:rPr>
        <w:t>tovitele</w:t>
      </w:r>
    </w:p>
    <w:p w:rsidR="00E96A3A" w:rsidRPr="00E435A5" w:rsidRDefault="00E96A3A" w:rsidP="00E96A3A">
      <w:pPr>
        <w:rPr>
          <w:rFonts w:cs="Calibri"/>
        </w:rPr>
      </w:pPr>
      <w:r w:rsidRPr="00E435A5">
        <w:rPr>
          <w:rFonts w:cs="Calibri"/>
        </w:rPr>
        <w:t>1. Zhotovitel se touto smlouvou zavazuje každoročně:</w:t>
      </w:r>
    </w:p>
    <w:p w:rsidR="00E96A3A" w:rsidRPr="00170C1E" w:rsidRDefault="00E96A3A" w:rsidP="00E96A3A">
      <w:pPr>
        <w:pStyle w:val="Odstavecseseznamem"/>
        <w:numPr>
          <w:ilvl w:val="0"/>
          <w:numId w:val="1"/>
        </w:numPr>
        <w:tabs>
          <w:tab w:val="clear" w:pos="9072"/>
          <w:tab w:val="right" w:pos="284"/>
        </w:tabs>
        <w:rPr>
          <w:rFonts w:cs="Calibri"/>
        </w:rPr>
      </w:pPr>
      <w:r>
        <w:t xml:space="preserve">vykonat </w:t>
      </w:r>
      <w:r w:rsidRPr="00E435A5">
        <w:t xml:space="preserve">průběžný audit v sídle objednatele, případně v místě objednatelem určeném, a to min. </w:t>
      </w:r>
      <w:r>
        <w:t>1</w:t>
      </w:r>
      <w:r w:rsidRPr="00E435A5">
        <w:t>x ročně, vyhotov</w:t>
      </w:r>
      <w:r>
        <w:t>it</w:t>
      </w:r>
      <w:r w:rsidRPr="00E435A5">
        <w:t xml:space="preserve"> a před</w:t>
      </w:r>
      <w:r>
        <w:t>at</w:t>
      </w:r>
      <w:r w:rsidRPr="00E435A5">
        <w:t xml:space="preserve"> písemné zprávy z průběžného auditu, které bud</w:t>
      </w:r>
      <w:r>
        <w:t>ou</w:t>
      </w:r>
      <w:r w:rsidRPr="00E435A5">
        <w:t xml:space="preserve"> min</w:t>
      </w:r>
      <w:r>
        <w:t>imálně</w:t>
      </w:r>
      <w:r w:rsidRPr="00E435A5">
        <w:t xml:space="preserve"> obsahovat informace o problematice, která byla auditory ověřována, nález a stanovisko auditora</w:t>
      </w:r>
      <w:r>
        <w:t>;</w:t>
      </w:r>
      <w:r w:rsidRPr="00E435A5">
        <w:t xml:space="preserve"> zpráva bude </w:t>
      </w:r>
      <w:r w:rsidRPr="00E165C3">
        <w:rPr>
          <w:color w:val="000000" w:themeColor="text1"/>
        </w:rPr>
        <w:t>objednateli předána nejpozději do 15.</w:t>
      </w:r>
      <w:r>
        <w:rPr>
          <w:color w:val="000000" w:themeColor="text1"/>
        </w:rPr>
        <w:t xml:space="preserve"> </w:t>
      </w:r>
      <w:r w:rsidRPr="00E165C3">
        <w:rPr>
          <w:color w:val="000000" w:themeColor="text1"/>
        </w:rPr>
        <w:t>12. příslušného roku průběžného auditu,</w:t>
      </w:r>
      <w:r w:rsidRPr="00E165C3">
        <w:rPr>
          <w:rFonts w:cs="Calibri"/>
          <w:color w:val="000000" w:themeColor="text1"/>
        </w:rPr>
        <w:t xml:space="preserve"> v rámci tohoto </w:t>
      </w:r>
      <w:r w:rsidRPr="00E435A5">
        <w:rPr>
          <w:rFonts w:cs="Calibri"/>
        </w:rPr>
        <w:t>prověření je zahrnuto i případn</w:t>
      </w:r>
      <w:r>
        <w:rPr>
          <w:rFonts w:cs="Calibri"/>
        </w:rPr>
        <w:t>é</w:t>
      </w:r>
      <w:r w:rsidRPr="00E435A5">
        <w:rPr>
          <w:rFonts w:cs="Calibri"/>
        </w:rPr>
        <w:t xml:space="preserve"> poradenství až do výše 30 hodin</w:t>
      </w:r>
      <w:r>
        <w:rPr>
          <w:rFonts w:cs="Calibri"/>
        </w:rPr>
        <w:t xml:space="preserve"> </w:t>
      </w:r>
      <w:r w:rsidRPr="00170C1E">
        <w:rPr>
          <w:rFonts w:cs="Calibri"/>
        </w:rPr>
        <w:t>za jeden rok</w:t>
      </w:r>
      <w:r>
        <w:rPr>
          <w:rFonts w:cs="Calibri"/>
        </w:rPr>
        <w:t>,</w:t>
      </w:r>
    </w:p>
    <w:p w:rsidR="00E96A3A" w:rsidRPr="00D073F9" w:rsidRDefault="00E96A3A" w:rsidP="00E96A3A">
      <w:pPr>
        <w:pStyle w:val="Odstavecseseznamem"/>
        <w:numPr>
          <w:ilvl w:val="0"/>
          <w:numId w:val="1"/>
        </w:numPr>
        <w:tabs>
          <w:tab w:val="clear" w:pos="9072"/>
          <w:tab w:val="right" w:pos="284"/>
        </w:tabs>
        <w:rPr>
          <w:rFonts w:cs="Calibri"/>
        </w:rPr>
      </w:pPr>
      <w:r w:rsidRPr="00D073F9">
        <w:rPr>
          <w:rFonts w:cs="Calibri"/>
        </w:rPr>
        <w:t xml:space="preserve">ověřit v souladu s mezinárodními auditorskými standardy, zda předložená mu účetní závěrka podává věrný a poctivý </w:t>
      </w:r>
      <w:r>
        <w:rPr>
          <w:rFonts w:cs="Calibri"/>
        </w:rPr>
        <w:t>obraz</w:t>
      </w:r>
      <w:r w:rsidRPr="00D073F9">
        <w:rPr>
          <w:rFonts w:cs="Calibri"/>
        </w:rPr>
        <w:t xml:space="preserve"> předmětu účetnictví účetní jednotky,</w:t>
      </w:r>
    </w:p>
    <w:p w:rsidR="00E96A3A" w:rsidRPr="00D073F9" w:rsidRDefault="00E96A3A" w:rsidP="00E96A3A">
      <w:pPr>
        <w:pStyle w:val="Odstavecseseznamem"/>
        <w:numPr>
          <w:ilvl w:val="0"/>
          <w:numId w:val="1"/>
        </w:numPr>
        <w:tabs>
          <w:tab w:val="clear" w:pos="9072"/>
          <w:tab w:val="right" w:pos="284"/>
        </w:tabs>
        <w:rPr>
          <w:rFonts w:cs="Calibri"/>
        </w:rPr>
      </w:pPr>
      <w:r w:rsidRPr="00D073F9">
        <w:rPr>
          <w:rFonts w:cs="Calibri"/>
        </w:rPr>
        <w:t>ověřit v souladu s mezinárodními auditorskými standardy</w:t>
      </w:r>
      <w:r>
        <w:rPr>
          <w:rFonts w:cs="Calibri"/>
        </w:rPr>
        <w:t>,</w:t>
      </w:r>
      <w:r w:rsidRPr="00D073F9">
        <w:rPr>
          <w:rFonts w:cs="Calibri"/>
        </w:rPr>
        <w:t xml:space="preserve"> zda návrh výroční </w:t>
      </w:r>
      <w:r>
        <w:rPr>
          <w:rFonts w:cs="Calibri"/>
        </w:rPr>
        <w:t>zprávy</w:t>
      </w:r>
      <w:r w:rsidRPr="00D073F9">
        <w:rPr>
          <w:rFonts w:cs="Calibri"/>
        </w:rPr>
        <w:t xml:space="preserve"> je v souladu s účetní závěrkou</w:t>
      </w:r>
      <w:r>
        <w:rPr>
          <w:rFonts w:cs="Calibri"/>
        </w:rPr>
        <w:t>,</w:t>
      </w:r>
    </w:p>
    <w:p w:rsidR="00E96A3A" w:rsidRPr="00D073F9" w:rsidRDefault="00E96A3A" w:rsidP="00E96A3A">
      <w:pPr>
        <w:pStyle w:val="Odstavecseseznamem"/>
        <w:numPr>
          <w:ilvl w:val="0"/>
          <w:numId w:val="1"/>
        </w:numPr>
        <w:tabs>
          <w:tab w:val="clear" w:pos="9072"/>
          <w:tab w:val="right" w:pos="284"/>
        </w:tabs>
        <w:rPr>
          <w:rFonts w:cs="Calibri"/>
        </w:rPr>
      </w:pPr>
      <w:r w:rsidRPr="00D073F9">
        <w:rPr>
          <w:rFonts w:cs="Calibri"/>
        </w:rPr>
        <w:t>předat objednateli zprávu auditora v 5 vyhotoveních v českém jazyce, a to nejpozději do 15.</w:t>
      </w:r>
      <w:r>
        <w:rPr>
          <w:rFonts w:cs="Calibri"/>
        </w:rPr>
        <w:t xml:space="preserve"> </w:t>
      </w:r>
      <w:r w:rsidRPr="00D073F9">
        <w:rPr>
          <w:rFonts w:cs="Calibri"/>
        </w:rPr>
        <w:t xml:space="preserve">4. </w:t>
      </w:r>
      <w:r>
        <w:rPr>
          <w:rFonts w:cs="Calibri"/>
        </w:rPr>
        <w:t>následujícího roku</w:t>
      </w:r>
      <w:r w:rsidRPr="00D073F9">
        <w:rPr>
          <w:rFonts w:cs="Calibri"/>
        </w:rPr>
        <w:t>, to neplatí v případě, že zhotovitel neobdrží všechny potřebné podklady nejpozději do 31.</w:t>
      </w:r>
      <w:r>
        <w:rPr>
          <w:rFonts w:cs="Calibri"/>
        </w:rPr>
        <w:t xml:space="preserve"> </w:t>
      </w:r>
      <w:r w:rsidRPr="00D073F9">
        <w:rPr>
          <w:rFonts w:cs="Calibri"/>
        </w:rPr>
        <w:t xml:space="preserve">3. </w:t>
      </w:r>
      <w:r>
        <w:rPr>
          <w:rFonts w:cs="Calibri"/>
        </w:rPr>
        <w:t xml:space="preserve">následujícího </w:t>
      </w:r>
      <w:r w:rsidRPr="00D073F9">
        <w:rPr>
          <w:rFonts w:cs="Calibri"/>
        </w:rPr>
        <w:t>roku,</w:t>
      </w:r>
    </w:p>
    <w:p w:rsidR="00E96A3A" w:rsidRDefault="00E96A3A" w:rsidP="00E96A3A">
      <w:pPr>
        <w:pStyle w:val="Odstavecseseznamem"/>
        <w:numPr>
          <w:ilvl w:val="0"/>
          <w:numId w:val="1"/>
        </w:numPr>
        <w:tabs>
          <w:tab w:val="clear" w:pos="9072"/>
          <w:tab w:val="right" w:pos="284"/>
        </w:tabs>
        <w:rPr>
          <w:rFonts w:cs="Calibri"/>
        </w:rPr>
      </w:pPr>
      <w:r w:rsidRPr="002239FC">
        <w:rPr>
          <w:rFonts w:cs="Calibri"/>
        </w:rPr>
        <w:t>poskytovat poradenskou činnost při vedení účetnictví a dle čl. IV. odst. 1</w:t>
      </w:r>
      <w:r>
        <w:rPr>
          <w:rFonts w:cs="Calibri"/>
        </w:rPr>
        <w:t xml:space="preserve"> této smlouvy</w:t>
      </w:r>
      <w:r w:rsidRPr="002239FC">
        <w:rPr>
          <w:rFonts w:cs="Calibri"/>
        </w:rPr>
        <w:t xml:space="preserve"> podle písemných nebo jinak nesporně akceptovaných požadavků objednatele,</w:t>
      </w:r>
    </w:p>
    <w:p w:rsidR="00E96A3A" w:rsidRDefault="00E96A3A" w:rsidP="00E96A3A">
      <w:pPr>
        <w:pStyle w:val="Odstavecseseznamem"/>
        <w:numPr>
          <w:ilvl w:val="0"/>
          <w:numId w:val="1"/>
        </w:numPr>
        <w:tabs>
          <w:tab w:val="clear" w:pos="9072"/>
          <w:tab w:val="right" w:pos="284"/>
        </w:tabs>
        <w:rPr>
          <w:rFonts w:cs="Calibri"/>
        </w:rPr>
      </w:pPr>
      <w:r w:rsidRPr="002239FC">
        <w:rPr>
          <w:rFonts w:cs="Calibri"/>
        </w:rPr>
        <w:t xml:space="preserve">podle </w:t>
      </w:r>
      <w:proofErr w:type="spellStart"/>
      <w:r w:rsidRPr="002239FC">
        <w:rPr>
          <w:rFonts w:cs="Calibri"/>
        </w:rPr>
        <w:t>ust</w:t>
      </w:r>
      <w:proofErr w:type="spellEnd"/>
      <w:r w:rsidRPr="002239FC">
        <w:rPr>
          <w:rFonts w:cs="Calibri"/>
        </w:rPr>
        <w:t>. § 15 odst. 1 zákona o auditorech zachovávat mlčenlivost o všech skutečnostech týkajících se objednatele, o nichž se dověděl v souvislosti s výkonem auditorských služeb, s výjimkou případů, které vyplývají z</w:t>
      </w:r>
      <w:r>
        <w:rPr>
          <w:rFonts w:cs="Calibri"/>
        </w:rPr>
        <w:t> obecně závazných</w:t>
      </w:r>
      <w:r w:rsidRPr="002239FC">
        <w:rPr>
          <w:rFonts w:cs="Calibri"/>
        </w:rPr>
        <w:t xml:space="preserve"> právních předpisů, nebo kdy objednatel písemně zprostí zhotovitele mlčenlivosti,</w:t>
      </w:r>
    </w:p>
    <w:p w:rsidR="00E96A3A" w:rsidRDefault="00E96A3A" w:rsidP="00E96A3A">
      <w:pPr>
        <w:pStyle w:val="Odstavecseseznamem"/>
        <w:numPr>
          <w:ilvl w:val="0"/>
          <w:numId w:val="1"/>
        </w:numPr>
        <w:tabs>
          <w:tab w:val="clear" w:pos="9072"/>
          <w:tab w:val="right" w:pos="284"/>
        </w:tabs>
        <w:rPr>
          <w:rFonts w:cs="Calibri"/>
        </w:rPr>
      </w:pPr>
      <w:r w:rsidRPr="002239FC">
        <w:rPr>
          <w:rFonts w:cs="Calibri"/>
        </w:rPr>
        <w:t xml:space="preserve">podle </w:t>
      </w:r>
      <w:proofErr w:type="spellStart"/>
      <w:r w:rsidRPr="002239FC">
        <w:rPr>
          <w:rFonts w:cs="Calibri"/>
        </w:rPr>
        <w:t>ust</w:t>
      </w:r>
      <w:proofErr w:type="spellEnd"/>
      <w:r w:rsidRPr="002239FC">
        <w:rPr>
          <w:rFonts w:cs="Calibri"/>
        </w:rPr>
        <w:t>. § 45 zákona o auditorech předkládat před zahájením prací písemné prohlášení o své nezávislosti na objednateli a sdělení o doplňkových službách poskytnutých objednateli a projednat s výborem pro audit případné ohrožení své nezávislosti a opatření použitá k jejich zmírnění,</w:t>
      </w:r>
    </w:p>
    <w:p w:rsidR="00E96A3A" w:rsidRPr="002239FC" w:rsidRDefault="00E96A3A" w:rsidP="00E96A3A">
      <w:pPr>
        <w:pStyle w:val="Odstavecseseznamem"/>
        <w:numPr>
          <w:ilvl w:val="0"/>
          <w:numId w:val="1"/>
        </w:numPr>
        <w:tabs>
          <w:tab w:val="clear" w:pos="9072"/>
          <w:tab w:val="right" w:pos="284"/>
        </w:tabs>
        <w:rPr>
          <w:rFonts w:cs="Calibri"/>
        </w:rPr>
      </w:pPr>
      <w:r w:rsidRPr="002A2E40">
        <w:rPr>
          <w:rFonts w:cs="Calibri"/>
        </w:rPr>
        <w:lastRenderedPageBreak/>
        <w:t xml:space="preserve">postupovat při činnostech uvedených v odst. 1 písm. a) až </w:t>
      </w:r>
      <w:r>
        <w:rPr>
          <w:rFonts w:cs="Calibri"/>
        </w:rPr>
        <w:t>g</w:t>
      </w:r>
      <w:r w:rsidRPr="002A2E40">
        <w:rPr>
          <w:rFonts w:cs="Calibri"/>
        </w:rPr>
        <w:t>) této smlouvy podle zákona o auditorech a podle Mezinárodních auditorských standardů</w:t>
      </w:r>
      <w:r>
        <w:rPr>
          <w:rFonts w:cs="Calibri"/>
        </w:rPr>
        <w:t>.</w:t>
      </w:r>
    </w:p>
    <w:p w:rsidR="00E96A3A" w:rsidRDefault="00E96A3A" w:rsidP="00E96A3A">
      <w:pPr>
        <w:pStyle w:val="Odstavecseseznamem"/>
        <w:numPr>
          <w:ilvl w:val="0"/>
          <w:numId w:val="2"/>
        </w:numPr>
        <w:tabs>
          <w:tab w:val="clear" w:pos="9072"/>
          <w:tab w:val="right" w:pos="426"/>
        </w:tabs>
        <w:rPr>
          <w:rFonts w:cs="Calibri"/>
        </w:rPr>
      </w:pPr>
      <w:r w:rsidRPr="002239FC">
        <w:rPr>
          <w:rFonts w:cs="Calibri"/>
        </w:rPr>
        <w:t xml:space="preserve">Prohlášení zhotovitele: </w:t>
      </w:r>
    </w:p>
    <w:p w:rsidR="00E96A3A" w:rsidRDefault="00E96A3A" w:rsidP="00E96A3A">
      <w:pPr>
        <w:pStyle w:val="Odstavecseseznamem"/>
        <w:numPr>
          <w:ilvl w:val="1"/>
          <w:numId w:val="4"/>
        </w:numPr>
        <w:tabs>
          <w:tab w:val="clear" w:pos="9072"/>
          <w:tab w:val="right" w:pos="426"/>
        </w:tabs>
        <w:rPr>
          <w:rFonts w:cs="Calibri"/>
        </w:rPr>
      </w:pPr>
      <w:r w:rsidRPr="002239FC">
        <w:rPr>
          <w:rFonts w:cs="Calibri"/>
        </w:rPr>
        <w:t>Audit provedeme v souladu s mezinárodními auditorskými standardy (dále i „ISA“). Tyto standardy vyžadují, abychom dodržovali etické požadavky a naplánovali a provedli audit tak, abychom získali přiměřenou jistotu, že účetní závěrka neobsahuje významné (materiální) nesprávnosti. Audit zahrnuje provedení auditorských postupů k získání důkazních informací o částkách a údajích zveřejněných v účetní závěrce. Výběr auditorských postupů závisí na úsudku auditora zahrnujícím i vyhodnocení rizik významné (materiální) nesprávnosti údajů uvedených v účetní závěrce způsobené podvodem nebo chybou. Audit zahrnuje též posouzení vhodnosti použitých účetních pravidel, přiměřenosti účetních odhadů provedených vedením i posouzení celkové prezentace účetní závěrky.</w:t>
      </w:r>
    </w:p>
    <w:p w:rsidR="00E96A3A" w:rsidRPr="000C7D8E" w:rsidRDefault="00E96A3A" w:rsidP="00E96A3A">
      <w:pPr>
        <w:pStyle w:val="Odstavecseseznamem"/>
        <w:numPr>
          <w:ilvl w:val="1"/>
          <w:numId w:val="4"/>
        </w:numPr>
        <w:tabs>
          <w:tab w:val="clear" w:pos="9072"/>
          <w:tab w:val="right" w:pos="426"/>
        </w:tabs>
        <w:rPr>
          <w:rFonts w:cs="Calibri"/>
        </w:rPr>
      </w:pPr>
      <w:r w:rsidRPr="000C7D8E">
        <w:rPr>
          <w:rFonts w:cs="Calibri"/>
        </w:rPr>
        <w:t>Vzhledem k přirozeným omezením auditu a přirozeným omezením vnitřního kontrolního systému existuje nevyhnutelné riziko, že některé významné (materiální) nesprávnosti mohou zůstat neodhaleny, i když bude audit správně naplánován a proveden v souladu s ISA. Při posuzování těchto rizik budeme přihlížet k vnitřnímu kontrolnímu systému, který je relevantní pro sestavení účetní závěrky. Cílem posouzení vnitřního kontrolního systému je navrhnout za daných okolností vhodné auditorské postupy, nikoli vyjádřit se k účinnosti vnitřního kontrolního systému účetní jednotky. Nicméně písemně upozorníme na všechny významné nedostatky ve vnitřním kontrolním systému, které budou pro audit účetní závěrky relevantní a které během auditu odhalíme. Předmětem ověřování není povinnost odhalovat nehospodárnosti, zpronevěru či úmyslná zkreslení účetních případů.</w:t>
      </w:r>
    </w:p>
    <w:p w:rsidR="00E96A3A" w:rsidRPr="00A6202A" w:rsidRDefault="00E96A3A" w:rsidP="00E96A3A">
      <w:pPr>
        <w:pStyle w:val="Odstavecseseznamem"/>
        <w:numPr>
          <w:ilvl w:val="0"/>
          <w:numId w:val="2"/>
        </w:numPr>
        <w:tabs>
          <w:tab w:val="clear" w:pos="9072"/>
          <w:tab w:val="right" w:pos="426"/>
        </w:tabs>
        <w:rPr>
          <w:rFonts w:cs="Calibri"/>
        </w:rPr>
      </w:pPr>
      <w:r w:rsidRPr="00A6202A">
        <w:rPr>
          <w:rFonts w:cs="Calibri"/>
        </w:rPr>
        <w:t>Zhotovitel se zavazuje po celou dobu trvání této smlouvy disponovat realizačním týmem, který bude odpovídat požadavkům na technickou kvalifikaci dodavatele uvedeným v zadávací dokumentaci veřejné zakázky, tj. vedoucí auditorského týmu (VŠ vzdělání, min. 5 let praxe v oblasti realizace auditů vč. ověření účetní závěrky, alespoň dvě realizované zakázky pro</w:t>
      </w:r>
      <w:r>
        <w:rPr>
          <w:rFonts w:cs="Calibri"/>
        </w:rPr>
        <w:t xml:space="preserve"> subjekt veřejného zájmu</w:t>
      </w:r>
      <w:r w:rsidRPr="00A6202A">
        <w:rPr>
          <w:rFonts w:cs="Calibri"/>
        </w:rPr>
        <w:t xml:space="preserve">) a dva členové týmu (VŠ vzdělání, min. 3 roky praxe v oblasti realizace auditů vč. ověření účetní závěrky, alespoň jedna realizovaná zakázka pro </w:t>
      </w:r>
      <w:r>
        <w:rPr>
          <w:rFonts w:cs="Calibri"/>
        </w:rPr>
        <w:t>subjekt veřejného zájmu</w:t>
      </w:r>
      <w:r w:rsidRPr="00A6202A">
        <w:rPr>
          <w:rFonts w:cs="Calibri"/>
        </w:rPr>
        <w:t>). V případě odchodu jednoho pracovníka týmu bude bezodkladně tento nahrazen novým. Jména a kontakty na tyto pracovníky oznámí zhotovitel písemně či elektronicky objednateli bezodkladně po uzavření této smlouvy a jakékoli změny pak vždy bezodkladně poté, co k nim dojde.</w:t>
      </w:r>
    </w:p>
    <w:p w:rsidR="00E96A3A" w:rsidRDefault="00E96A3A" w:rsidP="00E96A3A">
      <w:pPr>
        <w:rPr>
          <w:rFonts w:cs="Calibri"/>
        </w:rPr>
      </w:pPr>
    </w:p>
    <w:p w:rsidR="00E96A3A" w:rsidRPr="00FA7FCB" w:rsidRDefault="00E96A3A" w:rsidP="00E96A3A">
      <w:pPr>
        <w:keepNext/>
        <w:jc w:val="center"/>
        <w:rPr>
          <w:rFonts w:cs="Calibri"/>
          <w:b/>
        </w:rPr>
      </w:pPr>
      <w:r w:rsidRPr="00FA7FCB">
        <w:rPr>
          <w:rFonts w:cs="Calibri"/>
          <w:b/>
        </w:rPr>
        <w:t>Čl. V</w:t>
      </w:r>
      <w:r>
        <w:rPr>
          <w:rFonts w:cs="Calibri"/>
          <w:b/>
        </w:rPr>
        <w:t>.</w:t>
      </w:r>
      <w:r w:rsidRPr="00FA7FCB">
        <w:rPr>
          <w:rFonts w:cs="Calibri"/>
          <w:b/>
        </w:rPr>
        <w:br/>
        <w:t>Závazky a prohlášení objednatele</w:t>
      </w:r>
    </w:p>
    <w:p w:rsidR="00E96A3A" w:rsidRDefault="00E96A3A" w:rsidP="00E96A3A">
      <w:pPr>
        <w:rPr>
          <w:rFonts w:cs="Calibri"/>
        </w:rPr>
      </w:pPr>
      <w:r>
        <w:rPr>
          <w:rFonts w:cs="Calibri"/>
        </w:rPr>
        <w:t>1. Objednatel prohlašuje, že v souladu s touto smlouvou si je vědom povinnosti poskytnout součinnost, bez které naplnění této smlouvy není možné, a zejména své odpovědnosti:</w:t>
      </w:r>
    </w:p>
    <w:p w:rsidR="00E96A3A" w:rsidRPr="00577692" w:rsidRDefault="00E96A3A" w:rsidP="00E96A3A">
      <w:pPr>
        <w:pStyle w:val="Odstavecseseznamem"/>
        <w:numPr>
          <w:ilvl w:val="1"/>
          <w:numId w:val="5"/>
        </w:numPr>
        <w:tabs>
          <w:tab w:val="clear" w:pos="9072"/>
          <w:tab w:val="right" w:pos="284"/>
        </w:tabs>
        <w:rPr>
          <w:rFonts w:cs="Calibri"/>
        </w:rPr>
      </w:pPr>
      <w:r w:rsidRPr="00577692">
        <w:rPr>
          <w:rFonts w:cs="Calibri"/>
        </w:rPr>
        <w:t>za sestavení účetní závěrky a dalších výstupů, které jsou předmětem ověření a věrného zobrazení,</w:t>
      </w:r>
    </w:p>
    <w:p w:rsidR="00E96A3A" w:rsidRPr="00577692" w:rsidRDefault="00E96A3A" w:rsidP="00E96A3A">
      <w:pPr>
        <w:pStyle w:val="Odstavecseseznamem"/>
        <w:numPr>
          <w:ilvl w:val="1"/>
          <w:numId w:val="5"/>
        </w:numPr>
        <w:tabs>
          <w:tab w:val="clear" w:pos="9072"/>
          <w:tab w:val="right" w:pos="284"/>
        </w:tabs>
        <w:rPr>
          <w:rFonts w:cs="Calibri"/>
        </w:rPr>
      </w:pPr>
      <w:r w:rsidRPr="00577692">
        <w:rPr>
          <w:rFonts w:cs="Calibri"/>
        </w:rPr>
        <w:t>za takový vnitřní kontrolní systém, který je nezbytný pro sestavení účetní závěrky neobsahující významnou (materiální) nesprávnost způsobenou podvodem nebo chybou, a</w:t>
      </w:r>
    </w:p>
    <w:p w:rsidR="00E96A3A" w:rsidRPr="00577692" w:rsidRDefault="00E96A3A" w:rsidP="00E96A3A">
      <w:pPr>
        <w:pStyle w:val="Odstavecseseznamem"/>
        <w:numPr>
          <w:ilvl w:val="1"/>
          <w:numId w:val="5"/>
        </w:numPr>
        <w:tabs>
          <w:tab w:val="clear" w:pos="9072"/>
          <w:tab w:val="right" w:pos="284"/>
        </w:tabs>
        <w:rPr>
          <w:rFonts w:cs="Calibri"/>
        </w:rPr>
      </w:pPr>
      <w:r w:rsidRPr="00577692">
        <w:rPr>
          <w:rFonts w:cs="Calibri"/>
        </w:rPr>
        <w:t>za to, že zhotoviteli bude poskytnut/budou poskytnuty:</w:t>
      </w:r>
    </w:p>
    <w:p w:rsidR="00E96A3A" w:rsidRDefault="00E96A3A" w:rsidP="00E96A3A">
      <w:pPr>
        <w:pStyle w:val="Odstavecseseznamem"/>
        <w:numPr>
          <w:ilvl w:val="0"/>
          <w:numId w:val="6"/>
        </w:numPr>
        <w:rPr>
          <w:rFonts w:cs="Calibri"/>
        </w:rPr>
      </w:pPr>
      <w:r w:rsidRPr="00613CA7">
        <w:rPr>
          <w:rFonts w:cs="Calibri"/>
        </w:rPr>
        <w:lastRenderedPageBreak/>
        <w:t>přístup k veškerým informacím, o nichž je vedení</w:t>
      </w:r>
      <w:r>
        <w:rPr>
          <w:rFonts w:cs="Calibri"/>
        </w:rPr>
        <w:t xml:space="preserve"> účetní jednotky</w:t>
      </w:r>
      <w:r w:rsidRPr="00613CA7">
        <w:rPr>
          <w:rFonts w:cs="Calibri"/>
        </w:rPr>
        <w:t xml:space="preserve"> známo, že jsou relevantní pro sestavení účetní závěrky, jako např. k záznamům, dokumentaci a dalším podkladům,</w:t>
      </w:r>
    </w:p>
    <w:p w:rsidR="00E96A3A" w:rsidRDefault="00E96A3A" w:rsidP="00E96A3A">
      <w:pPr>
        <w:pStyle w:val="Odstavecseseznamem"/>
        <w:numPr>
          <w:ilvl w:val="0"/>
          <w:numId w:val="6"/>
        </w:numPr>
        <w:rPr>
          <w:rFonts w:cs="Calibri"/>
        </w:rPr>
      </w:pPr>
      <w:r w:rsidRPr="00613CA7">
        <w:rPr>
          <w:rFonts w:cs="Calibri"/>
        </w:rPr>
        <w:t xml:space="preserve">další informace, které si od vedení </w:t>
      </w:r>
      <w:r>
        <w:rPr>
          <w:rFonts w:cs="Calibri"/>
        </w:rPr>
        <w:t xml:space="preserve">účetní jednotky </w:t>
      </w:r>
      <w:r w:rsidRPr="00613CA7">
        <w:rPr>
          <w:rFonts w:cs="Calibri"/>
        </w:rPr>
        <w:t>pro účely auditu zhotovitel vyžádá,</w:t>
      </w:r>
    </w:p>
    <w:p w:rsidR="00E96A3A" w:rsidRPr="00613CA7" w:rsidRDefault="00E96A3A" w:rsidP="00E96A3A">
      <w:pPr>
        <w:pStyle w:val="Odstavecseseznamem"/>
        <w:numPr>
          <w:ilvl w:val="0"/>
          <w:numId w:val="6"/>
        </w:numPr>
        <w:rPr>
          <w:rFonts w:cs="Calibri"/>
        </w:rPr>
      </w:pPr>
      <w:r w:rsidRPr="00613CA7">
        <w:rPr>
          <w:rFonts w:cs="Calibri"/>
        </w:rPr>
        <w:t>neomezený přístup k osobám působícím v účetní jednotce, od nichž bude podle názoru zhotovitele nutné získat důkazní informace.</w:t>
      </w:r>
    </w:p>
    <w:p w:rsidR="00E96A3A" w:rsidRDefault="00E96A3A" w:rsidP="00E96A3A">
      <w:pPr>
        <w:rPr>
          <w:rFonts w:cs="Calibri"/>
        </w:rPr>
      </w:pPr>
      <w:r>
        <w:rPr>
          <w:rFonts w:cs="Calibri"/>
        </w:rPr>
        <w:t>2. Objednatel se zavazuje v souladu s 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§ 21 zákona o auditorech poskytnout zhotoviteli jím požadované doklady (včetně účetních knih v elektronické podobě) a jiné písemnosti a dále informace a vysvětlení nutná k řádnému poskytnutí auditorských služeb; zhotovitel je oprávněn být přítomen při inventarizaci majetku objednatele, popřípadě si vyžádat provedení inventarizace v oblasti, ve které zjistil nedostatky.</w:t>
      </w:r>
    </w:p>
    <w:p w:rsidR="00E96A3A" w:rsidRDefault="00E96A3A" w:rsidP="00E96A3A">
      <w:pPr>
        <w:rPr>
          <w:rFonts w:cs="Calibri"/>
        </w:rPr>
      </w:pPr>
      <w:r>
        <w:rPr>
          <w:rFonts w:cs="Calibri"/>
        </w:rPr>
        <w:t>3. Objednatel se zavazuje na žádost zhotovitele vydat písemné prohlášení (prohlášení vedení účetní jednotky) podepsané příslušným statutárním orgánem objednatele o tom, že byly zhotoviteli předloženy všechny podklady potřebné pro výkon auditorských služeb podle smlouvy, a to nejpozději k datu ukončení auditu a předání zprávy auditora.</w:t>
      </w:r>
    </w:p>
    <w:p w:rsidR="00E96A3A" w:rsidRDefault="00E96A3A" w:rsidP="00E96A3A">
      <w:pPr>
        <w:rPr>
          <w:rFonts w:cs="Calibri"/>
        </w:rPr>
      </w:pPr>
      <w:r>
        <w:rPr>
          <w:rFonts w:cs="Calibri"/>
        </w:rPr>
        <w:t>4. Objednatel se zavazuje umožnit zhotoviteli projednat se statutárním orgánem objednatele zprávu auditora.</w:t>
      </w:r>
    </w:p>
    <w:p w:rsidR="00E96A3A" w:rsidRDefault="00E96A3A" w:rsidP="00E96A3A">
      <w:pPr>
        <w:rPr>
          <w:rFonts w:cs="Calibri"/>
        </w:rPr>
      </w:pPr>
      <w:r>
        <w:rPr>
          <w:rFonts w:cs="Calibri"/>
        </w:rPr>
        <w:t>5. Objednatel se zavazuje poskytnout zhotoviteli veškerou další potřebnou součinnost, která umožní plnění závazků vzniklých na základě smlouvy, poskytnout zhotoviteli místnost pro auditorskou činnost a umožnit pořizování kopií dokladů.</w:t>
      </w:r>
    </w:p>
    <w:p w:rsidR="00E96A3A" w:rsidRDefault="00E96A3A" w:rsidP="00E96A3A">
      <w:pPr>
        <w:rPr>
          <w:rFonts w:cs="Calibri"/>
        </w:rPr>
      </w:pPr>
      <w:r>
        <w:rPr>
          <w:rFonts w:cs="Calibri"/>
        </w:rPr>
        <w:t>6. Objednatel se zavazuje uhradit řádně a ve stanovených termínech za poskytnuté služby podle smlouvy sjednanou úplatu podle čl. VI smlouvy.</w:t>
      </w:r>
    </w:p>
    <w:p w:rsidR="00E96A3A" w:rsidRDefault="00E96A3A" w:rsidP="00E96A3A">
      <w:pPr>
        <w:rPr>
          <w:rFonts w:cs="Calibri"/>
        </w:rPr>
      </w:pPr>
    </w:p>
    <w:p w:rsidR="00E96A3A" w:rsidRDefault="00E96A3A" w:rsidP="00E96A3A">
      <w:pPr>
        <w:keepNext/>
        <w:jc w:val="center"/>
        <w:rPr>
          <w:rFonts w:cs="Calibri"/>
          <w:b/>
        </w:rPr>
      </w:pPr>
      <w:r w:rsidRPr="00DF4F43">
        <w:rPr>
          <w:rFonts w:cs="Calibri"/>
          <w:b/>
        </w:rPr>
        <w:t>Čl. VI</w:t>
      </w:r>
      <w:r>
        <w:rPr>
          <w:rFonts w:cs="Calibri"/>
          <w:b/>
        </w:rPr>
        <w:t xml:space="preserve">. </w:t>
      </w:r>
    </w:p>
    <w:p w:rsidR="00E96A3A" w:rsidRPr="00DF4F43" w:rsidRDefault="00E96A3A" w:rsidP="00E96A3A">
      <w:pPr>
        <w:keepNext/>
        <w:jc w:val="center"/>
        <w:rPr>
          <w:rFonts w:cs="Calibri"/>
          <w:b/>
        </w:rPr>
      </w:pPr>
      <w:r w:rsidRPr="00DF4F43">
        <w:rPr>
          <w:rFonts w:cs="Calibri"/>
          <w:b/>
        </w:rPr>
        <w:t>Úplata</w:t>
      </w:r>
    </w:p>
    <w:p w:rsidR="00E96A3A" w:rsidRDefault="00E96A3A" w:rsidP="00E96A3A">
      <w:pPr>
        <w:pStyle w:val="Odstavecseseznamem"/>
        <w:rPr>
          <w:rFonts w:cs="Calibri"/>
        </w:rPr>
      </w:pPr>
      <w:r>
        <w:rPr>
          <w:rFonts w:cs="Calibri"/>
        </w:rPr>
        <w:t xml:space="preserve">1. Za služby poskytnuté za jeden rok se objednatel zavazuje zaplatit zhotoviteli úplatu ve výši: </w:t>
      </w:r>
    </w:p>
    <w:p w:rsidR="00E96A3A" w:rsidRPr="004578C0" w:rsidRDefault="00E96A3A" w:rsidP="00E96A3A">
      <w:pPr>
        <w:pStyle w:val="Odstavecseseznamem"/>
      </w:pPr>
      <w:r w:rsidRPr="004578C0">
        <w:t>cena za ověření účetní závěrky:</w:t>
      </w:r>
    </w:p>
    <w:p w:rsidR="00E96A3A" w:rsidRPr="002E6883" w:rsidRDefault="00E96A3A" w:rsidP="00E96A3A">
      <w:pPr>
        <w:pStyle w:val="Odstavecseseznamem"/>
      </w:pPr>
      <w:r>
        <w:t>300 000</w:t>
      </w:r>
      <w:r w:rsidRPr="002E6883">
        <w:t>,- Kč bez DPH</w:t>
      </w:r>
    </w:p>
    <w:p w:rsidR="00E96A3A" w:rsidRPr="002E6883" w:rsidRDefault="00E96A3A" w:rsidP="00E96A3A">
      <w:pPr>
        <w:pStyle w:val="Odstavecseseznamem"/>
      </w:pPr>
      <w:r>
        <w:t>363 000</w:t>
      </w:r>
      <w:r w:rsidRPr="002E6883">
        <w:t>,- Kč s DPH</w:t>
      </w:r>
    </w:p>
    <w:p w:rsidR="00E96A3A" w:rsidRPr="002E6883" w:rsidRDefault="00E96A3A" w:rsidP="00E96A3A">
      <w:pPr>
        <w:pStyle w:val="Odstavecseseznamem"/>
      </w:pPr>
      <w:r w:rsidRPr="002E6883">
        <w:t>cena za provedení průběžného auditu:</w:t>
      </w:r>
    </w:p>
    <w:p w:rsidR="00E96A3A" w:rsidRPr="002E6883" w:rsidRDefault="00E96A3A" w:rsidP="00E96A3A">
      <w:pPr>
        <w:pStyle w:val="Odstavecseseznamem"/>
      </w:pPr>
      <w:bookmarkStart w:id="0" w:name="_Hlk534621719"/>
      <w:r>
        <w:t>190 000</w:t>
      </w:r>
      <w:r w:rsidRPr="002E6883">
        <w:t>,- Kč bez DPH</w:t>
      </w:r>
    </w:p>
    <w:p w:rsidR="00E96A3A" w:rsidRPr="002E6883" w:rsidRDefault="00E96A3A" w:rsidP="00E96A3A">
      <w:pPr>
        <w:pStyle w:val="Odstavecseseznamem"/>
      </w:pPr>
      <w:r>
        <w:t>229 900</w:t>
      </w:r>
      <w:r w:rsidRPr="002E6883">
        <w:t>,- Kč s DPH</w:t>
      </w:r>
    </w:p>
    <w:bookmarkEnd w:id="0"/>
    <w:p w:rsidR="00E96A3A" w:rsidRPr="002E6883" w:rsidRDefault="00E96A3A" w:rsidP="00E96A3A">
      <w:pPr>
        <w:pStyle w:val="Odstavecseseznamem"/>
      </w:pPr>
      <w:r w:rsidRPr="002E6883">
        <w:t>cena za ověření výroční zprávy:</w:t>
      </w:r>
    </w:p>
    <w:p w:rsidR="00E96A3A" w:rsidRPr="002E6883" w:rsidRDefault="00E96A3A" w:rsidP="00E96A3A">
      <w:pPr>
        <w:pStyle w:val="Odstavecseseznamem"/>
      </w:pPr>
      <w:bookmarkStart w:id="1" w:name="_Hlk534621819"/>
      <w:r w:rsidRPr="002E6883">
        <w:t>99 000,- Kč bez DPH</w:t>
      </w:r>
    </w:p>
    <w:p w:rsidR="00E96A3A" w:rsidRPr="00650189" w:rsidRDefault="00E96A3A" w:rsidP="00E96A3A">
      <w:pPr>
        <w:pStyle w:val="Odstavecseseznamem"/>
      </w:pPr>
      <w:r w:rsidRPr="002E6883">
        <w:t>119 790,- Kč s DPH</w:t>
      </w:r>
    </w:p>
    <w:bookmarkEnd w:id="1"/>
    <w:p w:rsidR="00E96A3A" w:rsidRPr="004578C0" w:rsidRDefault="00E96A3A" w:rsidP="00E96A3A">
      <w:pPr>
        <w:pStyle w:val="Odstavecseseznamem"/>
        <w:rPr>
          <w:b/>
        </w:rPr>
      </w:pPr>
      <w:r w:rsidRPr="004578C0">
        <w:rPr>
          <w:b/>
        </w:rPr>
        <w:lastRenderedPageBreak/>
        <w:t>cena celkem za jeden rok (za provedení průběžného auditu, ověření účetní závěrky a ověření výroční zprávy):</w:t>
      </w:r>
    </w:p>
    <w:p w:rsidR="00E96A3A" w:rsidRPr="00211FC4" w:rsidRDefault="00E96A3A" w:rsidP="00E96A3A">
      <w:pPr>
        <w:pStyle w:val="Odstavecseseznamem"/>
        <w:rPr>
          <w:b/>
        </w:rPr>
      </w:pPr>
      <w:r>
        <w:rPr>
          <w:b/>
        </w:rPr>
        <w:t>589</w:t>
      </w:r>
      <w:r w:rsidRPr="00211FC4">
        <w:rPr>
          <w:b/>
        </w:rPr>
        <w:t> 000,- Kč bez DPH</w:t>
      </w:r>
    </w:p>
    <w:p w:rsidR="00E96A3A" w:rsidRPr="00772C23" w:rsidRDefault="00E96A3A" w:rsidP="00E96A3A">
      <w:pPr>
        <w:pStyle w:val="Odstavecseseznamem"/>
        <w:rPr>
          <w:b/>
        </w:rPr>
      </w:pPr>
      <w:r>
        <w:rPr>
          <w:b/>
        </w:rPr>
        <w:t>712 690</w:t>
      </w:r>
      <w:r w:rsidRPr="00211FC4">
        <w:rPr>
          <w:b/>
        </w:rPr>
        <w:t>,- Kč s DPH</w:t>
      </w:r>
    </w:p>
    <w:p w:rsidR="00E96A3A" w:rsidRDefault="00E96A3A" w:rsidP="00E96A3A">
      <w:pPr>
        <w:widowControl w:val="0"/>
        <w:rPr>
          <w:rFonts w:cs="Calibri"/>
        </w:rPr>
      </w:pPr>
      <w:r>
        <w:rPr>
          <w:rFonts w:cs="Calibri"/>
        </w:rPr>
        <w:t xml:space="preserve">2. Běžné poradenství v rozsahu do 30 hodin </w:t>
      </w:r>
      <w:r w:rsidRPr="00213489">
        <w:rPr>
          <w:rFonts w:cs="Calibri"/>
        </w:rPr>
        <w:t xml:space="preserve">za jeden rok </w:t>
      </w:r>
      <w:r>
        <w:rPr>
          <w:rFonts w:cs="Calibri"/>
        </w:rPr>
        <w:t>je součástí ceny za průběžné ověření účetnictví.</w:t>
      </w:r>
    </w:p>
    <w:p w:rsidR="00E96A3A" w:rsidRDefault="00E96A3A" w:rsidP="00E96A3A">
      <w:pPr>
        <w:widowControl w:val="0"/>
        <w:rPr>
          <w:rFonts w:cs="Calibri"/>
        </w:rPr>
      </w:pPr>
      <w:r>
        <w:rPr>
          <w:rFonts w:cs="Calibri"/>
        </w:rPr>
        <w:t>3. V případě zániku smlouvy v okamžiku, kdy zhotovitel neukončil dohodnuté práce dle této smlouvy, vzniká zhotoviteli nárok na zaplacení poměrné částky úplaty, určené zhotovitelem na základě doloženého spisu vedeného podle § 20 odst. 5 zákona o auditorech.</w:t>
      </w:r>
    </w:p>
    <w:p w:rsidR="00E96A3A" w:rsidRDefault="00E96A3A" w:rsidP="00E96A3A">
      <w:pPr>
        <w:widowControl w:val="0"/>
        <w:rPr>
          <w:rFonts w:cs="Calibri"/>
        </w:rPr>
      </w:pPr>
      <w:r w:rsidRPr="00F1323A">
        <w:rPr>
          <w:rFonts w:cs="Calibri"/>
        </w:rPr>
        <w:t>4. Úplata je sjednána smluvně podle zákona č. 526/1990 Sb., o cenách, v</w:t>
      </w:r>
      <w:r>
        <w:rPr>
          <w:rFonts w:cs="Calibri"/>
        </w:rPr>
        <w:t>e</w:t>
      </w:r>
      <w:r w:rsidRPr="00F1323A">
        <w:rPr>
          <w:rFonts w:cs="Calibri"/>
        </w:rPr>
        <w:t> znění</w:t>
      </w:r>
      <w:r>
        <w:rPr>
          <w:rFonts w:cs="Calibri"/>
        </w:rPr>
        <w:t xml:space="preserve"> pozdějších předpisů</w:t>
      </w:r>
      <w:r w:rsidRPr="00F1323A">
        <w:rPr>
          <w:rFonts w:cs="Calibri"/>
        </w:rPr>
        <w:t>, přičemž</w:t>
      </w:r>
      <w:r>
        <w:rPr>
          <w:rFonts w:cs="Calibri"/>
        </w:rPr>
        <w:t xml:space="preserve"> nezahrnuje cestovní výdaje, náklady na ubytování a překlad dokumentů do jiného jazyka a daň z přidané hodnoty.</w:t>
      </w:r>
    </w:p>
    <w:p w:rsidR="00E96A3A" w:rsidRPr="00265FE6" w:rsidRDefault="00E96A3A" w:rsidP="00E96A3A">
      <w:pPr>
        <w:widowControl w:val="0"/>
        <w:rPr>
          <w:noProof/>
          <w:highlight w:val="yellow"/>
          <w:lang w:eastAsia="cs-CZ"/>
        </w:rPr>
      </w:pPr>
      <w:r>
        <w:rPr>
          <w:noProof/>
          <w:lang w:eastAsia="cs-CZ"/>
        </w:rPr>
        <w:t xml:space="preserve"> </w:t>
      </w:r>
      <w:r w:rsidRPr="005A0E51">
        <w:rPr>
          <w:noProof/>
          <w:lang w:eastAsia="cs-CZ"/>
        </w:rPr>
        <w:t>5. Cestovní náhrady podle předcházejícího odstavce budou pro účely této smlouvy hrazené následovně. Cestovné může být dodavatelem nárokováno maximálně sazbou ve výši 8 Kč bez DPH/km, při využití hromadné dopravy budou účtovány objednateli náklady ve výši skutečné ceny této dopravy. Náklady na ubytování budou uplatněny maximálně  do výše 2 000,- Kč bez DPH/osoba/noc.  Překlady textů budou uplatněny v jejich skutečné vynaložené výši.</w:t>
      </w:r>
      <w:r>
        <w:rPr>
          <w:noProof/>
          <w:lang w:eastAsia="cs-CZ"/>
        </w:rPr>
        <w:t xml:space="preserve"> </w:t>
      </w:r>
    </w:p>
    <w:p w:rsidR="00E96A3A" w:rsidRDefault="00E96A3A" w:rsidP="00E96A3A">
      <w:pPr>
        <w:widowControl w:val="0"/>
        <w:rPr>
          <w:rFonts w:cs="Calibri"/>
        </w:rPr>
      </w:pPr>
      <w:r>
        <w:rPr>
          <w:rFonts w:cs="Calibri"/>
        </w:rPr>
        <w:t>6. Úplata je splatná na základě faktury, kterou je zhotovitel oprávněn vystavit po provedení služeb.</w:t>
      </w:r>
      <w:r w:rsidRPr="009A6854">
        <w:rPr>
          <w:rFonts w:ascii="Arial" w:eastAsia="Calibri" w:hAnsi="Arial" w:cs="Arial"/>
          <w:color w:val="000000"/>
          <w:lang w:bidi="en-US"/>
        </w:rPr>
        <w:t xml:space="preserve"> </w:t>
      </w:r>
      <w:r w:rsidRPr="009A6854">
        <w:rPr>
          <w:rFonts w:cs="Calibri"/>
        </w:rPr>
        <w:t>Všechny faktury jsou daňovým dokladem a obchodní listinou a musí obsahovat náležitosti stanovené zákonem č. 235/2004 Sb., o dani z přidané hodnoty, ve znění pozdějších předpisů a § 435 občanského zákoníku, či jinými souvisejícími právními předpisy</w:t>
      </w:r>
      <w:r>
        <w:rPr>
          <w:rFonts w:cs="Calibri"/>
        </w:rPr>
        <w:t>.</w:t>
      </w:r>
    </w:p>
    <w:p w:rsidR="00E96A3A" w:rsidRDefault="00E96A3A" w:rsidP="00E96A3A">
      <w:pPr>
        <w:widowControl w:val="0"/>
        <w:rPr>
          <w:rFonts w:cs="Calibri"/>
        </w:rPr>
      </w:pPr>
      <w:r>
        <w:rPr>
          <w:rFonts w:cs="Calibri"/>
        </w:rPr>
        <w:t>7.</w:t>
      </w:r>
      <w:r w:rsidRPr="00182D80">
        <w:rPr>
          <w:rFonts w:ascii="Arial" w:eastAsia="Calibri" w:hAnsi="Arial" w:cs="Arial"/>
          <w:color w:val="000000"/>
          <w:lang w:bidi="en-US"/>
        </w:rPr>
        <w:t xml:space="preserve"> </w:t>
      </w:r>
      <w:r w:rsidRPr="00182D80">
        <w:rPr>
          <w:rFonts w:cs="Calibri"/>
        </w:rPr>
        <w:t>Objednatel je oprávněn ve lhůtě splatnosti fakturu vrátit, aniž by se tím dostal do prodlení s úhradou v případě, kdy faktura obsahuje nesprávné či neúplné údaje. Od doručení opravené či nové faktury běží nová lhůta splatnosti</w:t>
      </w:r>
      <w:r>
        <w:rPr>
          <w:rFonts w:cs="Calibri"/>
        </w:rPr>
        <w:t>.</w:t>
      </w:r>
    </w:p>
    <w:p w:rsidR="00E96A3A" w:rsidRDefault="00E96A3A" w:rsidP="00E96A3A">
      <w:pPr>
        <w:widowControl w:val="0"/>
        <w:rPr>
          <w:rFonts w:cs="Calibri"/>
        </w:rPr>
      </w:pPr>
      <w:r>
        <w:rPr>
          <w:rFonts w:cs="Calibri"/>
        </w:rPr>
        <w:t xml:space="preserve">8. Splatnost faktury bude do 30 dnů po jejím doručení objednateli. </w:t>
      </w:r>
      <w:r w:rsidRPr="005053D5">
        <w:rPr>
          <w:rFonts w:cs="Calibri"/>
        </w:rPr>
        <w:t xml:space="preserve">Faktury bude zhotovitel zasílat objednateli elektronicky na adresu objednatele: </w:t>
      </w:r>
      <w:hyperlink r:id="rId5" w:history="1">
        <w:r w:rsidRPr="005053D5">
          <w:rPr>
            <w:rFonts w:cs="Calibri"/>
          </w:rPr>
          <w:t>fakturacecpzp@cpzp.cz</w:t>
        </w:r>
      </w:hyperlink>
      <w:r w:rsidRPr="005053D5">
        <w:rPr>
          <w:rFonts w:cs="Calibri"/>
        </w:rPr>
        <w:t>.</w:t>
      </w:r>
    </w:p>
    <w:p w:rsidR="00E96A3A" w:rsidRDefault="00E96A3A" w:rsidP="00E96A3A">
      <w:pPr>
        <w:widowControl w:val="0"/>
        <w:rPr>
          <w:rFonts w:cs="Calibri"/>
        </w:rPr>
      </w:pPr>
      <w:r>
        <w:rPr>
          <w:rFonts w:cs="Calibri"/>
        </w:rPr>
        <w:t xml:space="preserve">9. </w:t>
      </w:r>
      <w:r w:rsidRPr="00E31C5B">
        <w:rPr>
          <w:rFonts w:cs="Calibri"/>
        </w:rPr>
        <w:t xml:space="preserve">V případě prodlení s úhradou </w:t>
      </w:r>
      <w:r>
        <w:rPr>
          <w:rFonts w:cs="Calibri"/>
        </w:rPr>
        <w:t>úplaty</w:t>
      </w:r>
      <w:r w:rsidRPr="00E31C5B">
        <w:rPr>
          <w:rFonts w:cs="Calibri"/>
        </w:rPr>
        <w:t xml:space="preserve"> se obě smluvní strany dohodly na úroku z prodlení </w:t>
      </w:r>
      <w:r w:rsidRPr="00E31C5B">
        <w:rPr>
          <w:rFonts w:cs="Calibri"/>
        </w:rPr>
        <w:br/>
        <w:t xml:space="preserve">ve výši 0,02 % z dlužné částky za každý den prodlení. </w:t>
      </w:r>
      <w:r w:rsidRPr="00E31C5B">
        <w:rPr>
          <w:rFonts w:cs="Calibri"/>
          <w:iCs/>
        </w:rPr>
        <w:t xml:space="preserve">Při prodlení s plněním smluvních povinností ze strany </w:t>
      </w:r>
      <w:r>
        <w:rPr>
          <w:rFonts w:cs="Calibri"/>
          <w:iCs/>
        </w:rPr>
        <w:t>zhotovitele</w:t>
      </w:r>
      <w:r w:rsidRPr="00E31C5B">
        <w:rPr>
          <w:rFonts w:cs="Calibri"/>
          <w:iCs/>
        </w:rPr>
        <w:t xml:space="preserve"> není objednatel v prodlení s</w:t>
      </w:r>
      <w:r>
        <w:rPr>
          <w:rFonts w:cs="Calibri"/>
          <w:iCs/>
        </w:rPr>
        <w:t> </w:t>
      </w:r>
      <w:r w:rsidRPr="00E31C5B">
        <w:rPr>
          <w:rFonts w:cs="Calibri"/>
          <w:iCs/>
        </w:rPr>
        <w:t>placením</w:t>
      </w:r>
      <w:r>
        <w:rPr>
          <w:rFonts w:cs="Calibri"/>
          <w:iCs/>
        </w:rPr>
        <w:t>.</w:t>
      </w:r>
    </w:p>
    <w:p w:rsidR="00E96A3A" w:rsidRDefault="00E96A3A" w:rsidP="00E96A3A">
      <w:pPr>
        <w:widowControl w:val="0"/>
        <w:rPr>
          <w:rFonts w:cs="Calibri"/>
        </w:rPr>
      </w:pPr>
    </w:p>
    <w:p w:rsidR="00E96A3A" w:rsidRPr="00F31C9C" w:rsidRDefault="00E96A3A" w:rsidP="00E96A3A">
      <w:pPr>
        <w:widowControl w:val="0"/>
        <w:spacing w:after="120"/>
        <w:jc w:val="center"/>
        <w:rPr>
          <w:rFonts w:cs="Calibri"/>
        </w:rPr>
      </w:pPr>
      <w:r w:rsidRPr="00DF4F43">
        <w:rPr>
          <w:rFonts w:cs="Calibri"/>
          <w:b/>
        </w:rPr>
        <w:t>Čl. VII</w:t>
      </w:r>
      <w:r>
        <w:rPr>
          <w:rFonts w:cs="Calibri"/>
          <w:b/>
        </w:rPr>
        <w:t>.</w:t>
      </w:r>
      <w:r w:rsidRPr="00DF4F43">
        <w:rPr>
          <w:rFonts w:cs="Calibri"/>
          <w:b/>
        </w:rPr>
        <w:br/>
      </w:r>
      <w:r>
        <w:rPr>
          <w:rFonts w:cs="Calibri"/>
          <w:b/>
        </w:rPr>
        <w:t>Sankční</w:t>
      </w:r>
      <w:r w:rsidRPr="00DF4F43">
        <w:rPr>
          <w:rFonts w:cs="Calibri"/>
          <w:b/>
        </w:rPr>
        <w:t xml:space="preserve"> ujednání</w:t>
      </w:r>
    </w:p>
    <w:p w:rsidR="00E96A3A" w:rsidRDefault="00E96A3A" w:rsidP="00E96A3A">
      <w:pPr>
        <w:widowControl w:val="0"/>
        <w:numPr>
          <w:ilvl w:val="0"/>
          <w:numId w:val="3"/>
        </w:numPr>
        <w:tabs>
          <w:tab w:val="clear" w:pos="9072"/>
          <w:tab w:val="left" w:pos="284"/>
        </w:tabs>
        <w:spacing w:before="0" w:after="120"/>
        <w:rPr>
          <w:rFonts w:cs="Calibri"/>
        </w:rPr>
      </w:pPr>
      <w:bookmarkStart w:id="2" w:name="_Hlk534620783"/>
      <w:r>
        <w:rPr>
          <w:rFonts w:cs="Calibri"/>
        </w:rPr>
        <w:t>Pokud se zhotovitel dostane do prodlení s plněním termínů stanovených v čl. IV. této smlouvy, vzniká objednateli vůči zhotoviteli nárok na zaplacení smluvní pokuty ve výši 10 000,- Kč za každý započatý den prodlení s plněním každého jednotlivého termínu.</w:t>
      </w:r>
    </w:p>
    <w:p w:rsidR="00E96A3A" w:rsidRPr="0029426F" w:rsidRDefault="00E96A3A" w:rsidP="00E96A3A">
      <w:pPr>
        <w:widowControl w:val="0"/>
        <w:numPr>
          <w:ilvl w:val="0"/>
          <w:numId w:val="3"/>
        </w:numPr>
        <w:tabs>
          <w:tab w:val="clear" w:pos="9072"/>
          <w:tab w:val="left" w:pos="284"/>
        </w:tabs>
        <w:spacing w:before="0" w:after="120"/>
        <w:rPr>
          <w:rFonts w:cs="Calibri"/>
        </w:rPr>
      </w:pPr>
      <w:r w:rsidRPr="002D5921">
        <w:rPr>
          <w:rFonts w:cs="Calibri"/>
        </w:rPr>
        <w:t xml:space="preserve">Pokud </w:t>
      </w:r>
      <w:r>
        <w:rPr>
          <w:rFonts w:cs="Calibri"/>
        </w:rPr>
        <w:t xml:space="preserve">zhotovitel </w:t>
      </w:r>
      <w:r w:rsidRPr="007431DF">
        <w:rPr>
          <w:rFonts w:cs="Calibri"/>
        </w:rPr>
        <w:t xml:space="preserve">poruší povinnost disponovat kvalifikovaným </w:t>
      </w:r>
      <w:r w:rsidRPr="007431DF">
        <w:rPr>
          <w:rFonts w:cs="Calibri"/>
          <w:iCs/>
        </w:rPr>
        <w:t xml:space="preserve">realizačním týmem dle čl. </w:t>
      </w:r>
      <w:r>
        <w:rPr>
          <w:rFonts w:cs="Calibri"/>
          <w:iCs/>
        </w:rPr>
        <w:t>IV</w:t>
      </w:r>
      <w:r w:rsidRPr="007431DF">
        <w:rPr>
          <w:rFonts w:cs="Calibri"/>
          <w:iCs/>
        </w:rPr>
        <w:t xml:space="preserve">. odst. </w:t>
      </w:r>
      <w:r>
        <w:rPr>
          <w:rFonts w:cs="Calibri"/>
          <w:iCs/>
        </w:rPr>
        <w:t>3</w:t>
      </w:r>
      <w:r w:rsidRPr="007431DF">
        <w:rPr>
          <w:rFonts w:cs="Calibri"/>
          <w:iCs/>
        </w:rPr>
        <w:t xml:space="preserve"> této </w:t>
      </w:r>
      <w:r>
        <w:rPr>
          <w:rFonts w:cs="Calibri"/>
          <w:iCs/>
        </w:rPr>
        <w:t>smlouvy</w:t>
      </w:r>
      <w:r w:rsidRPr="007431DF">
        <w:rPr>
          <w:rFonts w:cs="Calibri"/>
          <w:iCs/>
        </w:rPr>
        <w:t>,</w:t>
      </w:r>
      <w:r w:rsidRPr="007431DF">
        <w:rPr>
          <w:rFonts w:cs="Calibri"/>
        </w:rPr>
        <w:t xml:space="preserve"> </w:t>
      </w:r>
      <w:r w:rsidRPr="007431DF">
        <w:rPr>
          <w:rFonts w:cs="Calibri"/>
          <w:iCs/>
        </w:rPr>
        <w:t xml:space="preserve">je povinen objednateli uhradit smluvní pokutu ve výši </w:t>
      </w:r>
      <w:r>
        <w:rPr>
          <w:rFonts w:cs="Calibri"/>
          <w:iCs/>
        </w:rPr>
        <w:t>20</w:t>
      </w:r>
      <w:r w:rsidRPr="007431DF">
        <w:rPr>
          <w:rFonts w:cs="Calibri"/>
          <w:iCs/>
        </w:rPr>
        <w:t> 000,- Kč za každý případ porušení</w:t>
      </w:r>
      <w:bookmarkEnd w:id="2"/>
      <w:r>
        <w:rPr>
          <w:rFonts w:cs="Calibri"/>
          <w:iCs/>
        </w:rPr>
        <w:t>.</w:t>
      </w:r>
    </w:p>
    <w:p w:rsidR="00E96A3A" w:rsidRPr="0053546E" w:rsidRDefault="00E96A3A" w:rsidP="00E96A3A">
      <w:pPr>
        <w:widowControl w:val="0"/>
        <w:numPr>
          <w:ilvl w:val="0"/>
          <w:numId w:val="3"/>
        </w:numPr>
        <w:tabs>
          <w:tab w:val="clear" w:pos="9072"/>
          <w:tab w:val="left" w:pos="284"/>
        </w:tabs>
        <w:spacing w:before="0" w:after="120"/>
        <w:rPr>
          <w:rFonts w:cs="Calibri"/>
        </w:rPr>
      </w:pPr>
      <w:r>
        <w:rPr>
          <w:rFonts w:cs="Calibri"/>
        </w:rPr>
        <w:lastRenderedPageBreak/>
        <w:t xml:space="preserve"> </w:t>
      </w:r>
      <w:r w:rsidRPr="0029426F">
        <w:rPr>
          <w:rFonts w:cs="Calibri"/>
        </w:rPr>
        <w:t xml:space="preserve">Pokud zhotovitel poruší povinnost </w:t>
      </w:r>
      <w:r>
        <w:rPr>
          <w:rFonts w:cs="Calibri"/>
        </w:rPr>
        <w:t>mlčenlivosti</w:t>
      </w:r>
      <w:r w:rsidRPr="0029426F">
        <w:rPr>
          <w:rFonts w:cs="Calibri"/>
          <w:iCs/>
        </w:rPr>
        <w:t xml:space="preserve"> dle této smlouvy,</w:t>
      </w:r>
      <w:r w:rsidRPr="0029426F">
        <w:rPr>
          <w:rFonts w:cs="Calibri"/>
        </w:rPr>
        <w:t xml:space="preserve"> </w:t>
      </w:r>
      <w:r w:rsidRPr="0029426F">
        <w:rPr>
          <w:rFonts w:cs="Calibri"/>
          <w:iCs/>
        </w:rPr>
        <w:t xml:space="preserve">je povinen objednateli uhradit smluvní pokutu ve výši </w:t>
      </w:r>
      <w:r>
        <w:rPr>
          <w:rFonts w:cs="Calibri"/>
          <w:iCs/>
        </w:rPr>
        <w:t>5</w:t>
      </w:r>
      <w:r w:rsidRPr="0029426F">
        <w:rPr>
          <w:rFonts w:cs="Calibri"/>
          <w:iCs/>
        </w:rPr>
        <w:t>0 000,- Kč za každý případ porušení</w:t>
      </w:r>
      <w:r>
        <w:rPr>
          <w:rFonts w:cs="Calibri"/>
          <w:iCs/>
        </w:rPr>
        <w:t>.</w:t>
      </w:r>
    </w:p>
    <w:p w:rsidR="00E96A3A" w:rsidRPr="002D5921" w:rsidRDefault="00E96A3A" w:rsidP="00E96A3A">
      <w:pPr>
        <w:widowControl w:val="0"/>
        <w:numPr>
          <w:ilvl w:val="0"/>
          <w:numId w:val="3"/>
        </w:numPr>
        <w:tabs>
          <w:tab w:val="clear" w:pos="9072"/>
          <w:tab w:val="left" w:pos="284"/>
        </w:tabs>
        <w:spacing w:before="0" w:after="120"/>
        <w:rPr>
          <w:rFonts w:cs="Calibri"/>
        </w:rPr>
      </w:pPr>
      <w:r>
        <w:rPr>
          <w:rFonts w:cs="Calibri"/>
        </w:rPr>
        <w:t xml:space="preserve">Pokud zhotovitel poruší další povinnosti stanovené v čl. IV. této smlouvy, za které není sjednána smluvní pokuta dle odst. 1 až 3 tohoto článku, je zhotovitel povinen uhradit objednateli smluvní pokutu ve výši 20 000,- Kč za každý případ porušení. </w:t>
      </w:r>
    </w:p>
    <w:p w:rsidR="00E96A3A" w:rsidRPr="00BE7340" w:rsidRDefault="00E96A3A" w:rsidP="00E96A3A">
      <w:pPr>
        <w:widowControl w:val="0"/>
        <w:numPr>
          <w:ilvl w:val="0"/>
          <w:numId w:val="3"/>
        </w:numPr>
        <w:tabs>
          <w:tab w:val="clear" w:pos="9072"/>
          <w:tab w:val="left" w:pos="284"/>
        </w:tabs>
        <w:spacing w:before="0" w:after="120"/>
        <w:rPr>
          <w:rFonts w:cs="Calibri"/>
        </w:rPr>
      </w:pPr>
      <w:r w:rsidRPr="00BE7340">
        <w:rPr>
          <w:rFonts w:cs="Calibri"/>
        </w:rPr>
        <w:t xml:space="preserve">Veškeré smluvní pokuty dle této </w:t>
      </w:r>
      <w:r>
        <w:rPr>
          <w:rFonts w:cs="Calibri"/>
        </w:rPr>
        <w:t>smlouvy</w:t>
      </w:r>
      <w:r w:rsidRPr="00BE7340">
        <w:rPr>
          <w:rFonts w:cs="Calibri"/>
        </w:rPr>
        <w:t xml:space="preserve"> jsou vždy splatné do 15 dnů od doručení vyúčtování smluvní pokuty druhé smluvní straně. Zaplacením smluvní pokuty není právo objednatele na náhradu škody</w:t>
      </w:r>
      <w:r>
        <w:rPr>
          <w:rFonts w:cs="Calibri"/>
        </w:rPr>
        <w:t xml:space="preserve"> </w:t>
      </w:r>
      <w:r w:rsidRPr="00BE7340">
        <w:rPr>
          <w:rFonts w:cs="Calibri"/>
        </w:rPr>
        <w:t>jakkoliv dotčeno. Oba nároky je objednatel oprávněn uplatňovat samostatně vedle sebe a sjednání smluvní pokuty nemá vliv na odpovědnost za škodu, její uplatňování, výši a právo na její náhradu</w:t>
      </w:r>
      <w:r>
        <w:rPr>
          <w:rFonts w:cs="Calibri"/>
        </w:rPr>
        <w:t>.</w:t>
      </w:r>
    </w:p>
    <w:p w:rsidR="00E96A3A" w:rsidRDefault="00E96A3A" w:rsidP="00E96A3A">
      <w:pPr>
        <w:widowControl w:val="0"/>
        <w:rPr>
          <w:rFonts w:cs="Calibri"/>
        </w:rPr>
      </w:pPr>
    </w:p>
    <w:p w:rsidR="00E96A3A" w:rsidRPr="00F31C9C" w:rsidRDefault="00E96A3A" w:rsidP="00E96A3A">
      <w:pPr>
        <w:widowControl w:val="0"/>
        <w:spacing w:after="120"/>
        <w:jc w:val="center"/>
        <w:rPr>
          <w:rFonts w:cs="Calibri"/>
        </w:rPr>
      </w:pPr>
      <w:r w:rsidRPr="00DF4F43">
        <w:rPr>
          <w:rFonts w:cs="Calibri"/>
          <w:b/>
        </w:rPr>
        <w:t>Čl. V</w:t>
      </w:r>
      <w:r>
        <w:rPr>
          <w:rFonts w:cs="Calibri"/>
          <w:b/>
        </w:rPr>
        <w:t>I</w:t>
      </w:r>
      <w:r w:rsidRPr="00DF4F43">
        <w:rPr>
          <w:rFonts w:cs="Calibri"/>
          <w:b/>
        </w:rPr>
        <w:t>II</w:t>
      </w:r>
      <w:r>
        <w:rPr>
          <w:rFonts w:cs="Calibri"/>
          <w:b/>
        </w:rPr>
        <w:t>.</w:t>
      </w:r>
      <w:r w:rsidRPr="00DF4F43">
        <w:rPr>
          <w:rFonts w:cs="Calibri"/>
          <w:b/>
        </w:rPr>
        <w:br/>
        <w:t>Závěrečná ujednání</w:t>
      </w:r>
    </w:p>
    <w:p w:rsidR="00E96A3A" w:rsidRDefault="00E96A3A" w:rsidP="00E96A3A">
      <w:pPr>
        <w:widowControl w:val="0"/>
        <w:tabs>
          <w:tab w:val="clear" w:pos="9072"/>
          <w:tab w:val="left" w:pos="284"/>
        </w:tabs>
        <w:spacing w:before="0" w:after="120"/>
        <w:rPr>
          <w:rFonts w:cs="Calibri"/>
        </w:rPr>
      </w:pPr>
      <w:r>
        <w:rPr>
          <w:rFonts w:cs="Calibri"/>
        </w:rPr>
        <w:t xml:space="preserve">1. </w:t>
      </w:r>
      <w:r w:rsidRPr="00067B81">
        <w:rPr>
          <w:rFonts w:cs="Calibri"/>
        </w:rPr>
        <w:t>Smlouva nabývá platnosti dnem jejího podpisu smluvními stranami.</w:t>
      </w:r>
    </w:p>
    <w:p w:rsidR="00E96A3A" w:rsidRDefault="00E96A3A" w:rsidP="00E96A3A">
      <w:pPr>
        <w:widowControl w:val="0"/>
        <w:tabs>
          <w:tab w:val="clear" w:pos="9072"/>
          <w:tab w:val="left" w:pos="284"/>
        </w:tabs>
        <w:spacing w:before="0" w:after="120"/>
        <w:rPr>
          <w:rFonts w:cs="Calibri"/>
        </w:rPr>
      </w:pPr>
      <w:r>
        <w:rPr>
          <w:rFonts w:cs="Calibri"/>
        </w:rPr>
        <w:t xml:space="preserve">2. </w:t>
      </w:r>
      <w:r w:rsidRPr="00E435A5">
        <w:rPr>
          <w:rFonts w:cs="Calibri"/>
        </w:rPr>
        <w:t xml:space="preserve">Smlouva </w:t>
      </w:r>
      <w:r>
        <w:rPr>
          <w:rFonts w:cs="Calibri"/>
        </w:rPr>
        <w:t xml:space="preserve">nabývá účinnosti dne </w:t>
      </w:r>
      <w:proofErr w:type="gramStart"/>
      <w:r>
        <w:rPr>
          <w:rFonts w:cs="Calibri"/>
        </w:rPr>
        <w:t>1.9.2019</w:t>
      </w:r>
      <w:proofErr w:type="gramEnd"/>
      <w:r w:rsidRPr="00E435A5">
        <w:rPr>
          <w:rFonts w:cs="Calibri"/>
        </w:rPr>
        <w:t xml:space="preserve"> a </w:t>
      </w:r>
      <w:r>
        <w:rPr>
          <w:rFonts w:cs="Calibri"/>
        </w:rPr>
        <w:t>je uzavřena</w:t>
      </w:r>
      <w:r w:rsidRPr="00E435A5">
        <w:rPr>
          <w:rFonts w:cs="Calibri"/>
        </w:rPr>
        <w:t xml:space="preserve"> na dobu</w:t>
      </w:r>
      <w:r>
        <w:rPr>
          <w:rFonts w:cs="Calibri"/>
        </w:rPr>
        <w:t xml:space="preserve"> určitou do 31.8.2023.</w:t>
      </w:r>
    </w:p>
    <w:p w:rsidR="00E96A3A" w:rsidRDefault="00E96A3A" w:rsidP="00E96A3A">
      <w:pPr>
        <w:widowControl w:val="0"/>
        <w:numPr>
          <w:ilvl w:val="0"/>
          <w:numId w:val="7"/>
        </w:numPr>
        <w:tabs>
          <w:tab w:val="clear" w:pos="9072"/>
          <w:tab w:val="left" w:pos="284"/>
        </w:tabs>
        <w:spacing w:before="0" w:after="120"/>
        <w:ind w:left="0"/>
        <w:rPr>
          <w:rFonts w:cs="Calibri"/>
        </w:rPr>
      </w:pPr>
      <w:r w:rsidRPr="00E435A5">
        <w:rPr>
          <w:rFonts w:cs="Calibri"/>
        </w:rPr>
        <w:t>Případné změny a doplňky smlouvy budou provedeny písemně formou očíslovaných dodatků.</w:t>
      </w:r>
    </w:p>
    <w:p w:rsidR="00E96A3A" w:rsidRDefault="00E96A3A" w:rsidP="00E96A3A">
      <w:pPr>
        <w:pStyle w:val="Odstavecseseznamem"/>
        <w:numPr>
          <w:ilvl w:val="0"/>
          <w:numId w:val="7"/>
        </w:numPr>
        <w:spacing w:after="240"/>
        <w:ind w:left="0"/>
        <w:rPr>
          <w:rFonts w:cs="Calibri"/>
        </w:rPr>
      </w:pPr>
      <w:r w:rsidRPr="005825AF">
        <w:rPr>
          <w:rFonts w:cs="Calibri"/>
        </w:rPr>
        <w:t xml:space="preserve">Zhotovitel je povinen být pojištěn proti škodám způsobeným jeho činností (pojištění odpovědnosti za škodu způsobenou </w:t>
      </w:r>
      <w:r>
        <w:rPr>
          <w:rFonts w:cs="Calibri"/>
        </w:rPr>
        <w:t>zhotovitelem</w:t>
      </w:r>
      <w:r w:rsidRPr="005825AF">
        <w:rPr>
          <w:rFonts w:cs="Calibri"/>
        </w:rPr>
        <w:t>), a to nejméně ve výši</w:t>
      </w:r>
      <w:r>
        <w:rPr>
          <w:rFonts w:cs="Calibri"/>
        </w:rPr>
        <w:t xml:space="preserve"> </w:t>
      </w:r>
      <w:r w:rsidRPr="00DB671C">
        <w:rPr>
          <w:rFonts w:cs="Calibri"/>
        </w:rPr>
        <w:t>100 mil.</w:t>
      </w:r>
      <w:r w:rsidRPr="005825AF">
        <w:rPr>
          <w:rFonts w:cs="Calibri"/>
        </w:rPr>
        <w:t xml:space="preserve"> Kč coby minimálního limitu pojistné částky. P</w:t>
      </w:r>
      <w:r>
        <w:rPr>
          <w:rFonts w:cs="Calibri"/>
        </w:rPr>
        <w:t>otvrzení o uzavřené p</w:t>
      </w:r>
      <w:r w:rsidRPr="005825AF">
        <w:rPr>
          <w:rFonts w:cs="Calibri"/>
        </w:rPr>
        <w:t>ojistn</w:t>
      </w:r>
      <w:r>
        <w:rPr>
          <w:rFonts w:cs="Calibri"/>
        </w:rPr>
        <w:t>é</w:t>
      </w:r>
      <w:r w:rsidRPr="005825AF">
        <w:rPr>
          <w:rFonts w:cs="Calibri"/>
        </w:rPr>
        <w:t xml:space="preserve"> smlouv</w:t>
      </w:r>
      <w:r>
        <w:rPr>
          <w:rFonts w:cs="Calibri"/>
        </w:rPr>
        <w:t>ě</w:t>
      </w:r>
      <w:r w:rsidRPr="005825AF">
        <w:rPr>
          <w:rFonts w:cs="Calibri"/>
        </w:rPr>
        <w:t xml:space="preserve"> je nedílnou součástí této smlouvy jakožto její Příloha č. </w:t>
      </w:r>
      <w:r>
        <w:rPr>
          <w:rFonts w:cs="Calibri"/>
        </w:rPr>
        <w:t>2</w:t>
      </w:r>
      <w:r w:rsidRPr="005825AF">
        <w:rPr>
          <w:rFonts w:cs="Calibri"/>
        </w:rPr>
        <w:t xml:space="preserve">, další doklady o pojištění je </w:t>
      </w:r>
      <w:r>
        <w:rPr>
          <w:rFonts w:cs="Calibri"/>
        </w:rPr>
        <w:t>z</w:t>
      </w:r>
      <w:r w:rsidRPr="005825AF">
        <w:rPr>
          <w:rFonts w:cs="Calibri"/>
        </w:rPr>
        <w:t xml:space="preserve">hotovitel povinen na požádání </w:t>
      </w:r>
      <w:r>
        <w:rPr>
          <w:rFonts w:cs="Calibri"/>
        </w:rPr>
        <w:t>o</w:t>
      </w:r>
      <w:r w:rsidRPr="005825AF">
        <w:rPr>
          <w:rFonts w:cs="Calibri"/>
        </w:rPr>
        <w:t xml:space="preserve">bjednateli předložit. Pojistná smlouva, jejímž předmětem je platné a účinné pojištění odpovědnosti za škodu způsobenou </w:t>
      </w:r>
      <w:r>
        <w:rPr>
          <w:rFonts w:cs="Calibri"/>
        </w:rPr>
        <w:t>zhotovitelem</w:t>
      </w:r>
      <w:r w:rsidRPr="005825AF">
        <w:rPr>
          <w:rFonts w:cs="Calibri"/>
        </w:rPr>
        <w:t xml:space="preserve"> třetí osobě </w:t>
      </w:r>
      <w:r>
        <w:rPr>
          <w:rFonts w:cs="Calibri"/>
        </w:rPr>
        <w:t xml:space="preserve">(dále jen pojistná smlouva) </w:t>
      </w:r>
      <w:r w:rsidRPr="005825AF">
        <w:rPr>
          <w:rFonts w:cs="Calibri"/>
        </w:rPr>
        <w:t xml:space="preserve">musí být udržována v platnosti po celou dobu </w:t>
      </w:r>
      <w:r>
        <w:rPr>
          <w:rFonts w:cs="Calibri"/>
        </w:rPr>
        <w:t>trvání této smlouvy</w:t>
      </w:r>
      <w:r w:rsidRPr="005825AF">
        <w:rPr>
          <w:rFonts w:cs="Calibri"/>
        </w:rPr>
        <w:t>.</w:t>
      </w:r>
      <w:r>
        <w:rPr>
          <w:rFonts w:cs="Calibri"/>
        </w:rPr>
        <w:t xml:space="preserve"> Pojistnou smlouvu předloží zhotovitel kdykoli objednateli na vyžádání.</w:t>
      </w:r>
      <w:r w:rsidRPr="005825AF">
        <w:rPr>
          <w:rFonts w:cs="Calibri"/>
        </w:rPr>
        <w:t xml:space="preserve"> </w:t>
      </w:r>
      <w:r>
        <w:rPr>
          <w:rFonts w:cs="Calibri"/>
        </w:rPr>
        <w:t xml:space="preserve">Zhotovitel je povinen vždy po prodloužení pojistné doby sjednané pojistnou smlouvou předložit objednateli aktuálně platné potvrzení o uzavřené pojistné smlouvě. </w:t>
      </w:r>
      <w:r w:rsidRPr="005825AF">
        <w:rPr>
          <w:rFonts w:cs="Calibri"/>
        </w:rPr>
        <w:t xml:space="preserve">Náklady na pojištění nese </w:t>
      </w:r>
      <w:r>
        <w:rPr>
          <w:rFonts w:cs="Calibri"/>
        </w:rPr>
        <w:t>z</w:t>
      </w:r>
      <w:r w:rsidRPr="005825AF">
        <w:rPr>
          <w:rFonts w:cs="Calibri"/>
        </w:rPr>
        <w:t>hotovitel a má je zahrnuty ve sjednané ceně.</w:t>
      </w:r>
      <w:r>
        <w:rPr>
          <w:rFonts w:cs="Calibri"/>
        </w:rPr>
        <w:t xml:space="preserve"> </w:t>
      </w:r>
    </w:p>
    <w:p w:rsidR="00E96A3A" w:rsidRDefault="00E96A3A" w:rsidP="00E96A3A">
      <w:pPr>
        <w:pStyle w:val="Odstavecseseznamem"/>
        <w:numPr>
          <w:ilvl w:val="0"/>
          <w:numId w:val="7"/>
        </w:numPr>
        <w:spacing w:after="240"/>
        <w:ind w:left="0"/>
        <w:rPr>
          <w:rFonts w:cs="Calibri"/>
        </w:rPr>
      </w:pPr>
      <w:r>
        <w:rPr>
          <w:rFonts w:cs="Calibri"/>
        </w:rPr>
        <w:t>Zhotovitel</w:t>
      </w:r>
      <w:r w:rsidRPr="00580BC7">
        <w:rPr>
          <w:rFonts w:cs="Calibri"/>
        </w:rPr>
        <w:t xml:space="preserve"> se zavazuj</w:t>
      </w:r>
      <w:r>
        <w:rPr>
          <w:rFonts w:cs="Calibri"/>
        </w:rPr>
        <w:t>e</w:t>
      </w:r>
      <w:r w:rsidRPr="00580BC7">
        <w:rPr>
          <w:rFonts w:cs="Calibri"/>
        </w:rPr>
        <w:t xml:space="preserve"> zachovávat mlčenlivost o všech skutečnostech, o kterých se dověděl při plnění smlouvy nebo v souvislosti s ní. Povinnost mlčenlivosti zahrnuje skutečnosti obchodní, neobchodní, technické či netechnické povahy, související s činností </w:t>
      </w:r>
      <w:r>
        <w:rPr>
          <w:rFonts w:cs="Calibri"/>
        </w:rPr>
        <w:t>objednatele</w:t>
      </w:r>
      <w:r w:rsidRPr="00580BC7">
        <w:rPr>
          <w:rFonts w:cs="Calibri"/>
        </w:rPr>
        <w:t>, které mají skutečnou nebo alespoň potenciální materiální nebo imateriální hodnotu a nejsou běžně dostupné</w:t>
      </w:r>
      <w:r>
        <w:rPr>
          <w:rFonts w:cs="Calibri"/>
        </w:rPr>
        <w:t>.</w:t>
      </w:r>
    </w:p>
    <w:p w:rsidR="00E96A3A" w:rsidRDefault="00E96A3A" w:rsidP="00E96A3A">
      <w:pPr>
        <w:pStyle w:val="Odstavecseseznamem"/>
        <w:numPr>
          <w:ilvl w:val="0"/>
          <w:numId w:val="7"/>
        </w:numPr>
        <w:spacing w:after="240"/>
        <w:ind w:left="0"/>
        <w:rPr>
          <w:rFonts w:cs="Calibri"/>
        </w:rPr>
      </w:pPr>
      <w:r w:rsidRPr="0074521E">
        <w:t>Seznam (</w:t>
      </w:r>
      <w:r>
        <w:t>pod</w:t>
      </w:r>
      <w:r w:rsidRPr="0074521E">
        <w:t xml:space="preserve">dodavatelské schéma) osob, pomocí nichž </w:t>
      </w:r>
      <w:r>
        <w:t>zhotovitel</w:t>
      </w:r>
      <w:r w:rsidRPr="0074521E">
        <w:t xml:space="preserve"> plní část předmětu smlouvy, nebo které </w:t>
      </w:r>
      <w:r>
        <w:t>zhotoviteli</w:t>
      </w:r>
      <w:r w:rsidRPr="0074521E">
        <w:t xml:space="preserve"> poskytují k plnění předmětu smlouvy určité věci či práva (dále i „</w:t>
      </w:r>
      <w:r>
        <w:t>pod</w:t>
      </w:r>
      <w:r w:rsidRPr="0074521E">
        <w:t xml:space="preserve">dodavatel“), tvoří přílohu č. </w:t>
      </w:r>
      <w:r>
        <w:t>1</w:t>
      </w:r>
      <w:r w:rsidRPr="0074521E">
        <w:t xml:space="preserve"> této smlouvy. Změna </w:t>
      </w:r>
      <w:r>
        <w:t>pod</w:t>
      </w:r>
      <w:r w:rsidRPr="0074521E">
        <w:t xml:space="preserve">dodavatele je možná pouze na základě vážného důvodu, po předložení návrhu </w:t>
      </w:r>
      <w:r>
        <w:t>pod</w:t>
      </w:r>
      <w:r w:rsidRPr="0074521E">
        <w:t>dodavatelského schématu a předchozím písemném souhlasu objednatele</w:t>
      </w:r>
      <w:r>
        <w:t>.</w:t>
      </w:r>
    </w:p>
    <w:p w:rsidR="00E96A3A" w:rsidRDefault="00E96A3A" w:rsidP="00E96A3A">
      <w:pPr>
        <w:widowControl w:val="0"/>
        <w:numPr>
          <w:ilvl w:val="0"/>
          <w:numId w:val="7"/>
        </w:numPr>
        <w:tabs>
          <w:tab w:val="clear" w:pos="9072"/>
          <w:tab w:val="left" w:pos="284"/>
        </w:tabs>
        <w:spacing w:before="0" w:after="120"/>
        <w:ind w:left="0"/>
        <w:rPr>
          <w:rFonts w:cs="Calibri"/>
        </w:rPr>
      </w:pPr>
      <w:r w:rsidRPr="00067B81">
        <w:rPr>
          <w:rFonts w:cs="Calibri"/>
        </w:rPr>
        <w:t>Smluvní strany mohou</w:t>
      </w:r>
      <w:r>
        <w:rPr>
          <w:rFonts w:cs="Calibri"/>
        </w:rPr>
        <w:t xml:space="preserve"> </w:t>
      </w:r>
      <w:r w:rsidRPr="00067B81">
        <w:rPr>
          <w:rFonts w:cs="Calibri"/>
        </w:rPr>
        <w:t xml:space="preserve">smlouvu vypovědět </w:t>
      </w:r>
      <w:r>
        <w:rPr>
          <w:rFonts w:cs="Calibri"/>
        </w:rPr>
        <w:t xml:space="preserve">nebo od ní odstoupit jen za podmínek stanovených zákonem o auditorech. </w:t>
      </w:r>
      <w:r w:rsidRPr="00067B81">
        <w:rPr>
          <w:rFonts w:cs="Calibri"/>
        </w:rPr>
        <w:t xml:space="preserve"> </w:t>
      </w:r>
      <w:r w:rsidRPr="00D073F9">
        <w:rPr>
          <w:rFonts w:cs="Calibri"/>
        </w:rPr>
        <w:t xml:space="preserve">Výpověď nabývá účinnosti uplynutím výpovědní </w:t>
      </w:r>
      <w:r>
        <w:rPr>
          <w:rFonts w:cs="Calibri"/>
        </w:rPr>
        <w:t>doby</w:t>
      </w:r>
      <w:r w:rsidRPr="00D073F9">
        <w:rPr>
          <w:rFonts w:cs="Calibri"/>
        </w:rPr>
        <w:t xml:space="preserve">, která v tomto případě činí </w:t>
      </w:r>
      <w:r>
        <w:rPr>
          <w:rFonts w:cs="Calibri"/>
        </w:rPr>
        <w:t>3</w:t>
      </w:r>
      <w:r w:rsidRPr="00D073F9">
        <w:rPr>
          <w:rFonts w:cs="Calibri"/>
        </w:rPr>
        <w:t xml:space="preserve"> měsíce a počíná běžet prvním dnem měsíce následujícího po měsíci, v němž byla výpověď </w:t>
      </w:r>
      <w:r>
        <w:rPr>
          <w:rFonts w:cs="Calibri"/>
        </w:rPr>
        <w:t xml:space="preserve">doručena </w:t>
      </w:r>
      <w:r w:rsidRPr="00D073F9">
        <w:rPr>
          <w:rFonts w:cs="Calibri"/>
        </w:rPr>
        <w:t>druhé</w:t>
      </w:r>
      <w:r>
        <w:rPr>
          <w:rFonts w:cs="Calibri"/>
        </w:rPr>
        <w:t xml:space="preserve"> smluvní</w:t>
      </w:r>
      <w:r w:rsidRPr="00D073F9">
        <w:rPr>
          <w:rFonts w:cs="Calibri"/>
        </w:rPr>
        <w:t xml:space="preserve"> straně.</w:t>
      </w:r>
    </w:p>
    <w:p w:rsidR="00E96A3A" w:rsidRDefault="00E96A3A" w:rsidP="00E96A3A">
      <w:pPr>
        <w:widowControl w:val="0"/>
        <w:numPr>
          <w:ilvl w:val="0"/>
          <w:numId w:val="7"/>
        </w:numPr>
        <w:tabs>
          <w:tab w:val="clear" w:pos="9072"/>
          <w:tab w:val="left" w:pos="284"/>
        </w:tabs>
        <w:spacing w:before="0" w:after="120"/>
        <w:ind w:left="0"/>
        <w:rPr>
          <w:rFonts w:cs="Calibri"/>
        </w:rPr>
      </w:pPr>
      <w:r w:rsidRPr="00067B81">
        <w:rPr>
          <w:rFonts w:cs="Calibri"/>
        </w:rPr>
        <w:lastRenderedPageBreak/>
        <w:t>Po odevzdání písemné zprávy zhotovitel neodpovídá za výklad skutečností ve zprávě uvedených, to neplatí v případě, že tento výklad učinil sám zhotovitel.</w:t>
      </w:r>
    </w:p>
    <w:p w:rsidR="00E96A3A" w:rsidRDefault="00E96A3A" w:rsidP="00E96A3A">
      <w:pPr>
        <w:widowControl w:val="0"/>
        <w:numPr>
          <w:ilvl w:val="0"/>
          <w:numId w:val="7"/>
        </w:numPr>
        <w:tabs>
          <w:tab w:val="clear" w:pos="9072"/>
          <w:tab w:val="left" w:pos="284"/>
        </w:tabs>
        <w:spacing w:before="0" w:after="120"/>
        <w:ind w:left="0"/>
        <w:rPr>
          <w:rFonts w:cs="Calibri"/>
        </w:rPr>
      </w:pPr>
      <w:r w:rsidRPr="00067B81">
        <w:rPr>
          <w:rFonts w:cs="Calibri"/>
        </w:rPr>
        <w:t>Smluvní strany se dohodly, že všechny případné spory, které vzniknou ze smlouvy, patří do výlučné pravomoci českých soudů.</w:t>
      </w:r>
    </w:p>
    <w:p w:rsidR="00E96A3A" w:rsidRPr="0084470C" w:rsidRDefault="00E96A3A" w:rsidP="00E96A3A">
      <w:pPr>
        <w:widowControl w:val="0"/>
        <w:numPr>
          <w:ilvl w:val="0"/>
          <w:numId w:val="7"/>
        </w:numPr>
        <w:tabs>
          <w:tab w:val="clear" w:pos="9072"/>
          <w:tab w:val="left" w:pos="284"/>
        </w:tabs>
        <w:spacing w:before="0" w:after="120"/>
        <w:ind w:left="0"/>
        <w:rPr>
          <w:rFonts w:cs="Calibri"/>
        </w:rPr>
      </w:pPr>
      <w:r w:rsidRPr="0084470C">
        <w:rPr>
          <w:rFonts w:cs="Calibri"/>
        </w:rPr>
        <w:t>Tato Smlouva je vyhotovena v elektronické podobě a podepsána Smluvními stranami elektronicky.</w:t>
      </w:r>
      <w:r w:rsidRPr="0084470C" w:rsidDel="00CF110D">
        <w:rPr>
          <w:rFonts w:cs="Calibri"/>
        </w:rPr>
        <w:t xml:space="preserve"> </w:t>
      </w:r>
    </w:p>
    <w:p w:rsidR="00E96A3A" w:rsidRDefault="00E96A3A" w:rsidP="00E96A3A">
      <w:pPr>
        <w:widowControl w:val="0"/>
        <w:numPr>
          <w:ilvl w:val="0"/>
          <w:numId w:val="7"/>
        </w:numPr>
        <w:tabs>
          <w:tab w:val="clear" w:pos="9072"/>
          <w:tab w:val="left" w:pos="284"/>
        </w:tabs>
        <w:spacing w:before="0" w:after="120"/>
        <w:ind w:left="0"/>
        <w:rPr>
          <w:rFonts w:cs="Calibri"/>
        </w:rPr>
      </w:pPr>
      <w:r w:rsidRPr="00067B81">
        <w:rPr>
          <w:rFonts w:cs="Calibri"/>
        </w:rPr>
        <w:t>Smluvní strany prohlašují, že smlouva byla sepsána podle jejich pravé a svobodné vůle, na důkaz čehož připojují své vlastnoruční podpisy.</w:t>
      </w:r>
    </w:p>
    <w:p w:rsidR="00E96A3A" w:rsidRDefault="00E96A3A" w:rsidP="00E96A3A">
      <w:pPr>
        <w:numPr>
          <w:ilvl w:val="0"/>
          <w:numId w:val="7"/>
        </w:numPr>
        <w:tabs>
          <w:tab w:val="clear" w:pos="9072"/>
        </w:tabs>
        <w:spacing w:before="0" w:after="120"/>
        <w:ind w:left="0"/>
        <w:rPr>
          <w:rFonts w:asciiTheme="minorHAnsi" w:hAnsiTheme="minorHAnsi" w:cstheme="minorHAnsi"/>
          <w:sz w:val="20"/>
          <w:szCs w:val="24"/>
          <w:lang w:eastAsia="cs-CZ"/>
        </w:rPr>
      </w:pPr>
      <w:r w:rsidRPr="001F55A1">
        <w:rPr>
          <w:rFonts w:asciiTheme="minorHAnsi" w:hAnsiTheme="minorHAnsi" w:cstheme="minorHAnsi"/>
          <w:szCs w:val="24"/>
        </w:rPr>
        <w:t xml:space="preserve">Smluvní strany výslovně souhlasí s uveřejněním této smlouvy v jejím plném rozsahu včetně příloh a dodatků v Registru smluv Ministerstva vnitra ČR. Plněním povinnosti uveřejnit tuto smlouvu podle zákona č. 340/2015 Sb., o registru smluv, je pověřen </w:t>
      </w:r>
      <w:r>
        <w:rPr>
          <w:rFonts w:asciiTheme="minorHAnsi" w:hAnsiTheme="minorHAnsi" w:cstheme="minorHAnsi"/>
          <w:szCs w:val="24"/>
        </w:rPr>
        <w:t>objednatel</w:t>
      </w:r>
      <w:r w:rsidRPr="00FD6B9E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E96A3A" w:rsidRDefault="00E96A3A" w:rsidP="00E96A3A">
      <w:pPr>
        <w:numPr>
          <w:ilvl w:val="0"/>
          <w:numId w:val="7"/>
        </w:numPr>
        <w:tabs>
          <w:tab w:val="clear" w:pos="9072"/>
        </w:tabs>
        <w:spacing w:before="0" w:after="120"/>
        <w:ind w:left="0"/>
        <w:rPr>
          <w:rFonts w:asciiTheme="minorHAnsi" w:hAnsiTheme="minorHAnsi" w:cstheme="minorHAnsi"/>
          <w:sz w:val="20"/>
          <w:szCs w:val="24"/>
          <w:lang w:eastAsia="cs-CZ"/>
        </w:rPr>
      </w:pPr>
      <w:r>
        <w:rPr>
          <w:rFonts w:asciiTheme="minorHAnsi" w:hAnsiTheme="minorHAnsi" w:cstheme="minorHAnsi"/>
          <w:szCs w:val="24"/>
        </w:rPr>
        <w:t>Zhotovitel souhlasí se zveřejněním zprávy auditora v případech stanovených zákonem.</w:t>
      </w:r>
    </w:p>
    <w:p w:rsidR="00E96A3A" w:rsidRDefault="00E96A3A" w:rsidP="00E96A3A">
      <w:pPr>
        <w:widowControl w:val="0"/>
        <w:numPr>
          <w:ilvl w:val="0"/>
          <w:numId w:val="7"/>
        </w:numPr>
        <w:tabs>
          <w:tab w:val="clear" w:pos="9072"/>
          <w:tab w:val="left" w:pos="284"/>
        </w:tabs>
        <w:spacing w:before="0"/>
        <w:ind w:left="0"/>
        <w:rPr>
          <w:rFonts w:cs="Calibri"/>
        </w:rPr>
      </w:pPr>
      <w:r>
        <w:rPr>
          <w:rFonts w:cs="Calibri"/>
        </w:rPr>
        <w:t xml:space="preserve">Příloha smlouvy: </w:t>
      </w:r>
      <w:r>
        <w:rPr>
          <w:rFonts w:cs="Calibri"/>
        </w:rPr>
        <w:tab/>
        <w:t>příloha č. 1 - poddodavatelské schéma</w:t>
      </w:r>
    </w:p>
    <w:p w:rsidR="00E96A3A" w:rsidRPr="004E41D9" w:rsidRDefault="00E96A3A" w:rsidP="00E96A3A">
      <w:pPr>
        <w:widowControl w:val="0"/>
        <w:tabs>
          <w:tab w:val="clear" w:pos="9072"/>
          <w:tab w:val="left" w:pos="284"/>
        </w:tabs>
        <w:spacing w:before="0" w:after="12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příloha č. 2 – potvrzení o uzavřené pojistné smlouvě zhotovitele</w:t>
      </w:r>
    </w:p>
    <w:p w:rsidR="00E96A3A" w:rsidRDefault="00E96A3A" w:rsidP="00E96A3A">
      <w:pPr>
        <w:widowControl w:val="0"/>
        <w:rPr>
          <w:rFonts w:cs="Calibri"/>
        </w:rPr>
      </w:pPr>
    </w:p>
    <w:p w:rsidR="00E96A3A" w:rsidRDefault="00E96A3A" w:rsidP="00E96A3A">
      <w:pPr>
        <w:widowControl w:val="0"/>
        <w:rPr>
          <w:rFonts w:cs="Calibri"/>
        </w:rPr>
      </w:pPr>
    </w:p>
    <w:p w:rsidR="00E96A3A" w:rsidRPr="004E41D9" w:rsidRDefault="00E96A3A" w:rsidP="00E96A3A">
      <w:pPr>
        <w:widowControl w:val="0"/>
        <w:rPr>
          <w:rFonts w:cs="Calibri"/>
        </w:rPr>
      </w:pPr>
    </w:p>
    <w:p w:rsidR="00E96A3A" w:rsidRPr="000F4ED7" w:rsidRDefault="00E96A3A" w:rsidP="00E96A3A">
      <w:pPr>
        <w:widowControl w:val="0"/>
        <w:rPr>
          <w:rFonts w:cs="Calibri"/>
        </w:rPr>
      </w:pPr>
      <w:r w:rsidRPr="004E41D9">
        <w:rPr>
          <w:rFonts w:cs="Calibri"/>
        </w:rPr>
        <w:t>______________________</w:t>
      </w:r>
      <w:r w:rsidRPr="004E41D9">
        <w:rPr>
          <w:rFonts w:cs="Calibri"/>
        </w:rPr>
        <w:tab/>
      </w:r>
      <w:r w:rsidRPr="000F4ED7">
        <w:rPr>
          <w:rFonts w:cs="Calibri"/>
        </w:rPr>
        <w:t>______________________</w:t>
      </w:r>
    </w:p>
    <w:p w:rsidR="00E96A3A" w:rsidRPr="004E41D9" w:rsidRDefault="00E96A3A" w:rsidP="00E96A3A">
      <w:pPr>
        <w:widowControl w:val="0"/>
        <w:rPr>
          <w:rFonts w:cs="Calibri"/>
        </w:rPr>
      </w:pPr>
      <w:r w:rsidRPr="000F4ED7">
        <w:rPr>
          <w:rFonts w:cs="Calibri"/>
        </w:rPr>
        <w:t>za objednatele</w:t>
      </w:r>
      <w:r w:rsidRPr="000F4ED7">
        <w:rPr>
          <w:rFonts w:cs="Calibri"/>
        </w:rPr>
        <w:tab/>
        <w:t>za zhotovitele</w:t>
      </w:r>
    </w:p>
    <w:p w:rsidR="00E96A3A" w:rsidRPr="004E41D9" w:rsidRDefault="00E96A3A" w:rsidP="00E96A3A">
      <w:pPr>
        <w:widowControl w:val="0"/>
        <w:rPr>
          <w:rFonts w:cs="Calibri"/>
        </w:rPr>
      </w:pPr>
      <w:r w:rsidRPr="004E41D9">
        <w:rPr>
          <w:rFonts w:cs="Calibri"/>
        </w:rPr>
        <w:t>JUDr. Petr Vaněk, Ph.D.</w:t>
      </w:r>
      <w:r w:rsidRPr="004E41D9">
        <w:rPr>
          <w:rFonts w:cs="Calibri"/>
        </w:rPr>
        <w:tab/>
      </w:r>
      <w:r>
        <w:rPr>
          <w:rFonts w:cs="Calibri"/>
        </w:rPr>
        <w:t>Ing. Petr Sikora</w:t>
      </w:r>
    </w:p>
    <w:p w:rsidR="00E96A3A" w:rsidRDefault="00E96A3A" w:rsidP="00E96A3A">
      <w:pPr>
        <w:widowControl w:val="0"/>
        <w:rPr>
          <w:rFonts w:cs="Calibri"/>
        </w:rPr>
      </w:pPr>
      <w:r>
        <w:rPr>
          <w:rFonts w:cs="Calibri"/>
        </w:rPr>
        <w:t>generální ředitel</w:t>
      </w:r>
      <w:r>
        <w:rPr>
          <w:rFonts w:cs="Calibri"/>
        </w:rPr>
        <w:tab/>
        <w:t>prokurista se samostatnou prokurou</w:t>
      </w:r>
    </w:p>
    <w:p w:rsidR="00113F95" w:rsidRDefault="00E96A3A" w:rsidP="00E96A3A">
      <w:pPr>
        <w:widowControl w:val="0"/>
      </w:pPr>
      <w:r>
        <w:rPr>
          <w:rFonts w:cs="Calibri"/>
        </w:rPr>
        <w:t>České průmyslové zdravotní pojišťovny</w:t>
      </w:r>
      <w:r>
        <w:rPr>
          <w:rFonts w:cs="Calibri"/>
        </w:rPr>
        <w:tab/>
        <w:t>KPM</w:t>
      </w:r>
      <w:r>
        <w:rPr>
          <w:rFonts w:cs="Calibri"/>
        </w:rPr>
        <w:t>G Česká republika Audit, s.r.o.</w:t>
      </w:r>
      <w:bookmarkStart w:id="3" w:name="_GoBack"/>
      <w:bookmarkEnd w:id="3"/>
      <w:r>
        <w:t xml:space="preserve"> </w:t>
      </w:r>
    </w:p>
    <w:sectPr w:rsidR="00113F9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E2" w:rsidRDefault="00E96A3A" w:rsidP="00D945A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52E2" w:rsidRDefault="00E96A3A">
    <w:pPr>
      <w:pStyle w:val="Zpat"/>
      <w:ind w:right="360"/>
    </w:pPr>
  </w:p>
  <w:p w:rsidR="00ED52E2" w:rsidRDefault="00E96A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E2" w:rsidRPr="00DB7835" w:rsidRDefault="00E96A3A" w:rsidP="00DB7835">
    <w:pPr>
      <w:tabs>
        <w:tab w:val="center" w:pos="4536"/>
      </w:tabs>
      <w:spacing w:before="720" w:line="240" w:lineRule="auto"/>
      <w:jc w:val="left"/>
      <w:rPr>
        <w:rFonts w:eastAsia="Calibri"/>
        <w:sz w:val="16"/>
      </w:rPr>
    </w:pPr>
    <w:r w:rsidRPr="00DB7835">
      <w:rPr>
        <w:rFonts w:eastAsia="Calibri"/>
        <w:noProof/>
        <w:sz w:val="16"/>
        <w:lang w:eastAsia="cs-CZ"/>
      </w:rPr>
      <w:drawing>
        <wp:inline distT="0" distB="0" distL="0" distR="0" wp14:anchorId="74DF1711" wp14:editId="2D84CE47">
          <wp:extent cx="1252800" cy="334800"/>
          <wp:effectExtent l="0" t="0" r="5080" b="8255"/>
          <wp:docPr id="4" name="obrázek 1" descr="Česká průmyslová zdravotní pojišto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Česká průmyslová zdravotní pojištov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922"/>
    <w:multiLevelType w:val="hybridMultilevel"/>
    <w:tmpl w:val="F9E0B8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2144B10E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70C5"/>
    <w:multiLevelType w:val="hybridMultilevel"/>
    <w:tmpl w:val="E2AC8F8A"/>
    <w:lvl w:ilvl="0" w:tplc="B8D2E7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F6149A0"/>
    <w:multiLevelType w:val="hybridMultilevel"/>
    <w:tmpl w:val="954ADC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CC075B8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4311"/>
    <w:multiLevelType w:val="hybridMultilevel"/>
    <w:tmpl w:val="31A02634"/>
    <w:lvl w:ilvl="0" w:tplc="DAE8B5D4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41644"/>
    <w:multiLevelType w:val="hybridMultilevel"/>
    <w:tmpl w:val="8B26AC4A"/>
    <w:lvl w:ilvl="0" w:tplc="4C1E7E66">
      <w:start w:val="2"/>
      <w:numFmt w:val="ordinal"/>
      <w:suff w:val="space"/>
      <w:lvlText w:val="%1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 w:themeColor="text1"/>
        <w:kern w:val="0"/>
        <w:sz w:val="22"/>
        <w:vertAlign w:val="baseline"/>
      </w:rPr>
    </w:lvl>
    <w:lvl w:ilvl="1" w:tplc="377E46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2309E"/>
    <w:multiLevelType w:val="hybridMultilevel"/>
    <w:tmpl w:val="DE54ED8A"/>
    <w:lvl w:ilvl="0" w:tplc="896C6F52">
      <w:start w:val="3"/>
      <w:numFmt w:val="decimal"/>
      <w:suff w:val="space"/>
      <w:lvlText w:val="%1."/>
      <w:lvlJc w:val="left"/>
      <w:pPr>
        <w:ind w:left="426" w:firstLine="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A333C"/>
    <w:multiLevelType w:val="hybridMultilevel"/>
    <w:tmpl w:val="9746CA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3A"/>
    <w:rsid w:val="00113F95"/>
    <w:rsid w:val="00E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CE870-739F-42CA-AE7B-F5A7E47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A3A"/>
    <w:pPr>
      <w:tabs>
        <w:tab w:val="right" w:pos="9072"/>
      </w:tabs>
      <w:spacing w:before="120" w:after="0" w:line="276" w:lineRule="auto"/>
      <w:jc w:val="both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96A3A"/>
    <w:pPr>
      <w:tabs>
        <w:tab w:val="center" w:pos="4536"/>
      </w:tabs>
      <w:spacing w:before="720" w:line="240" w:lineRule="auto"/>
      <w:contextualSpacing/>
      <w:jc w:val="left"/>
    </w:pPr>
    <w:rPr>
      <w:sz w:val="16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96A3A"/>
    <w:rPr>
      <w:rFonts w:ascii="Calibri" w:eastAsia="Times New Roman" w:hAnsi="Calibri" w:cs="Times New Roman"/>
      <w:sz w:val="16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96A3A"/>
  </w:style>
  <w:style w:type="paragraph" w:customStyle="1" w:styleId="Nadpisplohy">
    <w:name w:val="Nadpis přílohy"/>
    <w:basedOn w:val="Normln"/>
    <w:link w:val="NadpisplohyChar"/>
    <w:qFormat/>
    <w:rsid w:val="00E96A3A"/>
    <w:pPr>
      <w:spacing w:before="720" w:after="240" w:line="240" w:lineRule="auto"/>
      <w:jc w:val="center"/>
    </w:pPr>
    <w:rPr>
      <w:b/>
      <w:sz w:val="46"/>
      <w:szCs w:val="20"/>
    </w:rPr>
  </w:style>
  <w:style w:type="character" w:customStyle="1" w:styleId="NadpisplohyChar">
    <w:name w:val="Nadpis přílohy Char"/>
    <w:link w:val="Nadpisplohy"/>
    <w:locked/>
    <w:rsid w:val="00E96A3A"/>
    <w:rPr>
      <w:rFonts w:ascii="Calibri" w:eastAsia="Times New Roman" w:hAnsi="Calibri" w:cs="Times New Roman"/>
      <w:b/>
      <w:sz w:val="46"/>
      <w:szCs w:val="20"/>
    </w:rPr>
  </w:style>
  <w:style w:type="character" w:styleId="slostrnky">
    <w:name w:val="page number"/>
    <w:basedOn w:val="Standardnpsmoodstavce"/>
    <w:rsid w:val="00E96A3A"/>
  </w:style>
  <w:style w:type="character" w:customStyle="1" w:styleId="OdstavecseseznamemChar">
    <w:name w:val="Odstavec se seznamem Char"/>
    <w:link w:val="Odstavecseseznamem"/>
    <w:uiPriority w:val="34"/>
    <w:locked/>
    <w:rsid w:val="00E96A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fakturacecpzp@cpz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2291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Hajdová Martina</dc:creator>
  <cp:keywords/>
  <dc:description/>
  <cp:lastModifiedBy>Hajdová Martina</cp:lastModifiedBy>
  <cp:revision>1</cp:revision>
  <dcterms:created xsi:type="dcterms:W3CDTF">2019-05-15T08:15:00Z</dcterms:created>
  <dcterms:modified xsi:type="dcterms:W3CDTF">2019-05-15T08:26:00Z</dcterms:modified>
</cp:coreProperties>
</file>