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A2" w:rsidRPr="005030D1" w:rsidRDefault="009F1DA2" w:rsidP="00701FC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9F1DA2" w:rsidRPr="005030D1" w:rsidRDefault="009F1DA2" w:rsidP="00701FC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9F1DA2" w:rsidRPr="003A3555" w:rsidRDefault="009F1DA2" w:rsidP="00F91F0D">
      <w:pPr>
        <w:pStyle w:val="Nzevsmlouvy"/>
        <w:spacing w:line="360" w:lineRule="auto"/>
        <w:rPr>
          <w:rFonts w:ascii="Calibri" w:hAnsi="Calibri" w:cs="Calibri"/>
          <w:szCs w:val="36"/>
        </w:rPr>
      </w:pPr>
      <w:r w:rsidRPr="003A3555">
        <w:rPr>
          <w:rFonts w:ascii="Calibri" w:hAnsi="Calibri" w:cs="Calibri"/>
          <w:szCs w:val="36"/>
        </w:rPr>
        <w:t xml:space="preserve">Smlouva o dílo </w:t>
      </w:r>
    </w:p>
    <w:p w:rsidR="009F1DA2" w:rsidRPr="00BE4103" w:rsidRDefault="009F1DA2" w:rsidP="00F91F0D">
      <w:pPr>
        <w:spacing w:line="360" w:lineRule="auto"/>
        <w:jc w:val="center"/>
        <w:rPr>
          <w:rFonts w:cs="Calibri"/>
          <w:b/>
          <w:sz w:val="28"/>
          <w:szCs w:val="28"/>
        </w:rPr>
      </w:pPr>
      <w:r w:rsidRPr="00BE4103">
        <w:rPr>
          <w:rFonts w:cs="Calibri"/>
          <w:b/>
          <w:sz w:val="28"/>
          <w:szCs w:val="28"/>
        </w:rPr>
        <w:t>„</w:t>
      </w:r>
      <w:proofErr w:type="gramStart"/>
      <w:r w:rsidRPr="00BE4103">
        <w:rPr>
          <w:rFonts w:cs="Calibri"/>
          <w:b/>
          <w:snapToGrid w:val="0"/>
          <w:sz w:val="28"/>
          <w:szCs w:val="28"/>
        </w:rPr>
        <w:t>IKEM</w:t>
      </w:r>
      <w:proofErr w:type="gramEnd"/>
      <w:r w:rsidRPr="00BE4103">
        <w:rPr>
          <w:rFonts w:cs="Calibri"/>
          <w:b/>
          <w:snapToGrid w:val="0"/>
          <w:sz w:val="28"/>
          <w:szCs w:val="28"/>
        </w:rPr>
        <w:t xml:space="preserve"> –</w:t>
      </w:r>
      <w:proofErr w:type="gramStart"/>
      <w:r>
        <w:rPr>
          <w:rFonts w:cs="Calibri"/>
          <w:b/>
          <w:i/>
          <w:snapToGrid w:val="0"/>
          <w:sz w:val="28"/>
          <w:szCs w:val="28"/>
        </w:rPr>
        <w:t>výměna</w:t>
      </w:r>
      <w:proofErr w:type="gramEnd"/>
      <w:r>
        <w:rPr>
          <w:rFonts w:cs="Calibri"/>
          <w:b/>
          <w:i/>
          <w:snapToGrid w:val="0"/>
          <w:sz w:val="28"/>
          <w:szCs w:val="28"/>
        </w:rPr>
        <w:t xml:space="preserve"> </w:t>
      </w:r>
      <w:proofErr w:type="spellStart"/>
      <w:r>
        <w:rPr>
          <w:rFonts w:cs="Calibri"/>
          <w:b/>
          <w:i/>
          <w:snapToGrid w:val="0"/>
          <w:sz w:val="28"/>
          <w:szCs w:val="28"/>
        </w:rPr>
        <w:t>nízkoemisních</w:t>
      </w:r>
      <w:proofErr w:type="spellEnd"/>
      <w:r>
        <w:rPr>
          <w:rFonts w:cs="Calibri"/>
          <w:b/>
          <w:i/>
          <w:snapToGrid w:val="0"/>
          <w:sz w:val="28"/>
          <w:szCs w:val="28"/>
        </w:rPr>
        <w:t xml:space="preserve"> hořáků v plynové kotelně</w:t>
      </w:r>
      <w:r w:rsidRPr="00BE4103">
        <w:rPr>
          <w:rFonts w:cs="Calibri"/>
          <w:b/>
          <w:sz w:val="28"/>
          <w:szCs w:val="28"/>
        </w:rPr>
        <w:t>“</w:t>
      </w:r>
    </w:p>
    <w:p w:rsidR="009F1DA2" w:rsidRPr="003A3555" w:rsidRDefault="009F1DA2" w:rsidP="00F91F0D">
      <w:pPr>
        <w:pStyle w:val="Smluvnstrana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>Institut klinické a experimentální medicíny</w:t>
      </w:r>
    </w:p>
    <w:p w:rsidR="009F1DA2" w:rsidRPr="003A3555" w:rsidRDefault="009F1DA2" w:rsidP="00F91F0D">
      <w:pPr>
        <w:shd w:val="clear" w:color="auto" w:fill="FFFFFF"/>
        <w:spacing w:after="0" w:line="240" w:lineRule="auto"/>
        <w:rPr>
          <w:rFonts w:cs="Calibri"/>
        </w:rPr>
      </w:pPr>
      <w:r w:rsidRPr="003A3555">
        <w:rPr>
          <w:rFonts w:cs="Calibri"/>
          <w:bCs/>
        </w:rPr>
        <w:t>státní příspěvková organizace, zřizovací listina č. j. 17268-II/2012 ze dne 29.</w:t>
      </w:r>
      <w:r>
        <w:rPr>
          <w:rFonts w:cs="Calibri"/>
          <w:bCs/>
        </w:rPr>
        <w:t xml:space="preserve"> </w:t>
      </w:r>
      <w:r w:rsidRPr="003A3555">
        <w:rPr>
          <w:rFonts w:cs="Calibri"/>
          <w:bCs/>
        </w:rPr>
        <w:t>5</w:t>
      </w:r>
      <w:r>
        <w:rPr>
          <w:rFonts w:cs="Calibri"/>
          <w:bCs/>
        </w:rPr>
        <w:t>.</w:t>
      </w:r>
      <w:r w:rsidRPr="003A3555">
        <w:rPr>
          <w:rFonts w:cs="Calibri"/>
          <w:bCs/>
        </w:rPr>
        <w:t xml:space="preserve"> 2012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>se sídlem Vídeňská 1958/9, 140 21 Praha 4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>IČ: 00023001, DIČ: CZ</w:t>
      </w:r>
      <w:r w:rsidRPr="003A3555">
        <w:rPr>
          <w:rFonts w:ascii="Calibri" w:hAnsi="Calibri" w:cs="Calibri"/>
          <w:bCs/>
          <w:sz w:val="22"/>
          <w:szCs w:val="22"/>
        </w:rPr>
        <w:t>00023001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>zastoupená: MUDr. Alešem Hermanem, Ph.D., ředitelem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 xml:space="preserve">bank. </w:t>
      </w:r>
      <w:proofErr w:type="gramStart"/>
      <w:r w:rsidRPr="003A3555">
        <w:rPr>
          <w:rFonts w:ascii="Calibri" w:hAnsi="Calibri" w:cs="Calibri"/>
          <w:sz w:val="22"/>
          <w:szCs w:val="22"/>
        </w:rPr>
        <w:t>spojení</w:t>
      </w:r>
      <w:proofErr w:type="gramEnd"/>
      <w:r w:rsidRPr="003A3555">
        <w:rPr>
          <w:rFonts w:ascii="Calibri" w:hAnsi="Calibri" w:cs="Calibri"/>
          <w:sz w:val="22"/>
          <w:szCs w:val="22"/>
        </w:rPr>
        <w:t xml:space="preserve">: </w:t>
      </w:r>
      <w:r w:rsidRPr="003A3555">
        <w:rPr>
          <w:rFonts w:ascii="Calibri" w:hAnsi="Calibri" w:cs="Calibri"/>
          <w:sz w:val="22"/>
          <w:szCs w:val="22"/>
        </w:rPr>
        <w:tab/>
      </w:r>
      <w:r w:rsidRPr="003A3555">
        <w:rPr>
          <w:rFonts w:ascii="Calibri" w:hAnsi="Calibri" w:cs="Calibri"/>
          <w:sz w:val="22"/>
          <w:szCs w:val="22"/>
        </w:rPr>
        <w:tab/>
        <w:t xml:space="preserve">č. účtu 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>(dále jen “objednatel”)</w:t>
      </w:r>
    </w:p>
    <w:p w:rsidR="009F1DA2" w:rsidRPr="003A3555" w:rsidRDefault="009F1DA2" w:rsidP="003E1849">
      <w:pPr>
        <w:spacing w:line="240" w:lineRule="auto"/>
        <w:rPr>
          <w:rFonts w:cs="Calibri"/>
        </w:rPr>
      </w:pPr>
    </w:p>
    <w:p w:rsidR="009F1DA2" w:rsidRPr="003A3555" w:rsidRDefault="009F1DA2" w:rsidP="003E1849">
      <w:pPr>
        <w:spacing w:line="240" w:lineRule="auto"/>
        <w:rPr>
          <w:rFonts w:cs="Calibri"/>
        </w:rPr>
      </w:pPr>
      <w:r w:rsidRPr="003A3555">
        <w:rPr>
          <w:rFonts w:cs="Calibri"/>
        </w:rPr>
        <w:t>a</w:t>
      </w:r>
    </w:p>
    <w:p w:rsidR="009F1DA2" w:rsidRPr="003A3555" w:rsidRDefault="009F1DA2" w:rsidP="00F91F0D">
      <w:pPr>
        <w:spacing w:after="0" w:line="240" w:lineRule="auto"/>
        <w:rPr>
          <w:rFonts w:cs="Calibri"/>
          <w:b/>
        </w:rPr>
      </w:pPr>
      <w:r>
        <w:rPr>
          <w:rFonts w:cs="Calibri"/>
          <w:b/>
          <w:bCs/>
        </w:rPr>
        <w:t xml:space="preserve">PBS POWER EQUIPMENT, s.r.o. </w:t>
      </w:r>
    </w:p>
    <w:p w:rsidR="009F1DA2" w:rsidRPr="003A3555" w:rsidRDefault="009F1DA2" w:rsidP="008E0A7B">
      <w:pPr>
        <w:tabs>
          <w:tab w:val="right" w:pos="9072"/>
          <w:tab w:val="right" w:pos="9360"/>
        </w:tabs>
        <w:spacing w:after="0" w:line="240" w:lineRule="auto"/>
        <w:ind w:right="-1"/>
        <w:rPr>
          <w:rFonts w:cs="Calibri"/>
        </w:rPr>
      </w:pPr>
      <w:r w:rsidRPr="003A3555">
        <w:rPr>
          <w:rFonts w:cs="Calibri"/>
        </w:rPr>
        <w:t>společnost zapsaná v</w:t>
      </w:r>
      <w:r>
        <w:rPr>
          <w:rFonts w:cs="Calibri"/>
        </w:rPr>
        <w:t xml:space="preserve"> obchodním rejstříku vedeném Krajským soudem v Brně, odd. </w:t>
      </w:r>
      <w:r w:rsidRPr="003A3555">
        <w:rPr>
          <w:rFonts w:cs="Calibri"/>
        </w:rPr>
        <w:t xml:space="preserve"> </w:t>
      </w:r>
      <w:proofErr w:type="gramStart"/>
      <w:r>
        <w:rPr>
          <w:rFonts w:cs="Calibri"/>
        </w:rPr>
        <w:t>C</w:t>
      </w:r>
      <w:r w:rsidRPr="003A3555">
        <w:rPr>
          <w:rFonts w:cs="Calibri"/>
        </w:rPr>
        <w:t xml:space="preserve">  ,</w:t>
      </w:r>
      <w:proofErr w:type="spellStart"/>
      <w:r w:rsidRPr="003A3555">
        <w:rPr>
          <w:rFonts w:cs="Calibri"/>
        </w:rPr>
        <w:t>vl</w:t>
      </w:r>
      <w:proofErr w:type="spellEnd"/>
      <w:proofErr w:type="gramEnd"/>
      <w:r w:rsidRPr="003A3555">
        <w:rPr>
          <w:rFonts w:cs="Calibri"/>
        </w:rPr>
        <w:t>.</w:t>
      </w:r>
      <w:r>
        <w:rPr>
          <w:rFonts w:cs="Calibri"/>
        </w:rPr>
        <w:t xml:space="preserve"> 55493</w:t>
      </w:r>
    </w:p>
    <w:p w:rsidR="009F1DA2" w:rsidRPr="003A3555" w:rsidRDefault="009F1DA2" w:rsidP="00F91F0D">
      <w:pPr>
        <w:spacing w:after="0" w:line="240" w:lineRule="auto"/>
        <w:rPr>
          <w:rFonts w:cs="Calibri"/>
        </w:rPr>
      </w:pPr>
      <w:r>
        <w:rPr>
          <w:rFonts w:cs="Calibri"/>
        </w:rPr>
        <w:t>se sídlem Průmyslová 162, 974 86 Třebíč</w:t>
      </w:r>
    </w:p>
    <w:p w:rsidR="009F1DA2" w:rsidRPr="003A3555" w:rsidRDefault="009F1DA2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cs="Calibri"/>
        </w:rPr>
      </w:pPr>
      <w:r>
        <w:rPr>
          <w:rFonts w:cs="Calibri"/>
        </w:rPr>
        <w:t>IČ: 27736814, DIČ: CZ27736814</w:t>
      </w:r>
      <w:r w:rsidRPr="003A3555">
        <w:rPr>
          <w:rFonts w:cs="Calibri"/>
        </w:rPr>
        <w:t>,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>zastoupená:</w:t>
      </w:r>
      <w:r>
        <w:rPr>
          <w:rFonts w:ascii="Calibri" w:hAnsi="Calibri" w:cs="Calibri"/>
          <w:sz w:val="22"/>
          <w:szCs w:val="22"/>
        </w:rPr>
        <w:t xml:space="preserve"> Ing. Karlem </w:t>
      </w:r>
      <w:proofErr w:type="spellStart"/>
      <w:r>
        <w:rPr>
          <w:rFonts w:ascii="Calibri" w:hAnsi="Calibri" w:cs="Calibri"/>
          <w:sz w:val="22"/>
          <w:szCs w:val="22"/>
        </w:rPr>
        <w:t>Pléhou</w:t>
      </w:r>
      <w:proofErr w:type="spellEnd"/>
      <w:r>
        <w:rPr>
          <w:rFonts w:ascii="Calibri" w:hAnsi="Calibri" w:cs="Calibri"/>
          <w:sz w:val="22"/>
          <w:szCs w:val="22"/>
        </w:rPr>
        <w:t>, MBA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bCs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 xml:space="preserve">bank. </w:t>
      </w:r>
      <w:proofErr w:type="gramStart"/>
      <w:r w:rsidRPr="003A3555">
        <w:rPr>
          <w:rFonts w:ascii="Calibri" w:hAnsi="Calibri" w:cs="Calibri"/>
          <w:sz w:val="22"/>
          <w:szCs w:val="22"/>
        </w:rPr>
        <w:t>spojení</w:t>
      </w:r>
      <w:proofErr w:type="gramEnd"/>
      <w:r w:rsidRPr="003A3555">
        <w:rPr>
          <w:rFonts w:ascii="Calibri" w:hAnsi="Calibri" w:cs="Calibri"/>
          <w:sz w:val="22"/>
          <w:szCs w:val="22"/>
        </w:rPr>
        <w:t>:</w:t>
      </w:r>
      <w:r w:rsidRPr="003A3555">
        <w:rPr>
          <w:rFonts w:ascii="Calibri" w:hAnsi="Calibri" w:cs="Calibri"/>
          <w:sz w:val="22"/>
          <w:szCs w:val="22"/>
        </w:rPr>
        <w:tab/>
      </w:r>
      <w:r w:rsidRPr="003A3555">
        <w:rPr>
          <w:rFonts w:ascii="Calibri" w:hAnsi="Calibri" w:cs="Calibri"/>
          <w:sz w:val="22"/>
          <w:szCs w:val="22"/>
        </w:rPr>
        <w:tab/>
      </w:r>
      <w:r w:rsidRPr="003A3555">
        <w:rPr>
          <w:rFonts w:ascii="Calibri" w:hAnsi="Calibri" w:cs="Calibri"/>
          <w:bCs/>
          <w:color w:val="000000"/>
          <w:sz w:val="22"/>
          <w:szCs w:val="22"/>
        </w:rPr>
        <w:t>č. účtu: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:rsidR="009F1DA2" w:rsidRPr="003A3555" w:rsidRDefault="009F1DA2" w:rsidP="00F91F0D">
      <w:pPr>
        <w:pStyle w:val="Identifikacestran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3A3555" w:rsidDel="008E0A7B">
        <w:rPr>
          <w:rFonts w:ascii="Calibri" w:hAnsi="Calibri" w:cs="Calibri"/>
          <w:bCs/>
          <w:sz w:val="22"/>
          <w:szCs w:val="22"/>
        </w:rPr>
        <w:t xml:space="preserve"> </w:t>
      </w:r>
      <w:r w:rsidRPr="003A3555">
        <w:rPr>
          <w:rFonts w:ascii="Calibri" w:hAnsi="Calibri" w:cs="Calibri"/>
          <w:sz w:val="22"/>
          <w:szCs w:val="22"/>
        </w:rPr>
        <w:t>(dále jen „zhotovitel“)</w:t>
      </w:r>
    </w:p>
    <w:p w:rsidR="009F1DA2" w:rsidRPr="003A3555" w:rsidRDefault="009F1DA2" w:rsidP="00701FC8">
      <w:pPr>
        <w:spacing w:after="0" w:line="240" w:lineRule="auto"/>
        <w:jc w:val="both"/>
        <w:rPr>
          <w:rFonts w:cs="Calibri"/>
        </w:rPr>
      </w:pPr>
    </w:p>
    <w:p w:rsidR="009F1DA2" w:rsidRPr="003A3555" w:rsidRDefault="009F1DA2" w:rsidP="003E1849">
      <w:pPr>
        <w:shd w:val="clear" w:color="auto" w:fill="FFFFFF"/>
        <w:spacing w:after="0" w:line="240" w:lineRule="auto"/>
        <w:jc w:val="center"/>
        <w:rPr>
          <w:rFonts w:cs="Calibri"/>
        </w:rPr>
      </w:pPr>
    </w:p>
    <w:p w:rsidR="009F1DA2" w:rsidRPr="003A3555" w:rsidRDefault="009F1DA2" w:rsidP="00701FC8">
      <w:pPr>
        <w:spacing w:after="0" w:line="240" w:lineRule="auto"/>
        <w:jc w:val="both"/>
        <w:rPr>
          <w:rFonts w:cs="Calibri"/>
        </w:rPr>
      </w:pPr>
      <w:r w:rsidRPr="003A3555">
        <w:rPr>
          <w:rFonts w:cs="Calibri"/>
        </w:rPr>
        <w:t xml:space="preserve">uzavřeli v souladu s ustanovením § </w:t>
      </w:r>
      <w:smartTag w:uri="urn:schemas-microsoft-com:office:smarttags" w:element="metricconverter">
        <w:smartTagPr>
          <w:attr w:name="ProductID" w:val="2586 a"/>
        </w:smartTagPr>
        <w:r w:rsidRPr="003A3555">
          <w:rPr>
            <w:rFonts w:cs="Calibri"/>
            <w:color w:val="000000"/>
          </w:rPr>
          <w:t>2586 a</w:t>
        </w:r>
      </w:smartTag>
      <w:r w:rsidRPr="003A3555">
        <w:rPr>
          <w:rFonts w:cs="Calibri"/>
          <w:color w:val="000000"/>
        </w:rPr>
        <w:t xml:space="preserve"> násl. zákona č. 89/2012, občanský zákoník (dále též „OZ“), tuto </w:t>
      </w:r>
      <w:r w:rsidRPr="003A3555">
        <w:rPr>
          <w:rFonts w:cs="Calibri"/>
        </w:rPr>
        <w:t xml:space="preserve">smlouvu o dílo </w:t>
      </w:r>
      <w:r w:rsidRPr="003A3555">
        <w:rPr>
          <w:rFonts w:cs="Calibri"/>
          <w:color w:val="000000"/>
        </w:rPr>
        <w:t>(dále jen „Smlouva“)</w:t>
      </w:r>
      <w:r w:rsidRPr="003A3555">
        <w:rPr>
          <w:rFonts w:cs="Calibri"/>
        </w:rPr>
        <w:t xml:space="preserve">, a to na základě výsledků veřejné zakázky malého rozsahu </w:t>
      </w:r>
    </w:p>
    <w:p w:rsidR="009F1DA2" w:rsidRPr="003A3555" w:rsidRDefault="009F1DA2" w:rsidP="00701FC8">
      <w:pPr>
        <w:spacing w:after="0" w:line="240" w:lineRule="auto"/>
        <w:jc w:val="both"/>
        <w:rPr>
          <w:rFonts w:cs="Calibri"/>
        </w:rPr>
      </w:pPr>
    </w:p>
    <w:p w:rsidR="009F1DA2" w:rsidRPr="003A3555" w:rsidRDefault="009F1DA2" w:rsidP="00787D9C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I.</w:t>
      </w:r>
    </w:p>
    <w:p w:rsidR="009F1DA2" w:rsidRPr="003A3555" w:rsidRDefault="009F1DA2" w:rsidP="00787D9C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 xml:space="preserve">Úvodní ustanovení </w:t>
      </w:r>
    </w:p>
    <w:p w:rsidR="009F1DA2" w:rsidRPr="003A3555" w:rsidRDefault="009F1DA2" w:rsidP="002313B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Tuto Smlouvu smluvní strany uzavírají na základě výsledku veřejné zakázky malého rozsahu (dále jen „VZMR“), s názvem „IKEM –</w:t>
      </w:r>
      <w:r>
        <w:rPr>
          <w:rFonts w:ascii="Calibri" w:hAnsi="Calibri" w:cs="Calibri"/>
          <w:sz w:val="22"/>
        </w:rPr>
        <w:t xml:space="preserve">výměna </w:t>
      </w:r>
      <w:proofErr w:type="spellStart"/>
      <w:r>
        <w:rPr>
          <w:rFonts w:ascii="Calibri" w:hAnsi="Calibri" w:cs="Calibri"/>
          <w:sz w:val="22"/>
        </w:rPr>
        <w:t>nízkoemisních</w:t>
      </w:r>
      <w:proofErr w:type="spellEnd"/>
      <w:r>
        <w:rPr>
          <w:rFonts w:ascii="Calibri" w:hAnsi="Calibri" w:cs="Calibri"/>
          <w:sz w:val="22"/>
        </w:rPr>
        <w:t xml:space="preserve"> hořáků v plynové kotelně“</w:t>
      </w:r>
      <w:r w:rsidRPr="003A3555">
        <w:rPr>
          <w:rFonts w:ascii="Calibri" w:hAnsi="Calibri" w:cs="Calibri"/>
          <w:sz w:val="22"/>
        </w:rPr>
        <w:t xml:space="preserve"> s evidenčním číslem </w:t>
      </w:r>
      <w:r w:rsidRPr="00BE4103">
        <w:rPr>
          <w:rFonts w:ascii="Calibri" w:hAnsi="Calibri" w:cs="Calibri"/>
          <w:sz w:val="22"/>
        </w:rPr>
        <w:t>VZMR 2</w:t>
      </w:r>
      <w:r>
        <w:rPr>
          <w:rFonts w:ascii="Calibri" w:hAnsi="Calibri" w:cs="Calibri"/>
          <w:sz w:val="22"/>
        </w:rPr>
        <w:t>55</w:t>
      </w:r>
      <w:r w:rsidRPr="00BE4103">
        <w:rPr>
          <w:rFonts w:ascii="Calibri" w:hAnsi="Calibri" w:cs="Calibri"/>
          <w:sz w:val="22"/>
        </w:rPr>
        <w:t>/201</w:t>
      </w:r>
      <w:r>
        <w:rPr>
          <w:rFonts w:ascii="Calibri" w:hAnsi="Calibri" w:cs="Calibri"/>
          <w:sz w:val="22"/>
        </w:rPr>
        <w:t xml:space="preserve">6 </w:t>
      </w:r>
      <w:r w:rsidRPr="00BE4103">
        <w:rPr>
          <w:rFonts w:ascii="Calibri" w:hAnsi="Calibri" w:cs="Calibri"/>
          <w:sz w:val="22"/>
        </w:rPr>
        <w:t xml:space="preserve"> a vychází</w:t>
      </w:r>
      <w:r w:rsidRPr="003A3555">
        <w:rPr>
          <w:rFonts w:ascii="Calibri" w:hAnsi="Calibri" w:cs="Calibri"/>
          <w:sz w:val="22"/>
        </w:rPr>
        <w:t xml:space="preserve"> ze zadávacích podmínek pro zadání uvedené VZMR a z nabídky zhotovitele podané v rámci citovaného zadávacího řízení. </w:t>
      </w:r>
    </w:p>
    <w:p w:rsidR="009F1DA2" w:rsidRPr="003A3555" w:rsidRDefault="009F1DA2" w:rsidP="004D506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Není-li některá otázka řešena touto Smlouvou a jejími přílohami, platí pro vztahy smluvních stran podmínky a požadavky obsažené v zadávacích podmínkách zadávacího řízení uvedeného v odst. 1. tohoto článku a v občanském zákoníku.</w:t>
      </w:r>
      <w:r w:rsidRPr="003A3555">
        <w:rPr>
          <w:rFonts w:ascii="Calibri" w:hAnsi="Calibri" w:cs="Calibri"/>
          <w:sz w:val="22"/>
        </w:rPr>
        <w:tab/>
      </w: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II.</w:t>
      </w:r>
    </w:p>
    <w:p w:rsidR="009F1DA2" w:rsidRPr="003A3555" w:rsidRDefault="009F1DA2" w:rsidP="000C1E74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Předmět smlouvy</w:t>
      </w:r>
    </w:p>
    <w:p w:rsidR="009F1DA2" w:rsidRDefault="009F1DA2" w:rsidP="00B963CB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Předmětem této Smlouvy je závazek zhotovitele provést </w:t>
      </w:r>
      <w:r w:rsidRPr="00B963CB">
        <w:rPr>
          <w:rFonts w:ascii="Calibri" w:hAnsi="Calibri" w:cs="Calibri"/>
          <w:sz w:val="22"/>
        </w:rPr>
        <w:t xml:space="preserve">na svůj náklad a nebezpečí </w:t>
      </w:r>
      <w:r>
        <w:rPr>
          <w:rFonts w:ascii="Calibri" w:hAnsi="Calibri" w:cs="Calibri"/>
          <w:sz w:val="22"/>
        </w:rPr>
        <w:t xml:space="preserve">výměnu automatických plynových hořáků v </w:t>
      </w:r>
      <w:r>
        <w:rPr>
          <w:rFonts w:ascii="Calibri" w:hAnsi="Calibri" w:cs="Arial"/>
          <w:lang w:eastAsia="en-US"/>
        </w:rPr>
        <w:t xml:space="preserve">monoblokovém provedení s mechanickou vazbou řady APH-M v blokové plynové kotelně, sestávající z teplovodních plynových kotlů, která je vlastnictvím zadavatele a nachází se v sídle objednatele a které splňují emisní limity platné od 1. 1. 2018 podle vyhlášky č. 415/2012 Sb., dále jen „dílo“. </w:t>
      </w:r>
    </w:p>
    <w:p w:rsidR="009F1DA2" w:rsidRDefault="009F1DA2" w:rsidP="00BE4103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BE4103">
        <w:rPr>
          <w:rFonts w:ascii="Calibri" w:hAnsi="Calibri" w:cs="Calibri"/>
          <w:sz w:val="22"/>
        </w:rPr>
        <w:t xml:space="preserve">Podkladem k provedení díla je </w:t>
      </w:r>
      <w:r>
        <w:rPr>
          <w:rFonts w:ascii="Calibri" w:hAnsi="Calibri" w:cs="Calibri"/>
          <w:sz w:val="22"/>
        </w:rPr>
        <w:t xml:space="preserve">zadávací dokumentace, včetně všech příloh, kterou zhotovitel obdržel v rámci výběrového řízení </w:t>
      </w:r>
      <w:r w:rsidRPr="00BE4103">
        <w:rPr>
          <w:rFonts w:ascii="Calibri" w:hAnsi="Calibri" w:cs="Calibri"/>
          <w:sz w:val="22"/>
        </w:rPr>
        <w:t>(dále také</w:t>
      </w:r>
      <w:r>
        <w:rPr>
          <w:rFonts w:ascii="Calibri" w:hAnsi="Calibri" w:cs="Calibri"/>
          <w:sz w:val="22"/>
        </w:rPr>
        <w:t xml:space="preserve"> jako</w:t>
      </w:r>
      <w:r w:rsidRPr="00BE4103">
        <w:rPr>
          <w:rFonts w:ascii="Calibri" w:hAnsi="Calibri" w:cs="Calibri"/>
          <w:sz w:val="22"/>
        </w:rPr>
        <w:t xml:space="preserve"> „ZD“), </w:t>
      </w:r>
      <w:r>
        <w:rPr>
          <w:rFonts w:ascii="Calibri" w:hAnsi="Calibri" w:cs="Calibri"/>
          <w:sz w:val="22"/>
        </w:rPr>
        <w:t xml:space="preserve"> </w:t>
      </w:r>
      <w:r w:rsidRPr="003A3555">
        <w:rPr>
          <w:rFonts w:ascii="Calibri" w:hAnsi="Calibri" w:cs="Calibri"/>
          <w:sz w:val="22"/>
        </w:rPr>
        <w:t>Položkov</w:t>
      </w:r>
      <w:r>
        <w:rPr>
          <w:rFonts w:ascii="Calibri" w:hAnsi="Calibri" w:cs="Calibri"/>
          <w:sz w:val="22"/>
        </w:rPr>
        <w:t>ý</w:t>
      </w:r>
      <w:r w:rsidRPr="003A3555">
        <w:rPr>
          <w:rFonts w:ascii="Calibri" w:hAnsi="Calibri" w:cs="Calibri"/>
          <w:sz w:val="22"/>
        </w:rPr>
        <w:t xml:space="preserve"> rozpoč</w:t>
      </w:r>
      <w:r>
        <w:rPr>
          <w:rFonts w:ascii="Calibri" w:hAnsi="Calibri" w:cs="Calibri"/>
          <w:sz w:val="22"/>
        </w:rPr>
        <w:t>et – výkaz</w:t>
      </w:r>
      <w:r w:rsidRPr="003A3555">
        <w:rPr>
          <w:rFonts w:ascii="Calibri" w:hAnsi="Calibri" w:cs="Calibri"/>
          <w:sz w:val="22"/>
        </w:rPr>
        <w:t xml:space="preserve"> výměr prací, </w:t>
      </w:r>
      <w:r w:rsidRPr="003A3555">
        <w:rPr>
          <w:rFonts w:ascii="Calibri" w:hAnsi="Calibri" w:cs="Calibri"/>
          <w:sz w:val="22"/>
        </w:rPr>
        <w:lastRenderedPageBreak/>
        <w:t xml:space="preserve">který tvoří </w:t>
      </w:r>
      <w:r w:rsidRPr="003A3555">
        <w:rPr>
          <w:rFonts w:ascii="Calibri" w:hAnsi="Calibri" w:cs="Calibri"/>
          <w:i/>
          <w:sz w:val="22"/>
        </w:rPr>
        <w:t>Příloh</w:t>
      </w:r>
      <w:r>
        <w:rPr>
          <w:rFonts w:ascii="Calibri" w:hAnsi="Calibri" w:cs="Calibri"/>
          <w:i/>
          <w:sz w:val="22"/>
        </w:rPr>
        <w:t>y</w:t>
      </w:r>
      <w:r w:rsidRPr="003A3555">
        <w:rPr>
          <w:rFonts w:ascii="Calibri" w:hAnsi="Calibri" w:cs="Calibri"/>
          <w:i/>
          <w:sz w:val="22"/>
        </w:rPr>
        <w:t xml:space="preserve"> č. </w:t>
      </w:r>
      <w:r>
        <w:rPr>
          <w:rFonts w:ascii="Calibri" w:hAnsi="Calibri" w:cs="Calibri"/>
          <w:i/>
          <w:sz w:val="22"/>
        </w:rPr>
        <w:t xml:space="preserve">1 </w:t>
      </w:r>
      <w:r w:rsidRPr="003A3555">
        <w:rPr>
          <w:rFonts w:ascii="Calibri" w:hAnsi="Calibri" w:cs="Calibri"/>
          <w:sz w:val="22"/>
        </w:rPr>
        <w:t>této smlouvy, jakož i vešker</w:t>
      </w:r>
      <w:r>
        <w:rPr>
          <w:rFonts w:ascii="Calibri" w:hAnsi="Calibri" w:cs="Calibri"/>
          <w:sz w:val="22"/>
        </w:rPr>
        <w:t>é</w:t>
      </w:r>
      <w:r w:rsidRPr="003A3555">
        <w:rPr>
          <w:rFonts w:ascii="Calibri" w:hAnsi="Calibri" w:cs="Calibri"/>
          <w:sz w:val="22"/>
        </w:rPr>
        <w:t xml:space="preserve"> další podmínk</w:t>
      </w:r>
      <w:r>
        <w:rPr>
          <w:rFonts w:ascii="Calibri" w:hAnsi="Calibri" w:cs="Calibri"/>
          <w:sz w:val="22"/>
        </w:rPr>
        <w:t>y</w:t>
      </w:r>
      <w:r w:rsidRPr="003A3555">
        <w:rPr>
          <w:rFonts w:ascii="Calibri" w:hAnsi="Calibri" w:cs="Calibri"/>
          <w:sz w:val="22"/>
        </w:rPr>
        <w:t xml:space="preserve"> stanoven</w:t>
      </w:r>
      <w:r>
        <w:rPr>
          <w:rFonts w:ascii="Calibri" w:hAnsi="Calibri" w:cs="Calibri"/>
          <w:sz w:val="22"/>
        </w:rPr>
        <w:t>é</w:t>
      </w:r>
      <w:r w:rsidRPr="003A3555">
        <w:rPr>
          <w:rFonts w:ascii="Calibri" w:hAnsi="Calibri" w:cs="Calibri"/>
          <w:sz w:val="22"/>
        </w:rPr>
        <w:t xml:space="preserve"> touto Smlouvou, jejími přílohami a zadávací dokumentací (dále též „dílo“ nebo „předmět plnění“) a</w:t>
      </w:r>
      <w:r>
        <w:rPr>
          <w:rFonts w:ascii="Calibri" w:hAnsi="Calibri" w:cs="Calibri"/>
          <w:sz w:val="22"/>
        </w:rPr>
        <w:t xml:space="preserve"> dále převedení </w:t>
      </w:r>
      <w:r w:rsidRPr="003A3555">
        <w:rPr>
          <w:rFonts w:ascii="Calibri" w:hAnsi="Calibri" w:cs="Calibri"/>
          <w:sz w:val="22"/>
        </w:rPr>
        <w:t>vlastnické</w:t>
      </w:r>
      <w:r>
        <w:rPr>
          <w:rFonts w:ascii="Calibri" w:hAnsi="Calibri" w:cs="Calibri"/>
          <w:sz w:val="22"/>
        </w:rPr>
        <w:t>ho</w:t>
      </w:r>
      <w:r w:rsidRPr="003A3555">
        <w:rPr>
          <w:rFonts w:ascii="Calibri" w:hAnsi="Calibri" w:cs="Calibri"/>
          <w:sz w:val="22"/>
        </w:rPr>
        <w:t xml:space="preserve"> práv</w:t>
      </w:r>
      <w:r>
        <w:rPr>
          <w:rFonts w:ascii="Calibri" w:hAnsi="Calibri" w:cs="Calibri"/>
          <w:sz w:val="22"/>
        </w:rPr>
        <w:t>a</w:t>
      </w:r>
      <w:r w:rsidRPr="003A3555">
        <w:rPr>
          <w:rFonts w:ascii="Calibri" w:hAnsi="Calibri" w:cs="Calibri"/>
          <w:sz w:val="22"/>
        </w:rPr>
        <w:t xml:space="preserve"> k tomuto dílu</w:t>
      </w:r>
      <w:r>
        <w:rPr>
          <w:rFonts w:ascii="Calibri" w:hAnsi="Calibri" w:cs="Calibri"/>
          <w:sz w:val="22"/>
        </w:rPr>
        <w:t xml:space="preserve"> na objednatele</w:t>
      </w:r>
      <w:r w:rsidRPr="003A3555">
        <w:rPr>
          <w:rFonts w:ascii="Calibri" w:hAnsi="Calibri" w:cs="Calibri"/>
          <w:sz w:val="22"/>
        </w:rPr>
        <w:t xml:space="preserve">. </w:t>
      </w:r>
    </w:p>
    <w:p w:rsidR="009F1DA2" w:rsidRDefault="009F1DA2" w:rsidP="00D70D69">
      <w:pPr>
        <w:pStyle w:val="Odstavecseseznamem"/>
        <w:numPr>
          <w:ilvl w:val="0"/>
          <w:numId w:val="11"/>
        </w:numPr>
        <w:spacing w:after="0" w:line="240" w:lineRule="auto"/>
        <w:ind w:left="357"/>
        <w:rPr>
          <w:rFonts w:ascii="Calibri" w:hAnsi="Calibri" w:cs="Calibri"/>
          <w:sz w:val="22"/>
        </w:rPr>
      </w:pPr>
      <w:r w:rsidRPr="00D70D69">
        <w:rPr>
          <w:rFonts w:ascii="Calibri" w:hAnsi="Calibri" w:cs="Calibri"/>
          <w:sz w:val="22"/>
        </w:rPr>
        <w:t>Dílo bude provedeno plně v souladu s platnými obecně závaznými právními předpisy, jakož i v souladu se všemi normami obsahujícími technické specifikace a technické řešením technické a technologické postupy, systémovými detaily výrobce matriálů  a zařízení.</w:t>
      </w:r>
    </w:p>
    <w:p w:rsidR="009F1DA2" w:rsidRPr="00D70D69" w:rsidRDefault="009F1DA2" w:rsidP="00D70D69">
      <w:pPr>
        <w:pStyle w:val="Odstavecseseznamem"/>
        <w:spacing w:after="0" w:line="240" w:lineRule="auto"/>
        <w:ind w:left="357"/>
        <w:rPr>
          <w:rFonts w:ascii="Calibri" w:hAnsi="Calibri" w:cs="Calibri"/>
          <w:sz w:val="22"/>
        </w:rPr>
      </w:pPr>
    </w:p>
    <w:p w:rsidR="009F1DA2" w:rsidRPr="003A3555" w:rsidRDefault="009F1DA2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Objednatel se zavazuje převzít provedené dílo bez vad a nedodělků a zaplatit zhotoviteli cenu ve sjednané výši, a to způsobem a za podmínek stanovených touto Smlouvou. </w:t>
      </w:r>
    </w:p>
    <w:p w:rsidR="009F1DA2" w:rsidRPr="003A3555" w:rsidRDefault="009F1DA2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Zhotovitel prohlašuje, že činnosti, které jsou předmětem plnění podle této Smlouvy, spadají do předmětu jeho podnikání a že je pro tuto práci plně kvalifikován.</w:t>
      </w:r>
    </w:p>
    <w:p w:rsidR="009F1DA2" w:rsidRPr="003A3555" w:rsidRDefault="009F1DA2" w:rsidP="004B705F">
      <w:pPr>
        <w:pStyle w:val="Odstavecseseznamem"/>
        <w:spacing w:line="240" w:lineRule="auto"/>
        <w:ind w:left="284" w:hanging="284"/>
        <w:jc w:val="both"/>
        <w:rPr>
          <w:rFonts w:ascii="Calibri" w:hAnsi="Calibri" w:cs="Calibri"/>
          <w:b/>
          <w:sz w:val="22"/>
        </w:rPr>
      </w:pPr>
    </w:p>
    <w:p w:rsidR="009F1DA2" w:rsidRPr="003A3555" w:rsidRDefault="009F1DA2" w:rsidP="000E5121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III.</w:t>
      </w:r>
    </w:p>
    <w:p w:rsidR="009F1DA2" w:rsidRDefault="009F1DA2" w:rsidP="00B963CB">
      <w:pPr>
        <w:pStyle w:val="Odstavecseseznamem"/>
        <w:spacing w:after="0" w:line="240" w:lineRule="auto"/>
        <w:ind w:left="0"/>
        <w:contextualSpacing w:val="0"/>
        <w:jc w:val="center"/>
        <w:rPr>
          <w:rFonts w:ascii="Calibri" w:hAnsi="Calibri" w:cs="Calibri"/>
          <w:b/>
          <w:sz w:val="22"/>
        </w:rPr>
      </w:pPr>
      <w:r w:rsidRPr="003A3555">
        <w:rPr>
          <w:rFonts w:ascii="Calibri" w:hAnsi="Calibri" w:cs="Calibri"/>
          <w:b/>
          <w:sz w:val="22"/>
        </w:rPr>
        <w:t>Rozsah plnění</w:t>
      </w:r>
    </w:p>
    <w:p w:rsidR="009F1DA2" w:rsidRPr="003A3555" w:rsidRDefault="009F1DA2" w:rsidP="00B963CB">
      <w:pPr>
        <w:pStyle w:val="Odstavecseseznamem"/>
        <w:spacing w:after="0" w:line="240" w:lineRule="auto"/>
        <w:ind w:left="0"/>
        <w:contextualSpacing w:val="0"/>
        <w:jc w:val="center"/>
        <w:rPr>
          <w:rFonts w:ascii="Calibri" w:hAnsi="Calibri" w:cs="Calibri"/>
          <w:b/>
          <w:sz w:val="22"/>
        </w:rPr>
      </w:pPr>
    </w:p>
    <w:p w:rsidR="009F1DA2" w:rsidRPr="00054672" w:rsidRDefault="009F1DA2" w:rsidP="00B963C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napToGrid w:val="0"/>
        </w:rPr>
      </w:pPr>
      <w:r>
        <w:rPr>
          <w:rFonts w:cs="Calibri"/>
        </w:rPr>
        <w:t xml:space="preserve">Technická specifikace dodávek pro provedení díla: </w:t>
      </w:r>
    </w:p>
    <w:p w:rsidR="009F1DA2" w:rsidRPr="00054672" w:rsidRDefault="009F1DA2" w:rsidP="000546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Calibri" w:hAnsi="Calibri" w:cs="Arial"/>
          <w:sz w:val="22"/>
        </w:rPr>
      </w:pPr>
      <w:r w:rsidRPr="00054672">
        <w:rPr>
          <w:rFonts w:ascii="Calibri" w:hAnsi="Calibri" w:cs="Arial"/>
          <w:sz w:val="22"/>
        </w:rPr>
        <w:t xml:space="preserve">Pro teplovodní nízkotlaký kotel ČKD Dukla KDWE 160  - 1 x automatický plynový hořák APH-M 25 PZ v monoblokovém provedení s mechanickou vazbou palivo/vzduch, umožňující spojitou (s třístavovým regulátorem) nebo dvoustupňovou klouzavou (s dvoustavovým regulátorem) regulací tepelného výkonu pomocí </w:t>
      </w:r>
      <w:proofErr w:type="spellStart"/>
      <w:r w:rsidRPr="00054672">
        <w:rPr>
          <w:rFonts w:ascii="Calibri" w:hAnsi="Calibri" w:cs="Arial"/>
          <w:sz w:val="22"/>
        </w:rPr>
        <w:t>servopohonu</w:t>
      </w:r>
      <w:proofErr w:type="spellEnd"/>
      <w:r w:rsidRPr="00054672">
        <w:rPr>
          <w:rFonts w:ascii="Calibri" w:hAnsi="Calibri" w:cs="Arial"/>
          <w:sz w:val="22"/>
        </w:rPr>
        <w:t>;</w:t>
      </w:r>
    </w:p>
    <w:p w:rsidR="009F1DA2" w:rsidRDefault="009F1DA2" w:rsidP="0005467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Calibri" w:hAnsi="Calibri" w:cs="Arial"/>
          <w:sz w:val="22"/>
          <w:lang w:eastAsia="en-US"/>
        </w:rPr>
      </w:pPr>
      <w:r w:rsidRPr="00054672">
        <w:rPr>
          <w:rFonts w:ascii="Calibri" w:hAnsi="Calibri" w:cs="Arial"/>
          <w:sz w:val="22"/>
        </w:rPr>
        <w:t>Pro teplovodní nízkotlaký kotel ČKD Dukla KDWE 300 -  2 x automatický plynový hořák APH-M 45 PZ v monoblokovém provedení s mechanickou vazbou palivo/vzduch, umožňující spojitou (s třístavovým regulátorem) nebo dvoustupňovou klouzavou (s dvoustavovým regulátorem) regulací tepe</w:t>
      </w:r>
      <w:r>
        <w:rPr>
          <w:rFonts w:ascii="Calibri" w:hAnsi="Calibri" w:cs="Arial"/>
          <w:sz w:val="22"/>
        </w:rPr>
        <w:t xml:space="preserve">lného výkonu pomocí </w:t>
      </w:r>
      <w:proofErr w:type="spellStart"/>
      <w:r>
        <w:rPr>
          <w:rFonts w:ascii="Calibri" w:hAnsi="Calibri" w:cs="Arial"/>
          <w:sz w:val="22"/>
        </w:rPr>
        <w:t>servopohonu</w:t>
      </w:r>
      <w:proofErr w:type="spellEnd"/>
      <w:r>
        <w:rPr>
          <w:rFonts w:ascii="Calibri" w:hAnsi="Calibri" w:cs="Arial"/>
          <w:sz w:val="22"/>
        </w:rPr>
        <w:t>;</w:t>
      </w:r>
    </w:p>
    <w:p w:rsidR="009F1DA2" w:rsidRDefault="009F1DA2" w:rsidP="00054672">
      <w:pPr>
        <w:tabs>
          <w:tab w:val="left" w:pos="426"/>
        </w:tabs>
        <w:spacing w:after="0" w:line="240" w:lineRule="auto"/>
        <w:jc w:val="both"/>
        <w:rPr>
          <w:rFonts w:cs="Calibri"/>
        </w:rPr>
      </w:pPr>
    </w:p>
    <w:p w:rsidR="009F1DA2" w:rsidRPr="00054672" w:rsidRDefault="009F1DA2" w:rsidP="0005467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alibri" w:hAnsi="Calibri" w:cs="Arial"/>
          <w:sz w:val="22"/>
          <w:lang w:eastAsia="en-US"/>
        </w:rPr>
      </w:pPr>
      <w:r w:rsidRPr="00054672">
        <w:rPr>
          <w:rFonts w:ascii="Calibri" w:hAnsi="Calibri" w:cs="Arial"/>
          <w:sz w:val="22"/>
          <w:lang w:eastAsia="en-US"/>
        </w:rPr>
        <w:t xml:space="preserve">Dílem se rozumí úplné, funkční a bezvadné provedení všech prací, včetně dodávek potřebných materiálů a zařízení nezbytných pro řádné dokončení díla, dále provedení všech činností souvisejících s plněním díla, jejichž provedení je pro řádné dokončení díla nezbytné, zejména: 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>-</w:t>
      </w:r>
      <w:r w:rsidRPr="00054672">
        <w:rPr>
          <w:rFonts w:cs="Arial"/>
          <w:lang w:eastAsia="en-US"/>
        </w:rPr>
        <w:tab/>
        <w:t xml:space="preserve">zajištění nezbytných opatření nutných pro neporušení stávajícího topného systému během realizace;  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    </w:t>
      </w:r>
      <w:r w:rsidRPr="00054672">
        <w:rPr>
          <w:rFonts w:cs="Arial"/>
          <w:lang w:eastAsia="en-US"/>
        </w:rPr>
        <w:tab/>
        <w:t xml:space="preserve">dodržet zásady organizace prací v souladu s výkazem výměr a harmonogramem plnění, vypracovaným uchazečem; případná potřebná zakrytí ochrannou folií či provedení dalších opatření po dobu prací;   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 </w:t>
      </w:r>
      <w:r w:rsidRPr="00054672">
        <w:rPr>
          <w:rFonts w:cs="Arial"/>
          <w:lang w:eastAsia="en-US"/>
        </w:rPr>
        <w:tab/>
        <w:t xml:space="preserve">veškeré práce, dodávky a služby související s bezpečnostními opatřeními na ochranu osob a majetku; 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 </w:t>
      </w:r>
      <w:r w:rsidRPr="00054672">
        <w:rPr>
          <w:rFonts w:cs="Arial"/>
          <w:lang w:eastAsia="en-US"/>
        </w:rPr>
        <w:tab/>
        <w:t>zajištění bezpečnosti práce a ochrany životního prostředí;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</w:t>
      </w:r>
      <w:r w:rsidRPr="00054672">
        <w:rPr>
          <w:rFonts w:cs="Arial"/>
          <w:lang w:eastAsia="en-US"/>
        </w:rPr>
        <w:tab/>
        <w:t xml:space="preserve">po skončení svařování, vyžadujícího požárně bezpečnostní opatření, je zhotovitel povinen zabezpečit následný dohled na pracovišti a přilehlých prostorech v souladu se zákonem č. 133/1985 Sb., o požární ochraně, a vyhláškou č. 87/2000 Sb., kterou se stanoví podmínky požární bezpečnosti při svařování a nahřívání živic v tavných nádobách, oba ve znění pozdějších předpisů, a to nejméně po dobu 8 hodin;  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</w:t>
      </w:r>
      <w:r w:rsidRPr="00054672">
        <w:rPr>
          <w:rFonts w:cs="Arial"/>
          <w:lang w:eastAsia="en-US"/>
        </w:rPr>
        <w:tab/>
        <w:t xml:space="preserve">zajištění a provedení všech předepsaných či dohodnutých zkoušek a revizí vztahující se k prováděnému dílu včetně pořízení protokolů; 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lastRenderedPageBreak/>
        <w:t xml:space="preserve">- </w:t>
      </w:r>
      <w:r w:rsidRPr="00054672">
        <w:rPr>
          <w:rFonts w:cs="Arial"/>
          <w:lang w:eastAsia="en-US"/>
        </w:rPr>
        <w:tab/>
        <w:t>zajištění atestů a dokladů o požadovaných vlastnostech výrobků (prohlášení o shodě); návrh na obsluhu a údržbu díla;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</w:t>
      </w:r>
      <w:r w:rsidRPr="00054672">
        <w:rPr>
          <w:rFonts w:cs="Arial"/>
          <w:lang w:eastAsia="en-US"/>
        </w:rPr>
        <w:tab/>
        <w:t>zaškolení obsluhy ke všem dodávaným či upravovaným zařízením</w:t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</w:t>
      </w:r>
      <w:r w:rsidRPr="00054672">
        <w:rPr>
          <w:rFonts w:cs="Arial"/>
          <w:lang w:eastAsia="en-US"/>
        </w:rPr>
        <w:tab/>
        <w:t>odvoz odpadů v souladu s příslušnými právními předpisy;</w:t>
      </w:r>
      <w:r w:rsidRPr="00054672">
        <w:rPr>
          <w:rFonts w:cs="Arial"/>
          <w:lang w:eastAsia="en-US"/>
        </w:rPr>
        <w:tab/>
      </w:r>
    </w:p>
    <w:p w:rsidR="009F1DA2" w:rsidRPr="00054672" w:rsidRDefault="009F1DA2" w:rsidP="00054672">
      <w:pPr>
        <w:ind w:left="709"/>
        <w:jc w:val="both"/>
        <w:rPr>
          <w:rFonts w:cs="Arial"/>
          <w:lang w:eastAsia="en-US"/>
        </w:rPr>
      </w:pPr>
      <w:r w:rsidRPr="00054672">
        <w:rPr>
          <w:rFonts w:cs="Arial"/>
          <w:lang w:eastAsia="en-US"/>
        </w:rPr>
        <w:t xml:space="preserve">- </w:t>
      </w:r>
      <w:r w:rsidRPr="00054672">
        <w:rPr>
          <w:rFonts w:cs="Arial"/>
          <w:lang w:eastAsia="en-US"/>
        </w:rPr>
        <w:tab/>
        <w:t xml:space="preserve">provádění denního úklidu místa plnění, průběžné odstraňování znečištění místa plnění či škody na něm. </w:t>
      </w:r>
    </w:p>
    <w:p w:rsidR="009F1DA2" w:rsidRPr="00C27EFD" w:rsidRDefault="009F1DA2" w:rsidP="00C27EFD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alibri" w:hAnsi="Calibri" w:cs="Arial"/>
          <w:sz w:val="22"/>
          <w:lang w:eastAsia="en-US"/>
        </w:rPr>
      </w:pPr>
      <w:r w:rsidRPr="00C27EFD">
        <w:rPr>
          <w:rFonts w:ascii="Calibri" w:hAnsi="Calibri" w:cs="Arial"/>
          <w:sz w:val="22"/>
          <w:lang w:eastAsia="en-US"/>
        </w:rPr>
        <w:t>Součástí díla je dále nakládka, odvoz suti a odpadů, skládkovné nebo jejich likvidace v souladu s příslušnými právními předpisy, zařízení staveniště a jeho provoz, zakrytí a ochranná konstrukce, náklady s tím spojené, režijní náklady a veškeré další náklady spojené s plněním díla dle této Smlouvy. Součástí díla je také předání veškerých potřebných dokladů k řádnému, bezpečnému a nerušenému užívání díla dle této Smlouvy a veškerých práv k tomuto dílu.</w:t>
      </w:r>
    </w:p>
    <w:p w:rsidR="009F1DA2" w:rsidRPr="00C27EFD" w:rsidRDefault="009F1DA2" w:rsidP="00C27EFD">
      <w:pPr>
        <w:spacing w:after="0" w:line="240" w:lineRule="auto"/>
        <w:jc w:val="both"/>
        <w:rPr>
          <w:rFonts w:cs="Arial"/>
          <w:lang w:eastAsia="en-US"/>
        </w:rPr>
      </w:pPr>
    </w:p>
    <w:p w:rsidR="009F1DA2" w:rsidRPr="00C27EFD" w:rsidRDefault="009F1DA2" w:rsidP="00C27EFD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alibri" w:hAnsi="Calibri" w:cs="Arial"/>
          <w:sz w:val="22"/>
          <w:lang w:eastAsia="en-US"/>
        </w:rPr>
      </w:pPr>
      <w:r w:rsidRPr="00C27EFD">
        <w:rPr>
          <w:rFonts w:ascii="Calibri" w:hAnsi="Calibri" w:cs="Arial"/>
          <w:sz w:val="22"/>
          <w:lang w:eastAsia="en-US"/>
        </w:rPr>
        <w:t>Nedílnou součástí díla dle této Smlouvy je dokladová část:</w:t>
      </w:r>
    </w:p>
    <w:p w:rsidR="009F1DA2" w:rsidRPr="00054672" w:rsidRDefault="009F1DA2" w:rsidP="00054672">
      <w:pPr>
        <w:pStyle w:val="Odstavecseseznamem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Calibri" w:hAnsi="Calibri" w:cs="Arial"/>
          <w:sz w:val="22"/>
          <w:lang w:eastAsia="en-US"/>
        </w:rPr>
      </w:pPr>
      <w:r w:rsidRPr="00054672">
        <w:rPr>
          <w:rFonts w:ascii="Calibri" w:hAnsi="Calibri" w:cs="Arial"/>
          <w:sz w:val="22"/>
          <w:lang w:eastAsia="en-US"/>
        </w:rPr>
        <w:t xml:space="preserve">zajištění a předání atestů a dokladů o požadovaných vlastnostech výrobků </w:t>
      </w:r>
      <w:r>
        <w:rPr>
          <w:rFonts w:ascii="Calibri" w:hAnsi="Calibri" w:cs="Arial"/>
          <w:sz w:val="22"/>
          <w:lang w:eastAsia="en-US"/>
        </w:rPr>
        <w:t xml:space="preserve">(prohlášení o shodě) </w:t>
      </w:r>
      <w:r w:rsidRPr="00054672">
        <w:rPr>
          <w:rFonts w:ascii="Calibri" w:hAnsi="Calibri" w:cs="Arial"/>
          <w:sz w:val="22"/>
          <w:lang w:eastAsia="en-US"/>
        </w:rPr>
        <w:t>v souladu s </w:t>
      </w:r>
      <w:r w:rsidRPr="003A3555">
        <w:rPr>
          <w:rFonts w:ascii="Calibri" w:hAnsi="Calibri" w:cs="Calibri"/>
          <w:sz w:val="22"/>
        </w:rPr>
        <w:t>obecně závaznými právními předpisy</w:t>
      </w:r>
      <w:r w:rsidRPr="00054672">
        <w:rPr>
          <w:rFonts w:ascii="Calibri" w:hAnsi="Calibri" w:cs="Arial"/>
          <w:sz w:val="22"/>
          <w:lang w:eastAsia="en-US"/>
        </w:rPr>
        <w:t>;</w:t>
      </w:r>
    </w:p>
    <w:p w:rsidR="009F1DA2" w:rsidRPr="00054672" w:rsidRDefault="009F1DA2" w:rsidP="00054672">
      <w:pPr>
        <w:pStyle w:val="Odstavecseseznamem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Calibri" w:hAnsi="Calibri" w:cs="Arial"/>
          <w:sz w:val="22"/>
          <w:lang w:eastAsia="en-US"/>
        </w:rPr>
      </w:pPr>
      <w:r w:rsidRPr="00054672">
        <w:rPr>
          <w:rFonts w:ascii="Calibri" w:hAnsi="Calibri" w:cs="Arial"/>
          <w:sz w:val="22"/>
          <w:lang w:eastAsia="en-US"/>
        </w:rPr>
        <w:t xml:space="preserve">zajištění a předání protokolů a předepsaných revizí; </w:t>
      </w:r>
    </w:p>
    <w:p w:rsidR="009F1DA2" w:rsidRPr="00054672" w:rsidRDefault="009F1DA2" w:rsidP="00054672">
      <w:pPr>
        <w:pStyle w:val="Odstavecseseznamem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Calibri" w:hAnsi="Calibri" w:cs="Arial"/>
          <w:sz w:val="22"/>
          <w:lang w:eastAsia="en-US"/>
        </w:rPr>
      </w:pPr>
      <w:r w:rsidRPr="00054672">
        <w:rPr>
          <w:rFonts w:ascii="Calibri" w:hAnsi="Calibri" w:cs="Arial"/>
          <w:sz w:val="22"/>
          <w:lang w:eastAsia="en-US"/>
        </w:rPr>
        <w:t>předložení dokladů o nezávadném zneškodnění odpadu.</w:t>
      </w:r>
    </w:p>
    <w:p w:rsidR="009F1DA2" w:rsidRPr="00054672" w:rsidRDefault="009F1DA2" w:rsidP="00054672">
      <w:pPr>
        <w:pStyle w:val="Zkladntextodsazen1"/>
        <w:ind w:left="1843" w:right="-510" w:firstLine="0"/>
        <w:rPr>
          <w:rFonts w:ascii="Calibri" w:hAnsi="Calibri"/>
        </w:rPr>
      </w:pPr>
    </w:p>
    <w:p w:rsidR="009F1DA2" w:rsidRPr="00C27EFD" w:rsidRDefault="009F1DA2" w:rsidP="00C27EFD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alibri" w:hAnsi="Calibri" w:cs="Arial"/>
          <w:sz w:val="22"/>
          <w:lang w:eastAsia="en-US"/>
        </w:rPr>
      </w:pPr>
      <w:r w:rsidRPr="00C27EFD">
        <w:rPr>
          <w:rFonts w:ascii="Calibri" w:hAnsi="Calibri" w:cs="Arial"/>
          <w:sz w:val="22"/>
          <w:lang w:eastAsia="en-US"/>
        </w:rPr>
        <w:t>Zadavatel požaduje provádět dílo v souladu s bezpečnostními předpisy IKEM, se kterými bude zhotovitel seznámen odpovědným pracovníkem po podpisu smlouvy.</w:t>
      </w:r>
    </w:p>
    <w:p w:rsidR="009F1DA2" w:rsidRDefault="009F1DA2" w:rsidP="008E0A7B">
      <w:pPr>
        <w:pStyle w:val="Odstavecseseznamem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Zhotovitel bere na vědomí, že realizace díla bude probíhat za současného uživatelského provozu budovy a navazujících prostor. </w:t>
      </w:r>
    </w:p>
    <w:p w:rsidR="009F1DA2" w:rsidRPr="003A3555" w:rsidRDefault="009F1DA2" w:rsidP="00F9401B">
      <w:pPr>
        <w:spacing w:after="120" w:line="240" w:lineRule="auto"/>
        <w:jc w:val="both"/>
        <w:rPr>
          <w:rFonts w:cs="Calibri"/>
        </w:rPr>
      </w:pP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IV.</w:t>
      </w: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Cena díla a platební podmínky</w:t>
      </w:r>
    </w:p>
    <w:p w:rsidR="009F1DA2" w:rsidRPr="003A3555" w:rsidRDefault="009F1DA2" w:rsidP="00DC7D2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>Cena za provedení díla v rozsahu dle čl. III. se sjednává jako pevná smluvní cena bez DPH ve výši:</w:t>
      </w:r>
    </w:p>
    <w:p w:rsidR="009F1DA2" w:rsidRPr="003A3555" w:rsidRDefault="009F1DA2" w:rsidP="003E151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649.580</w:t>
      </w:r>
      <w:r w:rsidRPr="003A3555">
        <w:rPr>
          <w:rFonts w:cs="Calibri"/>
          <w:b/>
          <w:bCs/>
        </w:rPr>
        <w:t>,- Kč (bez DPH)</w:t>
      </w:r>
    </w:p>
    <w:p w:rsidR="009F1DA2" w:rsidRPr="003A3555" w:rsidRDefault="009F1DA2" w:rsidP="003E1510">
      <w:pPr>
        <w:spacing w:after="0" w:line="240" w:lineRule="auto"/>
        <w:ind w:left="284"/>
        <w:jc w:val="both"/>
        <w:rPr>
          <w:rFonts w:cs="Calibri"/>
        </w:rPr>
      </w:pPr>
    </w:p>
    <w:p w:rsidR="009F1DA2" w:rsidRPr="003A3555" w:rsidRDefault="009F1DA2" w:rsidP="00701FC8">
      <w:pPr>
        <w:spacing w:after="0" w:line="240" w:lineRule="auto"/>
        <w:ind w:left="284"/>
        <w:jc w:val="both"/>
        <w:rPr>
          <w:rFonts w:cs="Calibri"/>
        </w:rPr>
      </w:pPr>
      <w:r w:rsidRPr="003A3555">
        <w:rPr>
          <w:rFonts w:cs="Calibri"/>
        </w:rPr>
        <w:t>Cena za provedení díla v položkách vlastní realizace a dokumentace skutečného plnění:</w:t>
      </w:r>
    </w:p>
    <w:p w:rsidR="009F1DA2" w:rsidRPr="003A3555" w:rsidRDefault="009F1DA2" w:rsidP="00701FC8">
      <w:pPr>
        <w:spacing w:after="0" w:line="240" w:lineRule="auto"/>
        <w:ind w:left="284"/>
        <w:jc w:val="both"/>
        <w:rPr>
          <w:rFonts w:cs="Calibri"/>
        </w:rPr>
      </w:pPr>
    </w:p>
    <w:p w:rsidR="009F1DA2" w:rsidRPr="003A3555" w:rsidRDefault="009F1DA2" w:rsidP="002050D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Cena zahrnuje veškeré náklady zhotovitele související se všemi činnostmi dle této Smlouvy a zadávací dokumentace.</w:t>
      </w:r>
    </w:p>
    <w:p w:rsidR="009F1DA2" w:rsidRPr="0021508B" w:rsidRDefault="009F1DA2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21508B">
        <w:rPr>
          <w:rFonts w:cs="Calibri"/>
        </w:rPr>
        <w:t>DPH bude k ceně připočtena v souladu s obecně závaznými právními předpisy.</w:t>
      </w:r>
    </w:p>
    <w:p w:rsidR="009F1DA2" w:rsidRPr="0098677C" w:rsidRDefault="009F1DA2" w:rsidP="0021508B">
      <w:pPr>
        <w:pStyle w:val="Odstavecseseznamem"/>
        <w:numPr>
          <w:ilvl w:val="0"/>
          <w:numId w:val="1"/>
        </w:numPr>
        <w:spacing w:before="120" w:after="120" w:line="259" w:lineRule="auto"/>
        <w:jc w:val="both"/>
        <w:rPr>
          <w:rFonts w:ascii="Calibri" w:hAnsi="Calibri"/>
          <w:i/>
          <w:sz w:val="22"/>
          <w:u w:val="single"/>
          <w:lang w:eastAsia="en-US"/>
        </w:rPr>
      </w:pPr>
      <w:r w:rsidRPr="0021508B">
        <w:rPr>
          <w:rFonts w:ascii="Calibri" w:hAnsi="Calibri" w:cs="Calibri"/>
          <w:sz w:val="22"/>
        </w:rPr>
        <w:t xml:space="preserve">Zhotoviteli vzniká právo na vystavení konečné faktury po řádném provedení díla. Dílo je provedeno, je-li dokončeno a předáno, a to na základě oboustranně </w:t>
      </w:r>
      <w:r>
        <w:rPr>
          <w:rFonts w:ascii="Calibri" w:hAnsi="Calibri" w:cs="Calibri"/>
          <w:sz w:val="22"/>
        </w:rPr>
        <w:t>podepsan</w:t>
      </w:r>
      <w:r w:rsidRPr="0021508B">
        <w:rPr>
          <w:rFonts w:ascii="Calibri" w:hAnsi="Calibri" w:cs="Calibri"/>
          <w:sz w:val="22"/>
        </w:rPr>
        <w:t xml:space="preserve">ého předávacího protokolu, který bude přílohou vystavené faktury.  </w:t>
      </w:r>
      <w:r w:rsidRPr="0021508B">
        <w:rPr>
          <w:rFonts w:ascii="Calibri" w:hAnsi="Calibri"/>
          <w:i/>
          <w:sz w:val="22"/>
          <w:u w:val="single"/>
          <w:lang w:eastAsia="en-US"/>
        </w:rPr>
        <w:t xml:space="preserve">Faktura za dílo bude vystavena </w:t>
      </w:r>
      <w:r>
        <w:rPr>
          <w:rFonts w:ascii="Calibri" w:hAnsi="Calibri"/>
          <w:i/>
          <w:sz w:val="22"/>
          <w:u w:val="single"/>
          <w:lang w:eastAsia="en-US"/>
        </w:rPr>
        <w:t>a</w:t>
      </w:r>
      <w:r w:rsidRPr="0021508B">
        <w:rPr>
          <w:rFonts w:ascii="Calibri" w:hAnsi="Calibri"/>
          <w:i/>
          <w:sz w:val="22"/>
          <w:u w:val="single"/>
          <w:lang w:eastAsia="en-US"/>
        </w:rPr>
        <w:t xml:space="preserve"> předána objednateli nejpozději do </w:t>
      </w:r>
      <w:r>
        <w:rPr>
          <w:rFonts w:ascii="Calibri" w:hAnsi="Calibri"/>
          <w:i/>
          <w:sz w:val="22"/>
          <w:u w:val="single"/>
          <w:lang w:eastAsia="en-US"/>
        </w:rPr>
        <w:t>pěti (5)</w:t>
      </w:r>
      <w:r w:rsidRPr="0021508B">
        <w:rPr>
          <w:rFonts w:ascii="Calibri" w:hAnsi="Calibri"/>
          <w:i/>
          <w:sz w:val="22"/>
          <w:u w:val="single"/>
          <w:lang w:eastAsia="en-US"/>
        </w:rPr>
        <w:t xml:space="preserve"> pracovní</w:t>
      </w:r>
      <w:r>
        <w:rPr>
          <w:rFonts w:ascii="Calibri" w:hAnsi="Calibri"/>
          <w:i/>
          <w:sz w:val="22"/>
          <w:u w:val="single"/>
          <w:lang w:eastAsia="en-US"/>
        </w:rPr>
        <w:t>ch</w:t>
      </w:r>
      <w:r w:rsidRPr="0021508B">
        <w:rPr>
          <w:rFonts w:ascii="Calibri" w:hAnsi="Calibri"/>
          <w:i/>
          <w:sz w:val="22"/>
          <w:u w:val="single"/>
          <w:lang w:eastAsia="en-US"/>
        </w:rPr>
        <w:t xml:space="preserve"> dn</w:t>
      </w:r>
      <w:r>
        <w:rPr>
          <w:rFonts w:ascii="Calibri" w:hAnsi="Calibri"/>
          <w:i/>
          <w:sz w:val="22"/>
          <w:u w:val="single"/>
          <w:lang w:eastAsia="en-US"/>
        </w:rPr>
        <w:t>ů</w:t>
      </w:r>
      <w:r w:rsidRPr="0021508B">
        <w:rPr>
          <w:rFonts w:ascii="Calibri" w:hAnsi="Calibri"/>
          <w:i/>
          <w:sz w:val="22"/>
          <w:u w:val="single"/>
          <w:lang w:eastAsia="en-US"/>
        </w:rPr>
        <w:t xml:space="preserve"> od oboustranného podpisu předávacího protokolu. </w:t>
      </w:r>
      <w:r w:rsidRPr="0021508B">
        <w:rPr>
          <w:rFonts w:ascii="Calibri" w:hAnsi="Calibri" w:cs="Calibri"/>
          <w:sz w:val="22"/>
        </w:rPr>
        <w:t>Objednatel nebude poskytovat žádné zálohy na provedení díla. Konečná faktura bude obsahovat položkové ocenění pro daňový základ.</w:t>
      </w:r>
    </w:p>
    <w:p w:rsidR="009F1DA2" w:rsidRPr="0098677C" w:rsidRDefault="009F1DA2" w:rsidP="0098677C">
      <w:pPr>
        <w:pStyle w:val="Odstavecseseznamem"/>
        <w:spacing w:before="120" w:after="120" w:line="259" w:lineRule="auto"/>
        <w:ind w:left="283"/>
        <w:jc w:val="both"/>
        <w:rPr>
          <w:rFonts w:ascii="Calibri" w:hAnsi="Calibri"/>
          <w:i/>
          <w:sz w:val="22"/>
          <w:u w:val="single"/>
          <w:lang w:eastAsia="en-US"/>
        </w:rPr>
      </w:pPr>
    </w:p>
    <w:p w:rsidR="009F1DA2" w:rsidRPr="003A3555" w:rsidRDefault="009F1DA2" w:rsidP="002050D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Každá faktura musí být v zápatí ozn</w:t>
      </w:r>
      <w:r w:rsidRPr="0098677C">
        <w:rPr>
          <w:rFonts w:ascii="Calibri" w:hAnsi="Calibri" w:cs="Calibri"/>
          <w:i/>
          <w:sz w:val="22"/>
        </w:rPr>
        <w:t>ačena</w:t>
      </w:r>
      <w:r w:rsidRPr="003A3555">
        <w:rPr>
          <w:rFonts w:ascii="Calibri" w:hAnsi="Calibri" w:cs="Calibri"/>
          <w:sz w:val="22"/>
        </w:rPr>
        <w:t xml:space="preserve"> „identifikátorem veřejné zakázky malého rozsahu“ uvedeným v zápatí této Smlouvy. </w:t>
      </w:r>
    </w:p>
    <w:p w:rsidR="009F1DA2" w:rsidRPr="003A3555" w:rsidRDefault="009F1DA2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 xml:space="preserve">Platba se uskuteční bezhotovostním převodem na účet zhotovitele na základě daňového dokladu </w:t>
      </w:r>
      <w:r w:rsidRPr="003A3555">
        <w:rPr>
          <w:rFonts w:cs="Calibri"/>
        </w:rPr>
        <w:lastRenderedPageBreak/>
        <w:t xml:space="preserve">(faktury) vystaveného zhotovitelem se splatností 60 kalendářních dnů ode dne jeho doručení objednateli. </w:t>
      </w:r>
    </w:p>
    <w:p w:rsidR="009F1DA2" w:rsidRPr="003A3555" w:rsidRDefault="009F1DA2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>Objednatel provede kontrolu, zda zhotovitel je či není evidován jako nespolehlivý plátce DPH ve smyslu ustanovení § 106a zákona o DPH (č. 235/2004 Sb.,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9F1DA2" w:rsidRPr="003A3555" w:rsidRDefault="009F1DA2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cs="Calibri"/>
        </w:rPr>
      </w:pPr>
      <w:r w:rsidRPr="003A3555">
        <w:rPr>
          <w:rFonts w:cs="Calibri"/>
        </w:rPr>
        <w:t xml:space="preserve">Částka rovnající se DPH bude objednatelem přímo poukázána na účet správce daně podle § 109a zákona o DPH. </w:t>
      </w:r>
    </w:p>
    <w:p w:rsidR="009F1DA2" w:rsidRPr="003A3555" w:rsidRDefault="009F1DA2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9F1DA2" w:rsidRPr="003A3555" w:rsidRDefault="009F1DA2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cs="Calibri"/>
        </w:rPr>
      </w:pPr>
      <w:r w:rsidRPr="003A3555">
        <w:rPr>
          <w:rFonts w:cs="Calibri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9F1DA2" w:rsidRPr="003A3555" w:rsidRDefault="009F1DA2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>Zhotovitel odpovídá za posouzení plnění z hlediska § 92a a návazně za vystavení daňového dokladu (faktury) s náležitostmi podle § 29 zák. 235/2004 Sb. Uchazeč je povinen nahradit objednateli škodu, která vznikne v důsledku nedodržení podmínek těchto ustanovení zhotovitelem.</w:t>
      </w:r>
    </w:p>
    <w:p w:rsidR="009F1DA2" w:rsidRPr="003A3555" w:rsidRDefault="009F1DA2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 xml:space="preserve">Postoupení peněžitých pohledávek zhotovitele za objednatelem, vzniklých v souvislosti s touto Smlouvou třetí osobě je nepřípustné bez předchozího písemného souhlasu objednatele. </w:t>
      </w:r>
    </w:p>
    <w:p w:rsidR="009F1DA2" w:rsidRPr="003A3555" w:rsidRDefault="009F1DA2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 xml:space="preserve">Zhotovitel prohlašuje, že nebude požadovat placení zálohy ani přiměřenou část odměny v průběhu provádění díla ve smyslu § 2611 OZ. </w:t>
      </w:r>
    </w:p>
    <w:p w:rsidR="009F1DA2" w:rsidRPr="003A3555" w:rsidRDefault="009F1DA2" w:rsidP="00CD6E40">
      <w:pPr>
        <w:widowControl w:val="0"/>
        <w:autoSpaceDE w:val="0"/>
        <w:autoSpaceDN w:val="0"/>
        <w:spacing w:after="120" w:line="240" w:lineRule="auto"/>
        <w:jc w:val="both"/>
        <w:rPr>
          <w:rFonts w:cs="Calibri"/>
        </w:rPr>
      </w:pP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V.</w:t>
      </w: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 xml:space="preserve">Doba plnění </w:t>
      </w:r>
    </w:p>
    <w:p w:rsidR="009F1DA2" w:rsidRDefault="009F1DA2" w:rsidP="00772829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</w:rPr>
      </w:pPr>
      <w:r w:rsidRPr="00EF44A4">
        <w:rPr>
          <w:rFonts w:ascii="Calibri" w:hAnsi="Calibri" w:cs="Calibri"/>
          <w:sz w:val="22"/>
        </w:rPr>
        <w:t xml:space="preserve">Zhotovitel bere na vědomí, že dílo bude předáno objednateli bez vad a nedodělků </w:t>
      </w:r>
      <w:r>
        <w:rPr>
          <w:rFonts w:ascii="Calibri" w:hAnsi="Calibri" w:cs="Calibri"/>
          <w:sz w:val="22"/>
        </w:rPr>
        <w:t xml:space="preserve">nejdéle do </w:t>
      </w:r>
    </w:p>
    <w:p w:rsidR="009F1DA2" w:rsidRPr="00772829" w:rsidRDefault="009F1DA2" w:rsidP="00772829">
      <w:pPr>
        <w:spacing w:after="0" w:line="240" w:lineRule="auto"/>
        <w:ind w:firstLine="360"/>
        <w:rPr>
          <w:rFonts w:cs="Calibri"/>
        </w:rPr>
      </w:pPr>
      <w:r>
        <w:rPr>
          <w:rFonts w:cs="Calibri"/>
        </w:rPr>
        <w:t>22</w:t>
      </w:r>
      <w:r w:rsidRPr="00772829">
        <w:rPr>
          <w:rFonts w:cs="Calibri"/>
        </w:rPr>
        <w:t>. 1</w:t>
      </w:r>
      <w:r>
        <w:rPr>
          <w:rFonts w:cs="Calibri"/>
        </w:rPr>
        <w:t>2</w:t>
      </w:r>
      <w:r w:rsidRPr="00772829">
        <w:rPr>
          <w:rFonts w:cs="Calibri"/>
        </w:rPr>
        <w:t>. 2016</w:t>
      </w:r>
      <w:r>
        <w:rPr>
          <w:rFonts w:cs="Calibri"/>
        </w:rPr>
        <w:t>.</w:t>
      </w:r>
    </w:p>
    <w:p w:rsidR="009F1DA2" w:rsidRPr="003A3555" w:rsidRDefault="009F1DA2" w:rsidP="0077282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240" w:after="120" w:line="240" w:lineRule="auto"/>
        <w:ind w:left="357"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Předání staveniště objednatelem zhotoviteli se uskuteční nejpozději </w:t>
      </w:r>
      <w:r>
        <w:rPr>
          <w:rFonts w:ascii="Calibri" w:hAnsi="Calibri" w:cs="Calibri"/>
          <w:sz w:val="22"/>
        </w:rPr>
        <w:t>do 7 kalendářních dnů od podpisu smlouvy, a to písemným protokolem o předání a převzetí staveniště se stanovením rizik BOZP.</w:t>
      </w:r>
    </w:p>
    <w:p w:rsidR="009F1DA2" w:rsidRPr="003A3555" w:rsidRDefault="009F1DA2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Plnění bude probíhat v souladu s</w:t>
      </w:r>
      <w:r>
        <w:rPr>
          <w:rFonts w:ascii="Calibri" w:hAnsi="Calibri" w:cs="Calibri"/>
          <w:sz w:val="22"/>
        </w:rPr>
        <w:t>e</w:t>
      </w:r>
      <w:r w:rsidRPr="003A3555">
        <w:rPr>
          <w:rFonts w:ascii="Calibri" w:hAnsi="Calibri" w:cs="Calibri"/>
          <w:sz w:val="22"/>
        </w:rPr>
        <w:t xml:space="preserve"> závazným harmonogramem plnění díla, který je </w:t>
      </w:r>
      <w:r w:rsidRPr="003A3555">
        <w:rPr>
          <w:rFonts w:ascii="Calibri" w:hAnsi="Calibri" w:cs="Calibri"/>
          <w:i/>
          <w:sz w:val="22"/>
        </w:rPr>
        <w:t xml:space="preserve">Přílohou č. </w:t>
      </w:r>
      <w:r>
        <w:rPr>
          <w:rFonts w:ascii="Calibri" w:hAnsi="Calibri" w:cs="Calibri"/>
          <w:i/>
          <w:sz w:val="22"/>
        </w:rPr>
        <w:t xml:space="preserve">2 </w:t>
      </w:r>
      <w:r w:rsidRPr="003A3555">
        <w:rPr>
          <w:rFonts w:ascii="Calibri" w:hAnsi="Calibri" w:cs="Calibri"/>
          <w:sz w:val="22"/>
        </w:rPr>
        <w:t>této Smlouvy.</w:t>
      </w:r>
    </w:p>
    <w:p w:rsidR="009F1DA2" w:rsidRPr="003A3555" w:rsidRDefault="009F1DA2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Zhotovitel vyklidí staveniště do </w:t>
      </w:r>
      <w:r>
        <w:rPr>
          <w:rFonts w:ascii="Calibri" w:hAnsi="Calibri" w:cs="Calibri"/>
          <w:sz w:val="22"/>
        </w:rPr>
        <w:t xml:space="preserve">2 pracovních </w:t>
      </w:r>
      <w:r w:rsidRPr="003A3555">
        <w:rPr>
          <w:rFonts w:ascii="Calibri" w:hAnsi="Calibri" w:cs="Calibri"/>
          <w:sz w:val="22"/>
        </w:rPr>
        <w:t>dn</w:t>
      </w:r>
      <w:r>
        <w:rPr>
          <w:rFonts w:ascii="Calibri" w:hAnsi="Calibri" w:cs="Calibri"/>
          <w:sz w:val="22"/>
        </w:rPr>
        <w:t>ů</w:t>
      </w:r>
      <w:r w:rsidRPr="003A3555">
        <w:rPr>
          <w:rFonts w:ascii="Calibri" w:hAnsi="Calibri" w:cs="Calibri"/>
          <w:sz w:val="22"/>
        </w:rPr>
        <w:t xml:space="preserve"> od protokolárního předání a převzetí díla objednatelem. </w:t>
      </w:r>
    </w:p>
    <w:p w:rsidR="009F1DA2" w:rsidRPr="003A3555" w:rsidRDefault="009F1DA2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objednatele, je zhotovitel povinen se tomuto režimu přizpůsobit. Zhotoviteli z tohoto titulu nevzniká nárok na změnu ceny. Tento režim bude </w:t>
      </w:r>
      <w:r w:rsidRPr="003A3555">
        <w:rPr>
          <w:rFonts w:ascii="Calibri" w:hAnsi="Calibri" w:cs="Calibri"/>
          <w:sz w:val="22"/>
        </w:rPr>
        <w:lastRenderedPageBreak/>
        <w:t>upřesňován zejména zápisy z kontrolních dnů.</w:t>
      </w:r>
    </w:p>
    <w:p w:rsidR="009F1DA2" w:rsidRPr="003A3555" w:rsidRDefault="009F1DA2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Zhotovitel je povinen práce přerušit na základě rozhodnutí objednatele a obě strany jsou poté zavázány uzavřít dohodu o případné změně díla a podmínkách jeho provedení.</w:t>
      </w:r>
    </w:p>
    <w:p w:rsidR="009F1DA2" w:rsidRPr="003A3555" w:rsidRDefault="009F1DA2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Pokud rozhodne objednatel o přerušení prací z titulu vadného, technicky chybného nebo smluvně neodpovídajícího plnění, nárok na prodloužení termínu dokončení díla nevzniká.</w:t>
      </w:r>
    </w:p>
    <w:p w:rsidR="009F1DA2" w:rsidRPr="003A3555" w:rsidRDefault="009F1DA2" w:rsidP="00701FC8">
      <w:pPr>
        <w:tabs>
          <w:tab w:val="left" w:pos="0"/>
        </w:tabs>
        <w:spacing w:after="0" w:line="240" w:lineRule="auto"/>
        <w:jc w:val="center"/>
        <w:rPr>
          <w:rFonts w:cs="Calibri"/>
          <w:b/>
          <w:bCs/>
        </w:rPr>
      </w:pPr>
    </w:p>
    <w:p w:rsidR="009F1DA2" w:rsidRPr="003A3555" w:rsidRDefault="009F1DA2" w:rsidP="00701FC8">
      <w:pPr>
        <w:tabs>
          <w:tab w:val="left" w:pos="0"/>
        </w:tabs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VI.</w:t>
      </w:r>
    </w:p>
    <w:p w:rsidR="009F1DA2" w:rsidRPr="003A3555" w:rsidRDefault="009F1DA2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ascii="Calibri" w:hAnsi="Calibri" w:cs="Calibri"/>
          <w:sz w:val="22"/>
          <w:szCs w:val="22"/>
        </w:rPr>
      </w:pPr>
      <w:r w:rsidRPr="003A3555">
        <w:rPr>
          <w:rFonts w:ascii="Calibri" w:hAnsi="Calibri" w:cs="Calibri"/>
          <w:sz w:val="22"/>
          <w:szCs w:val="22"/>
        </w:rPr>
        <w:t>Práva a povinnosti smluvních stran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Zhotovitel se zavazuje provést dílo s odbornou péčí, v rozsahu a kvalitě v souladu s touto Smlouvou a obecně závaznými právními předpisy a v době plnění, jak je definována výše.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Jakost díla je dána projektovou dokumentací a popisem v příslušných technických normách, přičemž úroveň jakosti stanovená v ČSN je minimem pro daný účel. Při realizaci díla mohou být použity pouze výrobky a materiály, na které bylo provedeno posouzení shody podle § 12 zákona číslo 22/1997 Sb., o technických požadavcích na výrobky a o změně a doplnění některých zákonů, bylo na ně vydáno „ES prohlášení o shodě“ a byly opatřeny označením CE.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Zhotovitel se zavazuje dodržovat provozní podmínky jednotlivých pracovišť, pokud na nich bude dílo provádět.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Zhotovitel souhlasí s tím, že v případě jím zaviněné škody na majetku Objednatele bude prokazatelná výše škody jednorázově odečtena z fakturované částky.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objednatele, a to na základě dodatku k této Smlouvě.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Zhotovitel je povinen písemně objednatele upozornit na případné nevhodné skutečnosti týkající se díla či jeho provádění v souvislosti s plněním podle této Smlouvy, a to nejpozději do 2 dnů před započetím provádění vlastních prací. 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Pokud porušením povinností zhotovitele při provádění díla, vyplývajících z obecně závazných právních předpisů či z této Smlouvy, vznikne objednateli či třetím osobám jakákoliv škoda, odpovídá za ni zhotovitel, a to bez ohledu na zavinění.</w:t>
      </w:r>
    </w:p>
    <w:p w:rsidR="009F1DA2" w:rsidRPr="003A3555" w:rsidRDefault="009F1DA2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Objednatel se zavazuje poskytnout zhotoviteli </w:t>
      </w:r>
    </w:p>
    <w:p w:rsidR="009F1DA2" w:rsidRPr="003A3555" w:rsidRDefault="009F1DA2" w:rsidP="0021508B">
      <w:pPr>
        <w:pStyle w:val="Odstavecseseznamem"/>
        <w:numPr>
          <w:ilvl w:val="0"/>
          <w:numId w:val="10"/>
        </w:numPr>
        <w:spacing w:after="0" w:line="240" w:lineRule="auto"/>
        <w:ind w:hanging="357"/>
        <w:contextualSpacing w:val="0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protokolárně pracoviště;</w:t>
      </w:r>
      <w:r w:rsidRPr="003A3555">
        <w:rPr>
          <w:rFonts w:ascii="Calibri" w:hAnsi="Calibri" w:cs="Calibri"/>
          <w:sz w:val="22"/>
        </w:rPr>
        <w:tab/>
      </w:r>
      <w:r w:rsidRPr="003A3555">
        <w:rPr>
          <w:rFonts w:ascii="Calibri" w:hAnsi="Calibri" w:cs="Calibri"/>
          <w:sz w:val="22"/>
        </w:rPr>
        <w:tab/>
      </w:r>
      <w:r w:rsidRPr="003A3555">
        <w:rPr>
          <w:rFonts w:ascii="Calibri" w:hAnsi="Calibri" w:cs="Calibri"/>
          <w:sz w:val="22"/>
        </w:rPr>
        <w:tab/>
      </w:r>
      <w:r w:rsidRPr="003A3555">
        <w:rPr>
          <w:rFonts w:ascii="Calibri" w:hAnsi="Calibri" w:cs="Calibri"/>
          <w:sz w:val="22"/>
        </w:rPr>
        <w:tab/>
      </w:r>
      <w:r w:rsidRPr="003A3555">
        <w:rPr>
          <w:rFonts w:ascii="Calibri" w:hAnsi="Calibri" w:cs="Calibri"/>
          <w:sz w:val="22"/>
        </w:rPr>
        <w:tab/>
      </w:r>
      <w:r w:rsidRPr="003A3555">
        <w:rPr>
          <w:rFonts w:ascii="Calibri" w:hAnsi="Calibri" w:cs="Calibri"/>
          <w:sz w:val="22"/>
        </w:rPr>
        <w:tab/>
      </w:r>
      <w:r w:rsidRPr="003A3555">
        <w:rPr>
          <w:rFonts w:ascii="Calibri" w:hAnsi="Calibri" w:cs="Calibri"/>
          <w:sz w:val="22"/>
        </w:rPr>
        <w:tab/>
      </w:r>
      <w:r w:rsidRPr="003A3555">
        <w:rPr>
          <w:rFonts w:ascii="Calibri" w:hAnsi="Calibri" w:cs="Calibri"/>
          <w:sz w:val="22"/>
        </w:rPr>
        <w:tab/>
      </w:r>
    </w:p>
    <w:p w:rsidR="009F1DA2" w:rsidRPr="003A3555" w:rsidRDefault="009F1DA2" w:rsidP="0021508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přípojné body elektrické energie a vody za úhradu odpovídající spotřebě zhotovitele nebo za paušální poplatek.</w:t>
      </w:r>
    </w:p>
    <w:p w:rsidR="009F1DA2" w:rsidRPr="003A3555" w:rsidRDefault="009F1DA2" w:rsidP="000C1E74">
      <w:pPr>
        <w:tabs>
          <w:tab w:val="left" w:pos="0"/>
        </w:tabs>
        <w:spacing w:after="0" w:line="240" w:lineRule="auto"/>
        <w:rPr>
          <w:rFonts w:cs="Calibri"/>
          <w:b/>
          <w:bCs/>
        </w:rPr>
      </w:pPr>
    </w:p>
    <w:p w:rsidR="009F1DA2" w:rsidRPr="003A3555" w:rsidRDefault="009F1DA2" w:rsidP="000C1E74">
      <w:pPr>
        <w:tabs>
          <w:tab w:val="left" w:pos="0"/>
        </w:tabs>
        <w:spacing w:after="0" w:line="240" w:lineRule="auto"/>
        <w:rPr>
          <w:rFonts w:cs="Calibri"/>
          <w:b/>
          <w:bCs/>
        </w:rPr>
      </w:pP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VII.</w:t>
      </w:r>
    </w:p>
    <w:p w:rsidR="009F1DA2" w:rsidRPr="003A3555" w:rsidRDefault="009F1DA2" w:rsidP="00C74533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Záruka za dílo a odstranění vad</w:t>
      </w:r>
    </w:p>
    <w:p w:rsidR="009F1DA2" w:rsidRPr="003A3555" w:rsidRDefault="009F1DA2" w:rsidP="001A3641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="Calibri" w:hAnsi="Calibri" w:cs="Calibri"/>
          <w:sz w:val="22"/>
        </w:rPr>
      </w:pPr>
      <w:r w:rsidRPr="003A3555" w:rsidDel="00FD24B2">
        <w:rPr>
          <w:rFonts w:ascii="Calibri" w:hAnsi="Calibri" w:cs="Calibri"/>
          <w:sz w:val="22"/>
        </w:rPr>
        <w:t>Zhotovitel ručí za kvalitu provedených prací a poskytuje objednateli smluvní záruku na vady díla (provedených prací a materiálu) v </w:t>
      </w:r>
      <w:r w:rsidRPr="00C86E4F" w:rsidDel="00FD24B2">
        <w:rPr>
          <w:rFonts w:ascii="Calibri" w:hAnsi="Calibri" w:cs="Calibri"/>
          <w:sz w:val="22"/>
        </w:rPr>
        <w:t xml:space="preserve">délce </w:t>
      </w:r>
      <w:r w:rsidRPr="00C86E4F">
        <w:rPr>
          <w:rFonts w:ascii="Calibri" w:hAnsi="Calibri" w:cs="Calibri"/>
          <w:b/>
          <w:sz w:val="22"/>
        </w:rPr>
        <w:t xml:space="preserve">24 </w:t>
      </w:r>
      <w:r w:rsidRPr="00C86E4F" w:rsidDel="00FD24B2">
        <w:rPr>
          <w:rFonts w:ascii="Calibri" w:hAnsi="Calibri" w:cs="Calibri"/>
          <w:b/>
          <w:sz w:val="22"/>
        </w:rPr>
        <w:t>měsíců</w:t>
      </w:r>
      <w:r w:rsidRPr="00C86E4F" w:rsidDel="00FD24B2">
        <w:rPr>
          <w:rFonts w:ascii="Calibri" w:hAnsi="Calibri" w:cs="Calibri"/>
          <w:sz w:val="22"/>
        </w:rPr>
        <w:t xml:space="preserve"> ode dne</w:t>
      </w:r>
      <w:r w:rsidRPr="0021508B" w:rsidDel="00FD24B2">
        <w:rPr>
          <w:rFonts w:ascii="Calibri" w:hAnsi="Calibri" w:cs="Calibri"/>
          <w:sz w:val="22"/>
        </w:rPr>
        <w:t xml:space="preserve"> protokolárního předání a převzetí díla a zaručuje, že dodané dílo bude mít po celou záruční dobu</w:t>
      </w:r>
      <w:r w:rsidRPr="003A3555" w:rsidDel="00FD24B2">
        <w:rPr>
          <w:rFonts w:ascii="Calibri" w:hAnsi="Calibri" w:cs="Calibri"/>
          <w:sz w:val="22"/>
        </w:rPr>
        <w:t xml:space="preserve"> vlastnosti dle platných technických norem. Záruka se nevztahuje na případy poškození z důvodů neodborného zásahu či zanedbání povinné péče a údržby.</w:t>
      </w:r>
    </w:p>
    <w:p w:rsidR="009F1DA2" w:rsidRPr="003A3555" w:rsidRDefault="009F1DA2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V případě zjištěných vad v záruční době je zhotovitel povinen zahájit odstranění vad ihned po uplatnění reklamace a tyto vady odstranit bez zbytečného odkladu, nejpozději však do </w:t>
      </w:r>
      <w:r>
        <w:rPr>
          <w:rFonts w:ascii="Calibri" w:hAnsi="Calibri" w:cs="Calibri"/>
          <w:sz w:val="22"/>
        </w:rPr>
        <w:t>5</w:t>
      </w:r>
      <w:r w:rsidRPr="003A3555">
        <w:rPr>
          <w:rFonts w:ascii="Calibri" w:hAnsi="Calibri" w:cs="Calibri"/>
          <w:sz w:val="22"/>
        </w:rPr>
        <w:t xml:space="preserve"> dnů od jejich nahlášení ze strany objednatele, a to na vlastní náklad zejména v případě, že se jedná o vady, které byly způsobeny chybným technologickým postupem zhotovitele, použitím </w:t>
      </w:r>
      <w:r w:rsidRPr="003A3555">
        <w:rPr>
          <w:rFonts w:ascii="Calibri" w:hAnsi="Calibri" w:cs="Calibri"/>
          <w:sz w:val="22"/>
        </w:rPr>
        <w:lastRenderedPageBreak/>
        <w:t>nevhodného materiálu či jinak zaviněných zhotovitelem. V případě, že tak zhotovitel neučiní, má objednatel nárok na přiměřenou slevu z ceny díla či od této Smlouvy odstoupit. Další nároky objednatele plynoucí mu z titulu vad díla z této Smlouvy a obecně závazných právních předpisů tím nejsou dotčeny.</w:t>
      </w:r>
    </w:p>
    <w:p w:rsidR="009F1DA2" w:rsidRPr="003A3555" w:rsidRDefault="009F1DA2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Záruční doba se prodlužuje o dobu, kdy objednatel nemůže užívat dílo pro vady, za něž nese odpovědnost zhotovitel.</w:t>
      </w: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VIII.</w:t>
      </w: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Splnění závazku zhotovitele – způsob předání a převzetí díla</w:t>
      </w:r>
    </w:p>
    <w:p w:rsidR="009F1DA2" w:rsidRPr="003A3555" w:rsidRDefault="009F1DA2" w:rsidP="002050D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>Zhotovitel splní svůj závazek dnem řádného dokončení a předání díla objednateli. Odevzdání a převzetí dokončeného díla organizuje zástupce objednatele na základě písemného oznámení stavbyvedoucího zhotovitele ve stavebním deníku o ukončení díla. Přejímací řízení bude zahájeno a ukončeno ve lhůtě sjednané touto Smlouvou. Zhotovitel vyzve objednatele 5 dnů předem k předání díla a jeho převzetí.</w:t>
      </w:r>
    </w:p>
    <w:p w:rsidR="009F1DA2" w:rsidRPr="003A3555" w:rsidRDefault="009F1DA2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>O předání provedeného díla zhotovitelem a převzetí provedeného díla objednatelem sepíší smluvní strany předávací protokol, který bude obsahovat i případné výhrady objednatele.</w:t>
      </w:r>
    </w:p>
    <w:p w:rsidR="009F1DA2" w:rsidRPr="003A3555" w:rsidRDefault="009F1DA2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>Objednatel může převzít řádně provedené dílo i před sjednaným termínem dokončení.</w:t>
      </w: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IX.</w:t>
      </w:r>
    </w:p>
    <w:p w:rsidR="009F1DA2" w:rsidRPr="003A3555" w:rsidRDefault="009F1DA2" w:rsidP="000C1E74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Smluvní pokuty</w:t>
      </w:r>
    </w:p>
    <w:p w:rsidR="009F1DA2" w:rsidRPr="003A3555" w:rsidRDefault="009F1DA2" w:rsidP="002050D4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 xml:space="preserve">V případě prodlení s předáním předmětu plnění ze strany zhotovitele ve lhůtě uvedené v závazném harmonogramu prací či v termínech dle čl. V. této Smlouvy, zaplatí zhotovitel objednateli smluvní pokutu ve výši </w:t>
      </w:r>
      <w:r>
        <w:rPr>
          <w:rFonts w:cs="Calibri"/>
        </w:rPr>
        <w:t xml:space="preserve"> 0,1% z ceny díla v Kč</w:t>
      </w:r>
      <w:r w:rsidRPr="003A3555">
        <w:rPr>
          <w:rFonts w:cs="Calibri"/>
        </w:rPr>
        <w:t xml:space="preserve"> za každý </w:t>
      </w:r>
      <w:r>
        <w:rPr>
          <w:rFonts w:cs="Calibri"/>
        </w:rPr>
        <w:t xml:space="preserve">byť </w:t>
      </w:r>
      <w:r w:rsidRPr="003A3555">
        <w:rPr>
          <w:rFonts w:cs="Calibri"/>
        </w:rPr>
        <w:t xml:space="preserve">započatý den takového prodlení. </w:t>
      </w:r>
    </w:p>
    <w:p w:rsidR="009F1DA2" w:rsidRPr="003A3555" w:rsidRDefault="009F1DA2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 xml:space="preserve">Smluvní strany vylučují aplikaci </w:t>
      </w:r>
      <w:proofErr w:type="spellStart"/>
      <w:r w:rsidRPr="003A3555">
        <w:rPr>
          <w:rFonts w:cs="Calibri"/>
        </w:rPr>
        <w:t>ust</w:t>
      </w:r>
      <w:proofErr w:type="spellEnd"/>
      <w:r w:rsidRPr="003A3555">
        <w:rPr>
          <w:rFonts w:cs="Calibri"/>
        </w:rPr>
        <w:t>. § 2050 OZ.</w:t>
      </w:r>
    </w:p>
    <w:p w:rsidR="009F1DA2" w:rsidRPr="003A3555" w:rsidRDefault="009F1DA2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 xml:space="preserve">V případě, že zhotovitel neodstraní případné vady či nedodělky uvedené v zápisu </w:t>
      </w:r>
      <w:r w:rsidRPr="003A3555">
        <w:rPr>
          <w:rFonts w:cs="Calibri"/>
        </w:rPr>
        <w:br/>
        <w:t xml:space="preserve">o předání a převzetí díla ve sjednaných termínech, je objednatel oprávněn požadovat na zhotoviteli zaplacení smluvní pokuty ve výši </w:t>
      </w:r>
      <w:r w:rsidRPr="0021508B">
        <w:rPr>
          <w:rFonts w:cs="Calibri"/>
        </w:rPr>
        <w:t>1.500,-</w:t>
      </w:r>
      <w:r w:rsidRPr="003A3555">
        <w:rPr>
          <w:rFonts w:cs="Calibri"/>
        </w:rPr>
        <w:t>Kč, a to za každou jednu vadu a každý den prodlení.</w:t>
      </w:r>
    </w:p>
    <w:p w:rsidR="009F1DA2" w:rsidRPr="0098677C" w:rsidRDefault="009F1DA2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="Calibri"/>
        </w:rPr>
      </w:pPr>
      <w:r w:rsidRPr="003A3555">
        <w:rPr>
          <w:rFonts w:cs="Calibri"/>
        </w:rPr>
        <w:t xml:space="preserve">Objednatel je oprávněn odečíst plnou výši finanční částky, plynoucí z případně uplatněných </w:t>
      </w:r>
      <w:r w:rsidRPr="0098677C">
        <w:rPr>
          <w:rFonts w:cs="Calibri"/>
        </w:rPr>
        <w:t>smluvních pokut, z konečné faktury.</w:t>
      </w:r>
    </w:p>
    <w:p w:rsidR="009F1DA2" w:rsidRPr="0098677C" w:rsidRDefault="009F1DA2" w:rsidP="0098677C">
      <w:pPr>
        <w:pStyle w:val="Odstavecseseznamem"/>
        <w:numPr>
          <w:ilvl w:val="0"/>
          <w:numId w:val="2"/>
        </w:numPr>
        <w:jc w:val="both"/>
        <w:rPr>
          <w:rFonts w:ascii="Calibri" w:hAnsi="Calibri" w:cs="Arial"/>
          <w:sz w:val="22"/>
        </w:rPr>
      </w:pPr>
      <w:r w:rsidRPr="0098677C">
        <w:rPr>
          <w:rFonts w:ascii="Calibri" w:hAnsi="Calibri" w:cs="Arial"/>
          <w:sz w:val="22"/>
        </w:rPr>
        <w:t xml:space="preserve">V případě prodlení s platbou ze strany Objednatele, může být Objednateli účtován úrok z prodlení v souladu s obecně závaznými právními předpisy. </w:t>
      </w:r>
    </w:p>
    <w:p w:rsidR="009F1DA2" w:rsidRPr="003A3555" w:rsidRDefault="009F1DA2" w:rsidP="000C1E74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X.</w:t>
      </w:r>
    </w:p>
    <w:p w:rsidR="009F1DA2" w:rsidRPr="003A3555" w:rsidRDefault="009F1DA2" w:rsidP="000C1E74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Odstoupení od Smlouvy</w:t>
      </w:r>
    </w:p>
    <w:p w:rsidR="009F1DA2" w:rsidRPr="003A3555" w:rsidRDefault="009F1DA2" w:rsidP="002F324A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Smluvní strany jsou oprávněny odstoupit od této Smlouvy v případech stanovených zákonem a touto Smlouvou. </w:t>
      </w:r>
    </w:p>
    <w:p w:rsidR="009F1DA2" w:rsidRPr="003A3555" w:rsidRDefault="009F1DA2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 xml:space="preserve">Objednatel je oprávněn od smlouvy odstoupit, neodstraní-li zhotovitel vady vytknuté v předávacím protokolu ani ve lhůtě tam určené. </w:t>
      </w:r>
    </w:p>
    <w:p w:rsidR="009F1DA2" w:rsidRPr="003A3555" w:rsidRDefault="009F1DA2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Zhotovitel je oprávněn od smlouvy odstoupit, neuhradí-li objednatel řádně vystavenou a objednatelem převzatou fakturu do 90 dní od jejího převzetí objednatelem.</w:t>
      </w:r>
    </w:p>
    <w:p w:rsidR="009F1DA2" w:rsidRPr="003A3555" w:rsidRDefault="009F1DA2" w:rsidP="00701FC8">
      <w:pPr>
        <w:spacing w:after="0" w:line="240" w:lineRule="auto"/>
        <w:jc w:val="both"/>
        <w:rPr>
          <w:rFonts w:cs="Calibri"/>
        </w:rPr>
      </w:pPr>
    </w:p>
    <w:p w:rsidR="009F1DA2" w:rsidRPr="003A3555" w:rsidRDefault="009F1DA2" w:rsidP="00701FC8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Čl. XI.</w:t>
      </w:r>
    </w:p>
    <w:p w:rsidR="009F1DA2" w:rsidRPr="003A3555" w:rsidRDefault="009F1DA2" w:rsidP="002F324A">
      <w:pPr>
        <w:spacing w:after="0" w:line="240" w:lineRule="auto"/>
        <w:jc w:val="center"/>
        <w:rPr>
          <w:rFonts w:cs="Calibri"/>
          <w:b/>
          <w:bCs/>
        </w:rPr>
      </w:pPr>
      <w:r w:rsidRPr="003A3555">
        <w:rPr>
          <w:rFonts w:cs="Calibri"/>
          <w:b/>
          <w:bCs/>
        </w:rPr>
        <w:t>Ostatní ujednání</w:t>
      </w:r>
    </w:p>
    <w:p w:rsidR="009F1DA2" w:rsidRPr="003A3555" w:rsidRDefault="009F1DA2" w:rsidP="002F324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Obsah této Smlouvy je možno měnit nebo doplnit pouze písemným dodatkem odsouhlaseným oběma smluvními stranami.</w:t>
      </w:r>
    </w:p>
    <w:p w:rsidR="009F1DA2" w:rsidRPr="003A3555" w:rsidRDefault="009F1DA2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lastRenderedPageBreak/>
        <w:t xml:space="preserve">Tato Smlouva nabývá platnosti a účinnosti dnem jejího podpisu oběma smluvními stranami. </w:t>
      </w:r>
    </w:p>
    <w:p w:rsidR="009F1DA2" w:rsidRPr="003A3555" w:rsidRDefault="009F1DA2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Tato Smlouva a závazkový vztah z ní vyplývající se řídí právním řádem České republiky. Smluvní strany výslovně vylučují použití § 1726, § 1728, § 1729 občanského zákoníku. Ve vztazích mezi stranami vyplývajících z této Smlouvy nemá obchodní zvyklost přednost před ustanoveními zákona, jež nemají donucující účinky.</w:t>
      </w:r>
      <w:r>
        <w:rPr>
          <w:rFonts w:ascii="Calibri" w:hAnsi="Calibri" w:cs="Calibri"/>
          <w:sz w:val="22"/>
        </w:rPr>
        <w:t xml:space="preserve"> V případě rozporu mezi ustanoveními této smlouvy a obchodními podmínkami IKEM, mají vždy přednost ustanovení této smlouvy.</w:t>
      </w:r>
    </w:p>
    <w:p w:rsidR="009F1DA2" w:rsidRPr="003A3555" w:rsidRDefault="009F1DA2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Smlouva se vyhotovuje ve dvou stejnopisech, z nichž každá smluvní strana obdrží jedno vyhotovení.</w:t>
      </w:r>
    </w:p>
    <w:p w:rsidR="009F1DA2" w:rsidRPr="003A3555" w:rsidRDefault="009F1DA2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9F1DA2" w:rsidRPr="003A3555" w:rsidRDefault="009F1DA2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3A3555">
        <w:rPr>
          <w:rFonts w:ascii="Calibri" w:hAnsi="Calibri" w:cs="Calibri"/>
          <w:sz w:val="22"/>
        </w:rPr>
        <w:t>Ve věcech technických a organizačních je oprávněn jednat:</w:t>
      </w:r>
    </w:p>
    <w:p w:rsidR="009F1DA2" w:rsidRPr="00612773" w:rsidRDefault="009F1DA2" w:rsidP="00F60FB1">
      <w:pPr>
        <w:pStyle w:val="Odstavecseseznamem"/>
        <w:numPr>
          <w:ilvl w:val="1"/>
          <w:numId w:val="8"/>
        </w:numPr>
        <w:spacing w:after="0" w:line="240" w:lineRule="auto"/>
        <w:contextualSpacing w:val="0"/>
        <w:rPr>
          <w:rFonts w:cs="Calibri"/>
        </w:rPr>
      </w:pPr>
      <w:r w:rsidRPr="003A3555">
        <w:rPr>
          <w:rFonts w:ascii="Calibri" w:hAnsi="Calibri" w:cs="Calibri"/>
          <w:sz w:val="22"/>
        </w:rPr>
        <w:t xml:space="preserve">za objednatele: </w:t>
      </w:r>
    </w:p>
    <w:p w:rsidR="009F1DA2" w:rsidRDefault="009F1DA2" w:rsidP="00F60FB1">
      <w:pPr>
        <w:pStyle w:val="Odstavecseseznamem"/>
        <w:numPr>
          <w:ilvl w:val="1"/>
          <w:numId w:val="8"/>
        </w:numPr>
        <w:spacing w:after="120" w:line="240" w:lineRule="auto"/>
        <w:jc w:val="both"/>
      </w:pPr>
      <w:r w:rsidRPr="003A3555">
        <w:rPr>
          <w:rFonts w:ascii="Calibri" w:hAnsi="Calibri" w:cs="Calibri"/>
          <w:sz w:val="22"/>
        </w:rPr>
        <w:t>za zhotovitele:</w:t>
      </w:r>
      <w:r>
        <w:rPr>
          <w:rFonts w:ascii="Calibri" w:hAnsi="Calibri" w:cs="Calibri"/>
          <w:sz w:val="22"/>
        </w:rPr>
        <w:t xml:space="preserve"> </w:t>
      </w:r>
    </w:p>
    <w:p w:rsidR="009F1DA2" w:rsidRPr="00B95E29" w:rsidRDefault="009F1DA2" w:rsidP="00B95E29">
      <w:pPr>
        <w:spacing w:after="0" w:line="240" w:lineRule="auto"/>
        <w:rPr>
          <w:rFonts w:cs="Calibri"/>
        </w:rPr>
      </w:pPr>
    </w:p>
    <w:p w:rsidR="009F1DA2" w:rsidRPr="003A3555" w:rsidRDefault="009F1DA2" w:rsidP="004D5069">
      <w:pPr>
        <w:pStyle w:val="Odstavecseseznamem"/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ascii="Calibri" w:hAnsi="Calibri" w:cs="Calibri"/>
          <w:i/>
          <w:sz w:val="22"/>
        </w:rPr>
      </w:pPr>
      <w:r w:rsidRPr="003A3555">
        <w:rPr>
          <w:rFonts w:ascii="Calibri" w:hAnsi="Calibri" w:cs="Calibri"/>
          <w:sz w:val="22"/>
        </w:rPr>
        <w:t xml:space="preserve">Nedílnou součástí této Smlouvy jsou tyto přílohy:  </w:t>
      </w:r>
    </w:p>
    <w:p w:rsidR="009F1DA2" w:rsidRPr="003A3555" w:rsidRDefault="009F1DA2" w:rsidP="00060C60">
      <w:pPr>
        <w:tabs>
          <w:tab w:val="left" w:pos="1418"/>
        </w:tabs>
        <w:spacing w:after="0" w:line="240" w:lineRule="auto"/>
        <w:ind w:left="1418" w:hanging="1418"/>
        <w:rPr>
          <w:rFonts w:cs="Calibri"/>
          <w:i/>
        </w:rPr>
      </w:pPr>
      <w:r w:rsidRPr="003A3555">
        <w:rPr>
          <w:rFonts w:cs="Calibri"/>
          <w:i/>
        </w:rPr>
        <w:t>Příloha č. 1:</w:t>
      </w:r>
      <w:r w:rsidRPr="003A3555">
        <w:rPr>
          <w:rFonts w:cs="Calibri"/>
          <w:i/>
        </w:rPr>
        <w:tab/>
      </w:r>
      <w:r w:rsidRPr="00EE60C5">
        <w:rPr>
          <w:i/>
          <w:snapToGrid w:val="0"/>
        </w:rPr>
        <w:t>Položkový rozpočet – výkaz výměr</w:t>
      </w:r>
    </w:p>
    <w:p w:rsidR="009F1DA2" w:rsidRDefault="009F1DA2" w:rsidP="002462C3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</w:tabs>
        <w:autoSpaceDE w:val="0"/>
        <w:autoSpaceDN w:val="0"/>
        <w:adjustRightInd w:val="0"/>
        <w:spacing w:after="0" w:line="240" w:lineRule="auto"/>
        <w:ind w:left="1395" w:hanging="1395"/>
        <w:jc w:val="both"/>
        <w:rPr>
          <w:rFonts w:cs="Calibri"/>
          <w:i/>
        </w:rPr>
      </w:pPr>
      <w:r w:rsidRPr="003A3555">
        <w:rPr>
          <w:rFonts w:cs="Calibri"/>
          <w:i/>
        </w:rPr>
        <w:t xml:space="preserve">Příloha č. </w:t>
      </w:r>
      <w:r>
        <w:rPr>
          <w:rFonts w:cs="Calibri"/>
          <w:i/>
        </w:rPr>
        <w:t>2</w:t>
      </w:r>
      <w:r w:rsidRPr="003A3555">
        <w:rPr>
          <w:rFonts w:cs="Calibri"/>
          <w:i/>
        </w:rPr>
        <w:t xml:space="preserve">: </w:t>
      </w:r>
      <w:r w:rsidRPr="003A3555">
        <w:rPr>
          <w:rFonts w:cs="Calibri"/>
          <w:i/>
        </w:rPr>
        <w:tab/>
      </w:r>
      <w:r>
        <w:rPr>
          <w:rFonts w:cs="Calibri"/>
          <w:i/>
        </w:rPr>
        <w:t>Závazný harmonogram prací</w:t>
      </w:r>
    </w:p>
    <w:p w:rsidR="009F1DA2" w:rsidRDefault="009F1DA2" w:rsidP="00060C60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  <w:r w:rsidRPr="003A3555">
        <w:rPr>
          <w:rFonts w:cs="Calibri"/>
          <w:i/>
        </w:rPr>
        <w:t xml:space="preserve">Příloha č. </w:t>
      </w:r>
      <w:r>
        <w:rPr>
          <w:rFonts w:cs="Calibri"/>
          <w:i/>
        </w:rPr>
        <w:t>3</w:t>
      </w:r>
      <w:r w:rsidRPr="003A3555">
        <w:rPr>
          <w:rFonts w:cs="Calibri"/>
          <w:i/>
        </w:rPr>
        <w:t>:</w:t>
      </w:r>
      <w:r w:rsidRPr="003A3555">
        <w:rPr>
          <w:rFonts w:cs="Calibri"/>
          <w:i/>
        </w:rPr>
        <w:tab/>
      </w:r>
      <w:r>
        <w:rPr>
          <w:rFonts w:cs="Calibri"/>
          <w:i/>
        </w:rPr>
        <w:t>Obchodní podmínky IKEM</w:t>
      </w:r>
    </w:p>
    <w:p w:rsidR="009F1DA2" w:rsidRDefault="009F1DA2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cs="Calibri"/>
          <w:i/>
        </w:rPr>
      </w:pPr>
    </w:p>
    <w:p w:rsidR="009F1DA2" w:rsidRPr="003A3555" w:rsidRDefault="009F1DA2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cs="Calibri"/>
          <w:i/>
        </w:rPr>
      </w:pPr>
    </w:p>
    <w:p w:rsidR="009F1DA2" w:rsidRPr="003A3555" w:rsidRDefault="009F1DA2" w:rsidP="00701FC8">
      <w:pPr>
        <w:spacing w:after="0" w:line="240" w:lineRule="auto"/>
        <w:jc w:val="both"/>
        <w:rPr>
          <w:rFonts w:cs="Calibri"/>
        </w:rPr>
      </w:pPr>
      <w:r w:rsidRPr="003A3555">
        <w:rPr>
          <w:rFonts w:cs="Calibri"/>
          <w:i/>
        </w:rPr>
        <w:t xml:space="preserve"> </w:t>
      </w:r>
      <w:r w:rsidRPr="003A3555">
        <w:rPr>
          <w:rFonts w:cs="Calibri"/>
        </w:rPr>
        <w:t>V Praze dne</w:t>
      </w:r>
      <w:r w:rsidRPr="003A3555">
        <w:rPr>
          <w:rFonts w:cs="Calibri"/>
        </w:rPr>
        <w:tab/>
      </w:r>
      <w:proofErr w:type="gramStart"/>
      <w:r w:rsidR="00612773">
        <w:rPr>
          <w:rFonts w:cs="Calibri"/>
        </w:rPr>
        <w:t>30.11.2016</w:t>
      </w:r>
      <w:proofErr w:type="gramEnd"/>
      <w:r w:rsidRPr="003A3555">
        <w:rPr>
          <w:rFonts w:cs="Calibri"/>
        </w:rPr>
        <w:tab/>
      </w:r>
      <w:r w:rsidRPr="003A3555">
        <w:rPr>
          <w:rFonts w:cs="Calibri"/>
        </w:rPr>
        <w:tab/>
      </w:r>
      <w:r w:rsidRPr="003A3555">
        <w:rPr>
          <w:rFonts w:cs="Calibri"/>
        </w:rPr>
        <w:tab/>
      </w:r>
      <w:r w:rsidRPr="003A3555">
        <w:rPr>
          <w:rFonts w:cs="Calibri"/>
        </w:rPr>
        <w:tab/>
      </w:r>
      <w:r w:rsidRPr="003A3555">
        <w:rPr>
          <w:rFonts w:cs="Calibri"/>
        </w:rPr>
        <w:tab/>
        <w:t>V</w:t>
      </w:r>
      <w:r>
        <w:rPr>
          <w:rFonts w:cs="Calibri"/>
        </w:rPr>
        <w:t xml:space="preserve"> Třebíči </w:t>
      </w:r>
      <w:r w:rsidRPr="003A3555">
        <w:rPr>
          <w:rFonts w:cs="Calibri"/>
        </w:rPr>
        <w:t>dne</w:t>
      </w:r>
      <w:r>
        <w:rPr>
          <w:rFonts w:cs="Calibri"/>
        </w:rPr>
        <w:t xml:space="preserve"> 24.10.2016</w:t>
      </w:r>
    </w:p>
    <w:p w:rsidR="009F1DA2" w:rsidRPr="003A3555" w:rsidRDefault="009F1DA2" w:rsidP="00701FC8">
      <w:pPr>
        <w:spacing w:after="0" w:line="240" w:lineRule="auto"/>
        <w:jc w:val="both"/>
        <w:rPr>
          <w:rFonts w:cs="Calibri"/>
        </w:rPr>
      </w:pPr>
    </w:p>
    <w:p w:rsidR="009F1DA2" w:rsidRPr="003A3555" w:rsidRDefault="009F1DA2" w:rsidP="00D655C2">
      <w:pPr>
        <w:spacing w:after="0" w:line="240" w:lineRule="auto"/>
        <w:jc w:val="both"/>
        <w:rPr>
          <w:rFonts w:cs="Calibri"/>
        </w:rPr>
      </w:pPr>
      <w:r w:rsidRPr="003A3555">
        <w:rPr>
          <w:rFonts w:cs="Calibri"/>
        </w:rPr>
        <w:t>za Institut klinické a experimentální medicíny:</w:t>
      </w:r>
      <w:r w:rsidRPr="003A3555">
        <w:rPr>
          <w:rFonts w:cs="Calibri"/>
        </w:rPr>
        <w:tab/>
      </w:r>
      <w:r>
        <w:rPr>
          <w:rFonts w:cs="Calibri"/>
        </w:rPr>
        <w:t xml:space="preserve">              za PBS POWER EQUIPMENT, s.r.o.</w:t>
      </w:r>
      <w:r w:rsidRPr="003A3555">
        <w:rPr>
          <w:rFonts w:cs="Calibri"/>
        </w:rPr>
        <w:t>:</w:t>
      </w:r>
    </w:p>
    <w:p w:rsidR="009F1DA2" w:rsidRPr="003A3555" w:rsidRDefault="009F1DA2" w:rsidP="00D655C2">
      <w:pPr>
        <w:spacing w:after="0" w:line="240" w:lineRule="auto"/>
        <w:jc w:val="both"/>
        <w:rPr>
          <w:rFonts w:cs="Calibri"/>
        </w:rPr>
      </w:pPr>
    </w:p>
    <w:p w:rsidR="009F1DA2" w:rsidRDefault="009F1DA2" w:rsidP="00D655C2">
      <w:pPr>
        <w:spacing w:after="0" w:line="240" w:lineRule="auto"/>
        <w:jc w:val="both"/>
        <w:rPr>
          <w:rFonts w:cs="Calibri"/>
        </w:rPr>
      </w:pPr>
    </w:p>
    <w:p w:rsidR="009F1DA2" w:rsidRPr="003A3555" w:rsidRDefault="009F1DA2" w:rsidP="00D655C2">
      <w:pPr>
        <w:spacing w:after="0" w:line="240" w:lineRule="auto"/>
        <w:jc w:val="both"/>
        <w:rPr>
          <w:rFonts w:cs="Calibri"/>
        </w:rPr>
      </w:pPr>
      <w:r w:rsidRPr="003A3555">
        <w:rPr>
          <w:rFonts w:cs="Calibri"/>
        </w:rPr>
        <w:t>.........................................................</w:t>
      </w:r>
      <w:r w:rsidRPr="003A3555">
        <w:rPr>
          <w:rFonts w:cs="Calibri"/>
        </w:rPr>
        <w:tab/>
      </w:r>
      <w:r w:rsidRPr="003A3555">
        <w:rPr>
          <w:rFonts w:cs="Calibri"/>
        </w:rPr>
        <w:tab/>
      </w:r>
      <w:r w:rsidRPr="003A3555">
        <w:rPr>
          <w:rFonts w:cs="Calibri"/>
        </w:rPr>
        <w:tab/>
        <w:t>..........................................................</w:t>
      </w:r>
      <w:bookmarkStart w:id="0" w:name="Text27"/>
    </w:p>
    <w:bookmarkEnd w:id="0"/>
    <w:p w:rsidR="009F1DA2" w:rsidRPr="003A3555" w:rsidRDefault="009F1DA2" w:rsidP="00D655C2">
      <w:pPr>
        <w:spacing w:after="0" w:line="240" w:lineRule="auto"/>
        <w:jc w:val="both"/>
        <w:rPr>
          <w:rFonts w:cs="Calibri"/>
        </w:rPr>
      </w:pPr>
      <w:r w:rsidRPr="003A3555">
        <w:rPr>
          <w:rFonts w:cs="Calibri"/>
        </w:rPr>
        <w:t>MUDr. Aleš Herman Ph.D.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Ing. Karel </w:t>
      </w:r>
      <w:proofErr w:type="spellStart"/>
      <w:r>
        <w:rPr>
          <w:rFonts w:cs="Calibri"/>
        </w:rPr>
        <w:t>Pléha</w:t>
      </w:r>
      <w:proofErr w:type="spellEnd"/>
      <w:r>
        <w:rPr>
          <w:rFonts w:cs="Calibri"/>
        </w:rPr>
        <w:t>, MBA</w:t>
      </w:r>
    </w:p>
    <w:p w:rsidR="00612773" w:rsidRDefault="009F1DA2" w:rsidP="002050D4">
      <w:pPr>
        <w:spacing w:after="0" w:line="240" w:lineRule="auto"/>
        <w:rPr>
          <w:rFonts w:cs="Calibri"/>
        </w:rPr>
      </w:pPr>
      <w:r w:rsidRPr="000B6E14">
        <w:rPr>
          <w:rFonts w:cs="Calibri"/>
        </w:rPr>
        <w:t>Ředitel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Jednatel společnosti</w:t>
      </w:r>
    </w:p>
    <w:p w:rsidR="00612773" w:rsidRPr="00612773" w:rsidRDefault="00612773" w:rsidP="00F60FB1">
      <w:pPr>
        <w:rPr>
          <w:rFonts w:cs="Calibri"/>
        </w:rPr>
      </w:pPr>
    </w:p>
    <w:p w:rsidR="00612773" w:rsidRDefault="00612773" w:rsidP="00612773">
      <w:pPr>
        <w:rPr>
          <w:rFonts w:cs="Calibri"/>
        </w:rPr>
      </w:pPr>
      <w:bookmarkStart w:id="1" w:name="_GoBack"/>
      <w:permStart w:id="926840937" w:edGrp="everyone"/>
    </w:p>
    <w:bookmarkEnd w:id="1"/>
    <w:permEnd w:id="926840937"/>
    <w:p w:rsidR="009F1DA2" w:rsidRPr="00612773" w:rsidRDefault="009F1DA2" w:rsidP="00F60FB1">
      <w:pPr>
        <w:rPr>
          <w:rFonts w:cs="Calibri"/>
        </w:rPr>
      </w:pPr>
    </w:p>
    <w:sectPr w:rsidR="009F1DA2" w:rsidRPr="00612773" w:rsidSect="00DA7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A2" w:rsidRDefault="009F1DA2" w:rsidP="004D7CB5">
      <w:pPr>
        <w:spacing w:after="0" w:line="240" w:lineRule="auto"/>
      </w:pPr>
      <w:r>
        <w:separator/>
      </w:r>
    </w:p>
  </w:endnote>
  <w:endnote w:type="continuationSeparator" w:id="0">
    <w:p w:rsidR="009F1DA2" w:rsidRDefault="009F1DA2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A2" w:rsidRDefault="0061277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0FB1">
      <w:rPr>
        <w:noProof/>
      </w:rPr>
      <w:t>7</w:t>
    </w:r>
    <w:r>
      <w:rPr>
        <w:noProof/>
      </w:rPr>
      <w:fldChar w:fldCharType="end"/>
    </w:r>
  </w:p>
  <w:p w:rsidR="009F1DA2" w:rsidRPr="00E9023D" w:rsidRDefault="009F1DA2">
    <w:pPr>
      <w:pStyle w:val="Zpat"/>
      <w:rPr>
        <w:rFonts w:ascii="Arial" w:hAnsi="Arial" w:cs="Arial"/>
        <w:sz w:val="18"/>
        <w:szCs w:val="18"/>
      </w:rPr>
    </w:pPr>
    <w:proofErr w:type="spellStart"/>
    <w:proofErr w:type="gramStart"/>
    <w:r w:rsidRPr="00E9023D">
      <w:rPr>
        <w:rFonts w:ascii="Arial" w:hAnsi="Arial" w:cs="Arial"/>
        <w:sz w:val="18"/>
        <w:szCs w:val="18"/>
      </w:rPr>
      <w:t>Ev.č</w:t>
    </w:r>
    <w:proofErr w:type="spellEnd"/>
    <w:r w:rsidRPr="00E9023D">
      <w:rPr>
        <w:rFonts w:ascii="Arial" w:hAnsi="Arial" w:cs="Arial"/>
        <w:sz w:val="18"/>
        <w:szCs w:val="18"/>
      </w:rPr>
      <w:t>.</w:t>
    </w:r>
    <w:proofErr w:type="gramEnd"/>
    <w:r w:rsidRPr="00E9023D">
      <w:rPr>
        <w:rFonts w:ascii="Arial" w:hAnsi="Arial" w:cs="Arial"/>
        <w:sz w:val="18"/>
        <w:szCs w:val="18"/>
      </w:rPr>
      <w:t xml:space="preserve"> IKEM  VZMR </w:t>
    </w:r>
    <w:r>
      <w:rPr>
        <w:rFonts w:ascii="Arial" w:hAnsi="Arial" w:cs="Arial"/>
        <w:sz w:val="18"/>
        <w:szCs w:val="18"/>
      </w:rPr>
      <w:t>255/2016</w:t>
    </w:r>
  </w:p>
  <w:p w:rsidR="009F1DA2" w:rsidRPr="00D26902" w:rsidRDefault="009F1DA2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Identifikátor VZMR: </w:t>
    </w:r>
    <w:r w:rsidRPr="00D26902">
      <w:rPr>
        <w:bCs/>
      </w:rPr>
      <w:t>P16V00115160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A2" w:rsidRDefault="009F1DA2" w:rsidP="004D7CB5">
      <w:pPr>
        <w:spacing w:after="0" w:line="240" w:lineRule="auto"/>
      </w:pPr>
      <w:r>
        <w:separator/>
      </w:r>
    </w:p>
  </w:footnote>
  <w:footnote w:type="continuationSeparator" w:id="0">
    <w:p w:rsidR="009F1DA2" w:rsidRDefault="009F1DA2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A2" w:rsidRDefault="009F1DA2" w:rsidP="00220377">
    <w:pPr>
      <w:pStyle w:val="Zhlav"/>
      <w:jc w:val="right"/>
    </w:pPr>
    <w:r w:rsidRPr="002313B8">
      <w:rPr>
        <w:rFonts w:ascii="Arial" w:hAnsi="Arial" w:cs="Arial"/>
        <w:sz w:val="16"/>
        <w:szCs w:val="16"/>
      </w:rPr>
      <w:t xml:space="preserve">IKEM – </w:t>
    </w:r>
    <w:r>
      <w:rPr>
        <w:rFonts w:ascii="Arial" w:hAnsi="Arial" w:cs="Arial"/>
        <w:sz w:val="16"/>
        <w:szCs w:val="16"/>
      </w:rPr>
      <w:t>název</w:t>
    </w:r>
    <w:r w:rsidRPr="00A331B1">
      <w:rPr>
        <w:rFonts w:ascii="Arial" w:hAnsi="Arial" w:cs="Arial"/>
        <w:sz w:val="16"/>
        <w:szCs w:val="16"/>
      </w:rPr>
      <w:br/>
    </w:r>
    <w:r w:rsidRPr="00A331B1">
      <w:rPr>
        <w:rFonts w:ascii="Arial" w:hAnsi="Arial" w:cs="Arial"/>
        <w:sz w:val="16"/>
        <w:szCs w:val="16"/>
      </w:rPr>
      <w:tab/>
      <w:t xml:space="preserve"> </w:t>
    </w:r>
    <w:r w:rsidRPr="00A331B1">
      <w:rPr>
        <w:rFonts w:ascii="Arial" w:hAnsi="Arial" w:cs="Arial"/>
        <w:sz w:val="16"/>
        <w:szCs w:val="16"/>
      </w:rPr>
      <w:tab/>
      <w:t xml:space="preserve"> Veřejná zakázka malého rozsahu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B107A7"/>
    <w:multiLevelType w:val="hybridMultilevel"/>
    <w:tmpl w:val="F87A09EC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348D8"/>
    <w:multiLevelType w:val="hybridMultilevel"/>
    <w:tmpl w:val="725C97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D2920"/>
    <w:multiLevelType w:val="hybridMultilevel"/>
    <w:tmpl w:val="DAB4D876"/>
    <w:lvl w:ilvl="0" w:tplc="8EACD6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A7795"/>
    <w:multiLevelType w:val="hybridMultilevel"/>
    <w:tmpl w:val="C5E4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540A2"/>
    <w:multiLevelType w:val="hybridMultilevel"/>
    <w:tmpl w:val="A55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B1220"/>
    <w:multiLevelType w:val="hybridMultilevel"/>
    <w:tmpl w:val="05CEFCEE"/>
    <w:lvl w:ilvl="0" w:tplc="CDBC4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C71463"/>
    <w:multiLevelType w:val="hybridMultilevel"/>
    <w:tmpl w:val="7706B4BE"/>
    <w:lvl w:ilvl="0" w:tplc="5E182E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0B5434"/>
    <w:multiLevelType w:val="hybridMultilevel"/>
    <w:tmpl w:val="0C58FBB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B0499D"/>
    <w:multiLevelType w:val="hybridMultilevel"/>
    <w:tmpl w:val="7B0606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C2604C"/>
    <w:multiLevelType w:val="hybridMultilevel"/>
    <w:tmpl w:val="534E34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D4283"/>
    <w:multiLevelType w:val="hybridMultilevel"/>
    <w:tmpl w:val="E138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8C6B7D"/>
    <w:multiLevelType w:val="hybridMultilevel"/>
    <w:tmpl w:val="C9C62ED2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16">
    <w:nsid w:val="3D313BB9"/>
    <w:multiLevelType w:val="hybridMultilevel"/>
    <w:tmpl w:val="0D7A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365A0"/>
    <w:multiLevelType w:val="hybridMultilevel"/>
    <w:tmpl w:val="F22C14B6"/>
    <w:lvl w:ilvl="0" w:tplc="ADB8E5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443CD"/>
    <w:multiLevelType w:val="hybridMultilevel"/>
    <w:tmpl w:val="909E7F10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B501C"/>
    <w:multiLevelType w:val="hybridMultilevel"/>
    <w:tmpl w:val="2BC2F620"/>
    <w:lvl w:ilvl="0" w:tplc="CDBC4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3F66DA"/>
    <w:multiLevelType w:val="hybridMultilevel"/>
    <w:tmpl w:val="27AA29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1BD229F"/>
    <w:multiLevelType w:val="hybridMultilevel"/>
    <w:tmpl w:val="B7AE15F8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43578"/>
    <w:multiLevelType w:val="hybridMultilevel"/>
    <w:tmpl w:val="FB8E1E1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01212F"/>
    <w:multiLevelType w:val="hybridMultilevel"/>
    <w:tmpl w:val="7874666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335AC1"/>
    <w:multiLevelType w:val="multilevel"/>
    <w:tmpl w:val="8FB81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cs="Times New Roman" w:hint="default"/>
      </w:rPr>
    </w:lvl>
  </w:abstractNum>
  <w:abstractNum w:abstractNumId="25">
    <w:nsid w:val="55B70261"/>
    <w:multiLevelType w:val="hybridMultilevel"/>
    <w:tmpl w:val="F1528AB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7521E7D"/>
    <w:multiLevelType w:val="hybridMultilevel"/>
    <w:tmpl w:val="91C24D68"/>
    <w:lvl w:ilvl="0" w:tplc="C84486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>
    <w:nsid w:val="6A7010CF"/>
    <w:multiLevelType w:val="multilevel"/>
    <w:tmpl w:val="8FB81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cs="Times New Roman" w:hint="default"/>
      </w:rPr>
    </w:lvl>
  </w:abstractNum>
  <w:abstractNum w:abstractNumId="29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3B5F0C"/>
    <w:multiLevelType w:val="singleLevel"/>
    <w:tmpl w:val="A5961A4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2">
    <w:nsid w:val="72E6236D"/>
    <w:multiLevelType w:val="hybridMultilevel"/>
    <w:tmpl w:val="83A6F8A4"/>
    <w:lvl w:ilvl="0" w:tplc="07162210">
      <w:start w:val="1"/>
      <w:numFmt w:val="bullet"/>
      <w:lvlText w:val="-"/>
      <w:lvlJc w:val="left"/>
      <w:pPr>
        <w:ind w:left="213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>
    <w:nsid w:val="77DD3C58"/>
    <w:multiLevelType w:val="hybridMultilevel"/>
    <w:tmpl w:val="84C85F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F35FDC"/>
    <w:multiLevelType w:val="hybridMultilevel"/>
    <w:tmpl w:val="6A8879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6D14A7"/>
    <w:multiLevelType w:val="hybridMultilevel"/>
    <w:tmpl w:val="0D8E6D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820577"/>
    <w:multiLevelType w:val="hybridMultilevel"/>
    <w:tmpl w:val="1FE05C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7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9"/>
  </w:num>
  <w:num w:numId="6">
    <w:abstractNumId w:val="17"/>
  </w:num>
  <w:num w:numId="7">
    <w:abstractNumId w:val="30"/>
  </w:num>
  <w:num w:numId="8">
    <w:abstractNumId w:val="24"/>
  </w:num>
  <w:num w:numId="9">
    <w:abstractNumId w:val="12"/>
  </w:num>
  <w:num w:numId="10">
    <w:abstractNumId w:val="20"/>
  </w:num>
  <w:num w:numId="11">
    <w:abstractNumId w:val="26"/>
  </w:num>
  <w:num w:numId="12">
    <w:abstractNumId w:val="11"/>
  </w:num>
  <w:num w:numId="13">
    <w:abstractNumId w:val="6"/>
  </w:num>
  <w:num w:numId="14">
    <w:abstractNumId w:val="19"/>
  </w:num>
  <w:num w:numId="15">
    <w:abstractNumId w:val="7"/>
  </w:num>
  <w:num w:numId="16">
    <w:abstractNumId w:val="10"/>
  </w:num>
  <w:num w:numId="17">
    <w:abstractNumId w:val="33"/>
  </w:num>
  <w:num w:numId="18">
    <w:abstractNumId w:val="5"/>
  </w:num>
  <w:num w:numId="19">
    <w:abstractNumId w:val="16"/>
  </w:num>
  <w:num w:numId="20">
    <w:abstractNumId w:val="3"/>
  </w:num>
  <w:num w:numId="21">
    <w:abstractNumId w:val="28"/>
  </w:num>
  <w:num w:numId="22">
    <w:abstractNumId w:val="35"/>
  </w:num>
  <w:num w:numId="23">
    <w:abstractNumId w:val="8"/>
  </w:num>
  <w:num w:numId="24">
    <w:abstractNumId w:val="22"/>
  </w:num>
  <w:num w:numId="25">
    <w:abstractNumId w:val="21"/>
  </w:num>
  <w:num w:numId="26">
    <w:abstractNumId w:val="9"/>
  </w:num>
  <w:num w:numId="27">
    <w:abstractNumId w:val="18"/>
  </w:num>
  <w:num w:numId="28">
    <w:abstractNumId w:val="32"/>
  </w:num>
  <w:num w:numId="29">
    <w:abstractNumId w:val="23"/>
  </w:num>
  <w:num w:numId="30">
    <w:abstractNumId w:val="25"/>
  </w:num>
  <w:num w:numId="31">
    <w:abstractNumId w:val="1"/>
  </w:num>
  <w:num w:numId="32">
    <w:abstractNumId w:val="13"/>
  </w:num>
  <w:num w:numId="33">
    <w:abstractNumId w:val="14"/>
  </w:num>
  <w:num w:numId="34">
    <w:abstractNumId w:val="4"/>
  </w:num>
  <w:num w:numId="35">
    <w:abstractNumId w:val="2"/>
  </w:num>
  <w:num w:numId="36">
    <w:abstractNumId w:val="36"/>
  </w:num>
  <w:num w:numId="37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155A7"/>
    <w:rsid w:val="0001746B"/>
    <w:rsid w:val="000207BF"/>
    <w:rsid w:val="0002109C"/>
    <w:rsid w:val="00045898"/>
    <w:rsid w:val="000462F0"/>
    <w:rsid w:val="0005419E"/>
    <w:rsid w:val="00054672"/>
    <w:rsid w:val="00054F45"/>
    <w:rsid w:val="00060C60"/>
    <w:rsid w:val="00073CA6"/>
    <w:rsid w:val="00076E59"/>
    <w:rsid w:val="00080D12"/>
    <w:rsid w:val="00082ADC"/>
    <w:rsid w:val="00083D2B"/>
    <w:rsid w:val="000B07B1"/>
    <w:rsid w:val="000B6E14"/>
    <w:rsid w:val="000C1E74"/>
    <w:rsid w:val="000C3B87"/>
    <w:rsid w:val="000D0E88"/>
    <w:rsid w:val="000E4030"/>
    <w:rsid w:val="000E5121"/>
    <w:rsid w:val="00100653"/>
    <w:rsid w:val="0010324A"/>
    <w:rsid w:val="00104004"/>
    <w:rsid w:val="0011171F"/>
    <w:rsid w:val="00111C65"/>
    <w:rsid w:val="00122F8F"/>
    <w:rsid w:val="00125081"/>
    <w:rsid w:val="00145ED0"/>
    <w:rsid w:val="00150FFB"/>
    <w:rsid w:val="0015319E"/>
    <w:rsid w:val="001532E4"/>
    <w:rsid w:val="00155C33"/>
    <w:rsid w:val="00157935"/>
    <w:rsid w:val="001642C9"/>
    <w:rsid w:val="00170120"/>
    <w:rsid w:val="001711F6"/>
    <w:rsid w:val="001807DD"/>
    <w:rsid w:val="00182094"/>
    <w:rsid w:val="001846B3"/>
    <w:rsid w:val="00192116"/>
    <w:rsid w:val="00195A07"/>
    <w:rsid w:val="00196E71"/>
    <w:rsid w:val="001A3641"/>
    <w:rsid w:val="001D138D"/>
    <w:rsid w:val="001D1786"/>
    <w:rsid w:val="001D70AD"/>
    <w:rsid w:val="001E3EAE"/>
    <w:rsid w:val="0020225E"/>
    <w:rsid w:val="00203FD7"/>
    <w:rsid w:val="0020408B"/>
    <w:rsid w:val="002050D4"/>
    <w:rsid w:val="002114A7"/>
    <w:rsid w:val="0021508B"/>
    <w:rsid w:val="0021750E"/>
    <w:rsid w:val="00220377"/>
    <w:rsid w:val="002313B8"/>
    <w:rsid w:val="00235D4E"/>
    <w:rsid w:val="00241109"/>
    <w:rsid w:val="002462C3"/>
    <w:rsid w:val="00247F6C"/>
    <w:rsid w:val="00255F25"/>
    <w:rsid w:val="00262A37"/>
    <w:rsid w:val="0026497C"/>
    <w:rsid w:val="002823A7"/>
    <w:rsid w:val="0028459A"/>
    <w:rsid w:val="00286CF6"/>
    <w:rsid w:val="002A101F"/>
    <w:rsid w:val="002B7AEA"/>
    <w:rsid w:val="002C0A74"/>
    <w:rsid w:val="002D6821"/>
    <w:rsid w:val="002E24BA"/>
    <w:rsid w:val="002E7EB8"/>
    <w:rsid w:val="002F0400"/>
    <w:rsid w:val="002F324A"/>
    <w:rsid w:val="002F58F6"/>
    <w:rsid w:val="003248C7"/>
    <w:rsid w:val="003346F6"/>
    <w:rsid w:val="00336970"/>
    <w:rsid w:val="0034677A"/>
    <w:rsid w:val="003576BD"/>
    <w:rsid w:val="0036128D"/>
    <w:rsid w:val="00366C02"/>
    <w:rsid w:val="0038523A"/>
    <w:rsid w:val="003A1D04"/>
    <w:rsid w:val="003A3555"/>
    <w:rsid w:val="003A7E02"/>
    <w:rsid w:val="003B021A"/>
    <w:rsid w:val="003B5EC4"/>
    <w:rsid w:val="003D6296"/>
    <w:rsid w:val="003E1510"/>
    <w:rsid w:val="003E1849"/>
    <w:rsid w:val="003E2ABB"/>
    <w:rsid w:val="00401619"/>
    <w:rsid w:val="00406D59"/>
    <w:rsid w:val="004104F5"/>
    <w:rsid w:val="00410E64"/>
    <w:rsid w:val="004139FB"/>
    <w:rsid w:val="004146CD"/>
    <w:rsid w:val="00414EC1"/>
    <w:rsid w:val="00437379"/>
    <w:rsid w:val="00441567"/>
    <w:rsid w:val="004518D9"/>
    <w:rsid w:val="00451A7D"/>
    <w:rsid w:val="00452B0B"/>
    <w:rsid w:val="004531F5"/>
    <w:rsid w:val="00466DD9"/>
    <w:rsid w:val="0047012A"/>
    <w:rsid w:val="0047374C"/>
    <w:rsid w:val="00481ED8"/>
    <w:rsid w:val="00493DC7"/>
    <w:rsid w:val="0049639C"/>
    <w:rsid w:val="0049648D"/>
    <w:rsid w:val="004B4262"/>
    <w:rsid w:val="004B705F"/>
    <w:rsid w:val="004C0BBB"/>
    <w:rsid w:val="004C5696"/>
    <w:rsid w:val="004D5069"/>
    <w:rsid w:val="004D7CB5"/>
    <w:rsid w:val="005030D1"/>
    <w:rsid w:val="005031E7"/>
    <w:rsid w:val="005069D6"/>
    <w:rsid w:val="00507A64"/>
    <w:rsid w:val="005177E2"/>
    <w:rsid w:val="00521F31"/>
    <w:rsid w:val="005439C6"/>
    <w:rsid w:val="0055685E"/>
    <w:rsid w:val="00556ADF"/>
    <w:rsid w:val="00560576"/>
    <w:rsid w:val="00571AB5"/>
    <w:rsid w:val="00583F98"/>
    <w:rsid w:val="00586D35"/>
    <w:rsid w:val="00596BEA"/>
    <w:rsid w:val="005A1FC5"/>
    <w:rsid w:val="005A2D83"/>
    <w:rsid w:val="005A49ED"/>
    <w:rsid w:val="005A50FD"/>
    <w:rsid w:val="005B0A1B"/>
    <w:rsid w:val="005B5733"/>
    <w:rsid w:val="005C4EF8"/>
    <w:rsid w:val="005D2EFD"/>
    <w:rsid w:val="005E7C22"/>
    <w:rsid w:val="005F01A2"/>
    <w:rsid w:val="005F0C90"/>
    <w:rsid w:val="005F24F5"/>
    <w:rsid w:val="00606ACE"/>
    <w:rsid w:val="00610EA2"/>
    <w:rsid w:val="00612773"/>
    <w:rsid w:val="006208DA"/>
    <w:rsid w:val="00632912"/>
    <w:rsid w:val="00635E36"/>
    <w:rsid w:val="00643C25"/>
    <w:rsid w:val="00653858"/>
    <w:rsid w:val="00656FBD"/>
    <w:rsid w:val="00672738"/>
    <w:rsid w:val="0068111B"/>
    <w:rsid w:val="006924F9"/>
    <w:rsid w:val="00693889"/>
    <w:rsid w:val="00694332"/>
    <w:rsid w:val="006A29EA"/>
    <w:rsid w:val="006A65E4"/>
    <w:rsid w:val="006A706B"/>
    <w:rsid w:val="006B2E3E"/>
    <w:rsid w:val="006E4A5E"/>
    <w:rsid w:val="006E4B57"/>
    <w:rsid w:val="006F4A77"/>
    <w:rsid w:val="00701FC8"/>
    <w:rsid w:val="00707275"/>
    <w:rsid w:val="007272AD"/>
    <w:rsid w:val="0073732A"/>
    <w:rsid w:val="00744756"/>
    <w:rsid w:val="00760D36"/>
    <w:rsid w:val="00772829"/>
    <w:rsid w:val="007764AF"/>
    <w:rsid w:val="00776ABD"/>
    <w:rsid w:val="007839AC"/>
    <w:rsid w:val="00787D9C"/>
    <w:rsid w:val="0079092C"/>
    <w:rsid w:val="0079403E"/>
    <w:rsid w:val="007A2DB4"/>
    <w:rsid w:val="007A43BF"/>
    <w:rsid w:val="007A68C0"/>
    <w:rsid w:val="007A6D18"/>
    <w:rsid w:val="007C1035"/>
    <w:rsid w:val="007C5D8C"/>
    <w:rsid w:val="007D0B56"/>
    <w:rsid w:val="007D1917"/>
    <w:rsid w:val="00804EF7"/>
    <w:rsid w:val="00810E66"/>
    <w:rsid w:val="0084294C"/>
    <w:rsid w:val="00857295"/>
    <w:rsid w:val="008618B3"/>
    <w:rsid w:val="0086290A"/>
    <w:rsid w:val="008A32E5"/>
    <w:rsid w:val="008B146E"/>
    <w:rsid w:val="008C4E90"/>
    <w:rsid w:val="008C6644"/>
    <w:rsid w:val="008D3094"/>
    <w:rsid w:val="008E0A7B"/>
    <w:rsid w:val="008E2D98"/>
    <w:rsid w:val="008F100F"/>
    <w:rsid w:val="008F6C19"/>
    <w:rsid w:val="008F7BFC"/>
    <w:rsid w:val="0091126F"/>
    <w:rsid w:val="00914C89"/>
    <w:rsid w:val="00917209"/>
    <w:rsid w:val="0092749A"/>
    <w:rsid w:val="00932F50"/>
    <w:rsid w:val="00933169"/>
    <w:rsid w:val="009353DE"/>
    <w:rsid w:val="00943A1B"/>
    <w:rsid w:val="00944575"/>
    <w:rsid w:val="00955F31"/>
    <w:rsid w:val="00962525"/>
    <w:rsid w:val="00966565"/>
    <w:rsid w:val="00975730"/>
    <w:rsid w:val="009857E3"/>
    <w:rsid w:val="0098677C"/>
    <w:rsid w:val="009919D7"/>
    <w:rsid w:val="00997587"/>
    <w:rsid w:val="009A0064"/>
    <w:rsid w:val="009A47A1"/>
    <w:rsid w:val="009B50DF"/>
    <w:rsid w:val="009B5881"/>
    <w:rsid w:val="009D4033"/>
    <w:rsid w:val="009D5116"/>
    <w:rsid w:val="009E3B27"/>
    <w:rsid w:val="009F1DA2"/>
    <w:rsid w:val="00A12A8C"/>
    <w:rsid w:val="00A23596"/>
    <w:rsid w:val="00A24D75"/>
    <w:rsid w:val="00A331B1"/>
    <w:rsid w:val="00A5630A"/>
    <w:rsid w:val="00A603B5"/>
    <w:rsid w:val="00A61E5D"/>
    <w:rsid w:val="00A639B2"/>
    <w:rsid w:val="00A645CD"/>
    <w:rsid w:val="00A64CCC"/>
    <w:rsid w:val="00A669E6"/>
    <w:rsid w:val="00A7103F"/>
    <w:rsid w:val="00A76180"/>
    <w:rsid w:val="00A81D3F"/>
    <w:rsid w:val="00A824B2"/>
    <w:rsid w:val="00A96E7B"/>
    <w:rsid w:val="00AA1DFE"/>
    <w:rsid w:val="00AA23A4"/>
    <w:rsid w:val="00AA2EA1"/>
    <w:rsid w:val="00AA364E"/>
    <w:rsid w:val="00AB144C"/>
    <w:rsid w:val="00B03A9C"/>
    <w:rsid w:val="00B249B8"/>
    <w:rsid w:val="00B3021A"/>
    <w:rsid w:val="00B313E1"/>
    <w:rsid w:val="00B33097"/>
    <w:rsid w:val="00B3417A"/>
    <w:rsid w:val="00B37640"/>
    <w:rsid w:val="00B414F8"/>
    <w:rsid w:val="00B456BA"/>
    <w:rsid w:val="00B555CC"/>
    <w:rsid w:val="00B55C21"/>
    <w:rsid w:val="00B623B5"/>
    <w:rsid w:val="00B72513"/>
    <w:rsid w:val="00B73D7C"/>
    <w:rsid w:val="00B74335"/>
    <w:rsid w:val="00B870E2"/>
    <w:rsid w:val="00B95E29"/>
    <w:rsid w:val="00B963CB"/>
    <w:rsid w:val="00BA1679"/>
    <w:rsid w:val="00BB0C60"/>
    <w:rsid w:val="00BB60BF"/>
    <w:rsid w:val="00BB6D83"/>
    <w:rsid w:val="00BC6C3F"/>
    <w:rsid w:val="00BD5CC9"/>
    <w:rsid w:val="00BD64F3"/>
    <w:rsid w:val="00BE021D"/>
    <w:rsid w:val="00BE0813"/>
    <w:rsid w:val="00BE4103"/>
    <w:rsid w:val="00BF161C"/>
    <w:rsid w:val="00BF681C"/>
    <w:rsid w:val="00C061B0"/>
    <w:rsid w:val="00C176CF"/>
    <w:rsid w:val="00C20435"/>
    <w:rsid w:val="00C23450"/>
    <w:rsid w:val="00C27EFD"/>
    <w:rsid w:val="00C571BF"/>
    <w:rsid w:val="00C635CB"/>
    <w:rsid w:val="00C64A77"/>
    <w:rsid w:val="00C64DC7"/>
    <w:rsid w:val="00C74533"/>
    <w:rsid w:val="00C86E4F"/>
    <w:rsid w:val="00C87634"/>
    <w:rsid w:val="00CB1972"/>
    <w:rsid w:val="00CB4098"/>
    <w:rsid w:val="00CC3C6C"/>
    <w:rsid w:val="00CD252B"/>
    <w:rsid w:val="00CD6E40"/>
    <w:rsid w:val="00CE39E3"/>
    <w:rsid w:val="00CE56CB"/>
    <w:rsid w:val="00CE5E8B"/>
    <w:rsid w:val="00CE6A20"/>
    <w:rsid w:val="00CF251F"/>
    <w:rsid w:val="00D00C14"/>
    <w:rsid w:val="00D03A0D"/>
    <w:rsid w:val="00D04ADA"/>
    <w:rsid w:val="00D26902"/>
    <w:rsid w:val="00D32153"/>
    <w:rsid w:val="00D32B41"/>
    <w:rsid w:val="00D52131"/>
    <w:rsid w:val="00D56F5F"/>
    <w:rsid w:val="00D57CD2"/>
    <w:rsid w:val="00D655C2"/>
    <w:rsid w:val="00D70D69"/>
    <w:rsid w:val="00D7121E"/>
    <w:rsid w:val="00DA55F4"/>
    <w:rsid w:val="00DA7AC0"/>
    <w:rsid w:val="00DB6A24"/>
    <w:rsid w:val="00DC13EB"/>
    <w:rsid w:val="00DC1BCF"/>
    <w:rsid w:val="00DC5459"/>
    <w:rsid w:val="00DC7D2E"/>
    <w:rsid w:val="00DD20DA"/>
    <w:rsid w:val="00DD48DA"/>
    <w:rsid w:val="00DE1383"/>
    <w:rsid w:val="00DE13D7"/>
    <w:rsid w:val="00DE4269"/>
    <w:rsid w:val="00DF162B"/>
    <w:rsid w:val="00DF2B6E"/>
    <w:rsid w:val="00DF6556"/>
    <w:rsid w:val="00DF6B4A"/>
    <w:rsid w:val="00E9023D"/>
    <w:rsid w:val="00E90ECE"/>
    <w:rsid w:val="00EA5EC1"/>
    <w:rsid w:val="00EA732E"/>
    <w:rsid w:val="00EB6BB0"/>
    <w:rsid w:val="00EC6ABA"/>
    <w:rsid w:val="00ED06ED"/>
    <w:rsid w:val="00ED1B0F"/>
    <w:rsid w:val="00ED44B4"/>
    <w:rsid w:val="00ED639E"/>
    <w:rsid w:val="00ED76A4"/>
    <w:rsid w:val="00EE60C5"/>
    <w:rsid w:val="00EF44A4"/>
    <w:rsid w:val="00EF519F"/>
    <w:rsid w:val="00F03D4E"/>
    <w:rsid w:val="00F10528"/>
    <w:rsid w:val="00F16C7B"/>
    <w:rsid w:val="00F24FC5"/>
    <w:rsid w:val="00F3730E"/>
    <w:rsid w:val="00F41B05"/>
    <w:rsid w:val="00F60382"/>
    <w:rsid w:val="00F60FB1"/>
    <w:rsid w:val="00F61967"/>
    <w:rsid w:val="00F744F1"/>
    <w:rsid w:val="00F841A9"/>
    <w:rsid w:val="00F90338"/>
    <w:rsid w:val="00F91F0D"/>
    <w:rsid w:val="00F9401B"/>
    <w:rsid w:val="00F969BB"/>
    <w:rsid w:val="00F9736E"/>
    <w:rsid w:val="00FA2EFE"/>
    <w:rsid w:val="00FA5CD5"/>
    <w:rsid w:val="00FB0E7A"/>
    <w:rsid w:val="00FB1ADF"/>
    <w:rsid w:val="00FC3143"/>
    <w:rsid w:val="00FC4956"/>
    <w:rsid w:val="00FD07BA"/>
    <w:rsid w:val="00FD24B2"/>
    <w:rsid w:val="00FE63AD"/>
    <w:rsid w:val="00FF010A"/>
    <w:rsid w:val="00FF26B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BB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hAnsi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7D9C"/>
    <w:rPr>
      <w:rFonts w:ascii="Arial" w:hAnsi="Arial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87D9C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87D9C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87D9C"/>
    <w:rPr>
      <w:rFonts w:ascii="Arial" w:hAnsi="Arial" w:cs="Arial"/>
      <w:b/>
      <w:i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7CB5"/>
    <w:rPr>
      <w:rFonts w:cs="Times New Roman"/>
    </w:rPr>
  </w:style>
  <w:style w:type="paragraph" w:styleId="Zpat">
    <w:name w:val="footer"/>
    <w:basedOn w:val="Normln"/>
    <w:link w:val="ZpatChar"/>
    <w:uiPriority w:val="99"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D7CB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uiPriority w:val="99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Identifikacestran">
    <w:name w:val="Identifikace stran"/>
    <w:basedOn w:val="Normln"/>
    <w:uiPriority w:val="99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Nzevsmlouvy">
    <w:name w:val="Název smlouvy"/>
    <w:basedOn w:val="Normln"/>
    <w:uiPriority w:val="99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paragraph" w:styleId="Odstavecseseznamem">
    <w:name w:val="List Paragraph"/>
    <w:basedOn w:val="Normln"/>
    <w:uiPriority w:val="99"/>
    <w:qFormat/>
    <w:rsid w:val="00787D9C"/>
    <w:pPr>
      <w:ind w:left="720"/>
      <w:contextualSpacing/>
    </w:pPr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rsid w:val="00521F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21F3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21F31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0B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kladntextodsazen1">
    <w:name w:val="Základní text odsazený1"/>
    <w:basedOn w:val="Normln"/>
    <w:uiPriority w:val="99"/>
    <w:rsid w:val="004146CD"/>
    <w:pPr>
      <w:spacing w:after="0" w:line="240" w:lineRule="auto"/>
      <w:ind w:firstLine="708"/>
      <w:jc w:val="both"/>
    </w:pPr>
    <w:rPr>
      <w:rFonts w:ascii="Arial" w:hAnsi="Arial" w:cs="Arial"/>
      <w:b/>
      <w:bCs/>
    </w:rPr>
  </w:style>
  <w:style w:type="table" w:styleId="Mkatabulky">
    <w:name w:val="Table Grid"/>
    <w:basedOn w:val="Normlntabulka"/>
    <w:uiPriority w:val="99"/>
    <w:rsid w:val="001701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34677A"/>
    <w:pPr>
      <w:spacing w:after="120" w:line="480" w:lineRule="auto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34677A"/>
    <w:rPr>
      <w:rFonts w:ascii="Arial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0E5121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ED76A4"/>
  </w:style>
  <w:style w:type="paragraph" w:styleId="Zkladntextodsazen2">
    <w:name w:val="Body Text Indent 2"/>
    <w:basedOn w:val="Normln"/>
    <w:link w:val="Zkladntextodsazen2Char"/>
    <w:uiPriority w:val="99"/>
    <w:semiHidden/>
    <w:rsid w:val="00776ABD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76ABD"/>
    <w:rPr>
      <w:rFonts w:ascii="Arial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619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BB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hAnsi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7D9C"/>
    <w:rPr>
      <w:rFonts w:ascii="Arial" w:hAnsi="Arial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87D9C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87D9C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87D9C"/>
    <w:rPr>
      <w:rFonts w:ascii="Arial" w:hAnsi="Arial" w:cs="Arial"/>
      <w:b/>
      <w:i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7CB5"/>
    <w:rPr>
      <w:rFonts w:cs="Times New Roman"/>
    </w:rPr>
  </w:style>
  <w:style w:type="paragraph" w:styleId="Zpat">
    <w:name w:val="footer"/>
    <w:basedOn w:val="Normln"/>
    <w:link w:val="ZpatChar"/>
    <w:uiPriority w:val="99"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D7CB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uiPriority w:val="99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Identifikacestran">
    <w:name w:val="Identifikace stran"/>
    <w:basedOn w:val="Normln"/>
    <w:uiPriority w:val="99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Nzevsmlouvy">
    <w:name w:val="Název smlouvy"/>
    <w:basedOn w:val="Normln"/>
    <w:uiPriority w:val="99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paragraph" w:styleId="Odstavecseseznamem">
    <w:name w:val="List Paragraph"/>
    <w:basedOn w:val="Normln"/>
    <w:uiPriority w:val="99"/>
    <w:qFormat/>
    <w:rsid w:val="00787D9C"/>
    <w:pPr>
      <w:ind w:left="720"/>
      <w:contextualSpacing/>
    </w:pPr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rsid w:val="00521F3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21F3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21F31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0B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kladntextodsazen1">
    <w:name w:val="Základní text odsazený1"/>
    <w:basedOn w:val="Normln"/>
    <w:uiPriority w:val="99"/>
    <w:rsid w:val="004146CD"/>
    <w:pPr>
      <w:spacing w:after="0" w:line="240" w:lineRule="auto"/>
      <w:ind w:firstLine="708"/>
      <w:jc w:val="both"/>
    </w:pPr>
    <w:rPr>
      <w:rFonts w:ascii="Arial" w:hAnsi="Arial" w:cs="Arial"/>
      <w:b/>
      <w:bCs/>
    </w:rPr>
  </w:style>
  <w:style w:type="table" w:styleId="Mkatabulky">
    <w:name w:val="Table Grid"/>
    <w:basedOn w:val="Normlntabulka"/>
    <w:uiPriority w:val="99"/>
    <w:rsid w:val="001701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34677A"/>
    <w:pPr>
      <w:spacing w:after="120" w:line="480" w:lineRule="auto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34677A"/>
    <w:rPr>
      <w:rFonts w:ascii="Arial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0E5121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ED76A4"/>
  </w:style>
  <w:style w:type="paragraph" w:styleId="Zkladntextodsazen2">
    <w:name w:val="Body Text Indent 2"/>
    <w:basedOn w:val="Normln"/>
    <w:link w:val="Zkladntextodsazen2Char"/>
    <w:uiPriority w:val="99"/>
    <w:semiHidden/>
    <w:rsid w:val="00776ABD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76ABD"/>
    <w:rPr>
      <w:rFonts w:ascii="Arial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619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14957</Characters>
  <Application>Microsoft Office Word</Application>
  <DocSecurity>8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2016-09-05T14:07:00Z</cp:lastPrinted>
  <dcterms:created xsi:type="dcterms:W3CDTF">2016-12-05T10:44:00Z</dcterms:created>
  <dcterms:modified xsi:type="dcterms:W3CDTF">2016-12-05T10:44:00Z</dcterms:modified>
</cp:coreProperties>
</file>