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C369A" w:rsidRDefault="00FC369A"/>
    <w:p w:rsidR="00FC369A" w:rsidRDefault="00FC369A"/>
    <w:p w:rsidR="00FC369A" w:rsidRDefault="00FC369A"/>
    <w:p w:rsidR="00FC369A" w:rsidRDefault="00FC369A"/>
    <w:tbl>
      <w:tblPr>
        <w:tblW w:w="907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FC369A">
        <w:tc>
          <w:tcPr>
            <w:tcW w:w="9070" w:type="dxa"/>
            <w:shd w:val="clear" w:color="auto" w:fill="E6E6E6"/>
          </w:tcPr>
          <w:p w:rsidR="00FC369A" w:rsidRDefault="00403A51">
            <w:pPr>
              <w:pStyle w:val="Obsahtabulky"/>
              <w:snapToGrid w:val="0"/>
            </w:pPr>
            <w:proofErr w:type="gramStart"/>
            <w:r>
              <w:rPr>
                <w:b/>
                <w:bCs/>
                <w:sz w:val="28"/>
                <w:szCs w:val="28"/>
              </w:rPr>
              <w:t>OBJEDNÁVKA                                                                    č.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Jo/ INT/1</w:t>
            </w:r>
          </w:p>
        </w:tc>
      </w:tr>
    </w:tbl>
    <w:p w:rsidR="00FC369A" w:rsidRDefault="00403A51">
      <w:r>
        <w:t>-----------------------------------------------------------------------------------------------------------------</w:t>
      </w:r>
    </w:p>
    <w:p w:rsidR="00FC369A" w:rsidRDefault="00403A51">
      <w:r>
        <w:t xml:space="preserve">                                                                       </w:t>
      </w:r>
    </w:p>
    <w:p w:rsidR="00FC369A" w:rsidRDefault="00403A51">
      <w:r>
        <w:t xml:space="preserve">                               </w:t>
      </w:r>
      <w:r>
        <w:rPr>
          <w:b/>
          <w:bCs/>
          <w:i/>
          <w:iCs/>
        </w:rPr>
        <w:t xml:space="preserve"> Dodavatel: </w:t>
      </w:r>
      <w:r>
        <w:rPr>
          <w:b/>
          <w:bCs/>
        </w:rPr>
        <w:t xml:space="preserve"> </w:t>
      </w:r>
      <w:r>
        <w:t xml:space="preserve">                                                                                         </w:t>
      </w:r>
    </w:p>
    <w:tbl>
      <w:tblPr>
        <w:tblW w:w="5500" w:type="dxa"/>
        <w:tblInd w:w="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6"/>
        <w:gridCol w:w="4024"/>
      </w:tblGrid>
      <w:tr w:rsidR="00FC369A">
        <w:trPr>
          <w:trHeight w:val="946"/>
        </w:trPr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FC369A" w:rsidRDefault="00403A51">
            <w:pPr>
              <w:pStyle w:val="Obsahtabulky"/>
              <w:snapToGrid w:val="0"/>
            </w:pPr>
            <w:r>
              <w:t xml:space="preserve">         Adresa: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FC369A" w:rsidRDefault="00403A51">
            <w:pPr>
              <w:pStyle w:val="Obsahtabulky"/>
              <w:snapToGrid w:val="0"/>
            </w:pPr>
            <w:r>
              <w:t>INTESTA s.r.o.</w:t>
            </w:r>
          </w:p>
          <w:p w:rsidR="00FC369A" w:rsidRDefault="00403A51">
            <w:pPr>
              <w:pStyle w:val="Obsahtabulky"/>
              <w:snapToGrid w:val="0"/>
            </w:pPr>
            <w:r>
              <w:t>Táborská 2177</w:t>
            </w:r>
          </w:p>
          <w:p w:rsidR="00FC369A" w:rsidRDefault="00403A51">
            <w:pPr>
              <w:pStyle w:val="Obsahtabulky"/>
              <w:snapToGrid w:val="0"/>
            </w:pPr>
            <w:proofErr w:type="gramStart"/>
            <w:r>
              <w:t>397 01,Písek</w:t>
            </w:r>
            <w:proofErr w:type="gramEnd"/>
          </w:p>
        </w:tc>
      </w:tr>
      <w:tr w:rsidR="00FC369A"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FC369A" w:rsidRDefault="00403A51">
            <w:pPr>
              <w:pStyle w:val="Obsahtabulky"/>
              <w:snapToGrid w:val="0"/>
            </w:pPr>
            <w:r>
              <w:t xml:space="preserve">                IČ: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FC369A" w:rsidRDefault="00403A51">
            <w:pPr>
              <w:pStyle w:val="Obsahtabulky"/>
              <w:snapToGrid w:val="0"/>
            </w:pPr>
            <w:r>
              <w:t>26071894</w:t>
            </w:r>
          </w:p>
        </w:tc>
      </w:tr>
      <w:tr w:rsidR="00FC369A"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FC369A" w:rsidRDefault="00403A51">
            <w:pPr>
              <w:pStyle w:val="Obsahtabulky"/>
              <w:snapToGrid w:val="0"/>
            </w:pPr>
            <w:r>
              <w:t xml:space="preserve">             DIČ: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FC369A" w:rsidRDefault="00403A51">
            <w:pPr>
              <w:pStyle w:val="Obsahtabulky"/>
              <w:snapToGrid w:val="0"/>
            </w:pPr>
            <w:r>
              <w:t>CZ26071894</w:t>
            </w:r>
          </w:p>
        </w:tc>
      </w:tr>
      <w:tr w:rsidR="00FC369A"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FC369A" w:rsidRDefault="00403A51">
            <w:pPr>
              <w:pStyle w:val="Obsahtabulky"/>
              <w:snapToGrid w:val="0"/>
            </w:pPr>
            <w:r>
              <w:t xml:space="preserve">   Číslo účtu: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FC369A" w:rsidRDefault="00FC369A">
            <w:pPr>
              <w:pStyle w:val="Obsahtabulky"/>
              <w:snapToGrid w:val="0"/>
            </w:pPr>
          </w:p>
        </w:tc>
      </w:tr>
    </w:tbl>
    <w:p w:rsidR="00FC369A" w:rsidRDefault="00FC369A"/>
    <w:p w:rsidR="00FC369A" w:rsidRDefault="00403A51">
      <w:r>
        <w:t>-----------------------------------------------------------------------------------------------------------------</w:t>
      </w:r>
    </w:p>
    <w:p w:rsidR="00FC369A" w:rsidRDefault="00FC369A"/>
    <w:p w:rsidR="00FC369A" w:rsidRDefault="00403A51">
      <w:r>
        <w:rPr>
          <w:i/>
          <w:iCs/>
          <w:u w:val="single"/>
        </w:rPr>
        <w:t>Za objednatele: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>
        <w:rPr>
          <w:i/>
          <w:iCs/>
          <w:u w:val="single"/>
        </w:rPr>
        <w:t>Středisko:</w:t>
      </w:r>
      <w:r>
        <w:rPr>
          <w:i/>
          <w:iCs/>
        </w:rPr>
        <w:tab/>
      </w:r>
      <w:r>
        <w:rPr>
          <w:i/>
          <w:iCs/>
        </w:rPr>
        <w:tab/>
        <w:t xml:space="preserve">             </w:t>
      </w:r>
      <w:r>
        <w:rPr>
          <w:i/>
          <w:iCs/>
        </w:rPr>
        <w:tab/>
      </w:r>
      <w:r>
        <w:rPr>
          <w:i/>
          <w:iCs/>
          <w:u w:val="single"/>
        </w:rPr>
        <w:t>Datum:</w:t>
      </w:r>
    </w:p>
    <w:p w:rsidR="00FC369A" w:rsidRDefault="00403A51">
      <w:r>
        <w:t xml:space="preserve">Daniel </w:t>
      </w:r>
      <w:proofErr w:type="spellStart"/>
      <w:r>
        <w:t>Jonszta</w:t>
      </w:r>
      <w:proofErr w:type="spellEnd"/>
      <w:r>
        <w:tab/>
      </w:r>
      <w:r>
        <w:tab/>
      </w:r>
      <w:r>
        <w:tab/>
      </w:r>
      <w:r>
        <w:tab/>
        <w:t xml:space="preserve">          PPD   3                                               2.5.2019</w:t>
      </w:r>
    </w:p>
    <w:p w:rsidR="00FC369A" w:rsidRDefault="00FC369A"/>
    <w:p w:rsidR="00FC369A" w:rsidRDefault="00FC369A"/>
    <w:p w:rsidR="00FC369A" w:rsidRDefault="00FC369A"/>
    <w:tbl>
      <w:tblPr>
        <w:tblW w:w="9140" w:type="dxa"/>
        <w:tblInd w:w="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40"/>
      </w:tblGrid>
      <w:tr w:rsidR="00FC369A">
        <w:tc>
          <w:tcPr>
            <w:tcW w:w="9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FC369A" w:rsidRDefault="00403A51">
            <w:pPr>
              <w:snapToGrid w:val="0"/>
            </w:pPr>
            <w:proofErr w:type="gramStart"/>
            <w:r>
              <w:t>Objednáváme  u Vás</w:t>
            </w:r>
            <w:proofErr w:type="gramEnd"/>
            <w:r>
              <w:t>:</w:t>
            </w:r>
          </w:p>
        </w:tc>
      </w:tr>
      <w:tr w:rsidR="00FC369A">
        <w:trPr>
          <w:trHeight w:val="4073"/>
        </w:trPr>
        <w:tc>
          <w:tcPr>
            <w:tcW w:w="9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FC369A" w:rsidRDefault="00403A51">
            <w:pPr>
              <w:pStyle w:val="Obsahtabulky"/>
              <w:snapToGrid w:val="0"/>
            </w:pPr>
            <w:r>
              <w:t>Výměnu 3 ks střešních oken</w:t>
            </w:r>
            <w:r w:rsidR="00C41B10">
              <w:t xml:space="preserve"> VELUX v bytě č.13 pí.  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ul.Erbenova</w:t>
            </w:r>
            <w:proofErr w:type="spellEnd"/>
            <w:r>
              <w:t xml:space="preserve"> 949.Cena 46.930,- Kč bez </w:t>
            </w:r>
            <w:proofErr w:type="spellStart"/>
            <w:r>
              <w:t>Dph</w:t>
            </w:r>
            <w:proofErr w:type="spellEnd"/>
            <w:r>
              <w:t>.</w:t>
            </w:r>
          </w:p>
          <w:p w:rsidR="00FC369A" w:rsidRDefault="00FC369A">
            <w:pPr>
              <w:pStyle w:val="Obsahtabulky"/>
              <w:snapToGrid w:val="0"/>
            </w:pPr>
          </w:p>
          <w:p w:rsidR="00FC369A" w:rsidRDefault="00FC369A">
            <w:pPr>
              <w:pStyle w:val="Obsahtabulky"/>
              <w:snapToGrid w:val="0"/>
            </w:pPr>
          </w:p>
          <w:p w:rsidR="00FC369A" w:rsidRDefault="00FC369A">
            <w:pPr>
              <w:pStyle w:val="Obsahtabulky"/>
              <w:snapToGrid w:val="0"/>
            </w:pPr>
          </w:p>
          <w:p w:rsidR="00FC369A" w:rsidRDefault="00FC369A">
            <w:pPr>
              <w:pStyle w:val="Obsahtabulky"/>
              <w:snapToGrid w:val="0"/>
            </w:pPr>
          </w:p>
          <w:p w:rsidR="00FC369A" w:rsidRDefault="00FC369A">
            <w:pPr>
              <w:pStyle w:val="Obsahtabulky"/>
              <w:snapToGrid w:val="0"/>
            </w:pPr>
          </w:p>
          <w:p w:rsidR="00FC369A" w:rsidRDefault="00FC369A">
            <w:pPr>
              <w:pStyle w:val="Obsahtabulky"/>
              <w:snapToGrid w:val="0"/>
            </w:pPr>
          </w:p>
          <w:p w:rsidR="00FC369A" w:rsidRDefault="00FC369A">
            <w:pPr>
              <w:pStyle w:val="Obsahtabulky"/>
              <w:snapToGrid w:val="0"/>
            </w:pPr>
          </w:p>
          <w:p w:rsidR="00FC369A" w:rsidRDefault="00FC369A">
            <w:pPr>
              <w:pStyle w:val="Obsahtabulky"/>
              <w:snapToGrid w:val="0"/>
            </w:pPr>
          </w:p>
          <w:p w:rsidR="00FC369A" w:rsidRDefault="00FC369A">
            <w:pPr>
              <w:pStyle w:val="Obsahtabulky"/>
              <w:snapToGrid w:val="0"/>
            </w:pPr>
          </w:p>
          <w:p w:rsidR="00FC369A" w:rsidRDefault="00403A51">
            <w:pPr>
              <w:pStyle w:val="Obsahtabulky"/>
              <w:snapToGrid w:val="0"/>
            </w:pPr>
            <w:r>
              <w:t>Domovní a bytová správa města Písku je povinna poskytnout dodavateli informace o zpracování osobních údajů dle článku č. 13 Nařízení Evropského parlamentu a Rady EU 2016/679 ze dne 27. dubna 2016.</w:t>
            </w:r>
          </w:p>
          <w:p w:rsidR="00FC369A" w:rsidRDefault="00403A51">
            <w:pPr>
              <w:pStyle w:val="Obsahtabulky"/>
              <w:snapToGrid w:val="0"/>
            </w:pPr>
            <w:r>
              <w:t xml:space="preserve">Zásady ochrany osobních údajů jsou uveřejněné na webových stránkách: </w:t>
            </w:r>
            <w:hyperlink r:id="rId6">
              <w:r>
                <w:rPr>
                  <w:rStyle w:val="Internetovodkaz"/>
                </w:rPr>
                <w:t>http://www.dbspisek.cz/index.php/sprava-mestskych-byt-a-nebytovych-prostor-/pravidla-zasady</w:t>
              </w:r>
            </w:hyperlink>
          </w:p>
        </w:tc>
      </w:tr>
    </w:tbl>
    <w:p w:rsidR="00FC369A" w:rsidRDefault="00FC369A"/>
    <w:tbl>
      <w:tblPr>
        <w:tblW w:w="913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85"/>
      </w:tblGrid>
      <w:tr w:rsidR="00FC369A">
        <w:trPr>
          <w:trHeight w:val="508"/>
        </w:trPr>
        <w:tc>
          <w:tcPr>
            <w:tcW w:w="3023" w:type="dxa"/>
            <w:shd w:val="clear" w:color="auto" w:fill="auto"/>
          </w:tcPr>
          <w:p w:rsidR="00FC369A" w:rsidRDefault="00FC369A">
            <w:pPr>
              <w:pStyle w:val="Obsahtabulky"/>
              <w:rPr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auto"/>
          </w:tcPr>
          <w:p w:rsidR="00FC369A" w:rsidRDefault="00FC369A">
            <w:pPr>
              <w:pStyle w:val="Obsahtabulky"/>
            </w:pPr>
          </w:p>
        </w:tc>
        <w:tc>
          <w:tcPr>
            <w:tcW w:w="3085" w:type="dxa"/>
            <w:shd w:val="clear" w:color="auto" w:fill="auto"/>
          </w:tcPr>
          <w:p w:rsidR="00FC369A" w:rsidRDefault="00403A51">
            <w:pPr>
              <w:pStyle w:val="Obsahtabulky"/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FC369A" w:rsidRDefault="00403A51">
      <w:pPr>
        <w:ind w:left="-554" w:right="-554"/>
      </w:pPr>
      <w:r>
        <w:t xml:space="preserve">         </w:t>
      </w:r>
      <w:r>
        <w:rPr>
          <w:sz w:val="22"/>
          <w:szCs w:val="22"/>
        </w:rPr>
        <w:t xml:space="preserve">ing. Martin </w:t>
      </w:r>
      <w:proofErr w:type="gramStart"/>
      <w:r>
        <w:rPr>
          <w:sz w:val="22"/>
          <w:szCs w:val="22"/>
        </w:rPr>
        <w:t>Matějka                        Ing.</w:t>
      </w:r>
      <w:proofErr w:type="gramEnd"/>
      <w:r>
        <w:rPr>
          <w:sz w:val="22"/>
          <w:szCs w:val="22"/>
        </w:rPr>
        <w:t xml:space="preserve"> Jan Hofman                               </w:t>
      </w:r>
      <w:r>
        <w:rPr>
          <w:sz w:val="20"/>
          <w:szCs w:val="20"/>
        </w:rPr>
        <w:t xml:space="preserve">Daniel </w:t>
      </w:r>
      <w:proofErr w:type="spellStart"/>
      <w:r>
        <w:rPr>
          <w:sz w:val="20"/>
          <w:szCs w:val="20"/>
        </w:rPr>
        <w:t>Jonszta</w:t>
      </w:r>
      <w:proofErr w:type="spellEnd"/>
    </w:p>
    <w:p w:rsidR="00FC369A" w:rsidRDefault="00403A51">
      <w:pPr>
        <w:ind w:left="-554" w:right="-554"/>
      </w:pPr>
      <w:r>
        <w:rPr>
          <w:sz w:val="20"/>
          <w:szCs w:val="20"/>
        </w:rPr>
        <w:t xml:space="preserve">           správce rozpočtu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příkazce operace</w:t>
      </w:r>
      <w:r>
        <w:rPr>
          <w:sz w:val="20"/>
          <w:szCs w:val="20"/>
        </w:rPr>
        <w:tab/>
        <w:t xml:space="preserve">                        za věcnou správnost</w:t>
      </w:r>
    </w:p>
    <w:sectPr w:rsidR="00FC369A">
      <w:headerReference w:type="first" r:id="rId7"/>
      <w:pgSz w:w="11906" w:h="16838"/>
      <w:pgMar w:top="1418" w:right="1418" w:bottom="776" w:left="1418" w:header="708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E97" w:rsidRDefault="00403A51">
      <w:r>
        <w:separator/>
      </w:r>
    </w:p>
  </w:endnote>
  <w:endnote w:type="continuationSeparator" w:id="0">
    <w:p w:rsidR="004F3E97" w:rsidRDefault="0040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E97" w:rsidRDefault="00403A51">
      <w:r>
        <w:separator/>
      </w:r>
    </w:p>
  </w:footnote>
  <w:footnote w:type="continuationSeparator" w:id="0">
    <w:p w:rsidR="004F3E97" w:rsidRDefault="00403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69A" w:rsidRDefault="00403A51"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" behindDoc="1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-6985</wp:posOffset>
              </wp:positionV>
              <wp:extent cx="3197225" cy="911225"/>
              <wp:effectExtent l="0" t="2540" r="635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96440" cy="910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369A" w:rsidRDefault="00403A51">
                          <w:pPr>
                            <w:pStyle w:val="Obsahrmc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Domovní a bytová správa města Písku</w:t>
                          </w:r>
                        </w:p>
                        <w:p w:rsidR="00FC369A" w:rsidRDefault="00403A51">
                          <w:pPr>
                            <w:pStyle w:val="Obsahrmc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Fügnerovo náměstí 42, Písek 397 01</w:t>
                          </w:r>
                        </w:p>
                        <w:p w:rsidR="00FC369A" w:rsidRDefault="00403A51">
                          <w:pPr>
                            <w:pStyle w:val="Obsahrmce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t  tel.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 xml:space="preserve">, fax </w:t>
                          </w:r>
                        </w:p>
                        <w:p w:rsidR="00FC369A" w:rsidRDefault="00403A51">
                          <w:pPr>
                            <w:pStyle w:val="Obsahrmc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  IČ 00512362, DIČ CZ00512362</w:t>
                          </w:r>
                        </w:p>
                        <w:p w:rsidR="00FC369A" w:rsidRDefault="00403A51">
                          <w:pPr>
                            <w:pStyle w:val="Obsahrmc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zapsaná u Krajského soudu v Českých Budějovicích, </w:t>
                          </w:r>
                        </w:p>
                        <w:p w:rsidR="00FC369A" w:rsidRDefault="00403A51">
                          <w:pPr>
                            <w:pStyle w:val="Obsahrmc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oddíl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Pr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, vložka16, ze dne 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20.3.2001</w:t>
                          </w:r>
                          <w:proofErr w:type="gramEnd"/>
                        </w:p>
                        <w:p w:rsidR="00FC369A" w:rsidRDefault="00FC369A">
                          <w:pPr>
                            <w:pStyle w:val="Odstavec"/>
                            <w:spacing w:after="70"/>
                            <w:ind w:firstLine="0"/>
                            <w:rPr>
                              <w:sz w:val="20"/>
                            </w:rPr>
                          </w:pPr>
                        </w:p>
                        <w:p w:rsidR="00FC369A" w:rsidRDefault="00FC369A">
                          <w:pPr>
                            <w:pStyle w:val="Obsahrmc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171pt;margin-top:-.55pt;width:251.75pt;height:71.75pt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" filled="f" stroked="f">
              <v:textbox inset="0,0,0,0">
                <w:txbxContent>
                  <w:p w:rsidR="00FC369A" w:rsidRDefault="00403A51">
                    <w:pPr>
                      <w:pStyle w:val="Obsahrmc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Domovní a bytová správa města Písku</w:t>
                    </w:r>
                  </w:p>
                  <w:p w:rsidR="00FC369A" w:rsidRDefault="00403A51">
                    <w:pPr>
                      <w:pStyle w:val="Obsahrmc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Fügnerovo náměstí 42, Písek 397 01</w:t>
                    </w:r>
                  </w:p>
                  <w:p w:rsidR="00FC369A" w:rsidRDefault="00403A51">
                    <w:pPr>
                      <w:pStyle w:val="Obsahrmce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t  tel.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, fax </w:t>
                    </w:r>
                  </w:p>
                  <w:p w:rsidR="00FC369A" w:rsidRDefault="00403A51">
                    <w:pPr>
                      <w:pStyle w:val="Obsahrmc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I  IČ 00512362, DIČ </w:t>
                    </w:r>
                    <w:r>
                      <w:rPr>
                        <w:sz w:val="20"/>
                        <w:szCs w:val="20"/>
                      </w:rPr>
                      <w:t>CZ00512362</w:t>
                    </w:r>
                  </w:p>
                  <w:p w:rsidR="00FC369A" w:rsidRDefault="00403A51">
                    <w:pPr>
                      <w:pStyle w:val="Obsahrmc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zapsaná u Krajského soudu v Českých Budějovicích, </w:t>
                    </w:r>
                  </w:p>
                  <w:p w:rsidR="00FC369A" w:rsidRDefault="00403A51">
                    <w:pPr>
                      <w:pStyle w:val="Obsahrmce"/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oddíl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Pr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vložka16, ze dne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20.3.2001</w:t>
                    </w:r>
                    <w:proofErr w:type="gramEnd"/>
                  </w:p>
                  <w:p w:rsidR="00FC369A" w:rsidRDefault="00FC369A">
                    <w:pPr>
                      <w:pStyle w:val="Odstavec"/>
                      <w:spacing w:after="70"/>
                      <w:ind w:firstLine="0"/>
                      <w:rPr>
                        <w:sz w:val="20"/>
                      </w:rPr>
                    </w:pPr>
                  </w:p>
                  <w:p w:rsidR="00FC369A" w:rsidRDefault="00FC369A">
                    <w:pPr>
                      <w:pStyle w:val="Obsahrmce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sz w:val="16"/>
        <w:szCs w:val="16"/>
      </w:rPr>
      <w:tab/>
      <w:t xml:space="preserve">  </w:t>
    </w:r>
    <w:r>
      <w:rPr>
        <w:noProof/>
        <w:sz w:val="16"/>
        <w:szCs w:val="16"/>
        <w:lang w:eastAsia="cs-CZ"/>
      </w:rPr>
      <w:drawing>
        <wp:inline distT="0" distB="0" distL="0" distR="0">
          <wp:extent cx="1704975" cy="8382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9A"/>
    <w:rsid w:val="00403A51"/>
    <w:rsid w:val="004F3E97"/>
    <w:rsid w:val="00C41B10"/>
    <w:rsid w:val="00FC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67EA0C6-65F4-46D2-ADAC-0E889F54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E23"/>
    <w:pPr>
      <w:suppressAutoHyphens/>
    </w:pPr>
    <w:rPr>
      <w:color w:val="00000A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0D4E23"/>
  </w:style>
  <w:style w:type="character" w:customStyle="1" w:styleId="WW-Absatz-Standardschriftart">
    <w:name w:val="WW-Absatz-Standardschriftart"/>
    <w:qFormat/>
    <w:rsid w:val="000D4E23"/>
  </w:style>
  <w:style w:type="character" w:customStyle="1" w:styleId="WW-Absatz-Standardschriftart1">
    <w:name w:val="WW-Absatz-Standardschriftart1"/>
    <w:qFormat/>
    <w:rsid w:val="000D4E23"/>
  </w:style>
  <w:style w:type="character" w:customStyle="1" w:styleId="WW-Absatz-Standardschriftart11">
    <w:name w:val="WW-Absatz-Standardschriftart11"/>
    <w:qFormat/>
    <w:rsid w:val="000D4E23"/>
  </w:style>
  <w:style w:type="character" w:customStyle="1" w:styleId="WW-Absatz-Standardschriftart111">
    <w:name w:val="WW-Absatz-Standardschriftart111"/>
    <w:qFormat/>
    <w:rsid w:val="000D4E23"/>
  </w:style>
  <w:style w:type="character" w:customStyle="1" w:styleId="WW-Absatz-Standardschriftart1111">
    <w:name w:val="WW-Absatz-Standardschriftart1111"/>
    <w:qFormat/>
    <w:rsid w:val="000D4E23"/>
  </w:style>
  <w:style w:type="character" w:customStyle="1" w:styleId="WW-Absatz-Standardschriftart11111">
    <w:name w:val="WW-Absatz-Standardschriftart11111"/>
    <w:qFormat/>
    <w:rsid w:val="000D4E23"/>
  </w:style>
  <w:style w:type="character" w:customStyle="1" w:styleId="WW-Absatz-Standardschriftart111111">
    <w:name w:val="WW-Absatz-Standardschriftart111111"/>
    <w:qFormat/>
    <w:rsid w:val="000D4E23"/>
  </w:style>
  <w:style w:type="character" w:customStyle="1" w:styleId="WW-Absatz-Standardschriftart1111111">
    <w:name w:val="WW-Absatz-Standardschriftart1111111"/>
    <w:qFormat/>
    <w:rsid w:val="000D4E23"/>
  </w:style>
  <w:style w:type="character" w:customStyle="1" w:styleId="Standardnpsmoodstavce1">
    <w:name w:val="Standardní písmo odstavce1"/>
    <w:qFormat/>
    <w:rsid w:val="000D4E23"/>
  </w:style>
  <w:style w:type="character" w:customStyle="1" w:styleId="Internetovodkaz">
    <w:name w:val="Internetový odkaz"/>
    <w:rsid w:val="000D4E23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0D4E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0D4E23"/>
    <w:pPr>
      <w:spacing w:after="120"/>
    </w:pPr>
  </w:style>
  <w:style w:type="paragraph" w:styleId="Seznam">
    <w:name w:val="List"/>
    <w:basedOn w:val="Zkladntext"/>
    <w:rsid w:val="000D4E23"/>
    <w:rPr>
      <w:rFonts w:cs="Mangal"/>
    </w:rPr>
  </w:style>
  <w:style w:type="paragraph" w:styleId="Titulek">
    <w:name w:val="caption"/>
    <w:basedOn w:val="Normln"/>
    <w:qFormat/>
    <w:rsid w:val="000D4E2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0D4E23"/>
    <w:pPr>
      <w:suppressLineNumbers/>
    </w:pPr>
    <w:rPr>
      <w:rFonts w:cs="Mangal"/>
    </w:rPr>
  </w:style>
  <w:style w:type="paragraph" w:customStyle="1" w:styleId="Odstavec">
    <w:name w:val="Odstavec~"/>
    <w:basedOn w:val="Normln"/>
    <w:qFormat/>
    <w:rsid w:val="000D4E23"/>
    <w:pPr>
      <w:widowControl w:val="0"/>
      <w:spacing w:after="115" w:line="288" w:lineRule="auto"/>
      <w:ind w:firstLine="480"/>
      <w:jc w:val="both"/>
    </w:pPr>
    <w:rPr>
      <w:szCs w:val="20"/>
    </w:rPr>
  </w:style>
  <w:style w:type="paragraph" w:styleId="Zhlav">
    <w:name w:val="header"/>
    <w:basedOn w:val="Normln"/>
    <w:rsid w:val="000D4E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4E2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sid w:val="000D4E2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qFormat/>
    <w:rsid w:val="000D4E23"/>
  </w:style>
  <w:style w:type="paragraph" w:customStyle="1" w:styleId="Obsahtabulky">
    <w:name w:val="Obsah tabulky"/>
    <w:basedOn w:val="Normln"/>
    <w:qFormat/>
    <w:rsid w:val="000D4E23"/>
    <w:pPr>
      <w:suppressLineNumbers/>
    </w:pPr>
  </w:style>
  <w:style w:type="paragraph" w:customStyle="1" w:styleId="Nadpistabulky">
    <w:name w:val="Nadpis tabulky"/>
    <w:basedOn w:val="Obsahtabulky"/>
    <w:qFormat/>
    <w:rsid w:val="000D4E2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bspisek.cz/index.php/sprava-mestskych-byt-a-nebytovych-prostor-/pravidla-zasad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Vojík Tomáš</dc:creator>
  <dc:description/>
  <cp:lastModifiedBy>Martin Matějka</cp:lastModifiedBy>
  <cp:revision>9</cp:revision>
  <cp:lastPrinted>2019-05-22T09:01:00Z</cp:lastPrinted>
  <dcterms:created xsi:type="dcterms:W3CDTF">2018-05-24T07:45:00Z</dcterms:created>
  <dcterms:modified xsi:type="dcterms:W3CDTF">2019-05-22T13:28:00Z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