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55" w:rsidRDefault="00E72223" w:rsidP="00597E55">
      <w:pPr>
        <w:tabs>
          <w:tab w:val="center" w:pos="-8140"/>
          <w:tab w:val="right" w:pos="-7910"/>
        </w:tabs>
        <w:spacing w:before="320"/>
        <w:ind w:right="4139"/>
        <w:jc w:val="both"/>
        <w:rPr>
          <w:rStyle w:val="5yl5"/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E72223">
        <w:rPr>
          <w:b/>
          <w:bCs/>
          <w:noProof/>
          <w:sz w:val="18"/>
          <w:szCs w:val="18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left:0;text-align:left;margin-left:323.35pt;margin-top:18.9pt;width:165pt;height:5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" filled="f" stroked="f" strokeweight=".5pt">
            <v:textbox inset="0,0,0,0">
              <w:txbxContent>
                <w:p w:rsidR="00597E55" w:rsidRDefault="00597E55" w:rsidP="00597E55">
                  <w:r>
                    <w:rPr>
                      <w:noProof/>
                      <w:lang w:val="cs-CZ"/>
                    </w:rPr>
                    <w:drawing>
                      <wp:inline distT="0" distB="0" distL="0" distR="0">
                        <wp:extent cx="1390650" cy="460946"/>
                        <wp:effectExtent l="0" t="0" r="0" b="0"/>
                        <wp:docPr id="1" name="Obrázek 1" descr="PETROF_Black_R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TROF_Black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9464" cy="4638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72223">
        <w:rPr>
          <w:rStyle w:val="5yl5"/>
          <w:sz w:val="18"/>
          <w:szCs w:val="18"/>
        </w:rPr>
        <w:pict>
          <v:rect id="officeArt object" o:spid="_x0000_s1026" style="position:absolute;left:0;text-align:left;margin-left:298.6pt;margin-top:.4pt;width:147.95pt;height:51.35pt;z-index:25166028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" filled="f" stroked="f" strokeweight="1pt">
            <v:stroke miterlimit="4"/>
          </v:rect>
        </w:pict>
      </w:r>
      <w:proofErr w:type="gramStart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 xml:space="preserve">PETROF, </w:t>
      </w:r>
      <w:proofErr w:type="spellStart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spol</w:t>
      </w:r>
      <w:proofErr w:type="spellEnd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.</w:t>
      </w:r>
      <w:proofErr w:type="gramEnd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 xml:space="preserve"> </w:t>
      </w:r>
      <w:proofErr w:type="gramStart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s</w:t>
      </w:r>
      <w:proofErr w:type="gramEnd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 </w:t>
      </w:r>
      <w:proofErr w:type="spellStart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r.o</w:t>
      </w:r>
      <w:proofErr w:type="spellEnd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 xml:space="preserve">., Na </w:t>
      </w:r>
      <w:proofErr w:type="spellStart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Brně</w:t>
      </w:r>
      <w:proofErr w:type="spellEnd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 xml:space="preserve"> 1955, 500 06 Hradec </w:t>
      </w:r>
      <w:proofErr w:type="spellStart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Králové</w:t>
      </w:r>
      <w:proofErr w:type="spellEnd"/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 xml:space="preserve">, Czech Republic                                                                   </w:t>
      </w:r>
      <w:r w:rsidR="00597E55">
        <w:rPr>
          <w:rStyle w:val="5yl5"/>
          <w:rFonts w:ascii="Arial Unicode MS" w:hAnsi="Arial Unicode MS"/>
          <w:sz w:val="14"/>
          <w:szCs w:val="14"/>
        </w:rPr>
        <w:br/>
      </w:r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 xml:space="preserve">tel.: </w:t>
      </w:r>
      <w:r w:rsidR="00597E55" w:rsidRPr="00167147">
        <w:rPr>
          <w:rStyle w:val="5yl5"/>
          <w:rFonts w:ascii="Times New Roman" w:hAnsi="Times New Roman"/>
          <w:b/>
          <w:bCs/>
          <w:sz w:val="14"/>
          <w:szCs w:val="14"/>
          <w:highlight w:val="black"/>
        </w:rPr>
        <w:t>+420 (49) 5712 111, fax: +420 (49) 5267 158, mail: petrof@petrof.com</w:t>
      </w:r>
      <w:r w:rsidR="00597E55">
        <w:rPr>
          <w:rStyle w:val="5yl5"/>
          <w:rFonts w:ascii="Arial Unicode MS" w:hAnsi="Arial Unicode MS"/>
          <w:sz w:val="14"/>
          <w:szCs w:val="14"/>
        </w:rPr>
        <w:br/>
      </w:r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>IČ: 62 02 86 34</w:t>
      </w:r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ab/>
        <w:t>DIČ: 228 – 62 02 86 34</w:t>
      </w:r>
      <w:r w:rsidR="00597E55">
        <w:rPr>
          <w:rStyle w:val="5yl5"/>
          <w:rFonts w:ascii="Times New Roman" w:hAnsi="Times New Roman"/>
          <w:b/>
          <w:bCs/>
          <w:sz w:val="14"/>
          <w:szCs w:val="14"/>
        </w:rPr>
        <w:tab/>
        <w:t>www.petrof.com</w:t>
      </w:r>
    </w:p>
    <w:p w:rsidR="00597E55" w:rsidRDefault="00597E55" w:rsidP="00597E55">
      <w:pPr>
        <w:pStyle w:val="Zkladntext"/>
        <w:jc w:val="left"/>
        <w:rPr>
          <w:rStyle w:val="5yl5"/>
          <w:b/>
          <w:bCs/>
          <w:sz w:val="18"/>
          <w:szCs w:val="18"/>
        </w:rPr>
      </w:pPr>
      <w:proofErr w:type="spellStart"/>
      <w:r>
        <w:rPr>
          <w:rStyle w:val="5yl5"/>
          <w:b/>
          <w:bCs/>
          <w:sz w:val="12"/>
          <w:szCs w:val="12"/>
        </w:rPr>
        <w:t>Zapsáno</w:t>
      </w:r>
      <w:proofErr w:type="spellEnd"/>
      <w:r>
        <w:rPr>
          <w:rStyle w:val="5yl5"/>
          <w:b/>
          <w:bCs/>
          <w:sz w:val="12"/>
          <w:szCs w:val="12"/>
        </w:rPr>
        <w:t xml:space="preserve"> v </w:t>
      </w:r>
      <w:proofErr w:type="spellStart"/>
      <w:r>
        <w:rPr>
          <w:rStyle w:val="5yl5"/>
          <w:b/>
          <w:bCs/>
          <w:sz w:val="12"/>
          <w:szCs w:val="12"/>
        </w:rPr>
        <w:t>Obchodním</w:t>
      </w:r>
      <w:proofErr w:type="spellEnd"/>
      <w:r>
        <w:rPr>
          <w:rStyle w:val="5yl5"/>
          <w:b/>
          <w:bCs/>
          <w:sz w:val="12"/>
          <w:szCs w:val="12"/>
        </w:rPr>
        <w:t xml:space="preserve"> </w:t>
      </w:r>
      <w:proofErr w:type="spellStart"/>
      <w:r>
        <w:rPr>
          <w:rStyle w:val="5yl5"/>
          <w:b/>
          <w:bCs/>
          <w:sz w:val="12"/>
          <w:szCs w:val="12"/>
        </w:rPr>
        <w:t>rejstříku</w:t>
      </w:r>
      <w:proofErr w:type="spellEnd"/>
      <w:r>
        <w:rPr>
          <w:rStyle w:val="5yl5"/>
          <w:b/>
          <w:bCs/>
          <w:sz w:val="12"/>
          <w:szCs w:val="12"/>
        </w:rPr>
        <w:t xml:space="preserve"> </w:t>
      </w:r>
      <w:proofErr w:type="spellStart"/>
      <w:r>
        <w:rPr>
          <w:rStyle w:val="5yl5"/>
          <w:b/>
          <w:bCs/>
          <w:sz w:val="12"/>
          <w:szCs w:val="12"/>
        </w:rPr>
        <w:t>Krajského</w:t>
      </w:r>
      <w:proofErr w:type="spellEnd"/>
      <w:r>
        <w:rPr>
          <w:rStyle w:val="5yl5"/>
          <w:b/>
          <w:bCs/>
          <w:sz w:val="12"/>
          <w:szCs w:val="12"/>
        </w:rPr>
        <w:t xml:space="preserve"> </w:t>
      </w:r>
      <w:proofErr w:type="spellStart"/>
      <w:r>
        <w:rPr>
          <w:rStyle w:val="5yl5"/>
          <w:b/>
          <w:bCs/>
          <w:sz w:val="12"/>
          <w:szCs w:val="12"/>
        </w:rPr>
        <w:t>soudu</w:t>
      </w:r>
      <w:proofErr w:type="spellEnd"/>
      <w:r>
        <w:rPr>
          <w:rStyle w:val="5yl5"/>
          <w:b/>
          <w:bCs/>
          <w:sz w:val="12"/>
          <w:szCs w:val="12"/>
        </w:rPr>
        <w:t xml:space="preserve"> v </w:t>
      </w:r>
      <w:proofErr w:type="spellStart"/>
      <w:r>
        <w:rPr>
          <w:rStyle w:val="5yl5"/>
          <w:b/>
          <w:bCs/>
          <w:sz w:val="12"/>
          <w:szCs w:val="12"/>
        </w:rPr>
        <w:t>Hradci</w:t>
      </w:r>
      <w:proofErr w:type="spellEnd"/>
      <w:r>
        <w:rPr>
          <w:rStyle w:val="5yl5"/>
          <w:b/>
          <w:bCs/>
          <w:sz w:val="12"/>
          <w:szCs w:val="12"/>
        </w:rPr>
        <w:t xml:space="preserve"> </w:t>
      </w:r>
      <w:proofErr w:type="spellStart"/>
      <w:r>
        <w:rPr>
          <w:rStyle w:val="5yl5"/>
          <w:b/>
          <w:bCs/>
          <w:sz w:val="12"/>
          <w:szCs w:val="12"/>
        </w:rPr>
        <w:t>Králové</w:t>
      </w:r>
      <w:proofErr w:type="spellEnd"/>
      <w:r>
        <w:rPr>
          <w:rStyle w:val="5yl5"/>
          <w:b/>
          <w:bCs/>
          <w:sz w:val="12"/>
          <w:szCs w:val="12"/>
        </w:rPr>
        <w:t xml:space="preserve"> pod </w:t>
      </w:r>
      <w:proofErr w:type="spellStart"/>
      <w:r>
        <w:rPr>
          <w:rStyle w:val="5yl5"/>
          <w:b/>
          <w:bCs/>
          <w:sz w:val="12"/>
          <w:szCs w:val="12"/>
        </w:rPr>
        <w:t>spisovou</w:t>
      </w:r>
      <w:proofErr w:type="spellEnd"/>
      <w:r>
        <w:rPr>
          <w:rStyle w:val="5yl5"/>
          <w:b/>
          <w:bCs/>
          <w:sz w:val="12"/>
          <w:szCs w:val="12"/>
        </w:rPr>
        <w:t xml:space="preserve"> </w:t>
      </w:r>
      <w:proofErr w:type="spellStart"/>
      <w:proofErr w:type="gramStart"/>
      <w:r>
        <w:rPr>
          <w:rStyle w:val="5yl5"/>
          <w:b/>
          <w:bCs/>
          <w:sz w:val="12"/>
          <w:szCs w:val="12"/>
        </w:rPr>
        <w:t>zn</w:t>
      </w:r>
      <w:proofErr w:type="spellEnd"/>
      <w:proofErr w:type="gramEnd"/>
      <w:r>
        <w:rPr>
          <w:rStyle w:val="5yl5"/>
          <w:b/>
          <w:bCs/>
          <w:sz w:val="12"/>
          <w:szCs w:val="12"/>
        </w:rPr>
        <w:t>. C.7054</w:t>
      </w:r>
    </w:p>
    <w:p w:rsidR="00597E55" w:rsidRDefault="00597E55" w:rsidP="00597E55">
      <w:pPr>
        <w:pStyle w:val="Zkladntext"/>
        <w:rPr>
          <w:sz w:val="18"/>
          <w:szCs w:val="18"/>
        </w:rPr>
      </w:pPr>
    </w:p>
    <w:p w:rsidR="00597E55" w:rsidRDefault="00597E55" w:rsidP="00597E5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597E55" w:rsidRDefault="00597E55" w:rsidP="00597E55">
      <w:pPr>
        <w:pStyle w:val="Zkladntext"/>
        <w:rPr>
          <w:rStyle w:val="5yl5"/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Style w:val="5yl5"/>
          <w:rFonts w:ascii="Times New Roman" w:hAnsi="Times New Roman"/>
          <w:sz w:val="28"/>
          <w:szCs w:val="28"/>
        </w:rPr>
        <w:t>Smlouva</w:t>
      </w:r>
      <w:proofErr w:type="spellEnd"/>
      <w:r>
        <w:rPr>
          <w:rStyle w:val="5yl5"/>
          <w:rFonts w:ascii="Times New Roman" w:hAnsi="Times New Roman"/>
          <w:sz w:val="28"/>
          <w:szCs w:val="28"/>
        </w:rPr>
        <w:t xml:space="preserve"> č. 02/2019</w:t>
      </w:r>
    </w:p>
    <w:p w:rsidR="00597E55" w:rsidRDefault="00597E55" w:rsidP="00597E55">
      <w:pPr>
        <w:pStyle w:val="Zkladntext"/>
        <w:rPr>
          <w:rStyle w:val="5yl5"/>
          <w:rFonts w:ascii="Times New Roman" w:eastAsia="Times New Roman" w:hAnsi="Times New Roman" w:cs="Times New Roman"/>
          <w:i/>
          <w:iCs/>
          <w:sz w:val="32"/>
          <w:szCs w:val="32"/>
        </w:rPr>
      </w:pPr>
      <w:proofErr w:type="spellStart"/>
      <w:r>
        <w:rPr>
          <w:rStyle w:val="5yl5"/>
          <w:rFonts w:ascii="Times New Roman" w:hAnsi="Times New Roman"/>
          <w:i/>
          <w:iCs/>
          <w:sz w:val="32"/>
          <w:szCs w:val="32"/>
        </w:rPr>
        <w:t>Smlouva</w:t>
      </w:r>
      <w:proofErr w:type="spellEnd"/>
      <w:r>
        <w:rPr>
          <w:rStyle w:val="5yl5"/>
          <w:rFonts w:ascii="Times New Roman" w:hAnsi="Times New Roman"/>
          <w:i/>
          <w:iCs/>
          <w:sz w:val="32"/>
          <w:szCs w:val="32"/>
        </w:rPr>
        <w:t xml:space="preserve"> o </w:t>
      </w:r>
      <w:proofErr w:type="spellStart"/>
      <w:r>
        <w:rPr>
          <w:rStyle w:val="5yl5"/>
          <w:rFonts w:ascii="Times New Roman" w:hAnsi="Times New Roman"/>
          <w:i/>
          <w:iCs/>
          <w:sz w:val="32"/>
          <w:szCs w:val="32"/>
        </w:rPr>
        <w:t>nájmu</w:t>
      </w:r>
      <w:proofErr w:type="spellEnd"/>
      <w:r>
        <w:rPr>
          <w:rStyle w:val="5yl5"/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>
        <w:rPr>
          <w:rStyle w:val="5yl5"/>
          <w:rFonts w:ascii="Times New Roman" w:hAnsi="Times New Roman"/>
          <w:i/>
          <w:iCs/>
          <w:sz w:val="32"/>
          <w:szCs w:val="32"/>
        </w:rPr>
        <w:t>věcí</w:t>
      </w:r>
      <w:proofErr w:type="spellEnd"/>
      <w:r>
        <w:rPr>
          <w:rStyle w:val="5yl5"/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>
        <w:rPr>
          <w:rStyle w:val="5yl5"/>
          <w:rFonts w:ascii="Times New Roman" w:hAnsi="Times New Roman"/>
          <w:i/>
          <w:iCs/>
          <w:sz w:val="32"/>
          <w:szCs w:val="32"/>
        </w:rPr>
        <w:t>movitých</w:t>
      </w:r>
      <w:proofErr w:type="spellEnd"/>
    </w:p>
    <w:p w:rsidR="00597E55" w:rsidRDefault="00597E55" w:rsidP="00597E5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b/>
          <w:bCs/>
          <w:sz w:val="22"/>
          <w:szCs w:val="22"/>
        </w:rPr>
        <w:t>1.</w:t>
      </w:r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PETROF,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spol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. </w:t>
      </w:r>
      <w:proofErr w:type="gramStart"/>
      <w:r>
        <w:rPr>
          <w:rStyle w:val="5yl5"/>
          <w:rFonts w:ascii="Times New Roman" w:hAnsi="Times New Roman"/>
          <w:b/>
          <w:bCs/>
          <w:sz w:val="22"/>
          <w:szCs w:val="22"/>
        </w:rPr>
        <w:t>s</w:t>
      </w:r>
      <w:proofErr w:type="gram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r. o.</w:t>
      </w:r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zapsána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v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obchodním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rejstříku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vedeném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Krajským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soudem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Hradci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Králové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sp.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C 7045 </w:t>
      </w:r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</w:t>
      </w:r>
      <w:proofErr w:type="gramStart"/>
      <w:r>
        <w:rPr>
          <w:rStyle w:val="5yl5"/>
          <w:rFonts w:ascii="Times New Roman" w:hAnsi="Times New Roman"/>
          <w:sz w:val="22"/>
          <w:szCs w:val="22"/>
        </w:rPr>
        <w:t>se</w:t>
      </w:r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sídlem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Hradec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Králové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Na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Brně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1955, PSČ 500 06</w:t>
      </w:r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IČ: 62028634    DIČ: CZ62028634    </w:t>
      </w:r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zastoupena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ZCP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s.r.o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zast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při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výkonu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funkce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Mgr.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Zuzanou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Ceralovou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Petrofovou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jednatelkou</w:t>
      </w:r>
      <w:proofErr w:type="spellEnd"/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bankovní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spojení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: 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Raiffeisenbank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a.s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č.ú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.: 1016004860/5500</w:t>
      </w:r>
    </w:p>
    <w:p w:rsid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zástupce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pro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věcná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jednání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: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Herrmannová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Markéta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</w:p>
    <w:p w:rsidR="00597E55" w:rsidRPr="008044EB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                                       </w:t>
      </w:r>
      <w:r>
        <w:rPr>
          <w:rStyle w:val="5yl5"/>
          <w:rFonts w:ascii="Times New Roman" w:hAnsi="Times New Roman"/>
          <w:sz w:val="22"/>
          <w:szCs w:val="22"/>
        </w:rPr>
        <w:tab/>
        <w:t xml:space="preserve">  </w:t>
      </w:r>
      <w:r w:rsidRPr="008044EB">
        <w:rPr>
          <w:rStyle w:val="5yl5"/>
          <w:rFonts w:ascii="Times New Roman" w:hAnsi="Times New Roman"/>
          <w:sz w:val="22"/>
          <w:szCs w:val="22"/>
          <w:lang w:val="de-DE"/>
        </w:rPr>
        <w:t xml:space="preserve">tel.: </w:t>
      </w:r>
      <w:r w:rsidRPr="00167147">
        <w:rPr>
          <w:rStyle w:val="5yl5"/>
          <w:rFonts w:ascii="Times New Roman" w:hAnsi="Times New Roman"/>
          <w:sz w:val="22"/>
          <w:szCs w:val="22"/>
          <w:highlight w:val="black"/>
          <w:lang w:val="de-DE"/>
        </w:rPr>
        <w:t>775514735</w:t>
      </w:r>
    </w:p>
    <w:p w:rsidR="00597E55" w:rsidRPr="008044EB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</w:pPr>
      <w:r w:rsidRPr="008044EB"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  <w:tab/>
      </w:r>
      <w:r w:rsidRPr="008044EB"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  <w:tab/>
        <w:t xml:space="preserve">                 </w:t>
      </w:r>
      <w:r w:rsidRPr="008044EB"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  <w:tab/>
        <w:t xml:space="preserve">  e-</w:t>
      </w:r>
      <w:proofErr w:type="spellStart"/>
      <w:r w:rsidRPr="008044EB"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  <w:t>mail</w:t>
      </w:r>
      <w:proofErr w:type="spellEnd"/>
      <w:r w:rsidRPr="008044EB"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  <w:t xml:space="preserve">: </w:t>
      </w:r>
      <w:r w:rsidR="00E72223">
        <w:fldChar w:fldCharType="begin"/>
      </w:r>
      <w:r w:rsidR="00E72223" w:rsidRPr="00416BE2">
        <w:rPr>
          <w:lang w:val="de-DE"/>
        </w:rPr>
        <w:instrText>HYPERLINK "mailto:propagace@petrof.cz"</w:instrText>
      </w:r>
      <w:r w:rsidR="00E72223">
        <w:fldChar w:fldCharType="separate"/>
      </w:r>
      <w:r w:rsidRPr="00167147">
        <w:rPr>
          <w:rStyle w:val="Hyperlink0"/>
          <w:rFonts w:eastAsia="Arial Unicode MS"/>
          <w:highlight w:val="black"/>
          <w:lang w:val="de-DE"/>
        </w:rPr>
        <w:t>propagace@petrof.cz</w:t>
      </w:r>
      <w:r w:rsidR="00E72223">
        <w:fldChar w:fldCharType="end"/>
      </w:r>
      <w:r w:rsidRPr="00167147">
        <w:rPr>
          <w:rStyle w:val="5yl5"/>
          <w:rFonts w:ascii="Times New Roman" w:hAnsi="Times New Roman"/>
          <w:sz w:val="22"/>
          <w:szCs w:val="22"/>
          <w:highlight w:val="black"/>
          <w:lang w:val="de-DE"/>
        </w:rPr>
        <w:t>,  herrmannova.marketa@seznam.cz</w:t>
      </w:r>
    </w:p>
    <w:p w:rsidR="00597E55" w:rsidRPr="00597E55" w:rsidRDefault="00597E55" w:rsidP="00597E55">
      <w:pPr>
        <w:tabs>
          <w:tab w:val="left" w:pos="8460"/>
        </w:tabs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</w:pPr>
      <w:proofErr w:type="spellStart"/>
      <w:r w:rsidRPr="00597E55">
        <w:rPr>
          <w:rStyle w:val="5yl5"/>
          <w:rFonts w:ascii="Times New Roman" w:hAnsi="Times New Roman"/>
          <w:sz w:val="22"/>
          <w:szCs w:val="22"/>
          <w:lang w:val="de-DE"/>
        </w:rPr>
        <w:t>jako</w:t>
      </w:r>
      <w:proofErr w:type="spellEnd"/>
      <w:r w:rsidRPr="00597E55">
        <w:rPr>
          <w:rStyle w:val="5yl5"/>
          <w:rFonts w:ascii="Times New Roman" w:hAnsi="Times New Roman"/>
          <w:sz w:val="22"/>
          <w:szCs w:val="22"/>
          <w:lang w:val="de-DE"/>
        </w:rPr>
        <w:t xml:space="preserve"> „</w:t>
      </w:r>
      <w:proofErr w:type="spellStart"/>
      <w:r w:rsidRPr="00597E55">
        <w:rPr>
          <w:rStyle w:val="5yl5"/>
          <w:rFonts w:ascii="Times New Roman" w:hAnsi="Times New Roman"/>
          <w:sz w:val="22"/>
          <w:szCs w:val="22"/>
          <w:lang w:val="de-DE"/>
        </w:rPr>
        <w:t>pronajímatel</w:t>
      </w:r>
      <w:proofErr w:type="spellEnd"/>
      <w:r w:rsidRPr="00597E55">
        <w:rPr>
          <w:rStyle w:val="5yl5"/>
          <w:rFonts w:ascii="Times New Roman" w:hAnsi="Times New Roman"/>
          <w:sz w:val="22"/>
          <w:szCs w:val="22"/>
          <w:lang w:val="de-DE"/>
        </w:rPr>
        <w:t>“</w:t>
      </w:r>
      <w:r w:rsidRPr="00597E55">
        <w:rPr>
          <w:rStyle w:val="5yl5"/>
          <w:rFonts w:ascii="Times New Roman" w:hAnsi="Times New Roman"/>
          <w:sz w:val="22"/>
          <w:szCs w:val="22"/>
          <w:lang w:val="de-DE"/>
        </w:rPr>
        <w:tab/>
      </w:r>
    </w:p>
    <w:p w:rsidR="00597E55" w:rsidRPr="00597E55" w:rsidRDefault="00597E55" w:rsidP="00597E55">
      <w:pPr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de-DE"/>
        </w:rPr>
      </w:pPr>
      <w:r w:rsidRPr="00597E55">
        <w:rPr>
          <w:rStyle w:val="5yl5"/>
          <w:rFonts w:ascii="Times New Roman" w:hAnsi="Times New Roman"/>
          <w:sz w:val="22"/>
          <w:szCs w:val="22"/>
          <w:lang w:val="de-DE"/>
        </w:rPr>
        <w:t>a</w:t>
      </w:r>
    </w:p>
    <w:p w:rsidR="00597E55" w:rsidRPr="00597E55" w:rsidRDefault="00597E55" w:rsidP="00597E55">
      <w:pPr>
        <w:tabs>
          <w:tab w:val="left" w:pos="7470"/>
        </w:tabs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</w:pPr>
      <w:r w:rsidRPr="00597E55"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  <w:tab/>
      </w:r>
    </w:p>
    <w:p w:rsidR="00597E55" w:rsidRPr="00597E55" w:rsidRDefault="00597E55" w:rsidP="00597E55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97E55">
        <w:rPr>
          <w:rStyle w:val="5yl5"/>
          <w:b/>
          <w:bCs/>
          <w:sz w:val="22"/>
          <w:szCs w:val="22"/>
          <w:lang w:val="de-DE"/>
        </w:rPr>
        <w:t>2</w:t>
      </w:r>
      <w:r w:rsidRPr="00597E55">
        <w:rPr>
          <w:rStyle w:val="5yl5"/>
          <w:rFonts w:cs="Times New Roman"/>
          <w:b/>
          <w:bCs/>
          <w:sz w:val="22"/>
          <w:szCs w:val="22"/>
          <w:lang w:val="de-DE"/>
        </w:rPr>
        <w:t>.</w:t>
      </w:r>
      <w:r w:rsidRPr="00597E55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>Městská</w:t>
      </w:r>
      <w:proofErr w:type="spellEnd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>kulturní</w:t>
      </w:r>
      <w:proofErr w:type="spellEnd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>zařízení</w:t>
      </w:r>
      <w:proofErr w:type="spellEnd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>Jeseník</w:t>
      </w:r>
      <w:proofErr w:type="spellEnd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</w:t>
      </w:r>
      <w:proofErr w:type="spellStart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>příspěvková</w:t>
      </w:r>
      <w:proofErr w:type="spellEnd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>organizace</w:t>
      </w:r>
      <w:proofErr w:type="spellEnd"/>
      <w:r w:rsidRPr="00597E5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597E55" w:rsidRPr="00597E55" w:rsidRDefault="00597E55" w:rsidP="00597E5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97E55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597E55">
        <w:rPr>
          <w:rFonts w:ascii="Times New Roman" w:hAnsi="Times New Roman" w:cs="Times New Roman"/>
          <w:lang w:val="de-DE"/>
        </w:rPr>
        <w:t xml:space="preserve"> </w:t>
      </w:r>
      <w:r w:rsidRPr="00597E55">
        <w:rPr>
          <w:rFonts w:ascii="Times New Roman" w:hAnsi="Times New Roman" w:cs="Times New Roman"/>
          <w:sz w:val="24"/>
          <w:szCs w:val="24"/>
          <w:lang w:val="de-DE"/>
        </w:rPr>
        <w:t xml:space="preserve">se </w:t>
      </w:r>
      <w:proofErr w:type="spellStart"/>
      <w:r w:rsidRPr="00597E55">
        <w:rPr>
          <w:rFonts w:ascii="Times New Roman" w:hAnsi="Times New Roman" w:cs="Times New Roman"/>
          <w:sz w:val="24"/>
          <w:szCs w:val="24"/>
          <w:lang w:val="de-DE"/>
        </w:rPr>
        <w:t>sídlem</w:t>
      </w:r>
      <w:proofErr w:type="spellEnd"/>
      <w:r w:rsidRPr="00597E55">
        <w:rPr>
          <w:rFonts w:ascii="Times New Roman" w:hAnsi="Times New Roman" w:cs="Times New Roman"/>
          <w:sz w:val="24"/>
          <w:szCs w:val="24"/>
          <w:lang w:val="de-DE"/>
        </w:rPr>
        <w:t xml:space="preserve"> 28. </w:t>
      </w:r>
      <w:proofErr w:type="spellStart"/>
      <w:r w:rsidRPr="00597E55">
        <w:rPr>
          <w:rFonts w:ascii="Times New Roman" w:hAnsi="Times New Roman" w:cs="Times New Roman"/>
          <w:sz w:val="24"/>
          <w:szCs w:val="24"/>
          <w:lang w:val="de-DE"/>
        </w:rPr>
        <w:t>října</w:t>
      </w:r>
      <w:proofErr w:type="spellEnd"/>
      <w:r w:rsidRPr="00597E55">
        <w:rPr>
          <w:rFonts w:ascii="Times New Roman" w:hAnsi="Times New Roman" w:cs="Times New Roman"/>
          <w:sz w:val="24"/>
          <w:szCs w:val="24"/>
          <w:lang w:val="de-DE"/>
        </w:rPr>
        <w:t xml:space="preserve"> 880/16, </w:t>
      </w:r>
      <w:proofErr w:type="spellStart"/>
      <w:r w:rsidRPr="00597E55">
        <w:rPr>
          <w:rFonts w:ascii="Times New Roman" w:hAnsi="Times New Roman" w:cs="Times New Roman"/>
          <w:sz w:val="24"/>
          <w:szCs w:val="24"/>
          <w:lang w:val="de-DE"/>
        </w:rPr>
        <w:t>Jeseník</w:t>
      </w:r>
      <w:proofErr w:type="spellEnd"/>
      <w:r w:rsidRPr="00597E55">
        <w:rPr>
          <w:rFonts w:ascii="Times New Roman" w:hAnsi="Times New Roman" w:cs="Times New Roman"/>
          <w:sz w:val="24"/>
          <w:szCs w:val="24"/>
          <w:lang w:val="de-DE"/>
        </w:rPr>
        <w:t>, PSČ 790 01</w:t>
      </w:r>
    </w:p>
    <w:p w:rsidR="00597E55" w:rsidRPr="00DF3B7D" w:rsidRDefault="00597E55" w:rsidP="00597E55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97E55">
        <w:rPr>
          <w:rFonts w:ascii="Times New Roman" w:hAnsi="Times New Roman" w:cs="Times New Roman"/>
          <w:sz w:val="24"/>
          <w:szCs w:val="24"/>
          <w:lang w:val="de-DE"/>
        </w:rPr>
        <w:t xml:space="preserve">    IČ: 00852112</w:t>
      </w:r>
    </w:p>
    <w:p w:rsidR="00597E55" w:rsidRPr="00597E55" w:rsidRDefault="00597E55" w:rsidP="00597E5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cs-CZ"/>
        </w:rPr>
      </w:pPr>
      <w:r w:rsidRPr="00DF3B7D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Pr="00DF3B7D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D55CE7">
        <w:rPr>
          <w:rFonts w:ascii="Times New Roman" w:hAnsi="Times New Roman" w:cs="Times New Roman"/>
          <w:sz w:val="24"/>
          <w:szCs w:val="24"/>
          <w:lang w:val="cs-CZ"/>
        </w:rPr>
        <w:t>astoupena</w:t>
      </w:r>
      <w:r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597E5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67147">
        <w:rPr>
          <w:rFonts w:ascii="Times New Roman" w:hAnsi="Times New Roman" w:cs="Times New Roman"/>
          <w:sz w:val="24"/>
          <w:szCs w:val="24"/>
          <w:lang w:val="cs-CZ"/>
        </w:rPr>
        <w:t>BcA.</w:t>
      </w:r>
      <w:r>
        <w:rPr>
          <w:rFonts w:ascii="Times New Roman" w:hAnsi="Times New Roman" w:cs="Times New Roman"/>
          <w:sz w:val="24"/>
          <w:szCs w:val="24"/>
          <w:lang w:val="cs-CZ"/>
        </w:rPr>
        <w:t>Petrou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Fusovou</w:t>
      </w:r>
      <w:proofErr w:type="spellEnd"/>
      <w:r w:rsidR="00167147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167147">
        <w:rPr>
          <w:rFonts w:ascii="Times New Roman" w:hAnsi="Times New Roman" w:cs="Times New Roman"/>
          <w:sz w:val="24"/>
          <w:szCs w:val="24"/>
          <w:lang w:val="cs-CZ"/>
        </w:rPr>
        <w:t>DiS</w:t>
      </w:r>
      <w:proofErr w:type="spellEnd"/>
      <w:r w:rsidR="00167147"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>, ředitelkou</w:t>
      </w:r>
    </w:p>
    <w:p w:rsidR="00597E55" w:rsidRPr="00597E55" w:rsidRDefault="00597E55" w:rsidP="00597E55">
      <w:pPr>
        <w:jc w:val="both"/>
        <w:rPr>
          <w:rStyle w:val="5yl5"/>
          <w:rFonts w:ascii="Times New Roman" w:hAnsi="Times New Roman" w:cs="Times New Roman"/>
          <w:sz w:val="22"/>
          <w:szCs w:val="22"/>
          <w:lang w:val="cs-CZ"/>
        </w:rPr>
      </w:pPr>
      <w:r w:rsidRPr="00597E55">
        <w:rPr>
          <w:rFonts w:ascii="Times New Roman" w:hAnsi="Times New Roman" w:cs="Times New Roman"/>
          <w:lang w:val="cs-CZ"/>
        </w:rPr>
        <w:t xml:space="preserve">     </w:t>
      </w:r>
      <w:r w:rsidRPr="00597E55">
        <w:rPr>
          <w:rFonts w:ascii="Times New Roman" w:hAnsi="Times New Roman" w:cs="Times New Roman"/>
          <w:sz w:val="22"/>
          <w:szCs w:val="22"/>
          <w:lang w:val="cs-CZ"/>
        </w:rPr>
        <w:t xml:space="preserve">bankovní spojení: 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Komerční banka, a. s., č. </w:t>
      </w: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ú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>.</w:t>
      </w:r>
      <w:r w:rsidR="00D55CE7" w:rsidRPr="00D55CE7">
        <w:rPr>
          <w:rFonts w:cs="Arial"/>
          <w:bCs/>
          <w:color w:val="000000" w:themeColor="text1"/>
          <w:lang w:val="cs-CZ"/>
        </w:rPr>
        <w:t xml:space="preserve"> 5949950267/0100</w:t>
      </w:r>
      <w:r w:rsidRPr="00597E55">
        <w:rPr>
          <w:rFonts w:ascii="Times New Roman" w:hAnsi="Times New Roman" w:cs="Times New Roman"/>
          <w:sz w:val="22"/>
          <w:szCs w:val="22"/>
          <w:lang w:val="cs-CZ"/>
        </w:rPr>
        <w:t xml:space="preserve">  </w:t>
      </w:r>
    </w:p>
    <w:p w:rsidR="00597E55" w:rsidRPr="00597E55" w:rsidRDefault="00D55CE7" w:rsidP="00597E55">
      <w:pPr>
        <w:jc w:val="both"/>
        <w:rPr>
          <w:rStyle w:val="5yl5"/>
          <w:rFonts w:ascii="Times New Roman" w:hAnsi="Times New Roman" w:cs="Times New Roman"/>
          <w:sz w:val="22"/>
          <w:szCs w:val="22"/>
          <w:lang w:val="cs-CZ"/>
        </w:rPr>
      </w:pPr>
      <w:r>
        <w:rPr>
          <w:rStyle w:val="5yl5"/>
          <w:rFonts w:ascii="Times New Roman" w:hAnsi="Times New Roman" w:cs="Times New Roman"/>
          <w:sz w:val="22"/>
          <w:szCs w:val="22"/>
          <w:lang w:val="cs-CZ"/>
        </w:rPr>
        <w:t xml:space="preserve">   </w:t>
      </w:r>
      <w:r w:rsidR="00597E55" w:rsidRPr="00597E55">
        <w:rPr>
          <w:rStyle w:val="5yl5"/>
          <w:rFonts w:ascii="Times New Roman" w:hAnsi="Times New Roman" w:cs="Times New Roman"/>
          <w:sz w:val="22"/>
          <w:szCs w:val="22"/>
          <w:lang w:val="cs-CZ"/>
        </w:rPr>
        <w:t xml:space="preserve"> zástupce pro věcná jednání: </w:t>
      </w:r>
      <w:r>
        <w:rPr>
          <w:rStyle w:val="5yl5"/>
          <w:rFonts w:ascii="Times New Roman" w:hAnsi="Times New Roman" w:cs="Times New Roman"/>
          <w:sz w:val="22"/>
          <w:szCs w:val="22"/>
          <w:lang w:val="cs-CZ"/>
        </w:rPr>
        <w:t xml:space="preserve">Petra </w:t>
      </w:r>
      <w:proofErr w:type="spellStart"/>
      <w:r>
        <w:rPr>
          <w:rStyle w:val="5yl5"/>
          <w:rFonts w:ascii="Times New Roman" w:hAnsi="Times New Roman" w:cs="Times New Roman"/>
          <w:sz w:val="22"/>
          <w:szCs w:val="22"/>
          <w:lang w:val="cs-CZ"/>
        </w:rPr>
        <w:t>Fusová</w:t>
      </w:r>
      <w:proofErr w:type="spellEnd"/>
    </w:p>
    <w:p w:rsidR="00597E55" w:rsidRPr="00597E55" w:rsidRDefault="00597E55" w:rsidP="00597E55">
      <w:pPr>
        <w:pStyle w:val="Normlnweb"/>
        <w:tabs>
          <w:tab w:val="left" w:pos="7995"/>
        </w:tabs>
        <w:spacing w:before="0" w:after="0"/>
        <w:jc w:val="both"/>
        <w:rPr>
          <w:rFonts w:cs="Times New Roman"/>
          <w:color w:val="auto"/>
          <w:sz w:val="22"/>
          <w:szCs w:val="22"/>
        </w:rPr>
      </w:pPr>
      <w:r w:rsidRPr="00597E55">
        <w:rPr>
          <w:rStyle w:val="5yl5"/>
          <w:rFonts w:cs="Times New Roman"/>
          <w:color w:val="auto"/>
          <w:sz w:val="22"/>
          <w:szCs w:val="22"/>
        </w:rPr>
        <w:t xml:space="preserve">                                                          tel.: </w:t>
      </w:r>
      <w:r w:rsidR="00D55CE7" w:rsidRPr="00167147">
        <w:rPr>
          <w:rStyle w:val="5yl5"/>
          <w:rFonts w:cs="Times New Roman"/>
          <w:color w:val="auto"/>
          <w:sz w:val="22"/>
          <w:szCs w:val="22"/>
          <w:highlight w:val="black"/>
        </w:rPr>
        <w:t>774 070 570</w:t>
      </w:r>
      <w:r w:rsidRPr="00597E55">
        <w:rPr>
          <w:rFonts w:cs="Times New Roman"/>
          <w:color w:val="auto"/>
          <w:sz w:val="22"/>
          <w:szCs w:val="22"/>
        </w:rPr>
        <w:tab/>
      </w:r>
    </w:p>
    <w:p w:rsidR="00597E55" w:rsidRPr="00DF3B7D" w:rsidRDefault="00597E55" w:rsidP="00597E55">
      <w:pPr>
        <w:pStyle w:val="Normlnweb"/>
        <w:spacing w:before="0" w:after="0"/>
        <w:jc w:val="both"/>
        <w:rPr>
          <w:rFonts w:cs="Times New Roman"/>
          <w:color w:val="auto"/>
          <w:sz w:val="22"/>
          <w:szCs w:val="22"/>
        </w:rPr>
      </w:pPr>
      <w:r w:rsidRPr="00597E55">
        <w:rPr>
          <w:rStyle w:val="5yl5"/>
          <w:rFonts w:cs="Times New Roman"/>
          <w:color w:val="auto"/>
          <w:sz w:val="22"/>
          <w:szCs w:val="22"/>
        </w:rPr>
        <w:t xml:space="preserve">                                                          e-mail:</w:t>
      </w:r>
      <w:r w:rsidRPr="00DF3B7D">
        <w:rPr>
          <w:rStyle w:val="5yl5"/>
          <w:rFonts w:cs="Times New Roman"/>
          <w:color w:val="auto"/>
          <w:sz w:val="22"/>
          <w:szCs w:val="22"/>
        </w:rPr>
        <w:t xml:space="preserve"> </w:t>
      </w:r>
      <w:r w:rsidR="00D55CE7" w:rsidRPr="00167147">
        <w:rPr>
          <w:rStyle w:val="5yl5"/>
          <w:rFonts w:cs="Times New Roman"/>
          <w:color w:val="auto"/>
          <w:sz w:val="22"/>
          <w:szCs w:val="22"/>
          <w:highlight w:val="black"/>
        </w:rPr>
        <w:t>usova@mkzj</w:t>
      </w:r>
      <w:r w:rsidR="00167147" w:rsidRPr="00167147">
        <w:rPr>
          <w:rStyle w:val="5yl5"/>
          <w:rFonts w:cs="Times New Roman"/>
          <w:color w:val="auto"/>
          <w:sz w:val="22"/>
          <w:szCs w:val="22"/>
          <w:highlight w:val="black"/>
        </w:rPr>
        <w:t>f</w:t>
      </w:r>
      <w:r w:rsidR="00D55CE7" w:rsidRPr="00167147">
        <w:rPr>
          <w:rStyle w:val="5yl5"/>
          <w:rFonts w:cs="Times New Roman"/>
          <w:color w:val="auto"/>
          <w:sz w:val="22"/>
          <w:szCs w:val="22"/>
          <w:highlight w:val="black"/>
        </w:rPr>
        <w:t>es.cz</w:t>
      </w:r>
    </w:p>
    <w:p w:rsidR="00597E55" w:rsidRPr="00D55CE7" w:rsidRDefault="00597E55" w:rsidP="00597E55">
      <w:pPr>
        <w:rPr>
          <w:rFonts w:ascii="Times New Roman" w:hAnsi="Times New Roman" w:cs="Times New Roman"/>
          <w:color w:val="auto"/>
          <w:sz w:val="22"/>
          <w:szCs w:val="22"/>
          <w:lang w:val="de-DE"/>
        </w:rPr>
      </w:pPr>
    </w:p>
    <w:p w:rsidR="00597E55" w:rsidRPr="00D55CE7" w:rsidRDefault="00597E55" w:rsidP="00597E55">
      <w:pPr>
        <w:jc w:val="both"/>
        <w:rPr>
          <w:rFonts w:ascii="Times New Roman" w:hAnsi="Times New Roman"/>
          <w:color w:val="auto"/>
          <w:sz w:val="24"/>
          <w:szCs w:val="24"/>
          <w:lang w:val="de-DE"/>
        </w:rPr>
      </w:pPr>
    </w:p>
    <w:p w:rsidR="00597E55" w:rsidRPr="00167147" w:rsidRDefault="00597E55" w:rsidP="00597E55">
      <w:pPr>
        <w:jc w:val="both"/>
        <w:rPr>
          <w:rFonts w:ascii="Times New Roman" w:hAnsi="Times New Roman"/>
          <w:color w:val="auto"/>
          <w:sz w:val="24"/>
          <w:szCs w:val="24"/>
          <w:lang w:val="de-DE"/>
        </w:rPr>
      </w:pPr>
      <w:proofErr w:type="spellStart"/>
      <w:r w:rsidRPr="00167147">
        <w:rPr>
          <w:rFonts w:ascii="Times New Roman" w:hAnsi="Times New Roman"/>
          <w:color w:val="auto"/>
          <w:sz w:val="24"/>
          <w:szCs w:val="24"/>
          <w:lang w:val="de-DE"/>
        </w:rPr>
        <w:t>jako</w:t>
      </w:r>
      <w:proofErr w:type="spellEnd"/>
      <w:r w:rsidRPr="00167147">
        <w:rPr>
          <w:rFonts w:ascii="Times New Roman" w:hAnsi="Times New Roman"/>
          <w:color w:val="auto"/>
          <w:sz w:val="24"/>
          <w:szCs w:val="24"/>
          <w:lang w:val="de-DE"/>
        </w:rPr>
        <w:t xml:space="preserve"> „</w:t>
      </w:r>
      <w:proofErr w:type="spellStart"/>
      <w:r w:rsidRPr="00167147">
        <w:rPr>
          <w:rFonts w:ascii="Times New Roman" w:hAnsi="Times New Roman"/>
          <w:color w:val="auto"/>
          <w:sz w:val="24"/>
          <w:szCs w:val="24"/>
          <w:lang w:val="de-DE"/>
        </w:rPr>
        <w:t>nájemce</w:t>
      </w:r>
      <w:proofErr w:type="spellEnd"/>
      <w:r w:rsidRPr="00167147">
        <w:rPr>
          <w:rFonts w:ascii="Times New Roman" w:hAnsi="Times New Roman"/>
          <w:color w:val="auto"/>
          <w:sz w:val="24"/>
          <w:szCs w:val="24"/>
          <w:lang w:val="de-DE"/>
        </w:rPr>
        <w:t>“</w:t>
      </w:r>
    </w:p>
    <w:p w:rsidR="00597E55" w:rsidRPr="00F12E90" w:rsidRDefault="00597E55" w:rsidP="00597E55">
      <w:pPr>
        <w:pStyle w:val="Normlnweb"/>
        <w:spacing w:before="0" w:after="0"/>
        <w:rPr>
          <w:rFonts w:cs="Times New Roman"/>
          <w:color w:val="auto"/>
          <w:sz w:val="22"/>
          <w:szCs w:val="22"/>
        </w:rPr>
      </w:pPr>
      <w:r w:rsidRPr="00F12E90">
        <w:rPr>
          <w:rStyle w:val="5yl5"/>
          <w:rFonts w:cs="Times New Roman"/>
          <w:b/>
          <w:bCs/>
          <w:color w:val="auto"/>
          <w:sz w:val="22"/>
          <w:szCs w:val="22"/>
        </w:rPr>
        <w:t xml:space="preserve">   </w:t>
      </w:r>
    </w:p>
    <w:p w:rsidR="00597E55" w:rsidRPr="00597E55" w:rsidRDefault="00597E55" w:rsidP="00597E55">
      <w:pPr>
        <w:jc w:val="center"/>
        <w:rPr>
          <w:rStyle w:val="5yl5"/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 xml:space="preserve">uzavřeli níže uvedeného dne, měsíce a roku dle </w:t>
      </w:r>
      <w:proofErr w:type="spellStart"/>
      <w:r w:rsidRPr="00597E55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ust</w:t>
      </w:r>
      <w:proofErr w:type="spellEnd"/>
      <w:r w:rsidRPr="00597E55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 xml:space="preserve">. § 2201 a </w:t>
      </w:r>
      <w:proofErr w:type="spellStart"/>
      <w:r w:rsidRPr="00597E55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násl</w:t>
      </w:r>
      <w:proofErr w:type="spellEnd"/>
      <w:r w:rsidRPr="00597E55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. zák. č. 89/2012 Sb., občanský zákoník, ve znění pozdějších předpisů, následující</w:t>
      </w:r>
      <w:r w:rsidRPr="00597E55">
        <w:rPr>
          <w:rStyle w:val="5yl5"/>
          <w:rFonts w:ascii="Arial Unicode MS" w:hAnsi="Arial Unicode MS"/>
          <w:color w:val="auto"/>
          <w:sz w:val="22"/>
          <w:szCs w:val="22"/>
          <w:lang w:val="cs-CZ"/>
        </w:rPr>
        <w:br/>
      </w:r>
      <w:r w:rsidRPr="00597E55">
        <w:rPr>
          <w:rStyle w:val="5yl5"/>
          <w:rFonts w:ascii="Times New Roman" w:hAnsi="Times New Roman"/>
          <w:b/>
          <w:bCs/>
          <w:color w:val="auto"/>
          <w:sz w:val="22"/>
          <w:szCs w:val="22"/>
          <w:lang w:val="cs-CZ"/>
        </w:rPr>
        <w:t>smlouvu o nájmu věcí movitých</w:t>
      </w:r>
      <w:r w:rsidRPr="00597E55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 xml:space="preserve"> (dále jen „smlouva”):</w:t>
      </w:r>
      <w:r w:rsidRPr="00597E55">
        <w:rPr>
          <w:rStyle w:val="5yl5"/>
          <w:rFonts w:ascii="Arial Unicode MS" w:hAnsi="Arial Unicode MS"/>
          <w:color w:val="auto"/>
          <w:sz w:val="22"/>
          <w:szCs w:val="22"/>
          <w:lang w:val="cs-CZ"/>
        </w:rPr>
        <w:br/>
      </w:r>
    </w:p>
    <w:p w:rsidR="00597E55" w:rsidRDefault="00597E55" w:rsidP="00597E55">
      <w:pPr>
        <w:pStyle w:val="Nadpis6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I.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smlouvy</w:t>
      </w:r>
      <w:proofErr w:type="spellEnd"/>
    </w:p>
    <w:p w:rsidR="00597E55" w:rsidRDefault="00597E55" w:rsidP="00597E5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9"/>
        </w:numPr>
        <w:rPr>
          <w:rStyle w:val="5yl5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přenechává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touto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koncertní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klavír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P I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opusové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číslo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575 201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provedení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barva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černá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vysoký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lesk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včetně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stoličky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koncertní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klavír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AP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opusové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číslo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0001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provedení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barva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černá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vysoký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lesk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včetně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>stoličky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>
        <w:rPr>
          <w:rStyle w:val="5yl5"/>
          <w:rFonts w:ascii="Times New Roman" w:hAnsi="Times New Roman"/>
          <w:sz w:val="22"/>
          <w:szCs w:val="22"/>
        </w:rPr>
        <w:t>(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dále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„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“),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aby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užíval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touto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zavazuje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zaplatit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to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vše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podmínek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stanovených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touto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31"/>
        <w:ind w:left="426" w:hanging="426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0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prohlašuje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že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vlastníkem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že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jako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takový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oprávněn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pronajmout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</w:p>
    <w:p w:rsidR="00597E55" w:rsidRDefault="00597E55" w:rsidP="00597E55">
      <w:pPr>
        <w:pStyle w:val="Zkladntext31"/>
        <w:ind w:left="426" w:hanging="426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ind w:left="426" w:hanging="426"/>
        <w:rPr>
          <w:rStyle w:val="5yl5"/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3.  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Hodnota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pronajímaných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činí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4.390</w:t>
      </w:r>
      <w:r w:rsidR="00D55CE7">
        <w:rPr>
          <w:rStyle w:val="5yl5"/>
          <w:rFonts w:ascii="Times New Roman" w:hAnsi="Times New Roman"/>
          <w:sz w:val="22"/>
          <w:szCs w:val="22"/>
        </w:rPr>
        <w:t>.000</w:t>
      </w:r>
      <w:r>
        <w:rPr>
          <w:rStyle w:val="5yl5"/>
          <w:rFonts w:ascii="Times New Roman" w:hAnsi="Times New Roman"/>
          <w:sz w:val="22"/>
          <w:szCs w:val="22"/>
        </w:rPr>
        <w:t>Kč.</w:t>
      </w:r>
    </w:p>
    <w:p w:rsidR="00597E55" w:rsidRDefault="00597E55" w:rsidP="00597E5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597E55" w:rsidRDefault="00597E55" w:rsidP="00597E55">
      <w:pPr>
        <w:pStyle w:val="Nadpis6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II.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Doba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účel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nájmu</w:t>
      </w:r>
      <w:proofErr w:type="spellEnd"/>
    </w:p>
    <w:p w:rsidR="00597E55" w:rsidRDefault="00597E55" w:rsidP="00597E5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numPr>
          <w:ilvl w:val="0"/>
          <w:numId w:val="11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Nájem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sjednává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určitou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dne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23.4.2019 – 28.4.2019 (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dále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„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“).</w:t>
      </w:r>
    </w:p>
    <w:p w:rsidR="00597E55" w:rsidRDefault="00597E55" w:rsidP="00597E55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Pr="00095A34" w:rsidRDefault="00597E55" w:rsidP="00597E55">
      <w:pPr>
        <w:suppressAutoHyphens w:val="0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Nájemce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oprávněn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užívat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předmět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nájmu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pro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hraní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koncertech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nájemce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pořádané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rámci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akce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 w:cs="Times New Roman"/>
          <w:sz w:val="22"/>
          <w:szCs w:val="22"/>
        </w:rPr>
        <w:t xml:space="preserve"> XXI. </w:t>
      </w:r>
      <w:proofErr w:type="spellStart"/>
      <w:proofErr w:type="gramStart"/>
      <w:r>
        <w:rPr>
          <w:rStyle w:val="5yl5"/>
          <w:rFonts w:ascii="Times New Roman" w:hAnsi="Times New Roman" w:cs="Times New Roman"/>
          <w:sz w:val="22"/>
          <w:szCs w:val="22"/>
        </w:rPr>
        <w:t>Mezinárodní</w:t>
      </w:r>
      <w:proofErr w:type="spellEnd"/>
      <w:r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 w:cs="Times New Roman"/>
          <w:sz w:val="22"/>
          <w:szCs w:val="22"/>
        </w:rPr>
        <w:t>Schubertova</w:t>
      </w:r>
      <w:proofErr w:type="spellEnd"/>
      <w:r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 w:cs="Times New Roman"/>
          <w:sz w:val="22"/>
          <w:szCs w:val="22"/>
        </w:rPr>
        <w:t>soutěž</w:t>
      </w:r>
      <w:proofErr w:type="spellEnd"/>
      <w:r>
        <w:rPr>
          <w:rStyle w:val="5yl5"/>
          <w:rFonts w:ascii="Times New Roman" w:hAnsi="Times New Roman" w:cs="Times New Roman"/>
          <w:sz w:val="22"/>
          <w:szCs w:val="22"/>
        </w:rPr>
        <w:t xml:space="preserve"> pro </w:t>
      </w:r>
      <w:proofErr w:type="spellStart"/>
      <w:r>
        <w:rPr>
          <w:rStyle w:val="5yl5"/>
          <w:rFonts w:ascii="Times New Roman" w:hAnsi="Times New Roman" w:cs="Times New Roman"/>
          <w:sz w:val="22"/>
          <w:szCs w:val="22"/>
        </w:rPr>
        <w:t>klavírní</w:t>
      </w:r>
      <w:proofErr w:type="spellEnd"/>
      <w:r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 w:cs="Times New Roman"/>
          <w:sz w:val="22"/>
          <w:szCs w:val="22"/>
        </w:rPr>
        <w:t>dua</w:t>
      </w:r>
      <w:proofErr w:type="spellEnd"/>
      <w:r w:rsidRPr="00095A34">
        <w:rPr>
          <w:rStyle w:val="5yl5"/>
          <w:rFonts w:ascii="Times New Roman" w:hAnsi="Times New Roman" w:cs="Times New Roman"/>
          <w:b/>
          <w:sz w:val="22"/>
          <w:szCs w:val="22"/>
        </w:rPr>
        <w:t xml:space="preserve"> 2019</w:t>
      </w:r>
      <w:r w:rsidRPr="00095A34">
        <w:rPr>
          <w:rStyle w:val="5yl5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5A34">
        <w:rPr>
          <w:rStyle w:val="5yl5"/>
          <w:rFonts w:ascii="Times New Roman" w:hAnsi="Times New Roman" w:cs="Times New Roman"/>
          <w:sz w:val="22"/>
          <w:szCs w:val="22"/>
        </w:rPr>
        <w:t>(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dále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jen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akce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>“).</w:t>
      </w:r>
      <w:proofErr w:type="gramEnd"/>
      <w:r w:rsidRPr="00095A34">
        <w:rPr>
          <w:rStyle w:val="5yl5"/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K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jinému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účelu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než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stanovenému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touto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smlouvou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není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nájemce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oprávněn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předmět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nájmu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 w:cs="Times New Roman"/>
          <w:sz w:val="22"/>
          <w:szCs w:val="22"/>
        </w:rPr>
        <w:t>užívat</w:t>
      </w:r>
      <w:proofErr w:type="spellEnd"/>
      <w:r w:rsidRPr="00095A34">
        <w:rPr>
          <w:rStyle w:val="5yl5"/>
          <w:rFonts w:ascii="Times New Roman" w:hAnsi="Times New Roman" w:cs="Times New Roman"/>
          <w:sz w:val="22"/>
          <w:szCs w:val="22"/>
        </w:rPr>
        <w:t>.</w:t>
      </w:r>
      <w:proofErr w:type="gramEnd"/>
    </w:p>
    <w:p w:rsidR="00597E55" w:rsidRDefault="00597E55" w:rsidP="00597E55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Barevnseznamzvraznn11"/>
        <w:numPr>
          <w:ilvl w:val="0"/>
          <w:numId w:val="11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bude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rámci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přepravován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míst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určení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tohoto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odstavce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dále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jako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„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místa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určení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“),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přičemž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bude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konkrétním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</w:t>
      </w:r>
      <w:r w:rsidR="00D55CE7">
        <w:rPr>
          <w:rStyle w:val="5yl5"/>
          <w:rFonts w:ascii="Times New Roman" w:hAnsi="Times New Roman"/>
          <w:sz w:val="22"/>
          <w:szCs w:val="22"/>
        </w:rPr>
        <w:t>ístě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určení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nacházet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nejméně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po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uvedenou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tomto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odstavci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</w:p>
    <w:p w:rsidR="00597E55" w:rsidRDefault="00597E55" w:rsidP="00597E5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Pr="00095A34" w:rsidRDefault="00597E55" w:rsidP="00597E55">
      <w:pPr>
        <w:pStyle w:val="Odstavecseseznamem"/>
        <w:numPr>
          <w:ilvl w:val="0"/>
          <w:numId w:val="28"/>
        </w:numPr>
        <w:suppressAutoHyphens w:val="0"/>
        <w:rPr>
          <w:rStyle w:val="5yl5"/>
          <w:rFonts w:ascii="Times New Roman" w:hAnsi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>23.4</w:t>
      </w:r>
      <w:r w:rsidRPr="00095A34">
        <w:rPr>
          <w:rStyle w:val="5yl5"/>
          <w:rFonts w:ascii="Times New Roman" w:hAnsi="Times New Roman"/>
          <w:sz w:val="22"/>
          <w:szCs w:val="22"/>
        </w:rPr>
        <w:t>.2019 v</w:t>
      </w:r>
      <w:r>
        <w:rPr>
          <w:rStyle w:val="5yl5"/>
          <w:rFonts w:ascii="Times New Roman" w:hAnsi="Times New Roman"/>
          <w:sz w:val="22"/>
          <w:szCs w:val="22"/>
        </w:rPr>
        <w:t xml:space="preserve"> 09</w:t>
      </w:r>
      <w:r w:rsidRPr="00095A34">
        <w:rPr>
          <w:rStyle w:val="5yl5"/>
          <w:rFonts w:ascii="Times New Roman" w:hAnsi="Times New Roman"/>
          <w:sz w:val="22"/>
          <w:szCs w:val="22"/>
        </w:rPr>
        <w:t xml:space="preserve">:00 h  – </w:t>
      </w:r>
      <w:proofErr w:type="spellStart"/>
      <w:r w:rsidRPr="00095A34">
        <w:rPr>
          <w:rStyle w:val="5yl5"/>
          <w:rFonts w:ascii="Times New Roman" w:hAnsi="Times New Roman"/>
          <w:sz w:val="22"/>
          <w:szCs w:val="22"/>
        </w:rPr>
        <w:t>návoz</w:t>
      </w:r>
      <w:proofErr w:type="spellEnd"/>
      <w:r w:rsidRPr="00095A34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95A34">
        <w:rPr>
          <w:rStyle w:val="5yl5"/>
          <w:rFonts w:ascii="Times New Roman" w:hAnsi="Times New Roman"/>
          <w:sz w:val="22"/>
          <w:szCs w:val="22"/>
        </w:rPr>
        <w:t>nástroj</w:t>
      </w:r>
      <w:r>
        <w:rPr>
          <w:rStyle w:val="5yl5"/>
          <w:rFonts w:ascii="Times New Roman" w:hAnsi="Times New Roman"/>
          <w:sz w:val="22"/>
          <w:szCs w:val="22"/>
        </w:rPr>
        <w:t>ů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Kongres</w:t>
      </w:r>
      <w:r w:rsidR="00D55CE7">
        <w:rPr>
          <w:rStyle w:val="5yl5"/>
          <w:rFonts w:ascii="Times New Roman" w:hAnsi="Times New Roman"/>
          <w:sz w:val="22"/>
          <w:szCs w:val="22"/>
        </w:rPr>
        <w:t>ového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sálu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Priessnitzových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léčebných</w:t>
      </w:r>
      <w:proofErr w:type="spellEnd"/>
      <w:r w:rsidR="00D55CE7">
        <w:rPr>
          <w:rStyle w:val="5yl5"/>
          <w:rFonts w:ascii="Times New Roman" w:hAnsi="Times New Roman"/>
          <w:sz w:val="22"/>
          <w:szCs w:val="22"/>
        </w:rPr>
        <w:t xml:space="preserve"> 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lázní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Jeseník</w:t>
      </w:r>
      <w:proofErr w:type="spellEnd"/>
    </w:p>
    <w:p w:rsidR="00597E55" w:rsidRDefault="00597E55" w:rsidP="00597E55">
      <w:pPr>
        <w:pStyle w:val="Odstavecseseznamem"/>
        <w:suppressAutoHyphens w:val="0"/>
        <w:rPr>
          <w:rFonts w:ascii="Times New Roman" w:hAnsi="Times New Roman"/>
          <w:sz w:val="22"/>
          <w:szCs w:val="22"/>
        </w:rPr>
      </w:pPr>
    </w:p>
    <w:p w:rsidR="00597E55" w:rsidRDefault="00597E55" w:rsidP="00597E55">
      <w:pPr>
        <w:pStyle w:val="Odstavecseseznamem"/>
        <w:numPr>
          <w:ilvl w:val="0"/>
          <w:numId w:val="28"/>
        </w:numPr>
        <w:suppressAutoHyphens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28.4.2019 </w:t>
      </w:r>
      <w:proofErr w:type="spellStart"/>
      <w:r>
        <w:rPr>
          <w:rFonts w:ascii="Times New Roman" w:hAnsi="Times New Roman"/>
          <w:sz w:val="22"/>
          <w:szCs w:val="22"/>
        </w:rPr>
        <w:t>po</w:t>
      </w:r>
      <w:proofErr w:type="spellEnd"/>
      <w:r>
        <w:rPr>
          <w:rFonts w:ascii="Times New Roman" w:hAnsi="Times New Roman"/>
          <w:sz w:val="22"/>
          <w:szCs w:val="22"/>
        </w:rPr>
        <w:t xml:space="preserve"> 10:00h – </w:t>
      </w:r>
      <w:proofErr w:type="spellStart"/>
      <w:r>
        <w:rPr>
          <w:rFonts w:ascii="Times New Roman" w:hAnsi="Times New Roman"/>
          <w:sz w:val="22"/>
          <w:szCs w:val="22"/>
        </w:rPr>
        <w:t>odvoz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nástrojů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zpět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areálu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společnosti</w:t>
      </w:r>
      <w:proofErr w:type="spellEnd"/>
      <w:r>
        <w:rPr>
          <w:rFonts w:ascii="Times New Roman" w:hAnsi="Times New Roman"/>
          <w:sz w:val="22"/>
          <w:szCs w:val="22"/>
        </w:rPr>
        <w:t xml:space="preserve"> PETROF, </w:t>
      </w:r>
      <w:proofErr w:type="spellStart"/>
      <w:r>
        <w:rPr>
          <w:rFonts w:ascii="Times New Roman" w:hAnsi="Times New Roman"/>
          <w:sz w:val="22"/>
          <w:szCs w:val="22"/>
        </w:rPr>
        <w:t>spol</w:t>
      </w:r>
      <w:proofErr w:type="spellEnd"/>
      <w:r>
        <w:rPr>
          <w:rFonts w:ascii="Times New Roman" w:hAnsi="Times New Roman"/>
          <w:sz w:val="22"/>
          <w:szCs w:val="22"/>
        </w:rPr>
        <w:t xml:space="preserve">. s r. o, Na </w:t>
      </w:r>
      <w:proofErr w:type="spellStart"/>
      <w:r>
        <w:rPr>
          <w:rFonts w:ascii="Times New Roman" w:hAnsi="Times New Roman"/>
          <w:sz w:val="22"/>
          <w:szCs w:val="22"/>
        </w:rPr>
        <w:t>Brně</w:t>
      </w:r>
      <w:proofErr w:type="spellEnd"/>
      <w:r>
        <w:rPr>
          <w:rFonts w:ascii="Times New Roman" w:hAnsi="Times New Roman"/>
          <w:sz w:val="22"/>
          <w:szCs w:val="22"/>
        </w:rPr>
        <w:t xml:space="preserve"> 1955, Hradec </w:t>
      </w:r>
      <w:proofErr w:type="spellStart"/>
      <w:r>
        <w:rPr>
          <w:rFonts w:ascii="Times New Roman" w:hAnsi="Times New Roman"/>
          <w:sz w:val="22"/>
          <w:szCs w:val="22"/>
        </w:rPr>
        <w:t>Králové</w:t>
      </w:r>
      <w:proofErr w:type="spellEnd"/>
      <w:r>
        <w:rPr>
          <w:rFonts w:ascii="Times New Roman" w:hAnsi="Times New Roman"/>
          <w:sz w:val="22"/>
          <w:szCs w:val="22"/>
        </w:rPr>
        <w:t>, 50006</w:t>
      </w:r>
    </w:p>
    <w:p w:rsidR="00597E55" w:rsidRDefault="00597E55" w:rsidP="00597E55">
      <w:pPr>
        <w:pStyle w:val="Odstavecseseznamem"/>
        <w:suppressAutoHyphens w:val="0"/>
        <w:rPr>
          <w:rFonts w:ascii="Times New Roman" w:hAnsi="Times New Roman"/>
          <w:sz w:val="22"/>
          <w:szCs w:val="22"/>
        </w:rPr>
      </w:pPr>
    </w:p>
    <w:p w:rsidR="00597E55" w:rsidRPr="00D55CE7" w:rsidRDefault="00597E55" w:rsidP="00597E55">
      <w:pPr>
        <w:pStyle w:val="Odstavecseseznamem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proofErr w:type="spellStart"/>
      <w:r w:rsidRPr="00D55CE7">
        <w:rPr>
          <w:rFonts w:ascii="Times New Roman" w:hAnsi="Times New Roman"/>
          <w:sz w:val="22"/>
          <w:szCs w:val="22"/>
        </w:rPr>
        <w:t>Ladění</w:t>
      </w:r>
      <w:proofErr w:type="spellEnd"/>
      <w:r w:rsidRPr="00D55C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5CE7">
        <w:rPr>
          <w:rFonts w:ascii="Times New Roman" w:hAnsi="Times New Roman"/>
          <w:sz w:val="22"/>
          <w:szCs w:val="22"/>
        </w:rPr>
        <w:t>nástrojů</w:t>
      </w:r>
      <w:proofErr w:type="spellEnd"/>
      <w:r w:rsidRPr="00D55C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5CE7">
        <w:rPr>
          <w:rFonts w:ascii="Times New Roman" w:hAnsi="Times New Roman"/>
          <w:sz w:val="22"/>
          <w:szCs w:val="22"/>
        </w:rPr>
        <w:t>dle</w:t>
      </w:r>
      <w:proofErr w:type="spellEnd"/>
      <w:r w:rsidRPr="00D55C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5CE7">
        <w:rPr>
          <w:rFonts w:ascii="Times New Roman" w:hAnsi="Times New Roman"/>
          <w:sz w:val="22"/>
          <w:szCs w:val="22"/>
        </w:rPr>
        <w:t>dohody</w:t>
      </w:r>
      <w:proofErr w:type="spellEnd"/>
      <w:r w:rsidRPr="00D55CE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55CE7">
        <w:rPr>
          <w:rFonts w:ascii="Times New Roman" w:hAnsi="Times New Roman"/>
          <w:sz w:val="22"/>
          <w:szCs w:val="22"/>
        </w:rPr>
        <w:t>dodaného</w:t>
      </w:r>
      <w:proofErr w:type="spellEnd"/>
      <w:r w:rsidRPr="00D55C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5CE7">
        <w:rPr>
          <w:rFonts w:ascii="Times New Roman" w:hAnsi="Times New Roman"/>
          <w:sz w:val="22"/>
          <w:szCs w:val="22"/>
        </w:rPr>
        <w:t>harmonogramu</w:t>
      </w:r>
      <w:proofErr w:type="spellEnd"/>
    </w:p>
    <w:p w:rsidR="00597E55" w:rsidRPr="00F12E90" w:rsidRDefault="00597E55" w:rsidP="00597E55">
      <w:pPr>
        <w:rPr>
          <w:rFonts w:ascii="Times New Roman" w:hAnsi="Times New Roman"/>
          <w:sz w:val="22"/>
          <w:szCs w:val="22"/>
        </w:rPr>
      </w:pPr>
    </w:p>
    <w:p w:rsidR="00597E55" w:rsidRPr="004B05B9" w:rsidRDefault="00597E55" w:rsidP="00597E5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597E55" w:rsidRDefault="00597E55" w:rsidP="00597E55">
      <w:pPr>
        <w:pStyle w:val="Nadpis6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III.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Nájemné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včetně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pojištění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cena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dopravu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ladění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platební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podmínky</w:t>
      </w:r>
      <w:proofErr w:type="spellEnd"/>
    </w:p>
    <w:p w:rsidR="00597E55" w:rsidRDefault="00597E55" w:rsidP="00597E5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    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zaplatit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nájemné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včetně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pojistění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nástroj</w:t>
      </w:r>
      <w:r>
        <w:rPr>
          <w:rStyle w:val="5yl5"/>
          <w:rFonts w:ascii="Times New Roman" w:hAnsi="Times New Roman"/>
          <w:sz w:val="22"/>
          <w:szCs w:val="22"/>
        </w:rPr>
        <w:t>ů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dopravu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ladění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do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místa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určení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dle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čl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. II. </w:t>
      </w:r>
      <w:proofErr w:type="spellStart"/>
      <w:proofErr w:type="gramStart"/>
      <w:r w:rsidRPr="000D283D">
        <w:rPr>
          <w:rStyle w:val="5yl5"/>
          <w:rFonts w:ascii="Times New Roman" w:hAnsi="Times New Roman"/>
          <w:sz w:val="22"/>
          <w:szCs w:val="22"/>
        </w:rPr>
        <w:t>odst</w:t>
      </w:r>
      <w:proofErr w:type="spellEnd"/>
      <w:proofErr w:type="gramEnd"/>
      <w:r w:rsidRPr="000D283D"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gramStart"/>
      <w:r w:rsidRPr="000D283D">
        <w:rPr>
          <w:rStyle w:val="5yl5"/>
          <w:rFonts w:ascii="Times New Roman" w:hAnsi="Times New Roman"/>
          <w:sz w:val="22"/>
          <w:szCs w:val="22"/>
        </w:rPr>
        <w:t xml:space="preserve">3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v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celkové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výši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r>
        <w:rPr>
          <w:rStyle w:val="5yl5"/>
          <w:rFonts w:ascii="Times New Roman" w:hAnsi="Times New Roman"/>
          <w:b/>
          <w:sz w:val="22"/>
          <w:szCs w:val="22"/>
        </w:rPr>
        <w:t>84.0</w:t>
      </w:r>
      <w:r w:rsidR="00D55CE7">
        <w:rPr>
          <w:rStyle w:val="5yl5"/>
          <w:rFonts w:ascii="Times New Roman" w:hAnsi="Times New Roman"/>
          <w:b/>
          <w:sz w:val="22"/>
          <w:szCs w:val="22"/>
        </w:rPr>
        <w:t>00</w:t>
      </w:r>
      <w:r w:rsidRPr="000D283D">
        <w:rPr>
          <w:rStyle w:val="5yl5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b/>
          <w:sz w:val="22"/>
          <w:szCs w:val="22"/>
        </w:rPr>
        <w:t>Kč</w:t>
      </w:r>
      <w:proofErr w:type="spellEnd"/>
      <w:r w:rsidRPr="000D283D">
        <w:rPr>
          <w:rStyle w:val="5yl5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b/>
          <w:sz w:val="22"/>
          <w:szCs w:val="22"/>
        </w:rPr>
        <w:t>bez</w:t>
      </w:r>
      <w:proofErr w:type="spellEnd"/>
      <w:r w:rsidRPr="000D283D">
        <w:rPr>
          <w:rStyle w:val="5yl5"/>
          <w:rFonts w:ascii="Times New Roman" w:hAnsi="Times New Roman"/>
          <w:b/>
          <w:bCs/>
          <w:sz w:val="22"/>
          <w:szCs w:val="22"/>
        </w:rPr>
        <w:t xml:space="preserve"> DPH</w:t>
      </w:r>
      <w:r w:rsidRPr="000D283D">
        <w:rPr>
          <w:rStyle w:val="5yl5"/>
          <w:rFonts w:ascii="Times New Roman" w:hAnsi="Times New Roman"/>
          <w:sz w:val="22"/>
          <w:szCs w:val="22"/>
        </w:rPr>
        <w:t>.</w:t>
      </w:r>
      <w:proofErr w:type="gram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gramStart"/>
      <w:r w:rsidRPr="000D283D">
        <w:rPr>
          <w:rStyle w:val="5yl5"/>
          <w:rFonts w:ascii="Times New Roman" w:hAnsi="Times New Roman"/>
          <w:sz w:val="22"/>
          <w:szCs w:val="22"/>
        </w:rPr>
        <w:t>K 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ceně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nájemného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pojištění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dopravy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ladění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bude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připočtena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DPH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ve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výši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21%.</w:t>
      </w:r>
      <w:proofErr w:type="gram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Nájemné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pojištění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nástroje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doprava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ladění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včetně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DPH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činí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r>
        <w:rPr>
          <w:rStyle w:val="5yl5"/>
          <w:rFonts w:ascii="Times New Roman" w:hAnsi="Times New Roman"/>
          <w:sz w:val="22"/>
          <w:szCs w:val="22"/>
        </w:rPr>
        <w:t>101.640</w:t>
      </w:r>
      <w:r w:rsidRPr="000D283D">
        <w:rPr>
          <w:rStyle w:val="5yl5"/>
          <w:rFonts w:ascii="Times New Roman" w:hAnsi="Times New Roman"/>
          <w:sz w:val="22"/>
          <w:szCs w:val="22"/>
        </w:rPr>
        <w:t>Kč (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slovy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: </w:t>
      </w:r>
      <w:proofErr w:type="spellStart"/>
      <w:r w:rsidR="00D55CE7">
        <w:rPr>
          <w:rStyle w:val="5yl5"/>
          <w:rFonts w:ascii="Times New Roman" w:hAnsi="Times New Roman"/>
          <w:sz w:val="22"/>
          <w:szCs w:val="22"/>
        </w:rPr>
        <w:t>stojedentisícšestsetčtyřicet</w:t>
      </w:r>
      <w:r w:rsidRPr="000D283D">
        <w:rPr>
          <w:rStyle w:val="5yl5"/>
          <w:rFonts w:ascii="Times New Roman" w:hAnsi="Times New Roman"/>
          <w:sz w:val="22"/>
          <w:szCs w:val="22"/>
        </w:rPr>
        <w:t>korun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 w:rsidRPr="000D283D">
        <w:rPr>
          <w:rStyle w:val="5yl5"/>
          <w:rFonts w:ascii="Times New Roman" w:hAnsi="Times New Roman"/>
          <w:sz w:val="22"/>
          <w:szCs w:val="22"/>
        </w:rPr>
        <w:t>českých</w:t>
      </w:r>
      <w:proofErr w:type="spellEnd"/>
      <w:r w:rsidRPr="000D283D">
        <w:rPr>
          <w:rStyle w:val="5yl5"/>
          <w:rFonts w:ascii="Times New Roman" w:hAnsi="Times New Roman"/>
          <w:sz w:val="22"/>
          <w:szCs w:val="22"/>
        </w:rPr>
        <w:t>)</w:t>
      </w:r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z </w:t>
      </w:r>
      <w:proofErr w:type="spellStart"/>
      <w:proofErr w:type="gram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čehož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</w:t>
      </w:r>
      <w:r w:rsidR="00D55CE7"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</w:t>
      </w:r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je</w:t>
      </w:r>
      <w:proofErr w:type="gram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cena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za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nájemné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20</w:t>
      </w:r>
      <w:r w:rsidR="00D55CE7" w:rsidRPr="00416BE2">
        <w:rPr>
          <w:rStyle w:val="5yl5"/>
          <w:rFonts w:ascii="Times New Roman" w:hAnsi="Times New Roman"/>
          <w:sz w:val="22"/>
          <w:szCs w:val="22"/>
          <w:highlight w:val="black"/>
        </w:rPr>
        <w:t>.000</w:t>
      </w:r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Kč + DPH,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pojištění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nástroje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12</w:t>
      </w:r>
      <w:r w:rsidR="00D55CE7" w:rsidRPr="00416BE2">
        <w:rPr>
          <w:rStyle w:val="5yl5"/>
          <w:rFonts w:ascii="Times New Roman" w:hAnsi="Times New Roman"/>
          <w:sz w:val="22"/>
          <w:szCs w:val="22"/>
          <w:highlight w:val="black"/>
        </w:rPr>
        <w:t>.000</w:t>
      </w:r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Kč +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DPH,dopravu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28.0</w:t>
      </w:r>
      <w:r w:rsidR="00D55CE7" w:rsidRPr="00416BE2">
        <w:rPr>
          <w:rStyle w:val="5yl5"/>
          <w:rFonts w:ascii="Times New Roman" w:hAnsi="Times New Roman"/>
          <w:sz w:val="22"/>
          <w:szCs w:val="22"/>
          <w:highlight w:val="black"/>
        </w:rPr>
        <w:t>00</w:t>
      </w:r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Kč + DPH a </w:t>
      </w:r>
      <w:proofErr w:type="spellStart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ladění</w:t>
      </w:r>
      <w:proofErr w:type="spellEnd"/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 xml:space="preserve"> 24</w:t>
      </w:r>
      <w:r w:rsidR="00D55CE7" w:rsidRPr="00416BE2">
        <w:rPr>
          <w:rStyle w:val="5yl5"/>
          <w:rFonts w:ascii="Times New Roman" w:hAnsi="Times New Roman"/>
          <w:sz w:val="22"/>
          <w:szCs w:val="22"/>
          <w:highlight w:val="black"/>
        </w:rPr>
        <w:t>.000</w:t>
      </w:r>
      <w:r w:rsidRPr="00416BE2">
        <w:rPr>
          <w:rStyle w:val="5yl5"/>
          <w:rFonts w:ascii="Times New Roman" w:hAnsi="Times New Roman"/>
          <w:sz w:val="22"/>
          <w:szCs w:val="22"/>
          <w:highlight w:val="black"/>
        </w:rPr>
        <w:t>Kč + DPH.</w:t>
      </w:r>
    </w:p>
    <w:p w:rsidR="00597E55" w:rsidRDefault="00597E55" w:rsidP="00597E55">
      <w:pPr>
        <w:pStyle w:val="Zkladntext31"/>
        <w:rPr>
          <w:rStyle w:val="5yl5"/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2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Nájemce</w:t>
      </w:r>
      <w:proofErr w:type="spellEnd"/>
      <w:r>
        <w:rPr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</w:rPr>
        <w:t>povinen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uhradit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nájemné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včetně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pojistění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cenu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dopravu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ladění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základě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daňového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dokladu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dále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jen</w:t>
      </w:r>
      <w:proofErr w:type="spellEnd"/>
      <w:r>
        <w:rPr>
          <w:rFonts w:ascii="Times New Roman" w:hAnsi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/>
          <w:sz w:val="22"/>
          <w:szCs w:val="22"/>
        </w:rPr>
        <w:t>faktura</w:t>
      </w:r>
      <w:proofErr w:type="spellEnd"/>
      <w:r>
        <w:rPr>
          <w:rFonts w:ascii="Times New Roman" w:hAnsi="Times New Roman"/>
          <w:sz w:val="22"/>
          <w:szCs w:val="22"/>
        </w:rPr>
        <w:t xml:space="preserve">“) </w:t>
      </w:r>
      <w:proofErr w:type="spellStart"/>
      <w:r>
        <w:rPr>
          <w:rFonts w:ascii="Times New Roman" w:hAnsi="Times New Roman"/>
          <w:sz w:val="22"/>
          <w:szCs w:val="22"/>
        </w:rPr>
        <w:t>vystaveného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pronajímatelem</w:t>
      </w:r>
      <w:proofErr w:type="spellEnd"/>
      <w:r>
        <w:rPr>
          <w:rFonts w:ascii="Times New Roman" w:hAnsi="Times New Roman"/>
          <w:sz w:val="22"/>
          <w:szCs w:val="22"/>
        </w:rPr>
        <w:t xml:space="preserve"> do 14 </w:t>
      </w:r>
      <w:proofErr w:type="spellStart"/>
      <w:r>
        <w:rPr>
          <w:rFonts w:ascii="Times New Roman" w:hAnsi="Times New Roman"/>
          <w:sz w:val="22"/>
          <w:szCs w:val="22"/>
        </w:rPr>
        <w:t>dnů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skončení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doby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nájmu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Faktura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musí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mít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veškeré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náležitosti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daňového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dokladu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platných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právních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předpisů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Splatnost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faktury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bude</w:t>
      </w:r>
      <w:proofErr w:type="spellEnd"/>
      <w:r>
        <w:rPr>
          <w:rFonts w:ascii="Times New Roman" w:hAnsi="Times New Roman"/>
          <w:sz w:val="22"/>
          <w:szCs w:val="22"/>
        </w:rPr>
        <w:t xml:space="preserve"> 15 </w:t>
      </w:r>
      <w:proofErr w:type="spellStart"/>
      <w:r>
        <w:rPr>
          <w:rFonts w:ascii="Times New Roman" w:hAnsi="Times New Roman"/>
          <w:sz w:val="22"/>
          <w:szCs w:val="22"/>
        </w:rPr>
        <w:t>dnů</w:t>
      </w:r>
      <w:proofErr w:type="spellEnd"/>
      <w:r>
        <w:rPr>
          <w:rFonts w:ascii="Times New Roman" w:hAnsi="Times New Roman"/>
          <w:sz w:val="22"/>
          <w:szCs w:val="22"/>
        </w:rPr>
        <w:t xml:space="preserve"> ode </w:t>
      </w:r>
      <w:proofErr w:type="spellStart"/>
      <w:r>
        <w:rPr>
          <w:rFonts w:ascii="Times New Roman" w:hAnsi="Times New Roman"/>
          <w:sz w:val="22"/>
          <w:szCs w:val="22"/>
        </w:rPr>
        <w:t>dne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jejího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vystavení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31"/>
        <w:ind w:left="426"/>
        <w:rPr>
          <w:rStyle w:val="5yl5"/>
          <w:rFonts w:ascii="Times New Roman" w:eastAsia="Times New Roman" w:hAnsi="Times New Roman" w:cs="Times New Roman"/>
          <w:color w:val="1F497D"/>
          <w:sz w:val="22"/>
          <w:szCs w:val="22"/>
          <w:u w:color="1F497D"/>
        </w:rPr>
      </w:pPr>
    </w:p>
    <w:p w:rsidR="00597E55" w:rsidRDefault="00597E55" w:rsidP="00597E55">
      <w:pPr>
        <w:pStyle w:val="ListNumber-ContractCzechRadio"/>
        <w:numPr>
          <w:ilvl w:val="0"/>
          <w:numId w:val="13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Poskytovatel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zdaniteln</w:t>
      </w:r>
      <w:proofErr w:type="spellEnd"/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>ho plnění prohlašuje, že není v souladu s § 106a zákona č. 235/2004 Sb., o DPH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platn</w:t>
      </w:r>
      <w:proofErr w:type="spellEnd"/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>m znění (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ZoDPH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) tzv. nespolehlivý</w:t>
      </w:r>
      <w:r>
        <w:rPr>
          <w:rStyle w:val="5yl5"/>
          <w:rFonts w:ascii="Times New Roman" w:hAnsi="Times New Roman"/>
          <w:sz w:val="22"/>
          <w:szCs w:val="22"/>
          <w:lang w:val="pt-PT"/>
        </w:rPr>
        <w:t>m pl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átcem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</w:p>
    <w:p w:rsidR="00597E55" w:rsidRPr="00597E55" w:rsidRDefault="00597E55" w:rsidP="00597E55">
      <w:pPr>
        <w:pStyle w:val="Zkladntext31"/>
        <w:numPr>
          <w:ilvl w:val="0"/>
          <w:numId w:val="12"/>
        </w:numPr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Ocitne-li se nájemce v prodlení se zaplacením nájemného, má pronajímatel právo požadovat po nájemci úhradu úroku z prodlení ve výši 0,5% z dlužné částky za každý den prodlení.</w:t>
      </w:r>
    </w:p>
    <w:p w:rsidR="00597E55" w:rsidRPr="00597E55" w:rsidRDefault="00597E55" w:rsidP="00597E55">
      <w:pPr>
        <w:pStyle w:val="Zkladntext31"/>
        <w:ind w:left="426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pStyle w:val="Zkladntext31"/>
        <w:ind w:left="426"/>
        <w:jc w:val="center"/>
        <w:rPr>
          <w:rStyle w:val="5yl5"/>
          <w:rFonts w:ascii="Times New Roman" w:eastAsia="Times New Roman" w:hAnsi="Times New Roman" w:cs="Times New Roman"/>
          <w:b/>
          <w:bCs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  <w:t>IV. Doprava a předání předmětu nájmu</w:t>
      </w:r>
    </w:p>
    <w:p w:rsidR="00597E55" w:rsidRPr="00597E55" w:rsidRDefault="00597E55" w:rsidP="00597E55">
      <w:pPr>
        <w:pStyle w:val="Zkladntext31"/>
        <w:ind w:left="426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numPr>
          <w:ilvl w:val="0"/>
          <w:numId w:val="14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Pronajímatel se zavazuje zajistit dopravu předmětu nájmu na náklady nájemce do každého z míst určení dle čl. II. odst. 3 této smlouvy tak, aby byl předmět nájmu v místě určení včas a ve stavu způsobilém k řádnému užívání nájemcem. Nájemce bere na vědomí, že dopravu předmětu nájmu zajišťuje externí dopravce sjednaný pronajímatelem.</w:t>
      </w:r>
    </w:p>
    <w:p w:rsidR="00597E55" w:rsidRPr="00597E55" w:rsidRDefault="00597E55" w:rsidP="00597E55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pStyle w:val="Zkladntext31"/>
        <w:numPr>
          <w:ilvl w:val="0"/>
          <w:numId w:val="15"/>
        </w:numPr>
        <w:rPr>
          <w:rStyle w:val="5yl5"/>
          <w:rFonts w:ascii="Times New Roman" w:eastAsia="Times New Roman" w:hAnsi="Times New Roman" w:cs="Times New Roman"/>
          <w:b/>
          <w:bCs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Po dopravení předmětu nájmu do každého z míst určení jsou smluvní strany povinny sepsat písemný protokol o předání předmětu nájmu nájemci, v němž bude zachycen aktuální stav předmětu nájmu. V případě, že bude předmět nájmu vykazovat vady, smluvní strany tuto skutečnost do protokolu uvedou spolu s popisem vady a jejích projevů. </w:t>
      </w:r>
    </w:p>
    <w:p w:rsidR="00597E55" w:rsidRPr="00597E55" w:rsidRDefault="00597E55" w:rsidP="00597E55">
      <w:pPr>
        <w:pStyle w:val="Barevnseznamzvraznn11"/>
        <w:rPr>
          <w:rFonts w:ascii="Times New Roman" w:eastAsia="Times New Roman" w:hAnsi="Times New Roman" w:cs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pStyle w:val="Zkladntext31"/>
        <w:numPr>
          <w:ilvl w:val="0"/>
          <w:numId w:val="14"/>
        </w:numPr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Před odvozem předmětu nájmu z místa určení jsou smluvní strany povinny sepsat písemný protokol o vrácení předmětu nájmu pronajímateli, v němž bude zachycen aktuální stav předmětu nájmu. V případě, že bude předmět nájmu poškozen, smluvní strany tuto skutečnost do protokolu uvedou spolu s popisem poškození a jeho projevů.</w:t>
      </w:r>
    </w:p>
    <w:p w:rsidR="00597E55" w:rsidRPr="00597E55" w:rsidRDefault="00597E55" w:rsidP="00597E55">
      <w:pPr>
        <w:pStyle w:val="Barevnseznamzvraznn11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167147" w:rsidRDefault="00597E55" w:rsidP="00597E55">
      <w:pPr>
        <w:pStyle w:val="Zkladntext31"/>
        <w:numPr>
          <w:ilvl w:val="0"/>
          <w:numId w:val="14"/>
        </w:numPr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167147">
        <w:rPr>
          <w:rStyle w:val="5yl5"/>
          <w:rFonts w:ascii="Times New Roman" w:hAnsi="Times New Roman"/>
          <w:sz w:val="22"/>
          <w:szCs w:val="22"/>
          <w:lang w:val="cs-CZ"/>
        </w:rPr>
        <w:lastRenderedPageBreak/>
        <w:t>Protokoly dle tohoto článku smlouvy musí být podepsány zástupci pro věcná jednání obou smluvních stran a musí na nich být uveden čas předání předmětu nájmu nájemci, resp. čas jeho vrácení pronajímateli.</w:t>
      </w:r>
    </w:p>
    <w:p w:rsidR="00597E55" w:rsidRPr="00167147" w:rsidRDefault="00597E55" w:rsidP="00597E55">
      <w:pPr>
        <w:pStyle w:val="Zkladntext31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Default="00597E55" w:rsidP="00597E55">
      <w:pPr>
        <w:pStyle w:val="Nadpis6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V.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Práva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povinnosti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smluvních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stran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odpovědnost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škodu</w:t>
      </w:r>
      <w:proofErr w:type="spellEnd"/>
    </w:p>
    <w:p w:rsidR="00597E55" w:rsidRDefault="00597E55" w:rsidP="00597E5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6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Má-li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nebo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jeho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část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vadu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pro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kterou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nelze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řádně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užívat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nebo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které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takové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ztěžují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právo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aby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mu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byla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poskytnuta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jiná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avšak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druhově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shodná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z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hlediska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kvality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srovnatelná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sloužící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témuž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účelu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31"/>
        <w:ind w:left="426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6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svůj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náklad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provádět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běžnou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údržbu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prohlašuje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že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mu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rozsah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běžné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údržby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pro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účely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znám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případě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nepravdivosti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tohoto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prohlášení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odpovědný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která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vznikne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základě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nesprávné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běžné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údržby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31"/>
        <w:ind w:left="426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6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Údržbu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opravy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nad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rámec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běžné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údržby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provádět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oznámit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bez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zbytečného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odkladu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potřeby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oprav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kterým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snášet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omezení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rozsahu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nutném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pro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provedení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oprav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Style w:val="5yl5"/>
          <w:rFonts w:ascii="Times New Roman" w:hAnsi="Times New Roman"/>
          <w:sz w:val="22"/>
          <w:szCs w:val="22"/>
        </w:rPr>
        <w:t>a</w:t>
      </w:r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údržby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31"/>
        <w:ind w:left="426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6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oprávněn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provádět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jakékoli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změny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31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numPr>
          <w:ilvl w:val="0"/>
          <w:numId w:val="16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oprávněn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požadovat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přístup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k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účelem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kontroly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způsobu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provedení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kontroly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umožnit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základě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žádosti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účelem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zajištění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bezproblémového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průběhu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kontroly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zavazuje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že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bude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umístěn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pouze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místech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určení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II.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odst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. 3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numPr>
          <w:ilvl w:val="0"/>
          <w:numId w:val="17"/>
        </w:numPr>
        <w:jc w:val="both"/>
        <w:rPr>
          <w:rStyle w:val="5yl5"/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oprávněn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dát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dále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třetí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osobě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Barevnseznamzvraznn11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numPr>
          <w:ilvl w:val="0"/>
          <w:numId w:val="16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dbát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aby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nevznikla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Vznikne-li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tuto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skutečnost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bez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zbytečného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odkladu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oznámit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případě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nesplnění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oznamovací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povinnosti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uhradit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jím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vzniklou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důsledku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neoznámení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Barevnseznamzvraznn11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numPr>
          <w:ilvl w:val="0"/>
          <w:numId w:val="16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prohlašuje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že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pojištěn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rámci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svého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majetku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Pojištění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nevztahuje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poškození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důsledku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zavinění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tomto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případě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odpovědný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vzniklou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</w:p>
    <w:p w:rsidR="00597E55" w:rsidRDefault="00597E55" w:rsidP="00597E5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numPr>
          <w:ilvl w:val="0"/>
          <w:numId w:val="16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Pokud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ztratí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nebo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bude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zničen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je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povinen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zaplatit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úrok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z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prodlení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a to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zjištění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ztráty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zničení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oznámení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ztráty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zničení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resp. do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než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ztrátě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či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zničení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dozví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numPr>
          <w:ilvl w:val="0"/>
          <w:numId w:val="16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opotřebení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věcí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způsobené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řádným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užíváním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neodpovídá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Barevnseznamzvraznn11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Pr="00481D3A" w:rsidRDefault="00597E55" w:rsidP="00597E55">
      <w:pPr>
        <w:pStyle w:val="Zkladntext31"/>
        <w:numPr>
          <w:ilvl w:val="0"/>
          <w:numId w:val="16"/>
        </w:numPr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Nájemce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neodpovídá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vzniklou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kdy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není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nájemcem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fakticky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užíván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zejména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pak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za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škodu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vzniklou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v 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době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kdy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bude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předmět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nájmu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pronajímatelem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dopravován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nebo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odvážen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z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míst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dle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čl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II. </w:t>
      </w:r>
      <w:proofErr w:type="spellStart"/>
      <w:proofErr w:type="gramStart"/>
      <w:r>
        <w:rPr>
          <w:rStyle w:val="5yl5"/>
          <w:rFonts w:ascii="Times New Roman" w:hAnsi="Times New Roman"/>
          <w:sz w:val="22"/>
          <w:szCs w:val="22"/>
        </w:rPr>
        <w:t>odst</w:t>
      </w:r>
      <w:proofErr w:type="spellEnd"/>
      <w:proofErr w:type="gramEnd"/>
      <w:r>
        <w:rPr>
          <w:rStyle w:val="5yl5"/>
          <w:rFonts w:ascii="Times New Roman" w:hAnsi="Times New Roman"/>
          <w:sz w:val="22"/>
          <w:szCs w:val="22"/>
        </w:rPr>
        <w:t xml:space="preserve">. 3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této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</w:t>
      </w:r>
    </w:p>
    <w:p w:rsidR="00597E55" w:rsidRDefault="00597E55" w:rsidP="00597E55">
      <w:pPr>
        <w:pStyle w:val="Odstavecseseznamem"/>
        <w:rPr>
          <w:rStyle w:val="5yl5"/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ind w:left="426"/>
        <w:rPr>
          <w:rStyle w:val="5yl5"/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31"/>
        <w:ind w:left="426"/>
        <w:jc w:val="center"/>
        <w:rPr>
          <w:rStyle w:val="5yl5"/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Nadpis6"/>
        <w:rPr>
          <w:rStyle w:val="5yl5"/>
          <w:sz w:val="18"/>
          <w:szCs w:val="18"/>
        </w:rPr>
      </w:pP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VI.Ukončení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nájemní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smlouvy</w:t>
      </w:r>
      <w:proofErr w:type="spellEnd"/>
      <w:r>
        <w:rPr>
          <w:rStyle w:val="5yl5"/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>
        <w:rPr>
          <w:rStyle w:val="5yl5"/>
          <w:rFonts w:ascii="Times New Roman" w:hAnsi="Times New Roman"/>
          <w:b/>
          <w:bCs/>
          <w:sz w:val="22"/>
          <w:szCs w:val="22"/>
        </w:rPr>
        <w:t>sankce</w:t>
      </w:r>
      <w:proofErr w:type="spellEnd"/>
    </w:p>
    <w:p w:rsidR="00597E55" w:rsidRDefault="00597E55" w:rsidP="00597E55">
      <w:pPr>
        <w:pStyle w:val="Zkladntext2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Zkladntext21"/>
        <w:numPr>
          <w:ilvl w:val="0"/>
          <w:numId w:val="18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5yl5"/>
          <w:rFonts w:ascii="Times New Roman" w:hAnsi="Times New Roman"/>
          <w:sz w:val="22"/>
          <w:szCs w:val="22"/>
        </w:rPr>
        <w:t>Tato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smlouva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může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být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ukončena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písemnou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dohodou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obou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smluvních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stran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.</w:t>
      </w:r>
    </w:p>
    <w:p w:rsidR="00597E55" w:rsidRDefault="00597E55" w:rsidP="00597E55">
      <w:pPr>
        <w:pStyle w:val="Zkladntext21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97E55" w:rsidRDefault="00597E55" w:rsidP="00597E55">
      <w:pPr>
        <w:pStyle w:val="ListNumber-ContractCzechRadio"/>
        <w:numPr>
          <w:ilvl w:val="0"/>
          <w:numId w:val="19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Pronajímatel je oprávněn vypovědět smlouvu i bez výpovědní doby v následujících případech:</w:t>
      </w:r>
    </w:p>
    <w:p w:rsidR="00597E55" w:rsidRPr="00597E55" w:rsidRDefault="00597E55" w:rsidP="00597E55">
      <w:pPr>
        <w:shd w:val="clear" w:color="auto" w:fill="FFFFFF"/>
        <w:tabs>
          <w:tab w:val="left" w:pos="426"/>
        </w:tabs>
        <w:suppressAutoHyphens w:val="0"/>
        <w:spacing w:after="60"/>
        <w:ind w:left="426"/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lastRenderedPageBreak/>
        <w:t xml:space="preserve">a) nájemce bude užívat předmět nájmu v rozporu s touto smlouvou nebo k jinému účelu, než který je vymezen v této smlouvě; </w:t>
      </w:r>
    </w:p>
    <w:p w:rsidR="00597E55" w:rsidRPr="00597E55" w:rsidRDefault="00597E55" w:rsidP="00597E55">
      <w:pPr>
        <w:numPr>
          <w:ilvl w:val="0"/>
          <w:numId w:val="21"/>
        </w:numPr>
        <w:shd w:val="clear" w:color="auto" w:fill="FFFFFF"/>
        <w:suppressAutoHyphens w:val="0"/>
        <w:spacing w:after="60"/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nájemce přenechá předmět nájmu do podnájmu třetí osobě bez souhlasu pronajímatele;</w:t>
      </w:r>
    </w:p>
    <w:p w:rsidR="00597E55" w:rsidRPr="00597E55" w:rsidRDefault="00597E55" w:rsidP="00597E55">
      <w:pPr>
        <w:numPr>
          <w:ilvl w:val="0"/>
          <w:numId w:val="20"/>
        </w:numPr>
        <w:shd w:val="clear" w:color="auto" w:fill="FFFFFF"/>
        <w:suppressAutoHyphens w:val="0"/>
        <w:spacing w:after="60"/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nájemce provede úpravy předmětu nájmu bez souhlasu pronajímatel.</w:t>
      </w:r>
    </w:p>
    <w:p w:rsidR="00597E55" w:rsidRPr="00597E55" w:rsidRDefault="00597E55" w:rsidP="00597E55">
      <w:pPr>
        <w:shd w:val="clear" w:color="auto" w:fill="FFFFFF"/>
        <w:tabs>
          <w:tab w:val="left" w:pos="426"/>
        </w:tabs>
        <w:suppressAutoHyphens w:val="0"/>
        <w:ind w:left="786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Default="00597E55" w:rsidP="00597E55">
      <w:pPr>
        <w:pStyle w:val="ListNumber-ContractCzechRadio"/>
        <w:numPr>
          <w:ilvl w:val="0"/>
          <w:numId w:val="22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>Nájemce je oprávněn vypovědět smlouvu i bez výpovědní doby v následujících případech:</w:t>
      </w:r>
    </w:p>
    <w:p w:rsidR="00597E55" w:rsidRDefault="00597E55" w:rsidP="00597E55">
      <w:pPr>
        <w:pStyle w:val="ListNumber-ContractCzechRadio"/>
        <w:numPr>
          <w:ilvl w:val="0"/>
          <w:numId w:val="23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>předmět nájmu je z důvodů nikoliv na straně nájemce nezpůsobilý ke smluven</w:t>
      </w:r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>mu účelu nájmu;</w:t>
      </w:r>
    </w:p>
    <w:p w:rsidR="00597E55" w:rsidRDefault="00597E55" w:rsidP="00597E55">
      <w:pPr>
        <w:pStyle w:val="ListNumber-ContractCzechRadio"/>
        <w:numPr>
          <w:ilvl w:val="0"/>
          <w:numId w:val="23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>nájemci není ze strany pronajímatele umožněn nerušený výkon práv spojený</w:t>
      </w:r>
      <w:r w:rsidRPr="00597E55">
        <w:rPr>
          <w:rStyle w:val="5yl5"/>
          <w:rFonts w:ascii="Times New Roman" w:hAnsi="Times New Roman"/>
          <w:sz w:val="22"/>
          <w:szCs w:val="22"/>
        </w:rPr>
        <w:t>ch s</w:t>
      </w:r>
      <w:r>
        <w:rPr>
          <w:rStyle w:val="5yl5"/>
          <w:rFonts w:ascii="Times New Roman" w:hAnsi="Times New Roman"/>
          <w:sz w:val="22"/>
          <w:szCs w:val="22"/>
        </w:rPr>
        <w:t> nájmem a účelem dle t</w:t>
      </w:r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>to smlouvy.</w:t>
      </w:r>
    </w:p>
    <w:p w:rsidR="00597E55" w:rsidRPr="00597E55" w:rsidRDefault="00597E55" w:rsidP="00597E55">
      <w:pPr>
        <w:pStyle w:val="Barevnseznamzvraznn11"/>
        <w:numPr>
          <w:ilvl w:val="0"/>
          <w:numId w:val="24"/>
        </w:num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Výpověď dle tohoto článku smlouvy je účinná okamžikem jejího doručení druhé smluvní straně.</w:t>
      </w:r>
    </w:p>
    <w:p w:rsidR="00597E55" w:rsidRPr="00597E55" w:rsidRDefault="00597E55" w:rsidP="00597E55">
      <w:pPr>
        <w:pStyle w:val="Barevnseznamzvraznn11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pStyle w:val="Nadpis6"/>
        <w:tabs>
          <w:tab w:val="center" w:pos="4677"/>
          <w:tab w:val="left" w:pos="6555"/>
        </w:tabs>
        <w:jc w:val="left"/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  <w:tab/>
        <w:t>VII. Závěrečná ustanovení</w:t>
      </w:r>
      <w:r w:rsidRPr="00597E55"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  <w:tab/>
      </w:r>
    </w:p>
    <w:p w:rsidR="00597E55" w:rsidRPr="00597E55" w:rsidRDefault="00597E55" w:rsidP="00597E55">
      <w:pPr>
        <w:rPr>
          <w:lang w:val="cs-CZ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lang w:val="cs-CZ"/>
        </w:rPr>
        <w:t xml:space="preserve">1.    </w:t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Tato smlouva nabývá platnosti a účinnosti podpisem obou smluvních stran.</w:t>
      </w:r>
    </w:p>
    <w:p w:rsidR="00597E55" w:rsidRPr="00597E55" w:rsidRDefault="00597E55" w:rsidP="00597E55">
      <w:pPr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2.    Není-li stanoveno něco jiného, řídí se tato smlouva příslušnými ustanoveními zákona</w:t>
      </w: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       č. 89/2012 </w:t>
      </w:r>
      <w:proofErr w:type="gramStart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Sb.  občanský</w:t>
      </w:r>
      <w:proofErr w:type="gramEnd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 zákoník, ve znění pozdějších předpisů.</w:t>
      </w:r>
    </w:p>
    <w:p w:rsidR="00597E55" w:rsidRPr="00597E55" w:rsidRDefault="00597E55" w:rsidP="00597E55">
      <w:p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pStyle w:val="Barevnseznamzvraznn11"/>
        <w:numPr>
          <w:ilvl w:val="0"/>
          <w:numId w:val="25"/>
        </w:numPr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Tato smlouva je sepsána ve dvou vyhotoveních s platností originálu, z nichž pronajímatel a nájemce obdrží po jednom vyhotovení.</w:t>
      </w:r>
    </w:p>
    <w:p w:rsidR="00597E55" w:rsidRPr="00597E55" w:rsidRDefault="00597E55" w:rsidP="00597E55">
      <w:pPr>
        <w:pStyle w:val="Barevnseznamzvraznn11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pStyle w:val="Odstavecseseznamem"/>
        <w:numPr>
          <w:ilvl w:val="0"/>
          <w:numId w:val="10"/>
        </w:numPr>
        <w:contextualSpacing w:val="0"/>
        <w:rPr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Tato smlouva může být měněna či doplňována pouze vzestupně číslovanými písemnými dodatky podepsanými oběma smluvními stranami.</w:t>
      </w:r>
    </w:p>
    <w:p w:rsidR="00597E55" w:rsidRPr="00597E55" w:rsidRDefault="00597E55" w:rsidP="00597E55">
      <w:p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Default="00C6022F" w:rsidP="00597E55">
      <w:pPr>
        <w:pStyle w:val="ListNumber-ContractCzechRadio"/>
        <w:numPr>
          <w:ilvl w:val="0"/>
          <w:numId w:val="26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</w:t>
      </w:r>
      <w:r w:rsidR="00597E55">
        <w:rPr>
          <w:rStyle w:val="5yl5"/>
          <w:rFonts w:ascii="Times New Roman" w:hAnsi="Times New Roman"/>
          <w:sz w:val="22"/>
          <w:szCs w:val="22"/>
        </w:rPr>
        <w:t xml:space="preserve">Smluvní strany po </w:t>
      </w:r>
      <w:proofErr w:type="spellStart"/>
      <w:r w:rsidR="00597E55">
        <w:rPr>
          <w:rStyle w:val="5yl5"/>
          <w:rFonts w:ascii="Times New Roman" w:hAnsi="Times New Roman"/>
          <w:sz w:val="22"/>
          <w:szCs w:val="22"/>
        </w:rPr>
        <w:t>vzájemn</w:t>
      </w:r>
      <w:proofErr w:type="spellEnd"/>
      <w:r w:rsidR="00597E55">
        <w:rPr>
          <w:rStyle w:val="5yl5"/>
          <w:rFonts w:ascii="Times New Roman" w:hAnsi="Times New Roman"/>
          <w:sz w:val="22"/>
          <w:szCs w:val="22"/>
          <w:lang w:val="fr-FR"/>
        </w:rPr>
        <w:t xml:space="preserve">é </w:t>
      </w:r>
      <w:r w:rsidR="00597E55">
        <w:rPr>
          <w:rStyle w:val="5yl5"/>
          <w:rFonts w:ascii="Times New Roman" w:hAnsi="Times New Roman"/>
          <w:sz w:val="22"/>
          <w:szCs w:val="22"/>
        </w:rPr>
        <w:t xml:space="preserve">dohodě výslovně vylučují </w:t>
      </w:r>
      <w:r w:rsidR="00597E55">
        <w:rPr>
          <w:rStyle w:val="5yl5"/>
          <w:rFonts w:ascii="Times New Roman" w:hAnsi="Times New Roman"/>
          <w:sz w:val="22"/>
          <w:szCs w:val="22"/>
          <w:lang w:val="fr-FR"/>
        </w:rPr>
        <w:t>pou</w:t>
      </w:r>
      <w:r w:rsidR="00597E55">
        <w:rPr>
          <w:rStyle w:val="5yl5"/>
          <w:rFonts w:ascii="Times New Roman" w:hAnsi="Times New Roman"/>
          <w:sz w:val="22"/>
          <w:szCs w:val="22"/>
        </w:rPr>
        <w:t xml:space="preserve">žití </w:t>
      </w:r>
      <w:proofErr w:type="spellStart"/>
      <w:r w:rsidR="00597E55">
        <w:rPr>
          <w:rStyle w:val="5yl5"/>
          <w:rFonts w:ascii="Times New Roman" w:hAnsi="Times New Roman"/>
          <w:sz w:val="22"/>
          <w:szCs w:val="22"/>
        </w:rPr>
        <w:t>ust</w:t>
      </w:r>
      <w:proofErr w:type="spellEnd"/>
      <w:r w:rsidR="00597E55">
        <w:rPr>
          <w:rStyle w:val="5yl5"/>
          <w:rFonts w:ascii="Times New Roman" w:hAnsi="Times New Roman"/>
          <w:sz w:val="22"/>
          <w:szCs w:val="22"/>
        </w:rPr>
        <w:t xml:space="preserve">. § 558 odst. 2 zák. č. 89/2012 </w:t>
      </w:r>
      <w:proofErr w:type="gramStart"/>
      <w:r w:rsidR="00597E55">
        <w:rPr>
          <w:rStyle w:val="5yl5"/>
          <w:rFonts w:ascii="Times New Roman" w:hAnsi="Times New Roman"/>
          <w:sz w:val="22"/>
          <w:szCs w:val="22"/>
        </w:rPr>
        <w:t xml:space="preserve">Sb.,      </w:t>
      </w:r>
      <w:proofErr w:type="spellStart"/>
      <w:r w:rsidR="00597E55">
        <w:rPr>
          <w:rStyle w:val="5yl5"/>
          <w:rFonts w:ascii="Times New Roman" w:hAnsi="Times New Roman"/>
          <w:sz w:val="22"/>
          <w:szCs w:val="22"/>
        </w:rPr>
        <w:t>obč</w:t>
      </w:r>
      <w:proofErr w:type="spellEnd"/>
      <w:r w:rsidR="00597E55">
        <w:rPr>
          <w:rStyle w:val="5yl5"/>
          <w:rFonts w:ascii="Times New Roman" w:hAnsi="Times New Roman"/>
          <w:sz w:val="22"/>
          <w:szCs w:val="22"/>
          <w:lang w:val="da-DK"/>
        </w:rPr>
        <w:t>ansk</w:t>
      </w:r>
      <w:r w:rsidR="00597E55">
        <w:rPr>
          <w:rStyle w:val="5yl5"/>
          <w:rFonts w:ascii="Times New Roman" w:hAnsi="Times New Roman"/>
          <w:sz w:val="22"/>
          <w:szCs w:val="22"/>
        </w:rPr>
        <w:t>ý</w:t>
      </w:r>
      <w:proofErr w:type="gramEnd"/>
      <w:r w:rsidR="00597E55">
        <w:rPr>
          <w:rStyle w:val="5yl5"/>
          <w:rFonts w:ascii="Times New Roman" w:hAnsi="Times New Roman"/>
          <w:sz w:val="22"/>
          <w:szCs w:val="22"/>
        </w:rPr>
        <w:t xml:space="preserve"> zákoník, ve znění pozdějších předpisů. </w:t>
      </w:r>
      <w:bookmarkStart w:id="0" w:name="_GoBack"/>
      <w:bookmarkEnd w:id="0"/>
    </w:p>
    <w:p w:rsidR="00597E55" w:rsidRDefault="00597E55" w:rsidP="00597E55">
      <w:pPr>
        <w:pStyle w:val="ListNumber-ContractCzechRadio"/>
        <w:numPr>
          <w:ilvl w:val="0"/>
          <w:numId w:val="27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 Smluvní strany uvádí, že nastane-li zcela mimořádná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nepř</w:t>
      </w:r>
      <w:proofErr w:type="spellEnd"/>
      <w:r>
        <w:rPr>
          <w:rStyle w:val="5yl5"/>
          <w:rFonts w:ascii="Times New Roman" w:hAnsi="Times New Roman"/>
          <w:sz w:val="22"/>
          <w:szCs w:val="22"/>
          <w:lang w:val="da-DK"/>
        </w:rPr>
        <w:t>edv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ídatelná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okolnost, která plnění z t</w:t>
      </w:r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 xml:space="preserve">to smlouvy podstatně ztěžuje, není kterákoli smluvní strana oprávněna požádat soud, aby podle 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sv</w:t>
      </w:r>
      <w:proofErr w:type="spellEnd"/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>ho uvážení rozhodl o spravedlivé úpravě ceny za plnění dle t</w:t>
      </w:r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r>
        <w:rPr>
          <w:rStyle w:val="5yl5"/>
          <w:rFonts w:ascii="Times New Roman" w:hAnsi="Times New Roman"/>
          <w:sz w:val="22"/>
          <w:szCs w:val="22"/>
        </w:rPr>
        <w:t xml:space="preserve">to smlouvy, anebo o zrušení smlouvy a o tom, jak se strany vypořádají. Tímto smluvní strany přebírají ve smyslu ustanovení § </w:t>
      </w:r>
      <w:r w:rsidRPr="00597E55">
        <w:rPr>
          <w:rStyle w:val="5yl5"/>
          <w:rFonts w:ascii="Times New Roman" w:hAnsi="Times New Roman"/>
          <w:sz w:val="22"/>
          <w:szCs w:val="22"/>
        </w:rPr>
        <w:t xml:space="preserve">1765 a </w:t>
      </w:r>
      <w:proofErr w:type="spellStart"/>
      <w:r w:rsidRPr="00597E55">
        <w:rPr>
          <w:rStyle w:val="5yl5"/>
          <w:rFonts w:ascii="Times New Roman" w:hAnsi="Times New Roman"/>
          <w:sz w:val="22"/>
          <w:szCs w:val="22"/>
        </w:rPr>
        <w:t>n</w:t>
      </w:r>
      <w:r>
        <w:rPr>
          <w:rStyle w:val="5yl5"/>
          <w:rFonts w:ascii="Times New Roman" w:hAnsi="Times New Roman"/>
          <w:sz w:val="22"/>
          <w:szCs w:val="22"/>
        </w:rPr>
        <w:t>ásl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. OZ nebezpečí změny okolností. </w:t>
      </w:r>
    </w:p>
    <w:p w:rsidR="00597E55" w:rsidRDefault="00597E55" w:rsidP="00597E55">
      <w:pPr>
        <w:pStyle w:val="ListNumber-ContractCzechRadio"/>
        <w:numPr>
          <w:ilvl w:val="0"/>
          <w:numId w:val="27"/>
        </w:numPr>
        <w:suppressAutoHyphens/>
        <w:spacing w:line="240" w:lineRule="auto"/>
        <w:jc w:val="both"/>
        <w:rPr>
          <w:rStyle w:val="5yl5"/>
          <w:rFonts w:ascii="Times New Roman" w:eastAsia="Times New Roman" w:hAnsi="Times New Roman" w:cs="Times New Roman"/>
          <w:sz w:val="22"/>
          <w:szCs w:val="22"/>
        </w:rPr>
      </w:pPr>
      <w:r>
        <w:rPr>
          <w:rStyle w:val="5yl5"/>
          <w:rFonts w:ascii="Times New Roman" w:hAnsi="Times New Roman"/>
          <w:sz w:val="22"/>
          <w:szCs w:val="22"/>
        </w:rPr>
        <w:t xml:space="preserve"> </w:t>
      </w:r>
      <w:r w:rsidR="00C6022F">
        <w:rPr>
          <w:rStyle w:val="5yl5"/>
          <w:rFonts w:ascii="Times New Roman" w:hAnsi="Times New Roman"/>
          <w:sz w:val="22"/>
          <w:szCs w:val="22"/>
        </w:rPr>
        <w:t xml:space="preserve"> </w:t>
      </w:r>
      <w:r>
        <w:rPr>
          <w:rStyle w:val="5yl5"/>
          <w:rFonts w:ascii="Times New Roman" w:hAnsi="Times New Roman"/>
          <w:sz w:val="22"/>
          <w:szCs w:val="22"/>
        </w:rPr>
        <w:t xml:space="preserve">Smluvní strany tímto výslovně </w:t>
      </w:r>
      <w:r>
        <w:rPr>
          <w:rStyle w:val="5yl5"/>
          <w:rFonts w:ascii="Times New Roman" w:hAnsi="Times New Roman"/>
          <w:sz w:val="22"/>
          <w:szCs w:val="22"/>
          <w:lang w:val="fr-FR"/>
        </w:rPr>
        <w:t>uv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ádí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>, že tato smlouva je závazná až okamžikem jejího podepsání oběma smluvními stranami a obě smluvní strany jsou oprávněny v</w:t>
      </w:r>
      <w:r>
        <w:rPr>
          <w:rStyle w:val="5yl5"/>
          <w:rFonts w:ascii="Times New Roman" w:hAnsi="Times New Roman"/>
          <w:sz w:val="22"/>
          <w:szCs w:val="22"/>
          <w:lang w:val="fr-FR"/>
        </w:rPr>
        <w:t>é</w:t>
      </w:r>
      <w:proofErr w:type="spellStart"/>
      <w:r>
        <w:rPr>
          <w:rStyle w:val="5yl5"/>
          <w:rFonts w:ascii="Times New Roman" w:hAnsi="Times New Roman"/>
          <w:sz w:val="22"/>
          <w:szCs w:val="22"/>
        </w:rPr>
        <w:t>st</w:t>
      </w:r>
      <w:proofErr w:type="spellEnd"/>
      <w:r>
        <w:rPr>
          <w:rStyle w:val="5yl5"/>
          <w:rFonts w:ascii="Times New Roman" w:hAnsi="Times New Roman"/>
          <w:sz w:val="22"/>
          <w:szCs w:val="22"/>
        </w:rPr>
        <w:t xml:space="preserve"> jednání o uzavření smlouvy</w:t>
      </w:r>
    </w:p>
    <w:p w:rsidR="00597E55" w:rsidRPr="00597E55" w:rsidRDefault="00597E55" w:rsidP="00597E55">
      <w:pPr>
        <w:pStyle w:val="Odstavecseseznamem"/>
        <w:numPr>
          <w:ilvl w:val="0"/>
          <w:numId w:val="10"/>
        </w:numPr>
        <w:contextualSpacing w:val="0"/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Smluvní strany shodně prohlašují, že tato smlouva vyjadřuje jejich svobodnou a vážnou vůli, že nebyla učiněna v tísni za nápadně nevýhodných podmínek, na důkaz čehož připojují níže své podpisy.</w:t>
      </w: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V Hradci Králové dne </w:t>
      </w:r>
      <w:proofErr w:type="gramStart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1</w:t>
      </w:r>
      <w:r w:rsidR="00C6022F">
        <w:rPr>
          <w:rStyle w:val="5yl5"/>
          <w:rFonts w:ascii="Times New Roman" w:hAnsi="Times New Roman"/>
          <w:sz w:val="22"/>
          <w:szCs w:val="22"/>
          <w:lang w:val="cs-CZ"/>
        </w:rPr>
        <w:t>9</w:t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.12.2018</w:t>
      </w:r>
      <w:proofErr w:type="gramEnd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  <w:t xml:space="preserve">                    V</w:t>
      </w:r>
      <w:r w:rsidR="00167147">
        <w:rPr>
          <w:rStyle w:val="5yl5"/>
          <w:rFonts w:ascii="Times New Roman" w:hAnsi="Times New Roman"/>
          <w:sz w:val="22"/>
          <w:szCs w:val="22"/>
          <w:lang w:val="cs-CZ"/>
        </w:rPr>
        <w:t> Jeseníku dne 18.1.2019</w:t>
      </w:r>
    </w:p>
    <w:p w:rsidR="00597E55" w:rsidRPr="00597E55" w:rsidRDefault="00597E55" w:rsidP="00597E55">
      <w:pPr>
        <w:jc w:val="both"/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</w:pP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b/>
          <w:bCs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  <w:t xml:space="preserve">………………………………………                           </w:t>
      </w:r>
      <w:r w:rsidR="00167147"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  <w:t xml:space="preserve">    </w:t>
      </w:r>
      <w:r w:rsidRPr="00597E55">
        <w:rPr>
          <w:rStyle w:val="5yl5"/>
          <w:rFonts w:ascii="Times New Roman" w:hAnsi="Times New Roman"/>
          <w:b/>
          <w:bCs/>
          <w:sz w:val="22"/>
          <w:szCs w:val="22"/>
          <w:lang w:val="cs-CZ"/>
        </w:rPr>
        <w:t xml:space="preserve"> ……………………………………..      </w:t>
      </w:r>
    </w:p>
    <w:p w:rsidR="00597E55" w:rsidRPr="00597E55" w:rsidRDefault="00597E55" w:rsidP="00597E55">
      <w:pPr>
        <w:ind w:left="708"/>
        <w:jc w:val="both"/>
        <w:rPr>
          <w:rStyle w:val="5yl5"/>
          <w:rFonts w:ascii="Times New Roman" w:eastAsia="Times New Roman" w:hAnsi="Times New Roman" w:cs="Times New Roman"/>
          <w:sz w:val="22"/>
          <w:szCs w:val="22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     Za pronajímatele</w:t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  <w:t xml:space="preserve">                   </w:t>
      </w:r>
      <w:r w:rsidR="00167147">
        <w:rPr>
          <w:rStyle w:val="5yl5"/>
          <w:rFonts w:ascii="Times New Roman" w:hAnsi="Times New Roman"/>
          <w:sz w:val="22"/>
          <w:szCs w:val="22"/>
          <w:lang w:val="cs-CZ"/>
        </w:rPr>
        <w:t xml:space="preserve">    </w:t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  Za nájemce</w:t>
      </w:r>
    </w:p>
    <w:p w:rsidR="00597E55" w:rsidRDefault="00597E55" w:rsidP="00597E55">
      <w:pPr>
        <w:jc w:val="both"/>
        <w:rPr>
          <w:rFonts w:ascii="Times New Roman" w:hAnsi="Times New Roman"/>
          <w:color w:val="auto"/>
          <w:sz w:val="24"/>
          <w:szCs w:val="24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ZCP s.r.o. zastoupená při výkonu funkce                                   </w:t>
      </w:r>
      <w:proofErr w:type="spellStart"/>
      <w:r w:rsidR="00167147" w:rsidRPr="00167147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BcA</w:t>
      </w:r>
      <w:proofErr w:type="spellEnd"/>
      <w:r w:rsidR="00167147" w:rsidRPr="00167147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.</w:t>
      </w:r>
      <w:r w:rsidRPr="00597E55">
        <w:rPr>
          <w:rStyle w:val="5yl5"/>
          <w:rFonts w:ascii="Times New Roman" w:hAnsi="Times New Roman"/>
          <w:color w:val="FF0000"/>
          <w:sz w:val="22"/>
          <w:szCs w:val="22"/>
          <w:lang w:val="cs-CZ"/>
        </w:rPr>
        <w:t xml:space="preserve"> </w:t>
      </w:r>
      <w:r w:rsidR="00C6022F" w:rsidRPr="00C6022F">
        <w:rPr>
          <w:rStyle w:val="5yl5"/>
          <w:rFonts w:ascii="Times New Roman" w:hAnsi="Times New Roman"/>
          <w:color w:val="000000" w:themeColor="text1"/>
          <w:sz w:val="22"/>
          <w:szCs w:val="22"/>
          <w:lang w:val="cs-CZ"/>
        </w:rPr>
        <w:t xml:space="preserve">Petra </w:t>
      </w:r>
      <w:proofErr w:type="spellStart"/>
      <w:r w:rsidR="00C6022F" w:rsidRPr="00C6022F">
        <w:rPr>
          <w:rStyle w:val="5yl5"/>
          <w:rFonts w:ascii="Times New Roman" w:hAnsi="Times New Roman"/>
          <w:color w:val="000000" w:themeColor="text1"/>
          <w:sz w:val="22"/>
          <w:szCs w:val="22"/>
          <w:lang w:val="cs-CZ"/>
        </w:rPr>
        <w:t>Fusová</w:t>
      </w:r>
      <w:proofErr w:type="spellEnd"/>
      <w:r w:rsidR="00167147" w:rsidRPr="00167147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 xml:space="preserve">, </w:t>
      </w:r>
      <w:proofErr w:type="spellStart"/>
      <w:r w:rsidR="00167147" w:rsidRPr="00167147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DiS</w:t>
      </w:r>
      <w:proofErr w:type="spellEnd"/>
      <w:r w:rsidR="00167147" w:rsidRPr="00167147">
        <w:rPr>
          <w:rStyle w:val="5yl5"/>
          <w:rFonts w:ascii="Times New Roman" w:hAnsi="Times New Roman"/>
          <w:color w:val="auto"/>
          <w:sz w:val="22"/>
          <w:szCs w:val="22"/>
          <w:lang w:val="cs-CZ"/>
        </w:rPr>
        <w:t>.</w:t>
      </w:r>
      <w:r w:rsidRPr="00597E55">
        <w:rPr>
          <w:rStyle w:val="5yl5"/>
          <w:rFonts w:ascii="Times New Roman" w:hAnsi="Times New Roman"/>
          <w:color w:val="FF0000"/>
          <w:sz w:val="22"/>
          <w:szCs w:val="22"/>
          <w:lang w:val="cs-CZ"/>
        </w:rPr>
        <w:t xml:space="preserve">  </w:t>
      </w:r>
    </w:p>
    <w:p w:rsidR="00597E55" w:rsidRPr="00597E55" w:rsidRDefault="00597E55" w:rsidP="00597E55">
      <w:pPr>
        <w:jc w:val="both"/>
        <w:rPr>
          <w:rStyle w:val="5yl5"/>
          <w:rFonts w:ascii="Times New Roman" w:eastAsia="Times New Roman" w:hAnsi="Times New Roman" w:cs="Times New Roman"/>
          <w:color w:val="FF0000"/>
          <w:sz w:val="22"/>
          <w:szCs w:val="22"/>
          <w:u w:color="FF0000"/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Mgr. Zuzanou </w:t>
      </w:r>
      <w:proofErr w:type="spellStart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Ceralovou</w:t>
      </w:r>
      <w:proofErr w:type="spellEnd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Petrofovou</w:t>
      </w:r>
      <w:proofErr w:type="spellEnd"/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>,</w:t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ab/>
      </w:r>
      <w:r w:rsidRPr="00597E55">
        <w:rPr>
          <w:rStyle w:val="5yl5"/>
          <w:rFonts w:ascii="Times New Roman" w:hAnsi="Times New Roman"/>
          <w:color w:val="FF0000"/>
          <w:sz w:val="22"/>
          <w:szCs w:val="22"/>
          <w:u w:color="FF0000"/>
          <w:lang w:val="cs-CZ"/>
        </w:rPr>
        <w:t xml:space="preserve">                      </w:t>
      </w:r>
      <w:r w:rsidR="00167147">
        <w:rPr>
          <w:rStyle w:val="5yl5"/>
          <w:rFonts w:ascii="Times New Roman" w:hAnsi="Times New Roman"/>
          <w:color w:val="FF0000"/>
          <w:sz w:val="22"/>
          <w:szCs w:val="22"/>
          <w:u w:color="FF0000"/>
          <w:lang w:val="cs-CZ"/>
        </w:rPr>
        <w:t xml:space="preserve">     </w:t>
      </w:r>
      <w:r w:rsidR="00C6022F">
        <w:rPr>
          <w:rFonts w:ascii="Times New Roman" w:hAnsi="Times New Roman"/>
          <w:color w:val="auto"/>
          <w:sz w:val="24"/>
          <w:szCs w:val="24"/>
          <w:lang w:val="cs-CZ"/>
        </w:rPr>
        <w:t>ředitelka</w:t>
      </w:r>
    </w:p>
    <w:p w:rsidR="003600A1" w:rsidRPr="00597E55" w:rsidRDefault="00597E55" w:rsidP="0012655B">
      <w:pPr>
        <w:ind w:left="708"/>
        <w:jc w:val="both"/>
        <w:rPr>
          <w:lang w:val="cs-CZ"/>
        </w:rPr>
      </w:pPr>
      <w:r w:rsidRPr="00597E55">
        <w:rPr>
          <w:rStyle w:val="5yl5"/>
          <w:rFonts w:ascii="Times New Roman" w:hAnsi="Times New Roman"/>
          <w:sz w:val="22"/>
          <w:szCs w:val="22"/>
          <w:lang w:val="cs-CZ"/>
        </w:rPr>
        <w:t xml:space="preserve">          jednatelkou                                      </w:t>
      </w:r>
    </w:p>
    <w:sectPr w:rsidR="003600A1" w:rsidRPr="00597E55" w:rsidSect="00D22EBB">
      <w:headerReference w:type="default" r:id="rId8"/>
      <w:footerReference w:type="default" r:id="rId9"/>
      <w:pgSz w:w="11900" w:h="16840"/>
      <w:pgMar w:top="1417" w:right="1273" w:bottom="1134" w:left="127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A4" w:rsidRDefault="005468A4" w:rsidP="00163EA5">
      <w:r>
        <w:separator/>
      </w:r>
    </w:p>
  </w:endnote>
  <w:endnote w:type="continuationSeparator" w:id="0">
    <w:p w:rsidR="005468A4" w:rsidRDefault="005468A4" w:rsidP="00163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2F" w:rsidRDefault="005468A4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A4" w:rsidRDefault="005468A4" w:rsidP="00163EA5">
      <w:r>
        <w:separator/>
      </w:r>
    </w:p>
  </w:footnote>
  <w:footnote w:type="continuationSeparator" w:id="0">
    <w:p w:rsidR="005468A4" w:rsidRDefault="005468A4" w:rsidP="00163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2F" w:rsidRDefault="005468A4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CA3"/>
    <w:multiLevelType w:val="hybridMultilevel"/>
    <w:tmpl w:val="86304878"/>
    <w:lvl w:ilvl="0" w:tplc="4FB8D42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F44B4"/>
    <w:multiLevelType w:val="hybridMultilevel"/>
    <w:tmpl w:val="DB086DFA"/>
    <w:numStyleLink w:val="Importovanstyl3"/>
  </w:abstractNum>
  <w:abstractNum w:abstractNumId="2">
    <w:nsid w:val="14E000A7"/>
    <w:multiLevelType w:val="hybridMultilevel"/>
    <w:tmpl w:val="79A0870E"/>
    <w:numStyleLink w:val="Importovanstyl9"/>
  </w:abstractNum>
  <w:abstractNum w:abstractNumId="3">
    <w:nsid w:val="1F413DF2"/>
    <w:multiLevelType w:val="hybridMultilevel"/>
    <w:tmpl w:val="79A0870E"/>
    <w:styleLink w:val="Importovanstyl9"/>
    <w:lvl w:ilvl="0" w:tplc="A0E0462A">
      <w:start w:val="1"/>
      <w:numFmt w:val="lowerLetter"/>
      <w:lvlText w:val="%1)"/>
      <w:lvlJc w:val="left"/>
      <w:pPr>
        <w:tabs>
          <w:tab w:val="left" w:pos="426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CA868">
      <w:start w:val="1"/>
      <w:numFmt w:val="lowerLetter"/>
      <w:lvlText w:val="%2."/>
      <w:lvlJc w:val="left"/>
      <w:pPr>
        <w:tabs>
          <w:tab w:val="left" w:pos="426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C4C212">
      <w:start w:val="1"/>
      <w:numFmt w:val="lowerRoman"/>
      <w:lvlText w:val="%3."/>
      <w:lvlJc w:val="left"/>
      <w:pPr>
        <w:tabs>
          <w:tab w:val="left" w:pos="426"/>
          <w:tab w:val="num" w:pos="2124"/>
        </w:tabs>
        <w:ind w:left="2202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28614">
      <w:start w:val="1"/>
      <w:numFmt w:val="decimal"/>
      <w:lvlText w:val="%4."/>
      <w:lvlJc w:val="left"/>
      <w:pPr>
        <w:tabs>
          <w:tab w:val="left" w:pos="426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224E68">
      <w:start w:val="1"/>
      <w:numFmt w:val="lowerLetter"/>
      <w:lvlText w:val="%5."/>
      <w:lvlJc w:val="left"/>
      <w:pPr>
        <w:tabs>
          <w:tab w:val="left" w:pos="426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24070">
      <w:start w:val="1"/>
      <w:numFmt w:val="lowerRoman"/>
      <w:lvlText w:val="%6."/>
      <w:lvlJc w:val="left"/>
      <w:pPr>
        <w:tabs>
          <w:tab w:val="left" w:pos="426"/>
          <w:tab w:val="num" w:pos="4248"/>
        </w:tabs>
        <w:ind w:left="432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20C418">
      <w:start w:val="1"/>
      <w:numFmt w:val="decimal"/>
      <w:lvlText w:val="%7."/>
      <w:lvlJc w:val="left"/>
      <w:pPr>
        <w:tabs>
          <w:tab w:val="left" w:pos="426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0AE2C">
      <w:start w:val="1"/>
      <w:numFmt w:val="lowerLetter"/>
      <w:lvlText w:val="%8."/>
      <w:lvlJc w:val="left"/>
      <w:pPr>
        <w:tabs>
          <w:tab w:val="left" w:pos="426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E47E">
      <w:start w:val="1"/>
      <w:numFmt w:val="lowerRoman"/>
      <w:suff w:val="nothing"/>
      <w:lvlText w:val="%9."/>
      <w:lvlJc w:val="left"/>
      <w:pPr>
        <w:tabs>
          <w:tab w:val="left" w:pos="426"/>
        </w:tabs>
        <w:ind w:left="645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8336657"/>
    <w:multiLevelType w:val="hybridMultilevel"/>
    <w:tmpl w:val="FCC83F96"/>
    <w:numStyleLink w:val="Importovanstyl8"/>
  </w:abstractNum>
  <w:abstractNum w:abstractNumId="5">
    <w:nsid w:val="2D1A7ACD"/>
    <w:multiLevelType w:val="hybridMultilevel"/>
    <w:tmpl w:val="DB086DFA"/>
    <w:styleLink w:val="Importovanstyl3"/>
    <w:lvl w:ilvl="0" w:tplc="6B96C818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F4CDC4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6542E">
      <w:start w:val="1"/>
      <w:numFmt w:val="lowerRoman"/>
      <w:lvlText w:val="%3."/>
      <w:lvlJc w:val="left"/>
      <w:pPr>
        <w:ind w:left="1866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7674DE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EEDAB2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A4D5D4">
      <w:start w:val="1"/>
      <w:numFmt w:val="lowerRoman"/>
      <w:lvlText w:val="%6."/>
      <w:lvlJc w:val="left"/>
      <w:pPr>
        <w:ind w:left="4026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0878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ECEFEE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2FA12">
      <w:start w:val="1"/>
      <w:numFmt w:val="lowerRoman"/>
      <w:lvlText w:val="%9."/>
      <w:lvlJc w:val="left"/>
      <w:pPr>
        <w:ind w:left="6186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E3858D7"/>
    <w:multiLevelType w:val="hybridMultilevel"/>
    <w:tmpl w:val="84540BDC"/>
    <w:numStyleLink w:val="Importovanstyl5"/>
  </w:abstractNum>
  <w:abstractNum w:abstractNumId="7">
    <w:nsid w:val="3A28553C"/>
    <w:multiLevelType w:val="hybridMultilevel"/>
    <w:tmpl w:val="647EBB74"/>
    <w:styleLink w:val="Importovanstyl4"/>
    <w:lvl w:ilvl="0" w:tplc="C2DE573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E5F5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3618F8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A94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6233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8AA4A4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4C9A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8C510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40CBA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4C750DF"/>
    <w:multiLevelType w:val="hybridMultilevel"/>
    <w:tmpl w:val="64A0CBCC"/>
    <w:numStyleLink w:val="Importovanstyl10"/>
  </w:abstractNum>
  <w:abstractNum w:abstractNumId="9">
    <w:nsid w:val="4DE57E4C"/>
    <w:multiLevelType w:val="hybridMultilevel"/>
    <w:tmpl w:val="FCC83F96"/>
    <w:styleLink w:val="Importovanstyl8"/>
    <w:lvl w:ilvl="0" w:tplc="E174C77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83428">
      <w:start w:val="1"/>
      <w:numFmt w:val="lowerLetter"/>
      <w:lvlText w:val="%2."/>
      <w:lvlJc w:val="left"/>
      <w:pPr>
        <w:ind w:left="801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E064A">
      <w:start w:val="1"/>
      <w:numFmt w:val="lowerRoman"/>
      <w:lvlText w:val="%3."/>
      <w:lvlJc w:val="left"/>
      <w:pPr>
        <w:ind w:left="1521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4DAEA">
      <w:start w:val="1"/>
      <w:numFmt w:val="decimal"/>
      <w:lvlText w:val="%4."/>
      <w:lvlJc w:val="left"/>
      <w:pPr>
        <w:ind w:left="2241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AB3C4">
      <w:start w:val="1"/>
      <w:numFmt w:val="lowerLetter"/>
      <w:lvlText w:val="%5."/>
      <w:lvlJc w:val="left"/>
      <w:pPr>
        <w:ind w:left="2961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9C5FE0">
      <w:start w:val="1"/>
      <w:numFmt w:val="lowerRoman"/>
      <w:lvlText w:val="%6."/>
      <w:lvlJc w:val="left"/>
      <w:pPr>
        <w:ind w:left="3681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63C24">
      <w:start w:val="1"/>
      <w:numFmt w:val="decimal"/>
      <w:lvlText w:val="%7."/>
      <w:lvlJc w:val="left"/>
      <w:pPr>
        <w:ind w:left="4401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96D090">
      <w:start w:val="1"/>
      <w:numFmt w:val="lowerLetter"/>
      <w:lvlText w:val="%8."/>
      <w:lvlJc w:val="left"/>
      <w:pPr>
        <w:ind w:left="5121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A378C">
      <w:start w:val="1"/>
      <w:numFmt w:val="lowerRoman"/>
      <w:lvlText w:val="%9."/>
      <w:lvlJc w:val="left"/>
      <w:pPr>
        <w:ind w:left="5841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A7761C0"/>
    <w:multiLevelType w:val="hybridMultilevel"/>
    <w:tmpl w:val="E5C65A14"/>
    <w:numStyleLink w:val="Importovanstyl6"/>
  </w:abstractNum>
  <w:abstractNum w:abstractNumId="11">
    <w:nsid w:val="6057369C"/>
    <w:multiLevelType w:val="hybridMultilevel"/>
    <w:tmpl w:val="82F8D73E"/>
    <w:styleLink w:val="Importovanstyl7"/>
    <w:lvl w:ilvl="0" w:tplc="E520BB6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7EB1D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CDCB0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EB60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16647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20F92E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2E005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86EBF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EB642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75C01F8"/>
    <w:multiLevelType w:val="hybridMultilevel"/>
    <w:tmpl w:val="84540BDC"/>
    <w:styleLink w:val="Importovanstyl5"/>
    <w:lvl w:ilvl="0" w:tplc="44EEC2E6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80116">
      <w:start w:val="1"/>
      <w:numFmt w:val="lowerLetter"/>
      <w:lvlText w:val="%2.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49004">
      <w:start w:val="1"/>
      <w:numFmt w:val="lowerRoman"/>
      <w:lvlText w:val="%3."/>
      <w:lvlJc w:val="left"/>
      <w:pPr>
        <w:ind w:left="1866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98AEDC">
      <w:start w:val="1"/>
      <w:numFmt w:val="decimal"/>
      <w:lvlText w:val="%4.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5E30F4">
      <w:start w:val="1"/>
      <w:numFmt w:val="lowerLetter"/>
      <w:lvlText w:val="%5.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24E6A">
      <w:start w:val="1"/>
      <w:numFmt w:val="lowerRoman"/>
      <w:lvlText w:val="%6."/>
      <w:lvlJc w:val="left"/>
      <w:pPr>
        <w:ind w:left="4026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2AD9EC">
      <w:start w:val="1"/>
      <w:numFmt w:val="decimal"/>
      <w:lvlText w:val="%7.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4B2FE">
      <w:start w:val="1"/>
      <w:numFmt w:val="lowerLetter"/>
      <w:lvlText w:val="%8.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7878C4">
      <w:start w:val="1"/>
      <w:numFmt w:val="lowerRoman"/>
      <w:lvlText w:val="%9."/>
      <w:lvlJc w:val="left"/>
      <w:pPr>
        <w:ind w:left="6186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F2E0EEB"/>
    <w:multiLevelType w:val="hybridMultilevel"/>
    <w:tmpl w:val="647EBB74"/>
    <w:numStyleLink w:val="Importovanstyl4"/>
  </w:abstractNum>
  <w:abstractNum w:abstractNumId="14">
    <w:nsid w:val="701C35CF"/>
    <w:multiLevelType w:val="hybridMultilevel"/>
    <w:tmpl w:val="E5C65A14"/>
    <w:styleLink w:val="Importovanstyl6"/>
    <w:lvl w:ilvl="0" w:tplc="3F424E62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E0B886">
      <w:start w:val="1"/>
      <w:numFmt w:val="lowerLetter"/>
      <w:lvlText w:val="%2.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26794">
      <w:start w:val="1"/>
      <w:numFmt w:val="lowerRoman"/>
      <w:lvlText w:val="%3."/>
      <w:lvlJc w:val="left"/>
      <w:pPr>
        <w:ind w:left="1866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10091E">
      <w:start w:val="1"/>
      <w:numFmt w:val="decimal"/>
      <w:lvlText w:val="%4.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86495A">
      <w:start w:val="1"/>
      <w:numFmt w:val="lowerLetter"/>
      <w:lvlText w:val="%5.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335A">
      <w:start w:val="1"/>
      <w:numFmt w:val="lowerRoman"/>
      <w:lvlText w:val="%6."/>
      <w:lvlJc w:val="left"/>
      <w:pPr>
        <w:ind w:left="4026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0A816">
      <w:start w:val="1"/>
      <w:numFmt w:val="decimal"/>
      <w:lvlText w:val="%7.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9CA2FE">
      <w:start w:val="1"/>
      <w:numFmt w:val="lowerLetter"/>
      <w:lvlText w:val="%8.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AB3DE">
      <w:start w:val="1"/>
      <w:numFmt w:val="lowerRoman"/>
      <w:lvlText w:val="%9."/>
      <w:lvlJc w:val="left"/>
      <w:pPr>
        <w:ind w:left="6186" w:hanging="3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1796C2F"/>
    <w:multiLevelType w:val="hybridMultilevel"/>
    <w:tmpl w:val="82F8D73E"/>
    <w:numStyleLink w:val="Importovanstyl7"/>
  </w:abstractNum>
  <w:abstractNum w:abstractNumId="16">
    <w:nsid w:val="7B262572"/>
    <w:multiLevelType w:val="hybridMultilevel"/>
    <w:tmpl w:val="64A0CBCC"/>
    <w:styleLink w:val="Importovanstyl10"/>
    <w:lvl w:ilvl="0" w:tplc="D69C96A4">
      <w:start w:val="1"/>
      <w:numFmt w:val="lowerLetter"/>
      <w:lvlText w:val="%1)"/>
      <w:lvlJc w:val="left"/>
      <w:pPr>
        <w:tabs>
          <w:tab w:val="left" w:pos="426"/>
          <w:tab w:val="num" w:pos="709"/>
          <w:tab w:val="left" w:pos="2807"/>
          <w:tab w:val="left" w:pos="3119"/>
          <w:tab w:val="left" w:pos="3430"/>
          <w:tab w:val="left" w:pos="3742"/>
          <w:tab w:val="left" w:pos="4054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C7CBE">
      <w:start w:val="1"/>
      <w:numFmt w:val="lowerLetter"/>
      <w:lvlText w:val="%2)"/>
      <w:lvlJc w:val="left"/>
      <w:pPr>
        <w:tabs>
          <w:tab w:val="left" w:pos="426"/>
          <w:tab w:val="left" w:pos="709"/>
          <w:tab w:val="num" w:pos="1429"/>
          <w:tab w:val="left" w:pos="2807"/>
          <w:tab w:val="left" w:pos="3119"/>
          <w:tab w:val="left" w:pos="3430"/>
          <w:tab w:val="left" w:pos="3742"/>
          <w:tab w:val="left" w:pos="4054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1146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FC9DA2">
      <w:start w:val="1"/>
      <w:numFmt w:val="lowerLetter"/>
      <w:lvlText w:val="%3)"/>
      <w:lvlJc w:val="left"/>
      <w:pPr>
        <w:tabs>
          <w:tab w:val="left" w:pos="426"/>
          <w:tab w:val="left" w:pos="709"/>
          <w:tab w:val="left" w:pos="2807"/>
          <w:tab w:val="left" w:pos="3119"/>
          <w:tab w:val="left" w:pos="3430"/>
          <w:tab w:val="left" w:pos="3742"/>
          <w:tab w:val="left" w:pos="4054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1866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06468">
      <w:start w:val="1"/>
      <w:numFmt w:val="lowerLetter"/>
      <w:lvlText w:val="%4)"/>
      <w:lvlJc w:val="left"/>
      <w:pPr>
        <w:tabs>
          <w:tab w:val="left" w:pos="426"/>
          <w:tab w:val="left" w:pos="709"/>
          <w:tab w:val="left" w:pos="3119"/>
          <w:tab w:val="left" w:pos="3430"/>
          <w:tab w:val="left" w:pos="3742"/>
          <w:tab w:val="left" w:pos="4054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2586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65AFE">
      <w:start w:val="1"/>
      <w:numFmt w:val="lowerLetter"/>
      <w:lvlText w:val="%5)"/>
      <w:lvlJc w:val="left"/>
      <w:pPr>
        <w:tabs>
          <w:tab w:val="left" w:pos="426"/>
          <w:tab w:val="left" w:pos="709"/>
          <w:tab w:val="left" w:pos="2807"/>
          <w:tab w:val="left" w:pos="3742"/>
          <w:tab w:val="left" w:pos="4054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330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1CFD96">
      <w:start w:val="1"/>
      <w:numFmt w:val="lowerLetter"/>
      <w:lvlText w:val="%6)"/>
      <w:lvlJc w:val="left"/>
      <w:pPr>
        <w:tabs>
          <w:tab w:val="left" w:pos="426"/>
          <w:tab w:val="left" w:pos="709"/>
          <w:tab w:val="left" w:pos="2807"/>
          <w:tab w:val="left" w:pos="3119"/>
          <w:tab w:val="left" w:pos="3430"/>
          <w:tab w:val="left" w:pos="3742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4026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5E957E">
      <w:start w:val="1"/>
      <w:numFmt w:val="lowerLetter"/>
      <w:lvlText w:val="%7)"/>
      <w:lvlJc w:val="left"/>
      <w:pPr>
        <w:tabs>
          <w:tab w:val="left" w:pos="426"/>
          <w:tab w:val="left" w:pos="709"/>
          <w:tab w:val="left" w:pos="2807"/>
          <w:tab w:val="left" w:pos="3119"/>
          <w:tab w:val="left" w:pos="3430"/>
          <w:tab w:val="left" w:pos="3742"/>
          <w:tab w:val="left" w:pos="4054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470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A2F918">
      <w:start w:val="1"/>
      <w:numFmt w:val="lowerLetter"/>
      <w:lvlText w:val="%8)"/>
      <w:lvlJc w:val="left"/>
      <w:pPr>
        <w:tabs>
          <w:tab w:val="left" w:pos="426"/>
          <w:tab w:val="left" w:pos="709"/>
          <w:tab w:val="left" w:pos="2807"/>
          <w:tab w:val="left" w:pos="3119"/>
          <w:tab w:val="left" w:pos="3430"/>
          <w:tab w:val="left" w:pos="3742"/>
          <w:tab w:val="left" w:pos="4054"/>
          <w:tab w:val="left" w:pos="4990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5380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A44B4">
      <w:start w:val="1"/>
      <w:numFmt w:val="lowerLetter"/>
      <w:lvlText w:val="%9)"/>
      <w:lvlJc w:val="left"/>
      <w:pPr>
        <w:tabs>
          <w:tab w:val="left" w:pos="426"/>
          <w:tab w:val="left" w:pos="709"/>
          <w:tab w:val="left" w:pos="2807"/>
          <w:tab w:val="left" w:pos="3119"/>
          <w:tab w:val="left" w:pos="3430"/>
          <w:tab w:val="left" w:pos="3742"/>
          <w:tab w:val="left" w:pos="4054"/>
          <w:tab w:val="left" w:pos="4990"/>
          <w:tab w:val="left" w:pos="5301"/>
          <w:tab w:val="left" w:pos="5613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ind w:left="6056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3"/>
  </w:num>
  <w:num w:numId="8">
    <w:abstractNumId w:val="16"/>
  </w:num>
  <w:num w:numId="9">
    <w:abstractNumId w:val="1"/>
    <w:lvlOverride w:ilvl="0">
      <w:lvl w:ilvl="0" w:tplc="825A161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lvl w:ilvl="0" w:tplc="825A161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1E5BA0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6AA620">
        <w:start w:val="1"/>
        <w:numFmt w:val="lowerRoman"/>
        <w:lvlText w:val="%3."/>
        <w:lvlJc w:val="left"/>
        <w:pPr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0EFD3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2CBDC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ADA82">
        <w:start w:val="1"/>
        <w:numFmt w:val="lowerRoman"/>
        <w:lvlText w:val="%6."/>
        <w:lvlJc w:val="left"/>
        <w:pPr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50E7E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E225C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F64BEE">
        <w:start w:val="1"/>
        <w:numFmt w:val="lowerRoman"/>
        <w:lvlText w:val="%9."/>
        <w:lvlJc w:val="left"/>
        <w:pPr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3"/>
  </w:num>
  <w:num w:numId="12">
    <w:abstractNumId w:val="6"/>
  </w:num>
  <w:num w:numId="13">
    <w:abstractNumId w:val="6"/>
    <w:lvlOverride w:ilvl="0">
      <w:lvl w:ilvl="0" w:tplc="C16833A2">
        <w:start w:val="1"/>
        <w:numFmt w:val="decimal"/>
        <w:lvlText w:val="%1."/>
        <w:lvlJc w:val="left"/>
        <w:pPr>
          <w:tabs>
            <w:tab w:val="num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E688C6">
        <w:start w:val="1"/>
        <w:numFmt w:val="lowerLetter"/>
        <w:lvlText w:val="%2."/>
        <w:lvlJc w:val="left"/>
        <w:pPr>
          <w:tabs>
            <w:tab w:val="left" w:pos="312"/>
            <w:tab w:val="left" w:pos="426"/>
            <w:tab w:val="left" w:pos="624"/>
            <w:tab w:val="num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05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C8396C">
        <w:start w:val="1"/>
        <w:numFmt w:val="lowerRoman"/>
        <w:lvlText w:val="%3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num" w:pos="1866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980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0A832C">
        <w:start w:val="1"/>
        <w:numFmt w:val="decimal"/>
        <w:lvlText w:val="%4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num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2609" w:hanging="4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8412B0">
        <w:start w:val="1"/>
        <w:numFmt w:val="lowerLetter"/>
        <w:lvlText w:val="%5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num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3233" w:hanging="3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202830">
        <w:start w:val="1"/>
        <w:numFmt w:val="lowerRoman"/>
        <w:lvlText w:val="%6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num" w:pos="4026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140" w:hanging="4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D6350E">
        <w:start w:val="1"/>
        <w:numFmt w:val="decimal"/>
        <w:lvlText w:val="%7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num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792" w:hanging="4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D2D47A">
        <w:start w:val="1"/>
        <w:numFmt w:val="lowerLetter"/>
        <w:lvlText w:val="%8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num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41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B0C23A">
        <w:start w:val="1"/>
        <w:numFmt w:val="lowerRoman"/>
        <w:lvlText w:val="%9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num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6039" w:hanging="2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0"/>
  </w:num>
  <w:num w:numId="15">
    <w:abstractNumId w:val="10"/>
    <w:lvlOverride w:ilvl="0">
      <w:lvl w:ilvl="0" w:tplc="AEF4783A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3A2718">
        <w:start w:val="1"/>
        <w:numFmt w:val="lowerLetter"/>
        <w:lvlText w:val="%2."/>
        <w:lvlJc w:val="left"/>
        <w:pPr>
          <w:ind w:left="11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A2E536">
        <w:start w:val="1"/>
        <w:numFmt w:val="lowerRoman"/>
        <w:lvlText w:val="%3."/>
        <w:lvlJc w:val="left"/>
        <w:pPr>
          <w:ind w:left="1866" w:hanging="3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B4B800">
        <w:start w:val="1"/>
        <w:numFmt w:val="decimal"/>
        <w:lvlText w:val="%4."/>
        <w:lvlJc w:val="left"/>
        <w:pPr>
          <w:ind w:left="258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62FC42">
        <w:start w:val="1"/>
        <w:numFmt w:val="lowerLetter"/>
        <w:lvlText w:val="%5."/>
        <w:lvlJc w:val="left"/>
        <w:pPr>
          <w:ind w:left="330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0AFA48">
        <w:start w:val="1"/>
        <w:numFmt w:val="lowerRoman"/>
        <w:lvlText w:val="%6."/>
        <w:lvlJc w:val="left"/>
        <w:pPr>
          <w:ind w:left="4026" w:hanging="3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1068EE">
        <w:start w:val="1"/>
        <w:numFmt w:val="decimal"/>
        <w:lvlText w:val="%7."/>
        <w:lvlJc w:val="left"/>
        <w:pPr>
          <w:ind w:left="47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9E29EA">
        <w:start w:val="1"/>
        <w:numFmt w:val="lowerLetter"/>
        <w:lvlText w:val="%8."/>
        <w:lvlJc w:val="left"/>
        <w:pPr>
          <w:ind w:left="546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12D4E0">
        <w:start w:val="1"/>
        <w:numFmt w:val="lowerRoman"/>
        <w:lvlText w:val="%9."/>
        <w:lvlJc w:val="left"/>
        <w:pPr>
          <w:ind w:left="6186" w:hanging="3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15"/>
    <w:lvlOverride w:ilvl="0">
      <w:lvl w:ilvl="0" w:tplc="E4123FF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E21FC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C605CE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283D34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7AFC3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C4F246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607CA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1C9D16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F637D8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</w:num>
  <w:num w:numId="19">
    <w:abstractNumId w:val="4"/>
    <w:lvlOverride w:ilvl="0">
      <w:lvl w:ilvl="0" w:tplc="B9F69942">
        <w:start w:val="1"/>
        <w:numFmt w:val="decimal"/>
        <w:lvlText w:val="%1."/>
        <w:lvlJc w:val="left"/>
        <w:pPr>
          <w:tabs>
            <w:tab w:val="num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40A704">
        <w:start w:val="1"/>
        <w:numFmt w:val="lowerLetter"/>
        <w:lvlText w:val="%2."/>
        <w:lvlJc w:val="left"/>
        <w:pPr>
          <w:tabs>
            <w:tab w:val="left" w:pos="312"/>
            <w:tab w:val="left" w:pos="426"/>
            <w:tab w:val="left" w:pos="624"/>
            <w:tab w:val="num" w:pos="801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91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FEF0D8">
        <w:start w:val="1"/>
        <w:numFmt w:val="lowerRoman"/>
        <w:lvlText w:val="%3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num" w:pos="1521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635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F0FAAA">
        <w:start w:val="1"/>
        <w:numFmt w:val="decimal"/>
        <w:lvlText w:val="%4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num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2297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0EC73C">
        <w:start w:val="1"/>
        <w:numFmt w:val="lowerLetter"/>
        <w:lvlText w:val="%5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num" w:pos="2961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3075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98746E">
        <w:start w:val="1"/>
        <w:numFmt w:val="lowerRoman"/>
        <w:lvlText w:val="%6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num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3544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C220B4">
        <w:start w:val="1"/>
        <w:numFmt w:val="decimal"/>
        <w:lvlText w:val="%7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num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480" w:hanging="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1E139C">
        <w:start w:val="1"/>
        <w:numFmt w:val="lowerLetter"/>
        <w:lvlText w:val="%8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num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10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2621C4">
        <w:start w:val="1"/>
        <w:numFmt w:val="lowerRoman"/>
        <w:lvlText w:val="%9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num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727" w:hanging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</w:num>
  <w:num w:numId="21">
    <w:abstractNumId w:val="2"/>
    <w:lvlOverride w:ilvl="0">
      <w:startOverride w:val="2"/>
    </w:lvlOverride>
  </w:num>
  <w:num w:numId="22">
    <w:abstractNumId w:val="4"/>
    <w:lvlOverride w:ilvl="0">
      <w:startOverride w:val="3"/>
      <w:lvl w:ilvl="0" w:tplc="B9F69942">
        <w:start w:val="3"/>
        <w:numFmt w:val="decimal"/>
        <w:lvlText w:val="%1."/>
        <w:lvlJc w:val="left"/>
        <w:pPr>
          <w:tabs>
            <w:tab w:val="num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413" w:hanging="14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40A704">
        <w:start w:val="1"/>
        <w:numFmt w:val="lowerLetter"/>
        <w:lvlText w:val="%2."/>
        <w:lvlJc w:val="left"/>
        <w:pPr>
          <w:tabs>
            <w:tab w:val="left" w:pos="312"/>
            <w:tab w:val="left" w:pos="426"/>
            <w:tab w:val="left" w:pos="624"/>
            <w:tab w:val="num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2037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FEF0D8">
        <w:start w:val="1"/>
        <w:numFmt w:val="lowerRoman"/>
        <w:lvlText w:val="%3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num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2972" w:hanging="14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F0FAAA">
        <w:start w:val="1"/>
        <w:numFmt w:val="decimal"/>
        <w:lvlText w:val="%4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num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3596" w:hanging="1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0EC73C">
        <w:start w:val="1"/>
        <w:numFmt w:val="lowerLetter"/>
        <w:lvlText w:val="%5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num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220" w:hanging="1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C98746E">
        <w:start w:val="1"/>
        <w:numFmt w:val="lowerRoman"/>
        <w:lvlText w:val="%6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num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155" w:hanging="1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C220B4">
        <w:start w:val="1"/>
        <w:numFmt w:val="decimal"/>
        <w:lvlText w:val="%7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num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779" w:hanging="1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1E139C">
        <w:start w:val="1"/>
        <w:numFmt w:val="lowerLetter"/>
        <w:lvlText w:val="%8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num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6402" w:hanging="1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F2621C4">
        <w:start w:val="1"/>
        <w:numFmt w:val="lowerRoman"/>
        <w:lvlText w:val="%9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247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num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7338" w:hanging="1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4"/>
    <w:lvlOverride w:ilvl="0">
      <w:startOverride w:val="4"/>
    </w:lvlOverride>
  </w:num>
  <w:num w:numId="25">
    <w:abstractNumId w:val="1"/>
    <w:lvlOverride w:ilvl="0">
      <w:startOverride w:val="3"/>
      <w:lvl w:ilvl="0" w:tplc="825A161C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1E5BA0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6AA620">
        <w:start w:val="1"/>
        <w:numFmt w:val="lowerRoman"/>
        <w:lvlText w:val="%3."/>
        <w:lvlJc w:val="left"/>
        <w:pPr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30EFD3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2CBDC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9CADA82">
        <w:start w:val="1"/>
        <w:numFmt w:val="lowerRoman"/>
        <w:lvlText w:val="%6."/>
        <w:lvlJc w:val="left"/>
        <w:pPr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50E7E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E225C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2F64BEE">
        <w:start w:val="1"/>
        <w:numFmt w:val="lowerRoman"/>
        <w:lvlText w:val="%9."/>
        <w:lvlJc w:val="left"/>
        <w:pPr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"/>
    <w:lvlOverride w:ilvl="0">
      <w:lvl w:ilvl="0" w:tplc="825A161C">
        <w:start w:val="1"/>
        <w:numFmt w:val="decimal"/>
        <w:lvlText w:val="%1."/>
        <w:lvlJc w:val="left"/>
        <w:pPr>
          <w:tabs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1E5BA0">
        <w:start w:val="1"/>
        <w:numFmt w:val="lowerLetter"/>
        <w:lvlText w:val="%2."/>
        <w:lvlJc w:val="left"/>
        <w:pPr>
          <w:tabs>
            <w:tab w:val="left" w:pos="426"/>
            <w:tab w:val="left" w:pos="624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9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6AA620">
        <w:start w:val="1"/>
        <w:numFmt w:val="lowerRoman"/>
        <w:lvlText w:val="%3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0EFD3A">
        <w:start w:val="1"/>
        <w:numFmt w:val="decimal"/>
        <w:lvlText w:val="%4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2495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2CBDC2">
        <w:start w:val="1"/>
        <w:numFmt w:val="lowerLetter"/>
        <w:lvlText w:val="%5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3119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ADA82">
        <w:start w:val="1"/>
        <w:numFmt w:val="lowerRoman"/>
        <w:lvlText w:val="%6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50E7E8">
        <w:start w:val="1"/>
        <w:numFmt w:val="decimal"/>
        <w:lvlText w:val="%7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67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E225C0">
        <w:start w:val="1"/>
        <w:numFmt w:val="lowerLetter"/>
        <w:lvlText w:val="%8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30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F64BEE">
        <w:start w:val="1"/>
        <w:numFmt w:val="lowerRoman"/>
        <w:lvlText w:val="%9."/>
        <w:lvlJc w:val="left"/>
        <w:pPr>
          <w:tabs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"/>
    <w:lvlOverride w:ilvl="0">
      <w:lvl w:ilvl="0" w:tplc="825A161C">
        <w:start w:val="1"/>
        <w:numFmt w:val="decimal"/>
        <w:lvlText w:val="%1."/>
        <w:lvlJc w:val="left"/>
        <w:pPr>
          <w:tabs>
            <w:tab w:val="num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1E5BA0">
        <w:start w:val="1"/>
        <w:numFmt w:val="lowerLetter"/>
        <w:lvlText w:val="%2."/>
        <w:lvlJc w:val="left"/>
        <w:pPr>
          <w:tabs>
            <w:tab w:val="left" w:pos="312"/>
            <w:tab w:val="left" w:pos="426"/>
            <w:tab w:val="left" w:pos="624"/>
            <w:tab w:val="num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6AA620">
        <w:start w:val="1"/>
        <w:numFmt w:val="lowerRoman"/>
        <w:lvlText w:val="%3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num" w:pos="1866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198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0EFD3A">
        <w:start w:val="1"/>
        <w:numFmt w:val="decimal"/>
        <w:lvlText w:val="%4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num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2609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2CBDC2">
        <w:start w:val="1"/>
        <w:numFmt w:val="lowerLetter"/>
        <w:lvlText w:val="%5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num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3233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ADA82">
        <w:start w:val="1"/>
        <w:numFmt w:val="lowerRoman"/>
        <w:lvlText w:val="%6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num" w:pos="4026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14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50E7E8">
        <w:start w:val="1"/>
        <w:numFmt w:val="decimal"/>
        <w:lvlText w:val="%7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num" w:pos="4678"/>
            <w:tab w:val="left" w:pos="4990"/>
            <w:tab w:val="left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4792" w:hanging="4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E225C0">
        <w:start w:val="1"/>
        <w:numFmt w:val="lowerLetter"/>
        <w:lvlText w:val="%8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num" w:pos="5301"/>
            <w:tab w:val="left" w:pos="5613"/>
            <w:tab w:val="left" w:pos="5925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541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F64BEE">
        <w:start w:val="1"/>
        <w:numFmt w:val="lowerRoman"/>
        <w:lvlText w:val="%9."/>
        <w:lvlJc w:val="left"/>
        <w:pPr>
          <w:tabs>
            <w:tab w:val="left" w:pos="312"/>
            <w:tab w:val="left" w:pos="426"/>
            <w:tab w:val="left" w:pos="624"/>
            <w:tab w:val="left" w:pos="936"/>
            <w:tab w:val="left" w:pos="1559"/>
            <w:tab w:val="left" w:pos="1871"/>
            <w:tab w:val="left" w:pos="2183"/>
            <w:tab w:val="left" w:pos="2495"/>
            <w:tab w:val="left" w:pos="2807"/>
            <w:tab w:val="left" w:pos="3119"/>
            <w:tab w:val="left" w:pos="3430"/>
            <w:tab w:val="left" w:pos="3742"/>
            <w:tab w:val="left" w:pos="4054"/>
            <w:tab w:val="left" w:pos="4366"/>
            <w:tab w:val="left" w:pos="4678"/>
            <w:tab w:val="left" w:pos="4990"/>
            <w:tab w:val="left" w:pos="5301"/>
            <w:tab w:val="left" w:pos="5613"/>
            <w:tab w:val="left" w:pos="5925"/>
            <w:tab w:val="num" w:pos="6186"/>
            <w:tab w:val="left" w:pos="6237"/>
            <w:tab w:val="left" w:pos="6549"/>
            <w:tab w:val="left" w:pos="6861"/>
            <w:tab w:val="left" w:pos="7173"/>
            <w:tab w:val="left" w:pos="7484"/>
            <w:tab w:val="left" w:pos="7796"/>
            <w:tab w:val="left" w:pos="8108"/>
            <w:tab w:val="left" w:pos="8420"/>
          </w:tabs>
          <w:ind w:left="6300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E55"/>
    <w:rsid w:val="000531B7"/>
    <w:rsid w:val="0012655B"/>
    <w:rsid w:val="00163EA5"/>
    <w:rsid w:val="00167147"/>
    <w:rsid w:val="003600A1"/>
    <w:rsid w:val="00416BE2"/>
    <w:rsid w:val="005468A4"/>
    <w:rsid w:val="00597E55"/>
    <w:rsid w:val="006D043B"/>
    <w:rsid w:val="00876625"/>
    <w:rsid w:val="00C6022F"/>
    <w:rsid w:val="00C67E60"/>
    <w:rsid w:val="00D55CE7"/>
    <w:rsid w:val="00E72223"/>
    <w:rsid w:val="00F4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97E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paragraph" w:styleId="Nadpis6">
    <w:name w:val="heading 6"/>
    <w:next w:val="Normln"/>
    <w:link w:val="Nadpis6Char"/>
    <w:rsid w:val="00597E55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outlineLvl w:val="5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97E55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paragraph" w:customStyle="1" w:styleId="Zhlavazpat">
    <w:name w:val="Záhlaví a zápatí"/>
    <w:rsid w:val="00597E5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character" w:customStyle="1" w:styleId="5yl5">
    <w:name w:val="_5yl5"/>
    <w:rsid w:val="00597E55"/>
  </w:style>
  <w:style w:type="paragraph" w:styleId="Zkladntext">
    <w:name w:val="Body Text"/>
    <w:link w:val="ZkladntextChar"/>
    <w:rsid w:val="00597E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597E55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character" w:customStyle="1" w:styleId="Hyperlink0">
    <w:name w:val="Hyperlink.0"/>
    <w:basedOn w:val="5yl5"/>
    <w:rsid w:val="00597E55"/>
    <w:rPr>
      <w:rFonts w:ascii="Times New Roman" w:eastAsia="Times New Roman" w:hAnsi="Times New Roman" w:cs="Times New Roman"/>
      <w:color w:val="000000"/>
      <w:sz w:val="22"/>
      <w:szCs w:val="22"/>
      <w:u w:val="none" w:color="000000"/>
    </w:rPr>
  </w:style>
  <w:style w:type="paragraph" w:styleId="Normlnweb">
    <w:name w:val="Normal (Web)"/>
    <w:uiPriority w:val="99"/>
    <w:rsid w:val="00597E5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Zkladntext31">
    <w:name w:val="Základní text 31"/>
    <w:rsid w:val="00597E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numbering" w:customStyle="1" w:styleId="Importovanstyl3">
    <w:name w:val="Importovaný styl 3"/>
    <w:rsid w:val="00597E55"/>
    <w:pPr>
      <w:numPr>
        <w:numId w:val="1"/>
      </w:numPr>
    </w:pPr>
  </w:style>
  <w:style w:type="numbering" w:customStyle="1" w:styleId="Importovanstyl4">
    <w:name w:val="Importovaný styl 4"/>
    <w:rsid w:val="00597E55"/>
    <w:pPr>
      <w:numPr>
        <w:numId w:val="2"/>
      </w:numPr>
    </w:pPr>
  </w:style>
  <w:style w:type="paragraph" w:customStyle="1" w:styleId="Barevnseznamzvraznn11">
    <w:name w:val="Barevný seznam – zvýraznění 11"/>
    <w:rsid w:val="00597E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cs-CZ"/>
    </w:rPr>
  </w:style>
  <w:style w:type="numbering" w:customStyle="1" w:styleId="Importovanstyl5">
    <w:name w:val="Importovaný styl 5"/>
    <w:rsid w:val="00597E55"/>
    <w:pPr>
      <w:numPr>
        <w:numId w:val="3"/>
      </w:numPr>
    </w:pPr>
  </w:style>
  <w:style w:type="paragraph" w:customStyle="1" w:styleId="ListNumber-ContractCzechRadio">
    <w:name w:val="List Number - Contract (Czech Radio)"/>
    <w:rsid w:val="00597E5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ind w:left="193" w:hanging="19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6">
    <w:name w:val="Importovaný styl 6"/>
    <w:rsid w:val="00597E55"/>
    <w:pPr>
      <w:numPr>
        <w:numId w:val="4"/>
      </w:numPr>
    </w:pPr>
  </w:style>
  <w:style w:type="numbering" w:customStyle="1" w:styleId="Importovanstyl7">
    <w:name w:val="Importovaný styl 7"/>
    <w:rsid w:val="00597E55"/>
    <w:pPr>
      <w:numPr>
        <w:numId w:val="5"/>
      </w:numPr>
    </w:pPr>
  </w:style>
  <w:style w:type="paragraph" w:customStyle="1" w:styleId="Zkladntext21">
    <w:name w:val="Základní text 21"/>
    <w:rsid w:val="00597E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cs-CZ"/>
    </w:rPr>
  </w:style>
  <w:style w:type="numbering" w:customStyle="1" w:styleId="Importovanstyl8">
    <w:name w:val="Importovaný styl 8"/>
    <w:rsid w:val="00597E55"/>
    <w:pPr>
      <w:numPr>
        <w:numId w:val="6"/>
      </w:numPr>
    </w:pPr>
  </w:style>
  <w:style w:type="numbering" w:customStyle="1" w:styleId="Importovanstyl9">
    <w:name w:val="Importovaný styl 9"/>
    <w:rsid w:val="00597E55"/>
    <w:pPr>
      <w:numPr>
        <w:numId w:val="7"/>
      </w:numPr>
    </w:pPr>
  </w:style>
  <w:style w:type="numbering" w:customStyle="1" w:styleId="Importovanstyl10">
    <w:name w:val="Importovaný styl 10"/>
    <w:rsid w:val="00597E55"/>
    <w:pPr>
      <w:numPr>
        <w:numId w:val="8"/>
      </w:numPr>
    </w:pPr>
  </w:style>
  <w:style w:type="paragraph" w:styleId="Odstavecseseznamem">
    <w:name w:val="List Paragraph"/>
    <w:basedOn w:val="Normln"/>
    <w:qFormat/>
    <w:rsid w:val="00597E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E55"/>
    <w:rPr>
      <w:rFonts w:ascii="Tahoma" w:eastAsia="Arial Unicode MS" w:hAnsi="Tahoma" w:cs="Tahoma"/>
      <w:color w:val="000000"/>
      <w:sz w:val="16"/>
      <w:szCs w:val="16"/>
      <w:u w:color="000000"/>
      <w:bdr w:val="nil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1623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5</cp:revision>
  <cp:lastPrinted>2018-12-19T10:13:00Z</cp:lastPrinted>
  <dcterms:created xsi:type="dcterms:W3CDTF">2018-12-19T09:49:00Z</dcterms:created>
  <dcterms:modified xsi:type="dcterms:W3CDTF">2019-05-22T12:27:00Z</dcterms:modified>
</cp:coreProperties>
</file>