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485B" w14:textId="77777777" w:rsidR="002721DC" w:rsidRPr="00702E34" w:rsidRDefault="002721DC" w:rsidP="002721DC">
      <w:pPr>
        <w:spacing w:after="0" w:line="240" w:lineRule="auto"/>
        <w:ind w:left="10" w:right="432" w:hanging="10"/>
        <w:jc w:val="center"/>
        <w:rPr>
          <w:rFonts w:ascii="Times New Roman" w:hAnsi="Times New Roman" w:cs="Times New Roman"/>
          <w:b/>
        </w:rPr>
      </w:pPr>
      <w:r w:rsidRPr="00702E34">
        <w:rPr>
          <w:rFonts w:ascii="Times New Roman" w:hAnsi="Times New Roman" w:cs="Times New Roman"/>
          <w:b/>
          <w:sz w:val="32"/>
        </w:rPr>
        <w:t>SMLOUVA O NÁJMU</w:t>
      </w:r>
    </w:p>
    <w:p w14:paraId="16FB8DBF" w14:textId="77777777" w:rsidR="002721DC" w:rsidRPr="00702E34" w:rsidRDefault="002721DC" w:rsidP="002721DC">
      <w:pPr>
        <w:spacing w:after="0" w:line="240" w:lineRule="auto"/>
        <w:ind w:left="17" w:hanging="10"/>
        <w:jc w:val="left"/>
        <w:rPr>
          <w:rFonts w:ascii="Times New Roman" w:hAnsi="Times New Roman" w:cs="Times New Roman"/>
          <w:b/>
          <w:sz w:val="26"/>
        </w:rPr>
      </w:pPr>
    </w:p>
    <w:p w14:paraId="4B79A530" w14:textId="77777777" w:rsidR="002721DC" w:rsidRPr="00702E34" w:rsidRDefault="002721DC" w:rsidP="002721DC">
      <w:pPr>
        <w:spacing w:after="0" w:line="240" w:lineRule="auto"/>
        <w:ind w:left="17" w:hanging="10"/>
        <w:jc w:val="left"/>
        <w:rPr>
          <w:rFonts w:ascii="Times New Roman" w:hAnsi="Times New Roman" w:cs="Times New Roman"/>
          <w:b/>
          <w:sz w:val="26"/>
        </w:rPr>
      </w:pPr>
    </w:p>
    <w:p w14:paraId="14C3033F" w14:textId="77777777" w:rsidR="00E007C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  <w:b/>
        </w:rPr>
      </w:pPr>
      <w:r w:rsidRPr="00702E34">
        <w:rPr>
          <w:rFonts w:ascii="Times New Roman" w:hAnsi="Times New Roman" w:cs="Times New Roman"/>
          <w:b/>
        </w:rPr>
        <w:t>NEMOS AMBULANCE s.r.o.</w:t>
      </w:r>
    </w:p>
    <w:p w14:paraId="18605571" w14:textId="77777777" w:rsidR="00E007C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  <w:b/>
        </w:rPr>
      </w:pPr>
    </w:p>
    <w:p w14:paraId="42BA8374" w14:textId="77777777" w:rsidR="00E007CC" w:rsidRPr="00702E34" w:rsidRDefault="00E007CC" w:rsidP="00E007CC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>sídlo:</w:t>
      </w:r>
      <w:r w:rsidRPr="00702E34">
        <w:rPr>
          <w:rFonts w:ascii="Times New Roman" w:hAnsi="Times New Roman" w:cs="Times New Roman"/>
        </w:rPr>
        <w:tab/>
        <w:t>Na Florenci 2116/15, Nové Město, 110 00 Praha 1</w:t>
      </w:r>
    </w:p>
    <w:p w14:paraId="0851C3D9" w14:textId="48EF400A" w:rsidR="00E007CC" w:rsidRPr="00702E34" w:rsidRDefault="00E007CC" w:rsidP="00C626E2">
      <w:pPr>
        <w:spacing w:after="0" w:line="240" w:lineRule="auto"/>
        <w:ind w:left="7" w:right="604" w:hanging="7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>IČ</w:t>
      </w:r>
      <w:r w:rsidR="00C0293F">
        <w:rPr>
          <w:rFonts w:ascii="Times New Roman" w:hAnsi="Times New Roman" w:cs="Times New Roman"/>
        </w:rPr>
        <w:t>O</w:t>
      </w:r>
      <w:r w:rsidRPr="00702E34">
        <w:rPr>
          <w:rFonts w:ascii="Times New Roman" w:hAnsi="Times New Roman" w:cs="Times New Roman"/>
        </w:rPr>
        <w:t>:</w:t>
      </w:r>
      <w:r w:rsidRPr="00702E34">
        <w:rPr>
          <w:rFonts w:ascii="Times New Roman" w:hAnsi="Times New Roman" w:cs="Times New Roman"/>
        </w:rPr>
        <w:tab/>
      </w:r>
      <w:r w:rsidR="00C626E2">
        <w:rPr>
          <w:rFonts w:ascii="Times New Roman" w:hAnsi="Times New Roman" w:cs="Times New Roman"/>
        </w:rPr>
        <w:t>247 17 304</w:t>
      </w:r>
    </w:p>
    <w:p w14:paraId="43D312FB" w14:textId="1D78913B" w:rsidR="00E007CC" w:rsidRPr="00702E34" w:rsidRDefault="00E007CC" w:rsidP="00E007CC">
      <w:pPr>
        <w:spacing w:after="0" w:line="240" w:lineRule="auto"/>
        <w:ind w:left="709" w:right="604" w:hanging="709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>DIČ:</w:t>
      </w:r>
      <w:r w:rsidRPr="00702E34">
        <w:rPr>
          <w:rFonts w:ascii="Times New Roman" w:hAnsi="Times New Roman" w:cs="Times New Roman"/>
        </w:rPr>
        <w:tab/>
        <w:t>CZ2</w:t>
      </w:r>
      <w:r w:rsidR="00C626E2">
        <w:rPr>
          <w:rFonts w:ascii="Times New Roman" w:hAnsi="Times New Roman" w:cs="Times New Roman"/>
        </w:rPr>
        <w:t>24717304</w:t>
      </w:r>
      <w:r w:rsidRPr="00702E34">
        <w:rPr>
          <w:rFonts w:ascii="Times New Roman" w:hAnsi="Times New Roman" w:cs="Times New Roman"/>
        </w:rPr>
        <w:t xml:space="preserve"> </w:t>
      </w:r>
    </w:p>
    <w:p w14:paraId="138BF50A" w14:textId="356856DB" w:rsidR="00E007CC" w:rsidRPr="00702E34" w:rsidRDefault="00E007CC" w:rsidP="00E007CC">
      <w:pPr>
        <w:spacing w:after="0" w:line="240" w:lineRule="auto"/>
        <w:ind w:left="0" w:right="604" w:firstLine="0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 xml:space="preserve">zapsaná v obchodním rejstříku vedeném Městským soudem v Praze, oddíl C, vložka </w:t>
      </w:r>
      <w:r w:rsidR="00C626E2">
        <w:rPr>
          <w:rFonts w:ascii="Times New Roman" w:hAnsi="Times New Roman" w:cs="Times New Roman"/>
        </w:rPr>
        <w:t>168446</w:t>
      </w:r>
      <w:r w:rsidR="00C626E2" w:rsidRPr="00702E34">
        <w:rPr>
          <w:rFonts w:ascii="Times New Roman" w:hAnsi="Times New Roman" w:cs="Times New Roman"/>
        </w:rPr>
        <w:t xml:space="preserve"> </w:t>
      </w:r>
    </w:p>
    <w:p w14:paraId="7B44298A" w14:textId="77777777" w:rsidR="00E007C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 xml:space="preserve">zastoupená: Mgr. </w:t>
      </w:r>
      <w:r w:rsidR="000833C4">
        <w:rPr>
          <w:rFonts w:ascii="Times New Roman" w:hAnsi="Times New Roman" w:cs="Times New Roman"/>
        </w:rPr>
        <w:t>Jan</w:t>
      </w:r>
      <w:r w:rsidR="00D33838">
        <w:rPr>
          <w:rFonts w:ascii="Times New Roman" w:hAnsi="Times New Roman" w:cs="Times New Roman"/>
        </w:rPr>
        <w:t xml:space="preserve">ou </w:t>
      </w:r>
      <w:r w:rsidR="000833C4">
        <w:rPr>
          <w:rFonts w:ascii="Times New Roman" w:hAnsi="Times New Roman" w:cs="Times New Roman"/>
        </w:rPr>
        <w:t>Šperlov</w:t>
      </w:r>
      <w:r w:rsidR="00D33838">
        <w:rPr>
          <w:rFonts w:ascii="Times New Roman" w:hAnsi="Times New Roman" w:cs="Times New Roman"/>
        </w:rPr>
        <w:t>ou</w:t>
      </w:r>
      <w:r w:rsidR="000833C4">
        <w:rPr>
          <w:rFonts w:ascii="Times New Roman" w:hAnsi="Times New Roman" w:cs="Times New Roman"/>
        </w:rPr>
        <w:t>,</w:t>
      </w:r>
      <w:r w:rsidRPr="00702E34">
        <w:rPr>
          <w:rFonts w:ascii="Times New Roman" w:hAnsi="Times New Roman" w:cs="Times New Roman"/>
        </w:rPr>
        <w:t xml:space="preserve"> M</w:t>
      </w:r>
      <w:r w:rsidR="000833C4">
        <w:rPr>
          <w:rFonts w:ascii="Times New Roman" w:hAnsi="Times New Roman" w:cs="Times New Roman"/>
        </w:rPr>
        <w:t>H</w:t>
      </w:r>
      <w:r w:rsidRPr="00702E34">
        <w:rPr>
          <w:rFonts w:ascii="Times New Roman" w:hAnsi="Times New Roman" w:cs="Times New Roman"/>
        </w:rPr>
        <w:t>A, jednatelkou</w:t>
      </w:r>
    </w:p>
    <w:p w14:paraId="00FA9A15" w14:textId="2E2DCB66" w:rsidR="00E007CC" w:rsidRPr="002721D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2721DC">
        <w:rPr>
          <w:rFonts w:ascii="Times New Roman" w:hAnsi="Times New Roman" w:cs="Times New Roman"/>
        </w:rPr>
        <w:t xml:space="preserve">Bank. </w:t>
      </w:r>
      <w:proofErr w:type="gramStart"/>
      <w:r w:rsidRPr="002721DC">
        <w:rPr>
          <w:rFonts w:ascii="Times New Roman" w:hAnsi="Times New Roman" w:cs="Times New Roman"/>
        </w:rPr>
        <w:t>spojení</w:t>
      </w:r>
      <w:proofErr w:type="gramEnd"/>
      <w:r w:rsidRPr="002721DC">
        <w:rPr>
          <w:rFonts w:ascii="Times New Roman" w:hAnsi="Times New Roman" w:cs="Times New Roman"/>
        </w:rPr>
        <w:t xml:space="preserve">: </w:t>
      </w:r>
      <w:r w:rsidR="001C2EC4">
        <w:rPr>
          <w:rFonts w:ascii="Times New Roman" w:hAnsi="Times New Roman" w:cs="Times New Roman"/>
        </w:rPr>
        <w:t>XXX</w:t>
      </w:r>
    </w:p>
    <w:p w14:paraId="28F5D05A" w14:textId="6D2C4F6E" w:rsidR="00E007C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2721DC">
        <w:rPr>
          <w:rFonts w:ascii="Times New Roman" w:hAnsi="Times New Roman" w:cs="Times New Roman"/>
        </w:rPr>
        <w:t xml:space="preserve">číslo účtu: </w:t>
      </w:r>
      <w:r w:rsidR="001C2EC4">
        <w:rPr>
          <w:rFonts w:ascii="Times New Roman" w:hAnsi="Times New Roman" w:cs="Times New Roman"/>
        </w:rPr>
        <w:t>XXX</w:t>
      </w:r>
    </w:p>
    <w:p w14:paraId="7946D36D" w14:textId="77777777" w:rsidR="00FA4E68" w:rsidRDefault="00FA4E68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2D29F3EC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>jako pronajímatel na straně jedné</w:t>
      </w:r>
      <w:r w:rsidR="00FA4E68">
        <w:rPr>
          <w:rFonts w:ascii="Times New Roman" w:hAnsi="Times New Roman" w:cs="Times New Roman"/>
        </w:rPr>
        <w:t xml:space="preserve"> (dále jen „pronajímatel“)</w:t>
      </w:r>
    </w:p>
    <w:p w14:paraId="3D7F7595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5DCEAE97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D0CD269" w14:textId="77777777" w:rsidR="00E007CC" w:rsidRDefault="00E007CC" w:rsidP="00E007CC">
      <w:pPr>
        <w:spacing w:after="0" w:line="240" w:lineRule="auto"/>
        <w:ind w:left="17" w:hanging="10"/>
        <w:jc w:val="left"/>
        <w:rPr>
          <w:rFonts w:ascii="Times New Roman" w:hAnsi="Times New Roman" w:cs="Times New Roman"/>
          <w:b/>
          <w:sz w:val="26"/>
        </w:rPr>
      </w:pPr>
    </w:p>
    <w:p w14:paraId="4FF0F423" w14:textId="77777777" w:rsidR="00E007CC" w:rsidRPr="002721DC" w:rsidRDefault="00E007CC" w:rsidP="00E007CC">
      <w:pPr>
        <w:spacing w:after="0" w:line="240" w:lineRule="auto"/>
        <w:ind w:left="17" w:hanging="10"/>
        <w:jc w:val="left"/>
        <w:rPr>
          <w:rFonts w:ascii="Times New Roman" w:hAnsi="Times New Roman" w:cs="Times New Roman"/>
          <w:b/>
        </w:rPr>
      </w:pPr>
      <w:r w:rsidRPr="002721DC">
        <w:rPr>
          <w:rFonts w:ascii="Times New Roman" w:hAnsi="Times New Roman" w:cs="Times New Roman"/>
          <w:b/>
          <w:sz w:val="26"/>
        </w:rPr>
        <w:t>Karlovarský kraj</w:t>
      </w:r>
    </w:p>
    <w:p w14:paraId="69D2D56E" w14:textId="77777777" w:rsidR="00E007CC" w:rsidRPr="002721D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5852BA52" w14:textId="77777777" w:rsidR="00E007CC" w:rsidRPr="002721D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2721DC">
        <w:rPr>
          <w:rFonts w:ascii="Times New Roman" w:hAnsi="Times New Roman" w:cs="Times New Roman"/>
        </w:rPr>
        <w:t>sídlo:</w:t>
      </w:r>
      <w:r w:rsidRPr="002721DC">
        <w:rPr>
          <w:rFonts w:ascii="Times New Roman" w:hAnsi="Times New Roman" w:cs="Times New Roman"/>
        </w:rPr>
        <w:tab/>
        <w:t xml:space="preserve">Závodní 353/88, 360 21 Karlovy Vary </w:t>
      </w:r>
    </w:p>
    <w:p w14:paraId="78C2C210" w14:textId="77777777" w:rsidR="00E007CC" w:rsidRPr="002721D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2721DC">
        <w:rPr>
          <w:rFonts w:ascii="Times New Roman" w:hAnsi="Times New Roman" w:cs="Times New Roman"/>
        </w:rPr>
        <w:t>IČ</w:t>
      </w:r>
      <w:r w:rsidR="00C0293F">
        <w:rPr>
          <w:rFonts w:ascii="Times New Roman" w:hAnsi="Times New Roman" w:cs="Times New Roman"/>
        </w:rPr>
        <w:t>O</w:t>
      </w:r>
      <w:r w:rsidRPr="002721DC">
        <w:rPr>
          <w:rFonts w:ascii="Times New Roman" w:hAnsi="Times New Roman" w:cs="Times New Roman"/>
        </w:rPr>
        <w:t>:</w:t>
      </w:r>
      <w:r w:rsidRPr="002721DC">
        <w:rPr>
          <w:rFonts w:ascii="Times New Roman" w:hAnsi="Times New Roman" w:cs="Times New Roman"/>
        </w:rPr>
        <w:tab/>
        <w:t>70891168</w:t>
      </w:r>
    </w:p>
    <w:p w14:paraId="629BDDB1" w14:textId="77777777" w:rsidR="00E007CC" w:rsidRPr="002721DC" w:rsidRDefault="00E007CC" w:rsidP="00E007C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2721DC">
        <w:rPr>
          <w:rFonts w:ascii="Times New Roman" w:hAnsi="Times New Roman" w:cs="Times New Roman"/>
        </w:rPr>
        <w:t>DIČ:</w:t>
      </w:r>
      <w:r w:rsidRPr="002721DC">
        <w:rPr>
          <w:rFonts w:ascii="Times New Roman" w:hAnsi="Times New Roman" w:cs="Times New Roman"/>
        </w:rPr>
        <w:tab/>
        <w:t>CZ70891168</w:t>
      </w:r>
    </w:p>
    <w:p w14:paraId="1094AF23" w14:textId="14E9C332" w:rsidR="002721DC" w:rsidRDefault="00E007CC" w:rsidP="00897146">
      <w:pPr>
        <w:tabs>
          <w:tab w:val="left" w:pos="1276"/>
        </w:tabs>
        <w:spacing w:after="0" w:line="240" w:lineRule="auto"/>
        <w:ind w:left="1276" w:right="402" w:hanging="1276"/>
        <w:rPr>
          <w:rStyle w:val="FontStyle51"/>
          <w:sz w:val="24"/>
          <w:szCs w:val="24"/>
        </w:rPr>
      </w:pPr>
      <w:r w:rsidRPr="002721DC">
        <w:rPr>
          <w:rFonts w:ascii="Times New Roman" w:hAnsi="Times New Roman" w:cs="Times New Roman"/>
        </w:rPr>
        <w:t>zastoupený</w:t>
      </w:r>
      <w:r w:rsidRPr="003B39DC">
        <w:rPr>
          <w:rFonts w:ascii="Times New Roman" w:hAnsi="Times New Roman" w:cs="Times New Roman"/>
          <w:szCs w:val="24"/>
        </w:rPr>
        <w:t xml:space="preserve">: </w:t>
      </w:r>
      <w:r w:rsidR="003B39DC">
        <w:rPr>
          <w:rFonts w:ascii="Times New Roman" w:hAnsi="Times New Roman" w:cs="Times New Roman"/>
          <w:szCs w:val="24"/>
        </w:rPr>
        <w:tab/>
      </w:r>
      <w:r w:rsidR="003B39DC" w:rsidRPr="00897146">
        <w:rPr>
          <w:rStyle w:val="FontStyle51"/>
          <w:sz w:val="24"/>
          <w:szCs w:val="24"/>
        </w:rPr>
        <w:t xml:space="preserve">Ing. Tomášem </w:t>
      </w:r>
      <w:proofErr w:type="spellStart"/>
      <w:r w:rsidR="003B39DC" w:rsidRPr="00897146">
        <w:rPr>
          <w:rStyle w:val="FontStyle51"/>
          <w:sz w:val="24"/>
          <w:szCs w:val="24"/>
        </w:rPr>
        <w:t>Brtkem</w:t>
      </w:r>
      <w:proofErr w:type="spellEnd"/>
      <w:r w:rsidR="003B39DC" w:rsidRPr="00897146">
        <w:rPr>
          <w:rStyle w:val="FontStyle51"/>
          <w:sz w:val="24"/>
          <w:szCs w:val="24"/>
        </w:rPr>
        <w:t>, vedoucím odboru investic a správa majetku Krajského úřadu Karlovarského kraje na základě usnesení Rady Karlovarského kraje č. RK 1085/09/16 ze dne 12. září 2016</w:t>
      </w:r>
    </w:p>
    <w:p w14:paraId="4EFD353A" w14:textId="6E417175" w:rsidR="005A45BD" w:rsidRPr="005A45BD" w:rsidRDefault="005A45BD" w:rsidP="005A45BD">
      <w:pPr>
        <w:numPr>
          <w:ilvl w:val="12"/>
          <w:numId w:val="0"/>
        </w:numPr>
        <w:tabs>
          <w:tab w:val="left" w:pos="0"/>
          <w:tab w:val="left" w:pos="2160"/>
        </w:tabs>
        <w:spacing w:after="0"/>
        <w:rPr>
          <w:rFonts w:ascii="Times New Roman" w:hAnsi="Times New Roman" w:cs="Times New Roman"/>
        </w:rPr>
      </w:pPr>
      <w:r w:rsidRPr="005A45BD"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1C2EC4">
        <w:rPr>
          <w:rFonts w:ascii="Times New Roman" w:hAnsi="Times New Roman" w:cs="Times New Roman"/>
        </w:rPr>
        <w:t>XXX</w:t>
      </w:r>
    </w:p>
    <w:p w14:paraId="62EFC085" w14:textId="46D35827" w:rsidR="005A45BD" w:rsidRPr="005A45BD" w:rsidRDefault="005A45BD" w:rsidP="005A45BD">
      <w:pPr>
        <w:numPr>
          <w:ilvl w:val="12"/>
          <w:numId w:val="0"/>
        </w:numPr>
        <w:tabs>
          <w:tab w:val="left" w:pos="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2EC4">
        <w:rPr>
          <w:rFonts w:ascii="Times New Roman" w:hAnsi="Times New Roman" w:cs="Times New Roman"/>
        </w:rPr>
        <w:t>XXX</w:t>
      </w:r>
    </w:p>
    <w:p w14:paraId="22B98EFA" w14:textId="17E4848E" w:rsidR="005A45BD" w:rsidRPr="005A45BD" w:rsidRDefault="005A45BD" w:rsidP="005A45BD">
      <w:pPr>
        <w:numPr>
          <w:ilvl w:val="12"/>
          <w:numId w:val="0"/>
        </w:numPr>
        <w:tabs>
          <w:tab w:val="left" w:pos="0"/>
          <w:tab w:val="left" w:pos="2160"/>
        </w:tabs>
        <w:spacing w:after="0"/>
        <w:rPr>
          <w:rFonts w:ascii="Times New Roman" w:hAnsi="Times New Roman" w:cs="Times New Roman"/>
        </w:rPr>
      </w:pPr>
      <w:r w:rsidRPr="005A45BD">
        <w:rPr>
          <w:rFonts w:ascii="Times New Roman" w:hAnsi="Times New Roman" w:cs="Times New Roman"/>
        </w:rPr>
        <w:tab/>
      </w:r>
      <w:r w:rsidR="001C2EC4">
        <w:rPr>
          <w:rFonts w:ascii="Times New Roman" w:hAnsi="Times New Roman" w:cs="Times New Roman"/>
        </w:rPr>
        <w:t>XXX</w:t>
      </w:r>
    </w:p>
    <w:p w14:paraId="66F21800" w14:textId="44C96229" w:rsidR="005A45BD" w:rsidRPr="005A45BD" w:rsidRDefault="005A45BD" w:rsidP="005A45BD">
      <w:pPr>
        <w:tabs>
          <w:tab w:val="left" w:pos="1276"/>
        </w:tabs>
        <w:spacing w:after="0" w:line="240" w:lineRule="auto"/>
        <w:ind w:left="1276" w:right="402" w:hanging="1276"/>
        <w:rPr>
          <w:rFonts w:ascii="Times New Roman" w:hAnsi="Times New Roman" w:cs="Times New Roman"/>
          <w:szCs w:val="24"/>
        </w:rPr>
      </w:pPr>
      <w:r w:rsidRPr="005A45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2EC4">
        <w:rPr>
          <w:rFonts w:ascii="Times New Roman" w:hAnsi="Times New Roman" w:cs="Times New Roman"/>
        </w:rPr>
        <w:t>XXX</w:t>
      </w:r>
    </w:p>
    <w:p w14:paraId="330F9168" w14:textId="77777777" w:rsidR="00FA4E68" w:rsidRDefault="00FA4E68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774A0564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>jako nájemce na straně druhé</w:t>
      </w:r>
      <w:r w:rsidR="00FA4E68">
        <w:rPr>
          <w:rFonts w:ascii="Times New Roman" w:hAnsi="Times New Roman" w:cs="Times New Roman"/>
        </w:rPr>
        <w:t xml:space="preserve"> (díle jen „nájemce“)</w:t>
      </w:r>
    </w:p>
    <w:p w14:paraId="6DBDB986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22832E9C" w14:textId="440C604A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  <w:r w:rsidRPr="007A2B30">
        <w:rPr>
          <w:rFonts w:ascii="Times New Roman" w:hAnsi="Times New Roman" w:cs="Times New Roman"/>
        </w:rPr>
        <w:t>uzavírají níže uvedeného dne, měsíce a roku, ve smyslu ustanovení § 2201 a násl. zákona č. 89/2012 Sb., občanský zákoník, ve znění pozdějších předpisů tuto</w:t>
      </w:r>
    </w:p>
    <w:p w14:paraId="1D9FE3ED" w14:textId="77777777" w:rsidR="002721DC" w:rsidRDefault="002721DC" w:rsidP="002721DC">
      <w:pPr>
        <w:spacing w:after="0" w:line="240" w:lineRule="auto"/>
        <w:ind w:left="7" w:right="402" w:firstLine="4"/>
        <w:jc w:val="left"/>
        <w:rPr>
          <w:rFonts w:ascii="Times New Roman" w:hAnsi="Times New Roman" w:cs="Times New Roman"/>
        </w:rPr>
      </w:pPr>
    </w:p>
    <w:p w14:paraId="19F7B8FE" w14:textId="77777777" w:rsidR="002721DC" w:rsidRDefault="002721DC" w:rsidP="002721DC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pacing w:val="60"/>
          <w:szCs w:val="24"/>
        </w:rPr>
      </w:pPr>
      <w:r w:rsidRPr="00702E34">
        <w:rPr>
          <w:rFonts w:ascii="Times New Roman" w:hAnsi="Times New Roman" w:cs="Times New Roman"/>
          <w:b/>
          <w:spacing w:val="60"/>
          <w:szCs w:val="24"/>
        </w:rPr>
        <w:t>smlouvu o nájmu:</w:t>
      </w:r>
    </w:p>
    <w:p w14:paraId="4F809D19" w14:textId="77777777" w:rsidR="002721DC" w:rsidRPr="00FA4E68" w:rsidRDefault="00FA4E68" w:rsidP="00FA4E68">
      <w:pPr>
        <w:ind w:left="0" w:firstLine="0"/>
        <w:jc w:val="center"/>
        <w:rPr>
          <w:rFonts w:ascii="Times New Roman" w:hAnsi="Times New Roman" w:cs="Times New Roman"/>
        </w:rPr>
      </w:pPr>
      <w:r w:rsidRPr="00FA4E68">
        <w:rPr>
          <w:rFonts w:ascii="Times New Roman" w:hAnsi="Times New Roman" w:cs="Times New Roman"/>
        </w:rPr>
        <w:t>(dále jen</w:t>
      </w:r>
      <w:r>
        <w:rPr>
          <w:rFonts w:ascii="Times New Roman" w:hAnsi="Times New Roman" w:cs="Times New Roman"/>
        </w:rPr>
        <w:t xml:space="preserve"> </w:t>
      </w:r>
      <w:r w:rsidRPr="00FA4E68">
        <w:rPr>
          <w:rFonts w:ascii="Times New Roman" w:hAnsi="Times New Roman" w:cs="Times New Roman"/>
        </w:rPr>
        <w:t>“smlouva“)</w:t>
      </w:r>
    </w:p>
    <w:p w14:paraId="1417A419" w14:textId="77777777" w:rsidR="00FA4E68" w:rsidRDefault="00FA4E68" w:rsidP="002721DC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14:paraId="69FF08A7" w14:textId="77777777" w:rsidR="002721DC" w:rsidRDefault="002721DC" w:rsidP="002721DC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I.</w:t>
      </w:r>
    </w:p>
    <w:p w14:paraId="77FBE9FF" w14:textId="77777777" w:rsidR="002721DC" w:rsidRPr="002721DC" w:rsidRDefault="002721DC" w:rsidP="002721DC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Předmět nájmu</w:t>
      </w:r>
    </w:p>
    <w:p w14:paraId="164CDB18" w14:textId="77777777" w:rsidR="00EC143C" w:rsidRDefault="001C2EC4" w:rsidP="002721DC">
      <w:pPr>
        <w:ind w:left="0"/>
      </w:pPr>
    </w:p>
    <w:p w14:paraId="1D7DDA26" w14:textId="317CA86A" w:rsidR="002721DC" w:rsidRPr="002721DC" w:rsidRDefault="002721DC" w:rsidP="0091501A">
      <w:pPr>
        <w:pStyle w:val="Odstavecseseznamem"/>
        <w:numPr>
          <w:ilvl w:val="0"/>
          <w:numId w:val="1"/>
        </w:numPr>
        <w:spacing w:after="0" w:line="240" w:lineRule="auto"/>
        <w:ind w:left="425" w:hanging="426"/>
      </w:pPr>
      <w:r w:rsidRPr="00702E34">
        <w:rPr>
          <w:rFonts w:ascii="Times New Roman" w:hAnsi="Times New Roman" w:cs="Times New Roman"/>
        </w:rPr>
        <w:t xml:space="preserve">Pronajímatel </w:t>
      </w:r>
      <w:r w:rsidR="00FA4E68">
        <w:rPr>
          <w:rFonts w:ascii="Times New Roman" w:hAnsi="Times New Roman" w:cs="Times New Roman"/>
        </w:rPr>
        <w:t xml:space="preserve">je vlastníkem a </w:t>
      </w:r>
      <w:r w:rsidRPr="00702E34">
        <w:rPr>
          <w:rFonts w:ascii="Times New Roman" w:hAnsi="Times New Roman" w:cs="Times New Roman"/>
        </w:rPr>
        <w:t>pronajímá smlouvou nájemci níže uvedenou movitou věc:</w:t>
      </w:r>
    </w:p>
    <w:p w14:paraId="0026A0A7" w14:textId="77777777" w:rsidR="002721DC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hAnsi="Times New Roman" w:cs="Times New Roman"/>
        </w:rPr>
      </w:pPr>
    </w:p>
    <w:p w14:paraId="64EDC6A9" w14:textId="7240A8AD" w:rsidR="002721DC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hAnsi="Times New Roman" w:cs="Times New Roman"/>
        </w:rPr>
      </w:pPr>
      <w:r w:rsidRPr="00702E34">
        <w:rPr>
          <w:rFonts w:ascii="Times New Roman" w:hAnsi="Times New Roman" w:cs="Times New Roman"/>
        </w:rPr>
        <w:t xml:space="preserve">Stomatologická souprava </w:t>
      </w:r>
      <w:r w:rsidR="002E43E1" w:rsidRPr="005500AC">
        <w:rPr>
          <w:rFonts w:ascii="Times New Roman" w:hAnsi="Times New Roman" w:cs="Times New Roman"/>
          <w:b/>
        </w:rPr>
        <w:t>HENRY SCHEIN, ANTHOS A5 plus</w:t>
      </w:r>
      <w:r w:rsidR="0086485C">
        <w:rPr>
          <w:rFonts w:ascii="Times New Roman" w:hAnsi="Times New Roman" w:cs="Times New Roman"/>
        </w:rPr>
        <w:t xml:space="preserve"> a </w:t>
      </w:r>
      <w:proofErr w:type="spellStart"/>
      <w:r w:rsidR="0086485C">
        <w:rPr>
          <w:rFonts w:ascii="Times New Roman" w:hAnsi="Times New Roman" w:cs="Times New Roman"/>
        </w:rPr>
        <w:t>instumentárium</w:t>
      </w:r>
      <w:proofErr w:type="spellEnd"/>
      <w:r w:rsidR="002E43E1">
        <w:rPr>
          <w:rFonts w:ascii="Times New Roman" w:hAnsi="Times New Roman" w:cs="Times New Roman"/>
        </w:rPr>
        <w:t xml:space="preserve"> </w:t>
      </w:r>
      <w:r w:rsidRPr="00702E34">
        <w:rPr>
          <w:rFonts w:ascii="Times New Roman" w:hAnsi="Times New Roman" w:cs="Times New Roman"/>
        </w:rPr>
        <w:t xml:space="preserve">pořizovací cena celkem </w:t>
      </w:r>
      <w:r w:rsidR="003A701B">
        <w:rPr>
          <w:rFonts w:ascii="Times New Roman" w:hAnsi="Times New Roman" w:cs="Times New Roman"/>
        </w:rPr>
        <w:t>701.481</w:t>
      </w:r>
      <w:r w:rsidRPr="00702E34">
        <w:rPr>
          <w:rFonts w:ascii="Times New Roman" w:hAnsi="Times New Roman" w:cs="Times New Roman"/>
        </w:rPr>
        <w:t>,- Kč (dále jen „</w:t>
      </w:r>
      <w:r>
        <w:rPr>
          <w:rFonts w:ascii="Times New Roman" w:hAnsi="Times New Roman" w:cs="Times New Roman"/>
          <w:b/>
        </w:rPr>
        <w:t xml:space="preserve">předmět </w:t>
      </w:r>
      <w:r w:rsidRPr="002721DC">
        <w:rPr>
          <w:rFonts w:ascii="Times New Roman" w:hAnsi="Times New Roman" w:cs="Times New Roman"/>
          <w:b/>
        </w:rPr>
        <w:t>nájmu</w:t>
      </w:r>
      <w:r>
        <w:rPr>
          <w:rFonts w:ascii="Times New Roman" w:hAnsi="Times New Roman" w:cs="Times New Roman"/>
        </w:rPr>
        <w:t>“</w:t>
      </w:r>
      <w:r w:rsidRPr="00702E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0EB30BE" w14:textId="77777777" w:rsidR="002721DC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hAnsi="Times New Roman" w:cs="Times New Roman"/>
        </w:rPr>
      </w:pPr>
    </w:p>
    <w:p w14:paraId="29B9A7BD" w14:textId="3593E278" w:rsidR="002721DC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eastAsia="Times New Roman" w:hAnsi="Times New Roman" w:cs="Times New Roman"/>
        </w:rPr>
      </w:pPr>
      <w:r w:rsidRPr="002721DC">
        <w:rPr>
          <w:rFonts w:ascii="Times New Roman" w:eastAsia="Times New Roman" w:hAnsi="Times New Roman" w:cs="Times New Roman"/>
        </w:rPr>
        <w:lastRenderedPageBreak/>
        <w:t>P</w:t>
      </w:r>
      <w:r>
        <w:rPr>
          <w:rFonts w:ascii="Times New Roman" w:eastAsia="Times New Roman" w:hAnsi="Times New Roman" w:cs="Times New Roman"/>
        </w:rPr>
        <w:t xml:space="preserve">ředmět </w:t>
      </w:r>
      <w:r w:rsidRPr="002721DC">
        <w:rPr>
          <w:rFonts w:ascii="Times New Roman" w:eastAsia="Times New Roman" w:hAnsi="Times New Roman" w:cs="Times New Roman"/>
        </w:rPr>
        <w:t xml:space="preserve">nájmu je blíže </w:t>
      </w:r>
      <w:r w:rsidRPr="003A701B">
        <w:rPr>
          <w:rFonts w:ascii="Times New Roman" w:eastAsia="Times New Roman" w:hAnsi="Times New Roman" w:cs="Times New Roman"/>
        </w:rPr>
        <w:t>specifikován v příloze č. l, která</w:t>
      </w:r>
      <w:r w:rsidRPr="002721DC">
        <w:rPr>
          <w:rFonts w:ascii="Times New Roman" w:eastAsia="Times New Roman" w:hAnsi="Times New Roman" w:cs="Times New Roman"/>
        </w:rPr>
        <w:t xml:space="preserve"> tvoří nedílnou součást smlouvy.</w:t>
      </w:r>
    </w:p>
    <w:p w14:paraId="5264D8C6" w14:textId="77777777" w:rsidR="002721DC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eastAsia="Times New Roman" w:hAnsi="Times New Roman" w:cs="Times New Roman"/>
        </w:rPr>
      </w:pPr>
    </w:p>
    <w:p w14:paraId="01DCF8FA" w14:textId="4917AD12" w:rsidR="002721DC" w:rsidRPr="009746FB" w:rsidRDefault="002721DC" w:rsidP="0091501A">
      <w:pPr>
        <w:pStyle w:val="Odstavecseseznamem"/>
        <w:numPr>
          <w:ilvl w:val="0"/>
          <w:numId w:val="1"/>
        </w:numPr>
        <w:spacing w:after="0" w:line="240" w:lineRule="auto"/>
        <w:ind w:left="425" w:hanging="426"/>
      </w:pPr>
      <w:r>
        <w:rPr>
          <w:rFonts w:ascii="Times New Roman" w:eastAsia="Times New Roman" w:hAnsi="Times New Roman" w:cs="Times New Roman"/>
        </w:rPr>
        <w:t xml:space="preserve">Nájemce předmět </w:t>
      </w:r>
      <w:r w:rsidRPr="00702E34">
        <w:rPr>
          <w:rFonts w:ascii="Times New Roman" w:eastAsia="Times New Roman" w:hAnsi="Times New Roman" w:cs="Times New Roman"/>
        </w:rPr>
        <w:t>nájmu přijímá a zavazuje se starat o ně</w:t>
      </w:r>
      <w:r>
        <w:rPr>
          <w:rFonts w:ascii="Times New Roman" w:eastAsia="Times New Roman" w:hAnsi="Times New Roman" w:cs="Times New Roman"/>
        </w:rPr>
        <w:t>j</w:t>
      </w:r>
      <w:r w:rsidRPr="00702E34">
        <w:rPr>
          <w:rFonts w:ascii="Times New Roman" w:eastAsia="Times New Roman" w:hAnsi="Times New Roman" w:cs="Times New Roman"/>
        </w:rPr>
        <w:t xml:space="preserve"> s péčí řádného hospodáře.</w:t>
      </w:r>
    </w:p>
    <w:p w14:paraId="2C5763CE" w14:textId="77777777" w:rsidR="009746FB" w:rsidRPr="005A45BD" w:rsidRDefault="009746FB" w:rsidP="0091501A">
      <w:pPr>
        <w:spacing w:after="0" w:line="240" w:lineRule="auto"/>
      </w:pPr>
    </w:p>
    <w:p w14:paraId="6EE5BFBF" w14:textId="2EC7B543" w:rsidR="005A45BD" w:rsidRPr="005A45BD" w:rsidRDefault="005A45BD" w:rsidP="0091501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color w:val="auto"/>
          <w:sz w:val="22"/>
        </w:rPr>
      </w:pPr>
      <w:r w:rsidRPr="005A45BD">
        <w:rPr>
          <w:rFonts w:ascii="Times New Roman" w:eastAsia="Times New Roman" w:hAnsi="Times New Roman" w:cs="Times New Roman"/>
        </w:rPr>
        <w:t>Účelem nájmu je užívání předmětu nájmu pro provoz zubní pohotovostní služby, v souladu a za podmínek s uzavřenou  v</w:t>
      </w:r>
      <w:r w:rsidRPr="005A45BD">
        <w:rPr>
          <w:rFonts w:ascii="Times New Roman" w:hAnsi="Times New Roman" w:cs="Times New Roman"/>
        </w:rPr>
        <w:t>eřejnoprávní smlouvou o spolupráci na zajištění pohotovostních služeb a dalších činností mezi Karlovarským krajem a NEMOS SOKOLOV s.r.o., evidenční číslo: KK01712/2017 ze dne 3. 8. 2017, ve znění dodatku č. 1, evidenční číslo: KK03103/2017 ze dne 2. 2. 2018 (dále jen „smlouva o zajištění pohotovostních služeb“)</w:t>
      </w:r>
      <w:r w:rsidR="00A752E9">
        <w:rPr>
          <w:rFonts w:ascii="Times New Roman" w:hAnsi="Times New Roman" w:cs="Times New Roman"/>
        </w:rPr>
        <w:t>, která je přílohou č. 2</w:t>
      </w:r>
      <w:r w:rsidRPr="005A45BD">
        <w:rPr>
          <w:rFonts w:ascii="Times New Roman" w:hAnsi="Times New Roman" w:cs="Times New Roman"/>
        </w:rPr>
        <w:t>.</w:t>
      </w:r>
    </w:p>
    <w:p w14:paraId="0715D2CF" w14:textId="77777777" w:rsidR="002721DC" w:rsidRPr="001A0442" w:rsidRDefault="002721DC" w:rsidP="0091501A">
      <w:pPr>
        <w:pStyle w:val="Odstavecseseznamem"/>
        <w:spacing w:after="0" w:line="240" w:lineRule="auto"/>
        <w:ind w:left="425" w:firstLine="0"/>
        <w:rPr>
          <w:rFonts w:ascii="Times New Roman" w:eastAsia="Times New Roman" w:hAnsi="Times New Roman" w:cs="Times New Roman"/>
        </w:rPr>
      </w:pPr>
    </w:p>
    <w:p w14:paraId="6B4504EC" w14:textId="77777777" w:rsidR="00DC731B" w:rsidRDefault="00DC731B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</w:p>
    <w:p w14:paraId="51DAB4A4" w14:textId="77777777" w:rsidR="002721DC" w:rsidRDefault="002721DC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II.</w:t>
      </w:r>
    </w:p>
    <w:p w14:paraId="4E50C86D" w14:textId="77777777" w:rsidR="002721DC" w:rsidRDefault="002721DC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Nájemné</w:t>
      </w:r>
    </w:p>
    <w:p w14:paraId="0C25D711" w14:textId="77777777" w:rsidR="002721DC" w:rsidRDefault="002721DC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</w:p>
    <w:p w14:paraId="640C5FC6" w14:textId="3E81A16F" w:rsidR="00D148F9" w:rsidRPr="002721DC" w:rsidRDefault="002721DC" w:rsidP="0091501A">
      <w:pPr>
        <w:pStyle w:val="Odstavecseseznamem"/>
        <w:numPr>
          <w:ilvl w:val="0"/>
          <w:numId w:val="3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 w:rsidRPr="002721DC">
        <w:rPr>
          <w:rFonts w:ascii="Times New Roman" w:eastAsia="Times New Roman" w:hAnsi="Times New Roman" w:cs="Times New Roman"/>
        </w:rPr>
        <w:t>Výše nájemného byla stanovena doh</w:t>
      </w:r>
      <w:r>
        <w:rPr>
          <w:rFonts w:ascii="Times New Roman" w:eastAsia="Times New Roman" w:hAnsi="Times New Roman" w:cs="Times New Roman"/>
        </w:rPr>
        <w:t xml:space="preserve">odou smluvních stran na částku </w:t>
      </w:r>
      <w:r w:rsidRPr="002E43E1">
        <w:rPr>
          <w:rFonts w:ascii="Times New Roman" w:eastAsia="Times New Roman" w:hAnsi="Times New Roman" w:cs="Times New Roman"/>
          <w:b/>
        </w:rPr>
        <w:t>6.000,- Kč</w:t>
      </w:r>
      <w:r>
        <w:rPr>
          <w:rFonts w:ascii="Times New Roman" w:eastAsia="Times New Roman" w:hAnsi="Times New Roman" w:cs="Times New Roman"/>
        </w:rPr>
        <w:t xml:space="preserve"> /slovy: šest tisíc korun českých/</w:t>
      </w:r>
      <w:r w:rsidRPr="002721DC">
        <w:rPr>
          <w:rFonts w:ascii="Times New Roman" w:eastAsia="Times New Roman" w:hAnsi="Times New Roman" w:cs="Times New Roman"/>
        </w:rPr>
        <w:t>měsíčně</w:t>
      </w:r>
      <w:r w:rsidR="001565FA">
        <w:rPr>
          <w:rFonts w:ascii="Times New Roman" w:eastAsia="Times New Roman" w:hAnsi="Times New Roman" w:cs="Times New Roman"/>
        </w:rPr>
        <w:t xml:space="preserve"> včetně příslušné sazby DPH.</w:t>
      </w:r>
      <w:r w:rsidR="00CA3DAC">
        <w:rPr>
          <w:rFonts w:ascii="Times New Roman" w:eastAsia="Times New Roman" w:hAnsi="Times New Roman" w:cs="Times New Roman"/>
        </w:rPr>
        <w:t xml:space="preserve"> </w:t>
      </w:r>
      <w:r w:rsidR="00D148F9">
        <w:rPr>
          <w:rFonts w:ascii="Times New Roman" w:eastAsia="Times New Roman" w:hAnsi="Times New Roman" w:cs="Times New Roman"/>
        </w:rPr>
        <w:t xml:space="preserve">V případě, že předmět nájmu nebude moci být nájemcem užíván v rozsahu plynoucím ze „smlouvy na zajištění pohotovostních služeb“ např. z důvodu </w:t>
      </w:r>
      <w:r w:rsidR="007B33D4">
        <w:rPr>
          <w:rFonts w:ascii="Times New Roman" w:eastAsia="Times New Roman" w:hAnsi="Times New Roman" w:cs="Times New Roman"/>
        </w:rPr>
        <w:t>poruchy</w:t>
      </w:r>
      <w:r w:rsidR="00EA6AF7">
        <w:rPr>
          <w:rFonts w:ascii="Times New Roman" w:eastAsia="Times New Roman" w:hAnsi="Times New Roman" w:cs="Times New Roman"/>
        </w:rPr>
        <w:t>, poškození</w:t>
      </w:r>
      <w:r w:rsidR="007B33D4">
        <w:rPr>
          <w:rFonts w:ascii="Times New Roman" w:eastAsia="Times New Roman" w:hAnsi="Times New Roman" w:cs="Times New Roman"/>
        </w:rPr>
        <w:t xml:space="preserve"> atp</w:t>
      </w:r>
      <w:r w:rsidR="00D148F9">
        <w:rPr>
          <w:rFonts w:ascii="Times New Roman" w:eastAsia="Times New Roman" w:hAnsi="Times New Roman" w:cs="Times New Roman"/>
        </w:rPr>
        <w:t>., bude měsíční nájemné poměrnou částí kráceno, a to dle počtu dní, kdy byl předmět nájmu mimo provoz.</w:t>
      </w:r>
    </w:p>
    <w:p w14:paraId="49C30C4A" w14:textId="77777777" w:rsidR="002721DC" w:rsidRPr="002721DC" w:rsidRDefault="002721DC" w:rsidP="0091501A">
      <w:pPr>
        <w:pStyle w:val="Odstavecseseznamem"/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5ABB5929" w14:textId="689E9C48" w:rsidR="002721DC" w:rsidRPr="002721DC" w:rsidRDefault="002721DC" w:rsidP="0091501A">
      <w:pPr>
        <w:pStyle w:val="Odstavecseseznamem"/>
        <w:numPr>
          <w:ilvl w:val="0"/>
          <w:numId w:val="2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721DC">
        <w:rPr>
          <w:rFonts w:ascii="Times New Roman" w:eastAsia="Times New Roman" w:hAnsi="Times New Roman" w:cs="Times New Roman"/>
        </w:rPr>
        <w:t xml:space="preserve">ájemce se zavazuje hradit nájemné formou měsíčních </w:t>
      </w:r>
      <w:r w:rsidR="002E43E1">
        <w:rPr>
          <w:rFonts w:ascii="Times New Roman" w:eastAsia="Times New Roman" w:hAnsi="Times New Roman" w:cs="Times New Roman"/>
        </w:rPr>
        <w:t>plateb</w:t>
      </w:r>
      <w:r w:rsidRPr="002721DC">
        <w:rPr>
          <w:rFonts w:ascii="Times New Roman" w:eastAsia="Times New Roman" w:hAnsi="Times New Roman" w:cs="Times New Roman"/>
        </w:rPr>
        <w:t>, splatných vždy do 15. dne kalendářního měsíce</w:t>
      </w:r>
      <w:r w:rsidR="008A11B2">
        <w:rPr>
          <w:rFonts w:ascii="Times New Roman" w:eastAsia="Times New Roman" w:hAnsi="Times New Roman" w:cs="Times New Roman"/>
        </w:rPr>
        <w:t>,</w:t>
      </w:r>
      <w:r w:rsidRPr="002721DC">
        <w:rPr>
          <w:rFonts w:ascii="Times New Roman" w:eastAsia="Times New Roman" w:hAnsi="Times New Roman" w:cs="Times New Roman"/>
        </w:rPr>
        <w:t xml:space="preserve"> za který se nájemné hradí. </w:t>
      </w:r>
      <w:r w:rsidR="002E43E1">
        <w:rPr>
          <w:rFonts w:ascii="Times New Roman" w:eastAsia="Times New Roman" w:hAnsi="Times New Roman" w:cs="Times New Roman"/>
        </w:rPr>
        <w:t>Smluvní strany</w:t>
      </w:r>
      <w:r w:rsidRPr="002721DC">
        <w:rPr>
          <w:rFonts w:ascii="Times New Roman" w:eastAsia="Times New Roman" w:hAnsi="Times New Roman" w:cs="Times New Roman"/>
        </w:rPr>
        <w:t xml:space="preserve"> se dohodl</w:t>
      </w:r>
      <w:r w:rsidR="002E43E1">
        <w:rPr>
          <w:rFonts w:ascii="Times New Roman" w:eastAsia="Times New Roman" w:hAnsi="Times New Roman" w:cs="Times New Roman"/>
        </w:rPr>
        <w:t>y</w:t>
      </w:r>
      <w:r w:rsidRPr="002721DC">
        <w:rPr>
          <w:rFonts w:ascii="Times New Roman" w:eastAsia="Times New Roman" w:hAnsi="Times New Roman" w:cs="Times New Roman"/>
        </w:rPr>
        <w:t>, že nájemné bude hr</w:t>
      </w:r>
      <w:r w:rsidR="002D33C5">
        <w:rPr>
          <w:rFonts w:ascii="Times New Roman" w:eastAsia="Times New Roman" w:hAnsi="Times New Roman" w:cs="Times New Roman"/>
        </w:rPr>
        <w:t>azeno bezhotovostním převodem na bankovní účet p</w:t>
      </w:r>
      <w:r w:rsidRPr="002721DC">
        <w:rPr>
          <w:rFonts w:ascii="Times New Roman" w:eastAsia="Times New Roman" w:hAnsi="Times New Roman" w:cs="Times New Roman"/>
        </w:rPr>
        <w:t>ronajímatele uvedený v</w:t>
      </w:r>
      <w:r w:rsidR="00FA4E68">
        <w:rPr>
          <w:rFonts w:ascii="Times New Roman" w:eastAsia="Times New Roman" w:hAnsi="Times New Roman" w:cs="Times New Roman"/>
        </w:rPr>
        <w:t> </w:t>
      </w:r>
      <w:r w:rsidRPr="002721DC">
        <w:rPr>
          <w:rFonts w:ascii="Times New Roman" w:eastAsia="Times New Roman" w:hAnsi="Times New Roman" w:cs="Times New Roman"/>
        </w:rPr>
        <w:t>záhlaví smlouvy. Jako variabilní symbol bude u bezhotovostního převodu použito číslo, které stanoví pronajímatel na základě vlastní číselné řady.</w:t>
      </w:r>
    </w:p>
    <w:p w14:paraId="60585169" w14:textId="77777777" w:rsidR="002721DC" w:rsidRPr="002721DC" w:rsidRDefault="002721DC" w:rsidP="0091501A">
      <w:pPr>
        <w:pStyle w:val="Odstavecseseznamem"/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373808FB" w14:textId="77777777" w:rsidR="002721DC" w:rsidRPr="002721DC" w:rsidRDefault="002721DC" w:rsidP="0091501A">
      <w:pPr>
        <w:pStyle w:val="Odstavecseseznamem"/>
        <w:numPr>
          <w:ilvl w:val="0"/>
          <w:numId w:val="2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 w:rsidRPr="002721DC">
        <w:rPr>
          <w:rFonts w:ascii="Times New Roman" w:eastAsia="Times New Roman" w:hAnsi="Times New Roman" w:cs="Times New Roman"/>
        </w:rPr>
        <w:t>V případě prodlení nájemce s platbou nájemného, uhradí nájemce pronajímateli úrok z prodlení ve výši 0,1 % dlužné částky za každý i započatý den prodlení.</w:t>
      </w:r>
    </w:p>
    <w:p w14:paraId="7BBD44DF" w14:textId="5E519806" w:rsidR="002721DC" w:rsidRDefault="002721DC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</w:rPr>
      </w:pPr>
    </w:p>
    <w:p w14:paraId="7B4210AB" w14:textId="77777777" w:rsidR="0091501A" w:rsidRPr="002721DC" w:rsidRDefault="0091501A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</w:rPr>
      </w:pPr>
    </w:p>
    <w:p w14:paraId="270807FD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III.</w:t>
      </w:r>
    </w:p>
    <w:p w14:paraId="7A273AD1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povinnosti smluvních stran</w:t>
      </w:r>
    </w:p>
    <w:p w14:paraId="4E084FD2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</w:p>
    <w:p w14:paraId="2FEB1AB5" w14:textId="77777777" w:rsidR="0053192D" w:rsidRDefault="00EA6AF7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 odpovídá za to, že předmět nájmu je a bude po celou dobu nájemního vztahu odpovídat právním předpisům  upravujícím požadavky na minimální technické a věcné vybavení zdravotních služeb a je a bude v souladu s příslušnými technickými normami.</w:t>
      </w:r>
      <w:r w:rsidR="0053192D" w:rsidRPr="0053192D">
        <w:rPr>
          <w:rFonts w:ascii="Times New Roman" w:hAnsi="Times New Roman" w:cs="Times New Roman"/>
          <w:szCs w:val="24"/>
        </w:rPr>
        <w:t xml:space="preserve"> </w:t>
      </w:r>
    </w:p>
    <w:p w14:paraId="696C6F69" w14:textId="77777777" w:rsidR="002838BD" w:rsidRDefault="002838BD" w:rsidP="0091501A">
      <w:pPr>
        <w:spacing w:after="0" w:line="240" w:lineRule="auto"/>
        <w:ind w:right="467"/>
        <w:rPr>
          <w:rFonts w:ascii="Times New Roman" w:hAnsi="Times New Roman" w:cs="Times New Roman"/>
          <w:szCs w:val="24"/>
        </w:rPr>
      </w:pPr>
    </w:p>
    <w:p w14:paraId="7FFB114B" w14:textId="77777777" w:rsidR="0053192D" w:rsidRDefault="0053192D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 souhlasí s tím, že předmět nájmu bude využíván 3. osobami, které na základě smlouvy o zajištění pohotovostních služeb budou předmět nájmu využívat právě pro zajištění zubních pohotovostních služeb.</w:t>
      </w:r>
    </w:p>
    <w:p w14:paraId="5DD357A4" w14:textId="77777777" w:rsidR="002838BD" w:rsidRDefault="002838BD" w:rsidP="0091501A">
      <w:pPr>
        <w:spacing w:after="0" w:line="240" w:lineRule="auto"/>
        <w:ind w:right="467"/>
        <w:rPr>
          <w:rFonts w:ascii="Times New Roman" w:hAnsi="Times New Roman" w:cs="Times New Roman"/>
          <w:szCs w:val="24"/>
        </w:rPr>
      </w:pPr>
    </w:p>
    <w:p w14:paraId="0FD60FEA" w14:textId="77777777" w:rsidR="009427EC" w:rsidRPr="009427EC" w:rsidRDefault="009427EC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je povinen přenechat předmět nájmu nájemci </w:t>
      </w:r>
      <w:r w:rsidRPr="002D33C5">
        <w:rPr>
          <w:rFonts w:ascii="Times New Roman" w:eastAsia="Times New Roman" w:hAnsi="Times New Roman" w:cs="Times New Roman"/>
          <w:szCs w:val="24"/>
        </w:rPr>
        <w:t>ve stavu způsobilém k řádnému užívání</w:t>
      </w:r>
      <w:r>
        <w:rPr>
          <w:rFonts w:ascii="Times New Roman" w:hAnsi="Times New Roman" w:cs="Times New Roman"/>
          <w:szCs w:val="24"/>
        </w:rPr>
        <w:t xml:space="preserve"> tak, aby jej nájemce mohl využít ke sjednanému účelu.</w:t>
      </w:r>
    </w:p>
    <w:p w14:paraId="222D359D" w14:textId="77777777" w:rsidR="002D33C5" w:rsidRDefault="002D33C5" w:rsidP="0091501A">
      <w:pPr>
        <w:spacing w:after="0" w:line="240" w:lineRule="auto"/>
        <w:ind w:left="426" w:right="467" w:firstLine="0"/>
        <w:rPr>
          <w:rFonts w:ascii="Times New Roman" w:hAnsi="Times New Roman" w:cs="Times New Roman"/>
          <w:szCs w:val="24"/>
        </w:rPr>
      </w:pPr>
    </w:p>
    <w:p w14:paraId="3B6E84F4" w14:textId="77777777" w:rsidR="009427EC" w:rsidRDefault="009427EC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je povinen udržovat předmět nájmu ve stavu, aby mohl sloužit k tomu </w:t>
      </w:r>
      <w:r w:rsidR="008A11B2">
        <w:rPr>
          <w:rFonts w:ascii="Times New Roman" w:hAnsi="Times New Roman" w:cs="Times New Roman"/>
          <w:szCs w:val="24"/>
        </w:rPr>
        <w:t xml:space="preserve">způsobu </w:t>
      </w:r>
      <w:r>
        <w:rPr>
          <w:rFonts w:ascii="Times New Roman" w:hAnsi="Times New Roman" w:cs="Times New Roman"/>
          <w:szCs w:val="24"/>
        </w:rPr>
        <w:t>užívání, pro který byl poskytnut do nájmu.</w:t>
      </w:r>
    </w:p>
    <w:p w14:paraId="19EF51F8" w14:textId="77777777" w:rsidR="007B33D4" w:rsidRDefault="007B33D4" w:rsidP="0091501A">
      <w:pPr>
        <w:pStyle w:val="Nadpis3"/>
        <w:keepNext w:val="0"/>
        <w:numPr>
          <w:ilvl w:val="0"/>
          <w:numId w:val="5"/>
        </w:numPr>
        <w:tabs>
          <w:tab w:val="num" w:pos="1800"/>
        </w:tabs>
        <w:spacing w:line="240" w:lineRule="auto"/>
        <w:ind w:left="426" w:hanging="426"/>
        <w:rPr>
          <w:rFonts w:ascii="Times New Roman" w:eastAsia="Calibri" w:hAnsi="Times New Roman" w:cs="Times New Roman"/>
          <w:color w:val="000000"/>
        </w:rPr>
      </w:pPr>
      <w:r w:rsidRPr="00897146">
        <w:rPr>
          <w:rFonts w:ascii="Times New Roman" w:eastAsia="Calibri" w:hAnsi="Times New Roman" w:cs="Times New Roman"/>
          <w:color w:val="000000"/>
        </w:rPr>
        <w:lastRenderedPageBreak/>
        <w:t xml:space="preserve">Pronajímatel je povinen zajišťovat veškeré opravy, údržbu a správu </w:t>
      </w:r>
      <w:r>
        <w:rPr>
          <w:rFonts w:ascii="Times New Roman" w:eastAsia="Calibri" w:hAnsi="Times New Roman" w:cs="Times New Roman"/>
          <w:color w:val="000000"/>
        </w:rPr>
        <w:t>předmětu nájmu</w:t>
      </w:r>
      <w:r w:rsidR="004C3F1F">
        <w:rPr>
          <w:rFonts w:ascii="Times New Roman" w:eastAsia="Calibri" w:hAnsi="Times New Roman" w:cs="Times New Roman"/>
          <w:color w:val="000000"/>
        </w:rPr>
        <w:t>, jeho periodické prohlídky, revize atp., a to</w:t>
      </w:r>
      <w:r w:rsidRPr="00897146">
        <w:rPr>
          <w:rFonts w:ascii="Times New Roman" w:eastAsia="Calibri" w:hAnsi="Times New Roman" w:cs="Times New Roman"/>
          <w:color w:val="000000"/>
        </w:rPr>
        <w:t xml:space="preserve"> na své vlastní náklady</w:t>
      </w:r>
      <w:r>
        <w:rPr>
          <w:rFonts w:ascii="Times New Roman" w:eastAsia="Calibri" w:hAnsi="Times New Roman" w:cs="Times New Roman"/>
          <w:color w:val="000000"/>
        </w:rPr>
        <w:t xml:space="preserve"> a zajišťovat administrativní činnosti spojené se správou předmětu nájmu, jako např. vedení příslušné technické a provozní dokumentace aj.</w:t>
      </w:r>
    </w:p>
    <w:p w14:paraId="0D285BF5" w14:textId="77777777" w:rsidR="002838BD" w:rsidRPr="00897146" w:rsidRDefault="002838BD" w:rsidP="0091501A">
      <w:pPr>
        <w:spacing w:after="0" w:line="240" w:lineRule="auto"/>
      </w:pPr>
    </w:p>
    <w:p w14:paraId="605C76B5" w14:textId="77777777" w:rsidR="00EA6AF7" w:rsidRDefault="00EA6AF7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 je povinen neprodleně informovat nájemce o poruchách přístroje bránících jeho užívání, plánovaných odstávkách přístroje, a to písemně do 2 pracovních dní od vzniku skutečnosti, bránící užívání přístroje.</w:t>
      </w:r>
    </w:p>
    <w:p w14:paraId="5DB76F7E" w14:textId="77777777" w:rsidR="009427EC" w:rsidRPr="009427EC" w:rsidRDefault="009427EC" w:rsidP="0091501A">
      <w:pPr>
        <w:spacing w:after="0" w:line="240" w:lineRule="auto"/>
        <w:ind w:left="426" w:right="467" w:firstLine="0"/>
        <w:rPr>
          <w:rFonts w:ascii="Times New Roman" w:hAnsi="Times New Roman" w:cs="Times New Roman"/>
          <w:szCs w:val="24"/>
        </w:rPr>
      </w:pPr>
    </w:p>
    <w:p w14:paraId="613D1B80" w14:textId="27DE746A" w:rsidR="002D33C5" w:rsidRDefault="005500AC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5500AC">
        <w:rPr>
          <w:rFonts w:ascii="Times New Roman" w:hAnsi="Times New Roman" w:cs="Times New Roman"/>
          <w:szCs w:val="24"/>
        </w:rPr>
        <w:t xml:space="preserve">užívat </w:t>
      </w:r>
      <w:r>
        <w:rPr>
          <w:rFonts w:ascii="Times New Roman" w:hAnsi="Times New Roman" w:cs="Times New Roman"/>
          <w:szCs w:val="24"/>
        </w:rPr>
        <w:t>předmět nájmu</w:t>
      </w:r>
      <w:r w:rsidRPr="005500AC">
        <w:rPr>
          <w:rFonts w:ascii="Times New Roman" w:hAnsi="Times New Roman" w:cs="Times New Roman"/>
          <w:szCs w:val="24"/>
        </w:rPr>
        <w:t xml:space="preserve"> jako řádný hospodář k</w:t>
      </w:r>
      <w:r>
        <w:rPr>
          <w:rFonts w:ascii="Times New Roman" w:hAnsi="Times New Roman" w:cs="Times New Roman"/>
          <w:szCs w:val="24"/>
        </w:rPr>
        <w:t>e sjednanému</w:t>
      </w:r>
      <w:r w:rsidRPr="005500AC">
        <w:rPr>
          <w:rFonts w:ascii="Times New Roman" w:hAnsi="Times New Roman" w:cs="Times New Roman"/>
          <w:szCs w:val="24"/>
        </w:rPr>
        <w:t xml:space="preserve"> účelu a platit </w:t>
      </w:r>
      <w:r>
        <w:rPr>
          <w:rFonts w:ascii="Times New Roman" w:hAnsi="Times New Roman" w:cs="Times New Roman"/>
          <w:szCs w:val="24"/>
        </w:rPr>
        <w:t xml:space="preserve">pronajímateli </w:t>
      </w:r>
      <w:r w:rsidRPr="005500AC">
        <w:rPr>
          <w:rFonts w:ascii="Times New Roman" w:hAnsi="Times New Roman" w:cs="Times New Roman"/>
          <w:szCs w:val="24"/>
        </w:rPr>
        <w:t>nájemné dle smlouvy</w:t>
      </w:r>
      <w:r>
        <w:rPr>
          <w:rFonts w:ascii="Times New Roman" w:hAnsi="Times New Roman" w:cs="Times New Roman"/>
          <w:szCs w:val="24"/>
        </w:rPr>
        <w:t>.</w:t>
      </w:r>
    </w:p>
    <w:p w14:paraId="0054D878" w14:textId="77777777" w:rsidR="002838BD" w:rsidRDefault="002838BD" w:rsidP="0091501A">
      <w:pPr>
        <w:spacing w:after="0" w:line="240" w:lineRule="auto"/>
        <w:ind w:right="467"/>
        <w:rPr>
          <w:rFonts w:ascii="Times New Roman" w:hAnsi="Times New Roman" w:cs="Times New Roman"/>
          <w:szCs w:val="24"/>
        </w:rPr>
      </w:pPr>
    </w:p>
    <w:p w14:paraId="52011456" w14:textId="77777777" w:rsidR="002838BD" w:rsidRDefault="001565FA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 bere na vědomí, že na předmět pronájmu se vztahuje záruka za jakost. Nájemce se zavazuje poskytnout pronajímateli veškerou možnou součinnost, tak aby</w:t>
      </w:r>
      <w:r w:rsidR="002838BD">
        <w:rPr>
          <w:rFonts w:ascii="Times New Roman" w:hAnsi="Times New Roman" w:cs="Times New Roman"/>
          <w:szCs w:val="24"/>
        </w:rPr>
        <w:t xml:space="preserve"> v případě poruchy předmětu pronájmu byl pronajímatel schopen uplatnit práva vyplývající ze záruky za jakost.</w:t>
      </w:r>
    </w:p>
    <w:p w14:paraId="0E760F8C" w14:textId="77777777" w:rsidR="002838BD" w:rsidRDefault="002838BD" w:rsidP="0091501A">
      <w:pPr>
        <w:spacing w:after="0" w:line="240" w:lineRule="auto"/>
        <w:ind w:right="467"/>
        <w:rPr>
          <w:rFonts w:ascii="Times New Roman" w:hAnsi="Times New Roman" w:cs="Times New Roman"/>
          <w:szCs w:val="24"/>
        </w:rPr>
      </w:pPr>
    </w:p>
    <w:p w14:paraId="623F29BA" w14:textId="77777777" w:rsidR="001565FA" w:rsidRDefault="002838BD" w:rsidP="0091501A">
      <w:pPr>
        <w:numPr>
          <w:ilvl w:val="0"/>
          <w:numId w:val="5"/>
        </w:numPr>
        <w:spacing w:after="0" w:line="240" w:lineRule="auto"/>
        <w:ind w:left="426" w:right="467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 se zavazuje, že po skončení pronájmu vrátí předmět pronájmu v řádném stavu odpovídajícímu běžnému opotřebení.</w:t>
      </w:r>
      <w:r w:rsidR="001565FA">
        <w:rPr>
          <w:rFonts w:ascii="Times New Roman" w:hAnsi="Times New Roman" w:cs="Times New Roman"/>
          <w:szCs w:val="24"/>
        </w:rPr>
        <w:t xml:space="preserve"> </w:t>
      </w:r>
    </w:p>
    <w:p w14:paraId="2C30A36E" w14:textId="77777777" w:rsidR="0053192D" w:rsidRDefault="0053192D" w:rsidP="0091501A">
      <w:pPr>
        <w:pStyle w:val="Odstavecseseznamem"/>
        <w:spacing w:after="0" w:line="240" w:lineRule="auto"/>
        <w:rPr>
          <w:rFonts w:ascii="Times New Roman" w:hAnsi="Times New Roman" w:cs="Times New Roman"/>
          <w:szCs w:val="24"/>
        </w:rPr>
      </w:pPr>
    </w:p>
    <w:p w14:paraId="06B928FE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</w:p>
    <w:p w14:paraId="0866593D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IV.</w:t>
      </w:r>
    </w:p>
    <w:p w14:paraId="597A3F24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Doba nájmu a ukončení smluvního vztahu</w:t>
      </w:r>
    </w:p>
    <w:p w14:paraId="41D53AF2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</w:p>
    <w:p w14:paraId="2C431ADA" w14:textId="77777777" w:rsidR="00407EAB" w:rsidRDefault="00407EAB" w:rsidP="0091501A">
      <w:pPr>
        <w:pStyle w:val="Odstavecseseznamem"/>
        <w:numPr>
          <w:ilvl w:val="0"/>
          <w:numId w:val="6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 w:rsidRPr="00407EAB">
        <w:rPr>
          <w:rFonts w:ascii="Times New Roman" w:eastAsia="Times New Roman" w:hAnsi="Times New Roman" w:cs="Times New Roman"/>
        </w:rPr>
        <w:t xml:space="preserve">Smlouva se uzavírá na dobu </w:t>
      </w:r>
      <w:r w:rsidR="002E43E1">
        <w:rPr>
          <w:rFonts w:ascii="Times New Roman" w:eastAsia="Times New Roman" w:hAnsi="Times New Roman" w:cs="Times New Roman"/>
        </w:rPr>
        <w:t>ne</w:t>
      </w:r>
      <w:r w:rsidRPr="00407EAB">
        <w:rPr>
          <w:rFonts w:ascii="Times New Roman" w:eastAsia="Times New Roman" w:hAnsi="Times New Roman" w:cs="Times New Roman"/>
        </w:rPr>
        <w:t>určitou.</w:t>
      </w:r>
    </w:p>
    <w:p w14:paraId="2569D4DE" w14:textId="77777777" w:rsidR="00407EAB" w:rsidRDefault="00407EAB" w:rsidP="0091501A">
      <w:pPr>
        <w:pStyle w:val="Odstavecseseznamem"/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681820E9" w14:textId="485EA5F3" w:rsidR="002D33C5" w:rsidRPr="00407EAB" w:rsidRDefault="00FA4E68" w:rsidP="0091501A">
      <w:pPr>
        <w:pStyle w:val="Odstavecseseznamem"/>
        <w:numPr>
          <w:ilvl w:val="0"/>
          <w:numId w:val="6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407EAB" w:rsidRPr="00407EAB">
        <w:rPr>
          <w:rFonts w:ascii="Times New Roman" w:eastAsia="Times New Roman" w:hAnsi="Times New Roman" w:cs="Times New Roman"/>
        </w:rPr>
        <w:t>mlouvu lze vypovědět, přičemž výpově</w:t>
      </w:r>
      <w:r w:rsidR="002838BD">
        <w:rPr>
          <w:rFonts w:ascii="Times New Roman" w:eastAsia="Times New Roman" w:hAnsi="Times New Roman" w:cs="Times New Roman"/>
        </w:rPr>
        <w:t>d</w:t>
      </w:r>
      <w:r w:rsidR="00407EAB" w:rsidRPr="00407EAB">
        <w:rPr>
          <w:rFonts w:ascii="Times New Roman" w:eastAsia="Times New Roman" w:hAnsi="Times New Roman" w:cs="Times New Roman"/>
        </w:rPr>
        <w:t xml:space="preserve">ní </w:t>
      </w:r>
      <w:r w:rsidR="002E43E1">
        <w:rPr>
          <w:rFonts w:ascii="Times New Roman" w:eastAsia="Times New Roman" w:hAnsi="Times New Roman" w:cs="Times New Roman"/>
        </w:rPr>
        <w:t xml:space="preserve">doba </w:t>
      </w:r>
      <w:r w:rsidR="00407EAB" w:rsidRPr="00407EAB">
        <w:rPr>
          <w:rFonts w:ascii="Times New Roman" w:eastAsia="Times New Roman" w:hAnsi="Times New Roman" w:cs="Times New Roman"/>
        </w:rPr>
        <w:t>je stanovena na 3 měsíce a počíná běžet prvním dnem kalendářního měsíce následujícího po měsíci, v němž byla výpověď doručena druhé smluvní straně.</w:t>
      </w:r>
    </w:p>
    <w:p w14:paraId="00B389CD" w14:textId="30865EF1" w:rsidR="002D33C5" w:rsidRDefault="002D33C5" w:rsidP="0091501A">
      <w:pPr>
        <w:pStyle w:val="Odstavecseseznamem"/>
        <w:spacing w:after="0" w:line="240" w:lineRule="auto"/>
        <w:ind w:left="426" w:right="467" w:firstLine="0"/>
        <w:rPr>
          <w:rFonts w:ascii="Times New Roman" w:eastAsia="Times New Roman" w:hAnsi="Times New Roman" w:cs="Times New Roman"/>
          <w:szCs w:val="24"/>
        </w:rPr>
      </w:pPr>
    </w:p>
    <w:p w14:paraId="2DF50FE7" w14:textId="77777777" w:rsidR="0091501A" w:rsidRDefault="0091501A" w:rsidP="0091501A">
      <w:pPr>
        <w:pStyle w:val="Odstavecseseznamem"/>
        <w:spacing w:after="0" w:line="240" w:lineRule="auto"/>
        <w:ind w:left="426" w:right="467" w:firstLine="0"/>
        <w:rPr>
          <w:rFonts w:ascii="Times New Roman" w:eastAsia="Times New Roman" w:hAnsi="Times New Roman" w:cs="Times New Roman"/>
          <w:szCs w:val="24"/>
        </w:rPr>
      </w:pPr>
    </w:p>
    <w:p w14:paraId="02BA3A52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V.</w:t>
      </w:r>
    </w:p>
    <w:p w14:paraId="3D5BFBC9" w14:textId="77777777" w:rsidR="002D33C5" w:rsidRDefault="002D33C5" w:rsidP="0091501A">
      <w:pPr>
        <w:spacing w:after="0" w:line="240" w:lineRule="auto"/>
        <w:ind w:left="7" w:right="402" w:firstLine="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CD72281" w14:textId="77777777" w:rsidR="002D33C5" w:rsidRDefault="002D33C5" w:rsidP="0091501A">
      <w:pPr>
        <w:pStyle w:val="Odstavecseseznamem"/>
        <w:spacing w:after="0" w:line="240" w:lineRule="auto"/>
        <w:ind w:left="426" w:right="467" w:firstLine="0"/>
        <w:rPr>
          <w:rFonts w:ascii="Times New Roman" w:hAnsi="Times New Roman" w:cs="Times New Roman"/>
          <w:szCs w:val="24"/>
        </w:rPr>
      </w:pPr>
    </w:p>
    <w:p w14:paraId="345356E0" w14:textId="66AC033B" w:rsidR="00FA4E68" w:rsidRPr="00DD7644" w:rsidRDefault="002D33C5" w:rsidP="0091501A">
      <w:pPr>
        <w:numPr>
          <w:ilvl w:val="0"/>
          <w:numId w:val="8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 w:rsidRPr="00FA4E68">
        <w:rPr>
          <w:rFonts w:ascii="Times New Roman" w:eastAsia="Times New Roman" w:hAnsi="Times New Roman" w:cs="Times New Roman"/>
          <w:szCs w:val="24"/>
        </w:rPr>
        <w:t xml:space="preserve">Smlouva je vyhotovena </w:t>
      </w:r>
      <w:r w:rsidR="00407EAB" w:rsidRPr="00FA4E68">
        <w:rPr>
          <w:rFonts w:ascii="Times New Roman" w:eastAsia="Times New Roman" w:hAnsi="Times New Roman" w:cs="Times New Roman"/>
        </w:rPr>
        <w:t>ve třech stejnopisech, z nichž nájemce obdrží dvě vyhotovení a pronajímatel jedno vyhotovení.</w:t>
      </w:r>
    </w:p>
    <w:p w14:paraId="7004D370" w14:textId="77777777" w:rsidR="00DD7644" w:rsidRPr="00DD7644" w:rsidRDefault="00DD7644" w:rsidP="0091501A">
      <w:pPr>
        <w:spacing w:after="0" w:line="240" w:lineRule="auto"/>
        <w:ind w:right="467"/>
        <w:rPr>
          <w:rFonts w:ascii="Times New Roman" w:hAnsi="Times New Roman" w:cs="Times New Roman"/>
        </w:rPr>
      </w:pPr>
    </w:p>
    <w:p w14:paraId="30AA403D" w14:textId="0336C18D" w:rsidR="00DD7644" w:rsidRPr="00FA4E68" w:rsidRDefault="00DD7644" w:rsidP="0091501A">
      <w:pPr>
        <w:numPr>
          <w:ilvl w:val="0"/>
          <w:numId w:val="8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 w:rsidRPr="00FA4E68">
        <w:rPr>
          <w:rFonts w:ascii="Times New Roman" w:hAnsi="Times New Roman" w:cs="Times New Roman"/>
          <w:szCs w:val="24"/>
        </w:rPr>
        <w:t xml:space="preserve">Smlouva v souladu se zákonem č. 340/2015 Sb., o registru smluv, ve znění pozdějších předpisů, bude uveřejněna Karlovarským krajem nejdéle do 30 dní od uzavření smlouvy v registru smluv. </w:t>
      </w:r>
      <w:r w:rsidRPr="00FA4E68">
        <w:rPr>
          <w:rFonts w:ascii="Times New Roman" w:hAnsi="Times New Roman" w:cs="Times New Roman"/>
        </w:rPr>
        <w:t xml:space="preserve">Informace o zveřejnění smlouvy bude doručena </w:t>
      </w:r>
      <w:r>
        <w:rPr>
          <w:rFonts w:ascii="Times New Roman" w:hAnsi="Times New Roman" w:cs="Times New Roman"/>
        </w:rPr>
        <w:t>pronajímateli</w:t>
      </w:r>
      <w:r w:rsidRPr="00FA4E68">
        <w:rPr>
          <w:rFonts w:ascii="Times New Roman" w:hAnsi="Times New Roman" w:cs="Times New Roman"/>
        </w:rPr>
        <w:t xml:space="preserve"> prostřednictvím datové schránky: </w:t>
      </w:r>
      <w:r>
        <w:rPr>
          <w:rFonts w:ascii="Times New Roman" w:hAnsi="Times New Roman" w:cs="Times New Roman"/>
        </w:rPr>
        <w:t>x5ytgwn</w:t>
      </w:r>
      <w:r w:rsidRPr="00FA4E68">
        <w:rPr>
          <w:rFonts w:ascii="Times New Roman" w:hAnsi="Times New Roman" w:cs="Times New Roman"/>
        </w:rPr>
        <w:t>(ID datové schránky).</w:t>
      </w:r>
    </w:p>
    <w:p w14:paraId="7C38A910" w14:textId="77777777" w:rsidR="00FA4E68" w:rsidRDefault="00FA4E68" w:rsidP="0091501A">
      <w:pPr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0D37E146" w14:textId="19604CB0" w:rsidR="00407EAB" w:rsidRDefault="00FA4E68" w:rsidP="0091501A">
      <w:pPr>
        <w:numPr>
          <w:ilvl w:val="0"/>
          <w:numId w:val="8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407EAB">
        <w:rPr>
          <w:rFonts w:ascii="Times New Roman" w:eastAsia="Times New Roman" w:hAnsi="Times New Roman" w:cs="Times New Roman"/>
        </w:rPr>
        <w:t>mlouva nabývá platnos</w:t>
      </w:r>
      <w:r w:rsidR="00407EAB" w:rsidRPr="00407EAB">
        <w:rPr>
          <w:rFonts w:ascii="Times New Roman" w:eastAsia="Times New Roman" w:hAnsi="Times New Roman" w:cs="Times New Roman"/>
        </w:rPr>
        <w:t>ti dnem podpisu smlouvy</w:t>
      </w:r>
      <w:r w:rsidR="008A11B2">
        <w:rPr>
          <w:rFonts w:ascii="Times New Roman" w:eastAsia="Times New Roman" w:hAnsi="Times New Roman" w:cs="Times New Roman"/>
        </w:rPr>
        <w:t xml:space="preserve"> a účinnosti dnem uveřejnění v registru smluv</w:t>
      </w:r>
      <w:r w:rsidR="00407EAB" w:rsidRPr="00407EAB">
        <w:rPr>
          <w:rFonts w:ascii="Times New Roman" w:eastAsia="Times New Roman" w:hAnsi="Times New Roman" w:cs="Times New Roman"/>
        </w:rPr>
        <w:t>.</w:t>
      </w:r>
    </w:p>
    <w:p w14:paraId="33C9E6DD" w14:textId="77777777" w:rsidR="00407EAB" w:rsidRDefault="00407EAB" w:rsidP="0091501A">
      <w:pPr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63AA7B1C" w14:textId="1E6AB316" w:rsidR="00407EAB" w:rsidRDefault="00FA4E68" w:rsidP="0091501A">
      <w:pPr>
        <w:numPr>
          <w:ilvl w:val="0"/>
          <w:numId w:val="8"/>
        </w:numPr>
        <w:spacing w:after="0" w:line="240" w:lineRule="auto"/>
        <w:ind w:left="426" w:right="467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407EAB" w:rsidRPr="00407EAB">
        <w:rPr>
          <w:rFonts w:ascii="Times New Roman" w:eastAsia="Times New Roman" w:hAnsi="Times New Roman" w:cs="Times New Roman"/>
        </w:rPr>
        <w:t>mlouva může být měněna nebo doplněna písemnými dodatky, které nabývají platnosti podpisem oprávněných zástupců účastníků smlouvy.</w:t>
      </w:r>
    </w:p>
    <w:p w14:paraId="1E41BE4F" w14:textId="77777777" w:rsidR="00407EAB" w:rsidRDefault="00407EAB" w:rsidP="0091501A">
      <w:pPr>
        <w:spacing w:after="0" w:line="240" w:lineRule="auto"/>
        <w:ind w:left="426" w:right="467" w:firstLine="0"/>
        <w:rPr>
          <w:rFonts w:ascii="Times New Roman" w:hAnsi="Times New Roman" w:cs="Times New Roman"/>
        </w:rPr>
      </w:pPr>
    </w:p>
    <w:p w14:paraId="20270395" w14:textId="3217DC74" w:rsidR="002838BD" w:rsidRDefault="00407EAB" w:rsidP="0091501A">
      <w:pPr>
        <w:numPr>
          <w:ilvl w:val="0"/>
          <w:numId w:val="8"/>
        </w:numPr>
        <w:spacing w:after="0" w:line="240" w:lineRule="auto"/>
        <w:ind w:left="426" w:right="467" w:hanging="426"/>
        <w:rPr>
          <w:rFonts w:ascii="Times New Roman" w:eastAsia="Times New Roman" w:hAnsi="Times New Roman" w:cs="Times New Roman"/>
        </w:rPr>
      </w:pPr>
      <w:r w:rsidRPr="00407EAB">
        <w:rPr>
          <w:rFonts w:ascii="Times New Roman" w:eastAsia="Times New Roman" w:hAnsi="Times New Roman" w:cs="Times New Roman"/>
        </w:rPr>
        <w:t xml:space="preserve">Pokud nejsou některé vztahy účastníků smlouvou upraveny, řídí se zákonem č. </w:t>
      </w:r>
      <w:r>
        <w:rPr>
          <w:rFonts w:ascii="Times New Roman" w:eastAsia="Times New Roman" w:hAnsi="Times New Roman" w:cs="Times New Roman"/>
        </w:rPr>
        <w:t>89/2012</w:t>
      </w:r>
      <w:r w:rsidRPr="00407EAB">
        <w:rPr>
          <w:rFonts w:ascii="Times New Roman" w:eastAsia="Times New Roman" w:hAnsi="Times New Roman" w:cs="Times New Roman"/>
        </w:rPr>
        <w:t xml:space="preserve"> Sb., občanský zákoník, ve znění pozdějších předpisů.</w:t>
      </w:r>
    </w:p>
    <w:p w14:paraId="13C13563" w14:textId="77777777" w:rsidR="002838BD" w:rsidRDefault="002838BD" w:rsidP="00407EAB">
      <w:pPr>
        <w:spacing w:after="0" w:line="240" w:lineRule="auto"/>
        <w:ind w:left="426" w:right="467" w:firstLine="0"/>
        <w:rPr>
          <w:rFonts w:ascii="Times New Roman" w:eastAsia="Times New Roman" w:hAnsi="Times New Roman" w:cs="Times New Roman"/>
        </w:rPr>
      </w:pPr>
    </w:p>
    <w:p w14:paraId="7629CAAA" w14:textId="77777777" w:rsidR="00407EAB" w:rsidRPr="00407EAB" w:rsidRDefault="00407EAB" w:rsidP="00407EAB">
      <w:pPr>
        <w:spacing w:after="0" w:line="240" w:lineRule="auto"/>
        <w:ind w:left="0" w:right="467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</w:t>
      </w:r>
      <w:r w:rsidR="00DC731B">
        <w:rPr>
          <w:rFonts w:ascii="Times New Roman" w:eastAsia="Times New Roman" w:hAnsi="Times New Roman" w:cs="Times New Roman"/>
        </w:rPr>
        <w:t xml:space="preserve"> č. 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Specifikace předmětu nájmu</w:t>
      </w:r>
    </w:p>
    <w:p w14:paraId="3C50C256" w14:textId="4A3976AC" w:rsidR="00407EAB" w:rsidRDefault="00CA3DAC" w:rsidP="00407EAB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    Smlouva o zajištění pohotovostních služeb</w:t>
      </w:r>
    </w:p>
    <w:p w14:paraId="013C2A59" w14:textId="77777777" w:rsidR="002838BD" w:rsidRDefault="002838BD" w:rsidP="00407EAB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</w:p>
    <w:p w14:paraId="7C314848" w14:textId="77777777" w:rsidR="002838BD" w:rsidRDefault="002838BD" w:rsidP="00407EAB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</w:p>
    <w:p w14:paraId="09AEFBF4" w14:textId="232090D0" w:rsidR="002D33C5" w:rsidRDefault="00407EAB" w:rsidP="00407EA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V Karlových Varech, dne</w:t>
      </w:r>
      <w:r w:rsidR="001C2EC4">
        <w:rPr>
          <w:rFonts w:ascii="Times New Roman" w:hAnsi="Times New Roman" w:cs="Times New Roman"/>
        </w:rPr>
        <w:t xml:space="preserve"> </w:t>
      </w:r>
      <w:proofErr w:type="gramStart"/>
      <w:r w:rsidR="001C2EC4">
        <w:rPr>
          <w:rFonts w:ascii="Times New Roman" w:hAnsi="Times New Roman" w:cs="Times New Roman"/>
        </w:rPr>
        <w:t>20.05.</w:t>
      </w:r>
      <w:r>
        <w:rPr>
          <w:rFonts w:ascii="Times New Roman" w:hAnsi="Times New Roman" w:cs="Times New Roman"/>
        </w:rPr>
        <w:t>2019</w:t>
      </w:r>
      <w:proofErr w:type="gramEnd"/>
    </w:p>
    <w:p w14:paraId="19048028" w14:textId="77777777" w:rsidR="00407EAB" w:rsidRDefault="00407EAB" w:rsidP="00407EA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CB54111" w14:textId="77777777" w:rsidR="00407EAB" w:rsidRDefault="00407EAB" w:rsidP="00407EA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</w:p>
    <w:p w14:paraId="308E0E68" w14:textId="77777777" w:rsidR="00407EAB" w:rsidRDefault="00407EAB" w:rsidP="00407EA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</w:p>
    <w:p w14:paraId="54CB6E77" w14:textId="129ACB81" w:rsidR="00407EAB" w:rsidRDefault="001C2EC4" w:rsidP="001C2EC4">
      <w:pPr>
        <w:tabs>
          <w:tab w:val="left" w:pos="1354"/>
          <w:tab w:val="left" w:pos="6620"/>
        </w:tabs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XXX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</w:p>
    <w:p w14:paraId="1B59BE66" w14:textId="77777777" w:rsidR="00407EAB" w:rsidRDefault="00407EAB" w:rsidP="00407EAB">
      <w:pPr>
        <w:tabs>
          <w:tab w:val="left" w:pos="3969"/>
        </w:tabs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</w:p>
    <w:p w14:paraId="5CEA097F" w14:textId="77777777" w:rsidR="00407EAB" w:rsidRPr="00407EAB" w:rsidRDefault="00407EAB" w:rsidP="00407EAB">
      <w:pPr>
        <w:tabs>
          <w:tab w:val="left" w:pos="3969"/>
          <w:tab w:val="left" w:pos="5103"/>
          <w:tab w:val="left" w:pos="8789"/>
        </w:tabs>
        <w:spacing w:after="0" w:line="240" w:lineRule="auto"/>
        <w:ind w:left="0"/>
        <w:jc w:val="lef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 w:rsidRPr="00407EAB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 w:rsidRPr="00407EAB">
        <w:rPr>
          <w:rFonts w:ascii="Times New Roman" w:eastAsia="Times New Roman" w:hAnsi="Times New Roman" w:cs="Times New Roman"/>
          <w:u w:val="single"/>
        </w:rPr>
        <w:tab/>
      </w:r>
    </w:p>
    <w:p w14:paraId="197B410E" w14:textId="77777777" w:rsidR="00407EAB" w:rsidRDefault="00861521" w:rsidP="00861521">
      <w:pPr>
        <w:tabs>
          <w:tab w:val="left" w:pos="5103"/>
        </w:tabs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407EAB" w:rsidRPr="00407EAB">
        <w:rPr>
          <w:rFonts w:ascii="Times New Roman" w:eastAsia="Times New Roman" w:hAnsi="Times New Roman" w:cs="Times New Roman"/>
          <w:b/>
        </w:rPr>
        <w:t>Karlovarský kraj</w:t>
      </w:r>
      <w:r w:rsidR="00407EAB">
        <w:rPr>
          <w:rFonts w:ascii="Times New Roman" w:eastAsia="Times New Roman" w:hAnsi="Times New Roman" w:cs="Times New Roman"/>
          <w:b/>
        </w:rPr>
        <w:tab/>
        <w:t>NEMOS AMBULANCE s.r.o.</w:t>
      </w:r>
    </w:p>
    <w:p w14:paraId="287B697D" w14:textId="77777777" w:rsidR="00407EAB" w:rsidRPr="00407EAB" w:rsidRDefault="003B39DC" w:rsidP="00407EAB">
      <w:pPr>
        <w:tabs>
          <w:tab w:val="left" w:pos="5103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szCs w:val="24"/>
        </w:rPr>
      </w:pPr>
      <w:r w:rsidRPr="003C2CB6">
        <w:rPr>
          <w:rFonts w:ascii="Times New Roman" w:hAnsi="Times New Roman" w:cs="Times New Roman"/>
        </w:rPr>
        <w:t>Ing. Tomáš Brtek</w:t>
      </w:r>
      <w:r w:rsidR="00861521" w:rsidRPr="003C2CB6">
        <w:rPr>
          <w:rFonts w:ascii="Times New Roman" w:hAnsi="Times New Roman" w:cs="Times New Roman"/>
        </w:rPr>
        <w:tab/>
        <w:t xml:space="preserve">Mgr. </w:t>
      </w:r>
      <w:r w:rsidR="000833C4" w:rsidRPr="003C2CB6">
        <w:rPr>
          <w:rFonts w:ascii="Times New Roman" w:hAnsi="Times New Roman" w:cs="Times New Roman"/>
        </w:rPr>
        <w:t>Jana Šperlová</w:t>
      </w:r>
      <w:r w:rsidR="00861521" w:rsidRPr="003C2CB6">
        <w:rPr>
          <w:rFonts w:ascii="Times New Roman" w:hAnsi="Times New Roman" w:cs="Times New Roman"/>
        </w:rPr>
        <w:t>, M</w:t>
      </w:r>
      <w:r w:rsidR="000833C4" w:rsidRPr="003C2CB6">
        <w:rPr>
          <w:rFonts w:ascii="Times New Roman" w:hAnsi="Times New Roman" w:cs="Times New Roman"/>
        </w:rPr>
        <w:t>H</w:t>
      </w:r>
      <w:r w:rsidR="00861521" w:rsidRPr="003C2CB6">
        <w:rPr>
          <w:rFonts w:ascii="Times New Roman" w:hAnsi="Times New Roman" w:cs="Times New Roman"/>
        </w:rPr>
        <w:t>A</w:t>
      </w:r>
      <w:r w:rsidR="00407EAB" w:rsidRPr="003C2CB6">
        <w:rPr>
          <w:rFonts w:ascii="Times New Roman" w:hAnsi="Times New Roman" w:cs="Times New Roman"/>
        </w:rPr>
        <w:tab/>
      </w:r>
      <w:r w:rsidR="00407EAB" w:rsidRPr="003C2CB6">
        <w:rPr>
          <w:rFonts w:ascii="Times New Roman" w:hAnsi="Times New Roman" w:cs="Times New Roman"/>
        </w:rPr>
        <w:tab/>
      </w:r>
      <w:r w:rsidR="00407EAB" w:rsidRPr="003C2CB6">
        <w:rPr>
          <w:rFonts w:ascii="Times New Roman" w:hAnsi="Times New Roman" w:cs="Times New Roman"/>
        </w:rPr>
        <w:tab/>
      </w:r>
      <w:r w:rsidR="00407EAB" w:rsidRPr="003C2CB6">
        <w:rPr>
          <w:rFonts w:ascii="Times New Roman" w:hAnsi="Times New Roman" w:cs="Times New Roman"/>
        </w:rPr>
        <w:tab/>
      </w:r>
      <w:r w:rsidR="00407EAB" w:rsidRPr="003C2CB6">
        <w:rPr>
          <w:rFonts w:ascii="Times New Roman" w:hAnsi="Times New Roman" w:cs="Times New Roman"/>
        </w:rPr>
        <w:tab/>
      </w:r>
    </w:p>
    <w:p w14:paraId="218AAB1E" w14:textId="77777777" w:rsidR="00DC731B" w:rsidRDefault="00DC731B">
      <w:pPr>
        <w:spacing w:before="180" w:after="0" w:line="240" w:lineRule="auto"/>
        <w:ind w:left="5670" w:firstLine="0"/>
        <w:jc w:val="left"/>
        <w:rPr>
          <w:b/>
        </w:rPr>
      </w:pPr>
      <w:r>
        <w:rPr>
          <w:b/>
        </w:rPr>
        <w:br w:type="page"/>
      </w:r>
    </w:p>
    <w:p w14:paraId="5FD3550B" w14:textId="77777777" w:rsidR="002721DC" w:rsidRDefault="00DC731B" w:rsidP="00DC731B">
      <w:pPr>
        <w:pStyle w:val="Odstavecseseznamem"/>
        <w:spacing w:after="120" w:line="259" w:lineRule="auto"/>
        <w:ind w:left="425" w:firstLine="0"/>
        <w:jc w:val="center"/>
        <w:rPr>
          <w:rFonts w:ascii="Times New Roman" w:hAnsi="Times New Roman" w:cs="Times New Roman"/>
          <w:b/>
        </w:rPr>
      </w:pPr>
      <w:r w:rsidRPr="00DC731B">
        <w:rPr>
          <w:rFonts w:ascii="Times New Roman" w:hAnsi="Times New Roman" w:cs="Times New Roman"/>
          <w:b/>
        </w:rPr>
        <w:lastRenderedPageBreak/>
        <w:t>Příloha č. 1</w:t>
      </w:r>
    </w:p>
    <w:p w14:paraId="49727B36" w14:textId="77777777" w:rsidR="00DC731B" w:rsidRDefault="00DC731B" w:rsidP="00DC731B">
      <w:pPr>
        <w:pStyle w:val="Odstavecseseznamem"/>
        <w:spacing w:after="120" w:line="259" w:lineRule="auto"/>
        <w:ind w:left="425" w:firstLine="0"/>
        <w:jc w:val="center"/>
        <w:rPr>
          <w:rFonts w:ascii="Times New Roman" w:hAnsi="Times New Roman" w:cs="Times New Roman"/>
          <w:b/>
        </w:rPr>
      </w:pPr>
      <w:r w:rsidRPr="00DC731B">
        <w:rPr>
          <w:rFonts w:ascii="Times New Roman" w:hAnsi="Times New Roman" w:cs="Times New Roman"/>
          <w:b/>
        </w:rPr>
        <w:t>Specifikace předmětu nájmu</w:t>
      </w:r>
    </w:p>
    <w:p w14:paraId="47ED95E4" w14:textId="77777777" w:rsidR="0055107F" w:rsidRDefault="008B7DE1" w:rsidP="00DC731B">
      <w:pPr>
        <w:pStyle w:val="Odstavecseseznamem"/>
        <w:spacing w:after="120" w:line="259" w:lineRule="auto"/>
        <w:ind w:left="42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E93994C" wp14:editId="0F6CCDB1">
            <wp:extent cx="5760720" cy="3940175"/>
            <wp:effectExtent l="114300" t="133350" r="87630" b="984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437348">
                      <a:off x="0" y="0"/>
                      <a:ext cx="5760720" cy="394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2C6A" w14:textId="77777777" w:rsidR="0055107F" w:rsidRDefault="0055107F" w:rsidP="0055107F">
      <w:pPr>
        <w:pStyle w:val="Odstavecseseznamem"/>
        <w:spacing w:after="120" w:line="259" w:lineRule="auto"/>
        <w:ind w:left="425" w:firstLine="0"/>
        <w:jc w:val="center"/>
        <w:rPr>
          <w:rFonts w:ascii="Times New Roman" w:hAnsi="Times New Roman" w:cs="Times New Roman"/>
          <w:b/>
        </w:rPr>
      </w:pPr>
    </w:p>
    <w:p w14:paraId="02609728" w14:textId="77777777" w:rsidR="00DC731B" w:rsidRPr="00DC731B" w:rsidRDefault="00DC731B" w:rsidP="00DC731B">
      <w:pPr>
        <w:pStyle w:val="Odstavecseseznamem"/>
        <w:spacing w:after="120" w:line="259" w:lineRule="auto"/>
        <w:ind w:left="425" w:firstLine="0"/>
        <w:jc w:val="center"/>
        <w:rPr>
          <w:rFonts w:ascii="Times New Roman" w:hAnsi="Times New Roman" w:cs="Times New Roman"/>
          <w:b/>
        </w:rPr>
      </w:pPr>
    </w:p>
    <w:sectPr w:rsidR="00DC731B" w:rsidRPr="00DC731B" w:rsidSect="0061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56CA8" w16cid:durableId="204DD9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676"/>
    <w:multiLevelType w:val="hybridMultilevel"/>
    <w:tmpl w:val="19009116"/>
    <w:lvl w:ilvl="0" w:tplc="A3349A8E">
      <w:start w:val="1"/>
      <w:numFmt w:val="decimal"/>
      <w:lvlText w:val="(%1)"/>
      <w:lvlJc w:val="left"/>
      <w:pPr>
        <w:ind w:left="66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C4602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E8A9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8174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2C6A6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24B86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83D2E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66474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009AC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9264C"/>
    <w:multiLevelType w:val="hybridMultilevel"/>
    <w:tmpl w:val="C0066284"/>
    <w:lvl w:ilvl="0" w:tplc="7D768852">
      <w:start w:val="1"/>
      <w:numFmt w:val="decimal"/>
      <w:lvlText w:val="(%1)"/>
      <w:lvlJc w:val="left"/>
      <w:pPr>
        <w:ind w:left="104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3B2F472C"/>
    <w:multiLevelType w:val="hybridMultilevel"/>
    <w:tmpl w:val="2A320950"/>
    <w:lvl w:ilvl="0" w:tplc="84485348">
      <w:start w:val="1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A46EF36">
      <w:start w:val="1"/>
      <w:numFmt w:val="lowerLetter"/>
      <w:lvlText w:val="%2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EC21CE2">
      <w:start w:val="1"/>
      <w:numFmt w:val="lowerRoman"/>
      <w:lvlText w:val="%3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2182250">
      <w:start w:val="1"/>
      <w:numFmt w:val="decimal"/>
      <w:lvlText w:val="%4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2FCF724">
      <w:start w:val="1"/>
      <w:numFmt w:val="lowerLetter"/>
      <w:lvlText w:val="%5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9CEAAC">
      <w:start w:val="1"/>
      <w:numFmt w:val="lowerRoman"/>
      <w:lvlText w:val="%6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77CA808">
      <w:start w:val="1"/>
      <w:numFmt w:val="decimal"/>
      <w:lvlText w:val="%7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0024774">
      <w:start w:val="1"/>
      <w:numFmt w:val="lowerLetter"/>
      <w:lvlText w:val="%8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262604C">
      <w:start w:val="1"/>
      <w:numFmt w:val="lowerRoman"/>
      <w:lvlText w:val="%9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42381"/>
    <w:multiLevelType w:val="hybridMultilevel"/>
    <w:tmpl w:val="93FA86CE"/>
    <w:lvl w:ilvl="0" w:tplc="27F067FC">
      <w:start w:val="1"/>
      <w:numFmt w:val="decimal"/>
      <w:lvlText w:val="(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EFA7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CB23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A85C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4EA9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8E9B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250D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6433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CBC8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174CC"/>
    <w:multiLevelType w:val="hybridMultilevel"/>
    <w:tmpl w:val="B40A7708"/>
    <w:lvl w:ilvl="0" w:tplc="D7B49658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B046225"/>
    <w:multiLevelType w:val="hybridMultilevel"/>
    <w:tmpl w:val="01103452"/>
    <w:lvl w:ilvl="0" w:tplc="98604144">
      <w:start w:val="2"/>
      <w:numFmt w:val="decimal"/>
      <w:lvlText w:val="(%1)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2E71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875E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4A91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74E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520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E909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C3E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568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508B0"/>
    <w:multiLevelType w:val="hybridMultilevel"/>
    <w:tmpl w:val="F6024EFE"/>
    <w:lvl w:ilvl="0" w:tplc="C0143C4E">
      <w:start w:val="1"/>
      <w:numFmt w:val="decimal"/>
      <w:lvlText w:val="(%1)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C4602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E8A9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8174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2C6A6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24B86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83D2E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66474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009AC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821DFE"/>
    <w:multiLevelType w:val="hybridMultilevel"/>
    <w:tmpl w:val="56C435DA"/>
    <w:lvl w:ilvl="0" w:tplc="7D768852">
      <w:start w:val="1"/>
      <w:numFmt w:val="decimal"/>
      <w:lvlText w:val="(%1)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753B5B"/>
    <w:multiLevelType w:val="hybridMultilevel"/>
    <w:tmpl w:val="A83A2584"/>
    <w:lvl w:ilvl="0" w:tplc="7D768852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C"/>
    <w:rsid w:val="00060595"/>
    <w:rsid w:val="000833C4"/>
    <w:rsid w:val="001565FA"/>
    <w:rsid w:val="0017797F"/>
    <w:rsid w:val="001A0442"/>
    <w:rsid w:val="001C2EC4"/>
    <w:rsid w:val="002721DC"/>
    <w:rsid w:val="002838BD"/>
    <w:rsid w:val="002D33C5"/>
    <w:rsid w:val="002E43E1"/>
    <w:rsid w:val="003A701B"/>
    <w:rsid w:val="003B39DC"/>
    <w:rsid w:val="003C2CB6"/>
    <w:rsid w:val="003D12F8"/>
    <w:rsid w:val="00407EAB"/>
    <w:rsid w:val="004C3F1F"/>
    <w:rsid w:val="0053192D"/>
    <w:rsid w:val="005500AC"/>
    <w:rsid w:val="0055107F"/>
    <w:rsid w:val="00597A24"/>
    <w:rsid w:val="005A45BD"/>
    <w:rsid w:val="00612B58"/>
    <w:rsid w:val="00646DAA"/>
    <w:rsid w:val="00661E1F"/>
    <w:rsid w:val="006F27F7"/>
    <w:rsid w:val="007122D1"/>
    <w:rsid w:val="007B33D4"/>
    <w:rsid w:val="007E3275"/>
    <w:rsid w:val="00826E74"/>
    <w:rsid w:val="00861521"/>
    <w:rsid w:val="0086485C"/>
    <w:rsid w:val="00897146"/>
    <w:rsid w:val="008A11B2"/>
    <w:rsid w:val="008B7DE1"/>
    <w:rsid w:val="008E58FD"/>
    <w:rsid w:val="009110D2"/>
    <w:rsid w:val="0091501A"/>
    <w:rsid w:val="009427EC"/>
    <w:rsid w:val="0096556E"/>
    <w:rsid w:val="009746FB"/>
    <w:rsid w:val="009D3A9D"/>
    <w:rsid w:val="00A752E9"/>
    <w:rsid w:val="00A85DFC"/>
    <w:rsid w:val="00AA0439"/>
    <w:rsid w:val="00AA35F8"/>
    <w:rsid w:val="00AC3788"/>
    <w:rsid w:val="00BE077C"/>
    <w:rsid w:val="00C0293F"/>
    <w:rsid w:val="00C626E2"/>
    <w:rsid w:val="00CA3DAC"/>
    <w:rsid w:val="00D051FC"/>
    <w:rsid w:val="00D148F9"/>
    <w:rsid w:val="00D33838"/>
    <w:rsid w:val="00D70DF7"/>
    <w:rsid w:val="00DC731B"/>
    <w:rsid w:val="00DD7644"/>
    <w:rsid w:val="00E007CC"/>
    <w:rsid w:val="00EA6AF7"/>
    <w:rsid w:val="00EB6CC1"/>
    <w:rsid w:val="00FA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47EA"/>
  <w15:docId w15:val="{8D7A5ADB-49D7-4629-96E0-F7651CB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80"/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1DC"/>
    <w:pPr>
      <w:spacing w:before="0" w:after="242" w:line="260" w:lineRule="auto"/>
      <w:ind w:left="579" w:hanging="3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07EAB"/>
    <w:pPr>
      <w:keepNext/>
      <w:keepLines/>
      <w:numPr>
        <w:numId w:val="9"/>
      </w:numPr>
      <w:spacing w:before="0" w:line="259" w:lineRule="auto"/>
      <w:ind w:left="921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1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7EAB"/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07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customStyle="1" w:styleId="FontStyle51">
    <w:name w:val="Font Style51"/>
    <w:basedOn w:val="Standardnpsmoodstavce"/>
    <w:uiPriority w:val="99"/>
    <w:rsid w:val="003B39DC"/>
    <w:rPr>
      <w:rFonts w:ascii="Times New Roman" w:hAnsi="Times New Roman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02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9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93F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93F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3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565FA"/>
    <w:pPr>
      <w:spacing w:before="0"/>
      <w:ind w:left="0"/>
    </w:pPr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F8B8-C485-4C32-972D-DEFD3F07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Šperl</dc:creator>
  <cp:lastModifiedBy>Kořán Petr</cp:lastModifiedBy>
  <cp:revision>2</cp:revision>
  <dcterms:created xsi:type="dcterms:W3CDTF">2019-05-20T06:28:00Z</dcterms:created>
  <dcterms:modified xsi:type="dcterms:W3CDTF">2019-05-20T06:28:00Z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4440080</vt:i4>
  </property>
</Properties>
</file>