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84B5EC8" w:rsidR="00226595" w:rsidRPr="00DE2BC9" w:rsidRDefault="00F37C9D">
            <w:pPr>
              <w:tabs>
                <w:tab w:val="left" w:pos="6804"/>
              </w:tabs>
              <w:spacing w:line="480" w:lineRule="auto"/>
              <w:rPr>
                <w:snapToGrid w:val="0"/>
                <w:sz w:val="24"/>
              </w:rPr>
            </w:pPr>
            <w:r>
              <w:rPr>
                <w:snapToGrid w:val="0"/>
                <w:sz w:val="24"/>
              </w:rPr>
              <w:t>5</w:t>
            </w:r>
          </w:p>
        </w:tc>
        <w:tc>
          <w:tcPr>
            <w:tcW w:w="397" w:type="dxa"/>
          </w:tcPr>
          <w:p w14:paraId="0502788E" w14:textId="60A8C9C6" w:rsidR="00226595" w:rsidRPr="00DE2BC9" w:rsidRDefault="00F37C9D">
            <w:pPr>
              <w:tabs>
                <w:tab w:val="left" w:pos="6804"/>
              </w:tabs>
              <w:spacing w:line="480" w:lineRule="auto"/>
              <w:rPr>
                <w:snapToGrid w:val="0"/>
                <w:sz w:val="24"/>
              </w:rPr>
            </w:pPr>
            <w:r>
              <w:rPr>
                <w:snapToGrid w:val="0"/>
                <w:sz w:val="24"/>
              </w:rPr>
              <w:t>0</w:t>
            </w:r>
          </w:p>
        </w:tc>
        <w:tc>
          <w:tcPr>
            <w:tcW w:w="397" w:type="dxa"/>
          </w:tcPr>
          <w:p w14:paraId="4AD7A259" w14:textId="0D80A0F2" w:rsidR="00226595" w:rsidRPr="00DE2BC9" w:rsidRDefault="00F37C9D">
            <w:pPr>
              <w:tabs>
                <w:tab w:val="left" w:pos="6804"/>
              </w:tabs>
              <w:spacing w:line="480" w:lineRule="auto"/>
              <w:rPr>
                <w:snapToGrid w:val="0"/>
                <w:sz w:val="24"/>
              </w:rPr>
            </w:pPr>
            <w:r>
              <w:rPr>
                <w:snapToGrid w:val="0"/>
                <w:sz w:val="24"/>
              </w:rPr>
              <w:t>2</w:t>
            </w:r>
          </w:p>
        </w:tc>
        <w:tc>
          <w:tcPr>
            <w:tcW w:w="397" w:type="dxa"/>
          </w:tcPr>
          <w:p w14:paraId="4D7C041A" w14:textId="08D93290" w:rsidR="00226595" w:rsidRPr="00DE2BC9" w:rsidRDefault="00F37C9D">
            <w:pPr>
              <w:tabs>
                <w:tab w:val="left" w:pos="6804"/>
              </w:tabs>
              <w:spacing w:line="480" w:lineRule="auto"/>
              <w:rPr>
                <w:snapToGrid w:val="0"/>
                <w:sz w:val="24"/>
              </w:rPr>
            </w:pPr>
            <w:r>
              <w:rPr>
                <w:snapToGrid w:val="0"/>
                <w:sz w:val="24"/>
              </w:rPr>
              <w:t>7</w:t>
            </w:r>
          </w:p>
        </w:tc>
        <w:tc>
          <w:tcPr>
            <w:tcW w:w="397" w:type="dxa"/>
          </w:tcPr>
          <w:p w14:paraId="29B63622" w14:textId="7FD91EEE" w:rsidR="00226595" w:rsidRPr="00DE2BC9" w:rsidRDefault="003F7FC3">
            <w:pPr>
              <w:tabs>
                <w:tab w:val="left" w:pos="6804"/>
              </w:tabs>
              <w:spacing w:line="480" w:lineRule="auto"/>
              <w:rPr>
                <w:snapToGrid w:val="0"/>
                <w:sz w:val="24"/>
              </w:rPr>
            </w:pPr>
            <w:r>
              <w:rPr>
                <w:snapToGrid w:val="0"/>
                <w:sz w:val="24"/>
              </w:rPr>
              <w:t>2</w:t>
            </w:r>
          </w:p>
        </w:tc>
        <w:tc>
          <w:tcPr>
            <w:tcW w:w="425" w:type="dxa"/>
          </w:tcPr>
          <w:p w14:paraId="4E478447" w14:textId="35FCBD7C" w:rsidR="00226595" w:rsidRPr="00DE2BC9" w:rsidRDefault="003F7FC3">
            <w:pPr>
              <w:tabs>
                <w:tab w:val="left" w:pos="6804"/>
              </w:tabs>
              <w:spacing w:line="480" w:lineRule="auto"/>
              <w:ind w:right="-239"/>
              <w:rPr>
                <w:snapToGrid w:val="0"/>
                <w:sz w:val="24"/>
              </w:rPr>
            </w:pPr>
            <w:r>
              <w:rPr>
                <w:snapToGrid w:val="0"/>
                <w:sz w:val="24"/>
              </w:rPr>
              <w:t>4</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0D48F4C5"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297CFC">
        <w:rPr>
          <w:b/>
          <w:snapToGrid w:val="0"/>
          <w:sz w:val="28"/>
          <w:szCs w:val="28"/>
        </w:rPr>
        <w:t xml:space="preserve">05 – </w:t>
      </w:r>
      <w:r w:rsidR="003F7FC3">
        <w:rPr>
          <w:b/>
          <w:snapToGrid w:val="0"/>
          <w:sz w:val="28"/>
          <w:szCs w:val="28"/>
        </w:rPr>
        <w:t>24</w:t>
      </w:r>
      <w:r w:rsidR="00F37C9D">
        <w:rPr>
          <w:b/>
          <w:snapToGrid w:val="0"/>
          <w:sz w:val="28"/>
          <w:szCs w:val="28"/>
        </w:rPr>
        <w:t>/201</w:t>
      </w:r>
      <w:r w:rsidR="003F7FC3">
        <w:rPr>
          <w:b/>
          <w:snapToGrid w:val="0"/>
          <w:sz w:val="28"/>
          <w:szCs w:val="28"/>
        </w:rPr>
        <w:t>9</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29B1320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12FC978A"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EC7D35">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B96C433"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F37C9D">
        <w:rPr>
          <w:rFonts w:ascii="Times New Roman" w:hAnsi="Times New Roman"/>
          <w:snapToGrid w:val="0"/>
          <w:sz w:val="24"/>
        </w:rPr>
        <w:t xml:space="preserve"> </w:t>
      </w:r>
      <w:r w:rsidR="003F7FC3">
        <w:rPr>
          <w:rFonts w:ascii="Times New Roman" w:hAnsi="Times New Roman"/>
          <w:snapToGrid w:val="0"/>
          <w:sz w:val="24"/>
        </w:rPr>
        <w:t>157598001</w:t>
      </w:r>
    </w:p>
    <w:p w14:paraId="28F3164F" w14:textId="70426C5A" w:rsidR="00226595" w:rsidRPr="00F37C9D" w:rsidRDefault="00F37C9D" w:rsidP="00F37C9D">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F37C9D">
        <w:rPr>
          <w:rFonts w:ascii="Times New Roman" w:hAnsi="Times New Roman"/>
          <w:b/>
          <w:snapToGrid w:val="0"/>
          <w:sz w:val="24"/>
        </w:rPr>
        <w:t>Technické služby Moravská Třebová s.r.o.</w:t>
      </w:r>
    </w:p>
    <w:p w14:paraId="10ABAC25" w14:textId="637A360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F37C9D" w:rsidRPr="00F37C9D">
        <w:rPr>
          <w:rFonts w:ascii="Times New Roman" w:hAnsi="Times New Roman"/>
          <w:b/>
          <w:snapToGrid w:val="0"/>
          <w:sz w:val="24"/>
        </w:rPr>
        <w:t>Zahradnická 1412/21, Předměstí, 571 01 Moravská Třebová</w:t>
      </w:r>
    </w:p>
    <w:p w14:paraId="24F7B9F2" w14:textId="084CD86B"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3F7FC3">
        <w:rPr>
          <w:rFonts w:ascii="Times New Roman" w:hAnsi="Times New Roman"/>
          <w:b/>
          <w:snapToGrid w:val="0"/>
          <w:sz w:val="24"/>
        </w:rPr>
        <w:t>a</w:t>
      </w:r>
      <w:r w:rsidRPr="00206D3F">
        <w:rPr>
          <w:rFonts w:ascii="Times New Roman" w:hAnsi="Times New Roman"/>
          <w:b/>
          <w:snapToGrid w:val="0"/>
          <w:sz w:val="24"/>
        </w:rPr>
        <w:t>:</w:t>
      </w:r>
      <w:r w:rsidR="00F37C9D">
        <w:rPr>
          <w:rFonts w:ascii="Times New Roman" w:hAnsi="Times New Roman"/>
          <w:b/>
          <w:snapToGrid w:val="0"/>
          <w:sz w:val="24"/>
        </w:rPr>
        <w:t xml:space="preserve"> </w:t>
      </w:r>
      <w:r w:rsidR="00F37C9D" w:rsidRPr="00F37C9D">
        <w:rPr>
          <w:rFonts w:ascii="Times New Roman" w:hAnsi="Times New Roman"/>
          <w:snapToGrid w:val="0"/>
          <w:sz w:val="24"/>
        </w:rPr>
        <w:t xml:space="preserve">Bc. Gabrielou </w:t>
      </w:r>
      <w:proofErr w:type="spellStart"/>
      <w:r w:rsidR="00F37C9D" w:rsidRPr="00F37C9D">
        <w:rPr>
          <w:rFonts w:ascii="Times New Roman" w:hAnsi="Times New Roman"/>
          <w:snapToGrid w:val="0"/>
          <w:sz w:val="24"/>
        </w:rPr>
        <w:t>Horčíkovou</w:t>
      </w:r>
      <w:proofErr w:type="spellEnd"/>
      <w:r w:rsidR="00F37C9D" w:rsidRPr="00F37C9D">
        <w:rPr>
          <w:rFonts w:ascii="Times New Roman" w:hAnsi="Times New Roman"/>
          <w:snapToGrid w:val="0"/>
          <w:sz w:val="24"/>
        </w:rPr>
        <w:t>, jednatelkou</w:t>
      </w:r>
    </w:p>
    <w:p w14:paraId="4EA53CB9" w14:textId="008BB3E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F37C9D">
        <w:rPr>
          <w:rFonts w:ascii="Times New Roman" w:hAnsi="Times New Roman"/>
          <w:snapToGrid w:val="0"/>
          <w:sz w:val="24"/>
        </w:rPr>
        <w:tab/>
        <w:t>25970399</w:t>
      </w:r>
    </w:p>
    <w:p w14:paraId="34176DCF" w14:textId="02852435"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F37C9D">
        <w:rPr>
          <w:rFonts w:ascii="Times New Roman" w:hAnsi="Times New Roman"/>
          <w:snapToGrid w:val="0"/>
          <w:sz w:val="24"/>
        </w:rPr>
        <w:t>25970399</w:t>
      </w:r>
    </w:p>
    <w:p w14:paraId="01DC678F" w14:textId="7B773A27"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w:t>
      </w:r>
      <w:r w:rsidR="003F7FC3">
        <w:rPr>
          <w:rFonts w:ascii="Times New Roman" w:hAnsi="Times New Roman"/>
          <w:snapToGrid w:val="0"/>
          <w:sz w:val="24"/>
        </w:rPr>
        <w:t>a</w:t>
      </w:r>
      <w:r>
        <w:rPr>
          <w:rFonts w:ascii="Times New Roman" w:hAnsi="Times New Roman"/>
          <w:snapToGrid w:val="0"/>
          <w:sz w:val="24"/>
        </w:rPr>
        <w:t>n</w:t>
      </w:r>
      <w:r w:rsidR="003F7FC3">
        <w:rPr>
          <w:rFonts w:ascii="Times New Roman" w:hAnsi="Times New Roman"/>
          <w:snapToGrid w:val="0"/>
          <w:sz w:val="24"/>
        </w:rPr>
        <w:t>á</w:t>
      </w:r>
      <w:r>
        <w:rPr>
          <w:rFonts w:ascii="Times New Roman" w:hAnsi="Times New Roman"/>
          <w:snapToGrid w:val="0"/>
          <w:sz w:val="24"/>
        </w:rPr>
        <w:t xml:space="preserve"> v obchodním rejstříku vedeném Krajským soudem v</w:t>
      </w:r>
      <w:r w:rsidR="00F37C9D">
        <w:rPr>
          <w:rFonts w:ascii="Times New Roman" w:hAnsi="Times New Roman"/>
          <w:snapToGrid w:val="0"/>
          <w:sz w:val="24"/>
        </w:rPr>
        <w:t> Hradci Králové</w:t>
      </w:r>
      <w:r>
        <w:rPr>
          <w:rFonts w:ascii="Times New Roman" w:hAnsi="Times New Roman"/>
          <w:snapToGrid w:val="0"/>
          <w:sz w:val="24"/>
        </w:rPr>
        <w:t xml:space="preserve">, oddíl </w:t>
      </w:r>
      <w:r w:rsidR="00F37C9D">
        <w:rPr>
          <w:rFonts w:ascii="Times New Roman" w:hAnsi="Times New Roman"/>
          <w:snapToGrid w:val="0"/>
          <w:sz w:val="24"/>
        </w:rPr>
        <w:t>C</w:t>
      </w:r>
      <w:r>
        <w:rPr>
          <w:rFonts w:ascii="Times New Roman" w:hAnsi="Times New Roman"/>
          <w:snapToGrid w:val="0"/>
          <w:sz w:val="24"/>
        </w:rPr>
        <w:t>, vložka</w:t>
      </w:r>
      <w:r w:rsidR="00F37C9D">
        <w:rPr>
          <w:rFonts w:ascii="Times New Roman" w:hAnsi="Times New Roman"/>
          <w:snapToGrid w:val="0"/>
          <w:sz w:val="24"/>
        </w:rPr>
        <w:t xml:space="preserve"> 18167</w:t>
      </w:r>
    </w:p>
    <w:p w14:paraId="13E45106" w14:textId="5BDA05BF" w:rsidR="00226595" w:rsidRPr="003721EA" w:rsidRDefault="00226595" w:rsidP="000D2078">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45C9CCDE"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EC7D35">
        <w:rPr>
          <w:rFonts w:ascii="Times New Roman" w:hAnsi="Times New Roman"/>
          <w:b/>
          <w:snapToGrid w:val="0"/>
          <w:sz w:val="24"/>
        </w:rPr>
        <w:t>xxx</w:t>
      </w:r>
      <w:proofErr w:type="spellEnd"/>
    </w:p>
    <w:p w14:paraId="50DD23B4" w14:textId="1A19809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1FBD78DA"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0D2078">
        <w:rPr>
          <w:rFonts w:ascii="Times New Roman" w:hAnsi="Times New Roman"/>
          <w:snapToGrid w:val="0"/>
          <w:sz w:val="24"/>
        </w:rPr>
        <w:t xml:space="preserve"> --</w:t>
      </w:r>
    </w:p>
    <w:p w14:paraId="4242297B" w14:textId="7189F07C"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3DBB297" w14:textId="207E569F" w:rsidR="000D2078" w:rsidRDefault="000D2078">
      <w:pPr>
        <w:pStyle w:val="Codstavec"/>
        <w:tabs>
          <w:tab w:val="left" w:pos="284"/>
        </w:tabs>
        <w:ind w:firstLine="0"/>
        <w:rPr>
          <w:rFonts w:ascii="Times New Roman" w:hAnsi="Times New Roman"/>
          <w:snapToGrid w:val="0"/>
          <w:sz w:val="24"/>
        </w:rPr>
      </w:pPr>
    </w:p>
    <w:p w14:paraId="29CDE78E" w14:textId="44A9000D" w:rsidR="000D2078" w:rsidRDefault="000D2078">
      <w:pPr>
        <w:pStyle w:val="Codstavec"/>
        <w:tabs>
          <w:tab w:val="left" w:pos="284"/>
        </w:tabs>
        <w:ind w:firstLine="0"/>
        <w:rPr>
          <w:rFonts w:ascii="Times New Roman" w:hAnsi="Times New Roman"/>
          <w:snapToGrid w:val="0"/>
          <w:sz w:val="24"/>
        </w:rPr>
      </w:pPr>
    </w:p>
    <w:p w14:paraId="2273C466" w14:textId="7882C9EF" w:rsidR="000D2078" w:rsidRDefault="000D2078">
      <w:pPr>
        <w:pStyle w:val="Codstavec"/>
        <w:tabs>
          <w:tab w:val="left" w:pos="284"/>
        </w:tabs>
        <w:ind w:firstLine="0"/>
        <w:rPr>
          <w:rFonts w:ascii="Times New Roman" w:hAnsi="Times New Roman"/>
          <w:snapToGrid w:val="0"/>
          <w:sz w:val="24"/>
        </w:rPr>
      </w:pPr>
    </w:p>
    <w:p w14:paraId="4C89CA56" w14:textId="77777777" w:rsidR="000D2078" w:rsidRPr="00DE2BC9" w:rsidRDefault="000D2078">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0A294F33" w:rsidR="00226595" w:rsidRPr="000D2078" w:rsidRDefault="00226595" w:rsidP="000D207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0D2078">
        <w:rPr>
          <w:rFonts w:ascii="Times New Roman" w:hAnsi="Times New Roman"/>
          <w:snapToGrid w:val="0"/>
          <w:sz w:val="24"/>
        </w:rPr>
        <w:t xml:space="preserve"> </w:t>
      </w:r>
      <w:r w:rsidRPr="000D2078">
        <w:rPr>
          <w:rFonts w:ascii="Times New Roman" w:hAnsi="Times New Roman"/>
          <w:b/>
          <w:snapToGrid w:val="0"/>
          <w:sz w:val="24"/>
        </w:rPr>
        <w:t>ke změně poplatku jen těm plátcům, kteří mají změnu poplatku</w:t>
      </w:r>
      <w:r w:rsidRPr="000D2078">
        <w:rPr>
          <w:rFonts w:ascii="Times New Roman" w:hAnsi="Times New Roman"/>
          <w:snapToGrid w:val="0"/>
          <w:sz w:val="24"/>
        </w:rPr>
        <w:t xml:space="preserve">, k aktualizaci kmene pro inkasní měsíc s průvodkou 1x měsíčně s tím, že Příkazce </w:t>
      </w:r>
      <w:r w:rsidRPr="000D2078">
        <w:rPr>
          <w:rFonts w:ascii="Times New Roman" w:hAnsi="Times New Roman"/>
          <w:b/>
          <w:snapToGrid w:val="0"/>
          <w:sz w:val="24"/>
        </w:rPr>
        <w:t>nepožaduje kontrolu</w:t>
      </w:r>
      <w:r w:rsidRPr="000D2078">
        <w:rPr>
          <w:rFonts w:ascii="Times New Roman" w:hAnsi="Times New Roman"/>
          <w:snapToGrid w:val="0"/>
          <w:sz w:val="24"/>
        </w:rPr>
        <w:t xml:space="preserve"> původní výše předpisu v kmeni poplatků;</w:t>
      </w:r>
    </w:p>
    <w:p w14:paraId="1EE925F3" w14:textId="146B3BCD" w:rsidR="00226595" w:rsidRPr="000D2078" w:rsidRDefault="00226595" w:rsidP="000D207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0D2078">
        <w:rPr>
          <w:rFonts w:ascii="Times New Roman" w:hAnsi="Times New Roman"/>
          <w:snapToGrid w:val="0"/>
          <w:sz w:val="24"/>
        </w:rPr>
        <w:t xml:space="preserve"> požaduje, aby se v případě výskytu chyb ve změnovém souboru </w:t>
      </w:r>
      <w:r w:rsidRPr="000D2078">
        <w:rPr>
          <w:rFonts w:ascii="Times New Roman" w:hAnsi="Times New Roman"/>
          <w:b/>
          <w:snapToGrid w:val="0"/>
          <w:sz w:val="24"/>
        </w:rPr>
        <w:t>změnový soubor zpracoval;</w:t>
      </w:r>
    </w:p>
    <w:p w14:paraId="5DE66302" w14:textId="4914220C" w:rsidR="00226595" w:rsidRPr="000D2078" w:rsidRDefault="00226595" w:rsidP="000D207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0D2078">
        <w:rPr>
          <w:rFonts w:ascii="Times New Roman" w:hAnsi="Times New Roman"/>
          <w:sz w:val="24"/>
        </w:rPr>
        <w:t xml:space="preserve"> </w:t>
      </w:r>
      <w:r w:rsidRPr="000D2078">
        <w:rPr>
          <w:rFonts w:ascii="Times New Roman" w:hAnsi="Times New Roman"/>
          <w:sz w:val="24"/>
        </w:rPr>
        <w:t>který bude obsahovat platby za veškeré využívané kódy poplatků za daný inkasní měsíc.</w:t>
      </w:r>
    </w:p>
    <w:p w14:paraId="136DB3FC" w14:textId="5D12DE98" w:rsidR="00226595" w:rsidRPr="000D2078" w:rsidRDefault="00226595" w:rsidP="000D207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F88221E" w14:textId="1C8957C2" w:rsidR="00226595" w:rsidRPr="000D2078" w:rsidRDefault="00226595" w:rsidP="000D207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0D2078">
        <w:rPr>
          <w:rFonts w:ascii="Times New Roman" w:hAnsi="Times New Roman"/>
          <w:snapToGrid w:val="0"/>
          <w:sz w:val="24"/>
        </w:rPr>
        <w:t xml:space="preserve"> 1 x ročně na měsíc </w:t>
      </w:r>
      <w:r w:rsidR="000D2078" w:rsidRPr="003F7FC3">
        <w:rPr>
          <w:rFonts w:ascii="Times New Roman" w:hAnsi="Times New Roman"/>
          <w:b/>
          <w:snapToGrid w:val="0"/>
          <w:sz w:val="24"/>
        </w:rPr>
        <w:t>KVĚTEN</w:t>
      </w:r>
      <w:r w:rsidRPr="000D2078">
        <w:rPr>
          <w:rFonts w:ascii="Times New Roman" w:hAnsi="Times New Roman"/>
          <w:snapToGrid w:val="0"/>
          <w:sz w:val="24"/>
        </w:rPr>
        <w:t>;</w:t>
      </w:r>
    </w:p>
    <w:p w14:paraId="0C83A1B7" w14:textId="77EAE380" w:rsidR="00226595" w:rsidRPr="007C37F8" w:rsidRDefault="00226595" w:rsidP="000D207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238898CE" w:rsidR="00226595" w:rsidRPr="000D2078" w:rsidRDefault="00226595" w:rsidP="000D207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0D2078">
        <w:rPr>
          <w:rFonts w:ascii="Times New Roman" w:hAnsi="Times New Roman"/>
          <w:b/>
          <w:snapToGrid w:val="0"/>
          <w:sz w:val="24"/>
        </w:rPr>
        <w:t xml:space="preserve"> ke změně poplatku </w:t>
      </w:r>
      <w:r w:rsidRPr="000D2078">
        <w:rPr>
          <w:rFonts w:ascii="Times New Roman" w:hAnsi="Times New Roman"/>
          <w:snapToGrid w:val="0"/>
          <w:sz w:val="24"/>
        </w:rPr>
        <w:t>jen těm plátcům, kteří mají změnu poplatku, k aktualizaci kmene pro inkasní měsíc</w:t>
      </w:r>
      <w:r w:rsidR="005B03FA" w:rsidRPr="000D207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53CBE3B8"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0D2078">
        <w:rPr>
          <w:rFonts w:ascii="Times New Roman" w:hAnsi="Times New Roman"/>
          <w:sz w:val="24"/>
        </w:rPr>
        <w:t>í od plátců vyinkasované platby</w:t>
      </w:r>
      <w:r w:rsidRPr="000D2078">
        <w:rPr>
          <w:rFonts w:ascii="Times New Roman" w:hAnsi="Times New Roman"/>
          <w:sz w:val="24"/>
        </w:rPr>
        <w:t xml:space="preserve"> úhrnem vybraných plateb</w:t>
      </w:r>
      <w:r w:rsidRPr="000D2078">
        <w:rPr>
          <w:rFonts w:ascii="Times New Roman" w:hAnsi="Times New Roman"/>
          <w:b/>
          <w:sz w:val="24"/>
        </w:rPr>
        <w:t xml:space="preserve">, </w:t>
      </w:r>
      <w:r w:rsidRPr="000D2078">
        <w:rPr>
          <w:rFonts w:ascii="Times New Roman" w:hAnsi="Times New Roman"/>
          <w:sz w:val="24"/>
        </w:rPr>
        <w:t xml:space="preserve">a to </w:t>
      </w:r>
      <w:r w:rsidRPr="000D2078">
        <w:rPr>
          <w:rFonts w:ascii="Times New Roman" w:hAnsi="Times New Roman"/>
          <w:b/>
          <w:sz w:val="24"/>
        </w:rPr>
        <w:t>k 20. dni daného měsíce a doúčtování</w:t>
      </w:r>
      <w:r w:rsidRPr="000D2078">
        <w:rPr>
          <w:rFonts w:ascii="Times New Roman" w:hAnsi="Times New Roman"/>
          <w:sz w:val="24"/>
        </w:rPr>
        <w:t xml:space="preserve"> do 8. kalendářního dne následujícího měsíce. </w:t>
      </w:r>
    </w:p>
    <w:p w14:paraId="7A697A15" w14:textId="1D7E8765"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194CB87"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0D2078">
        <w:rPr>
          <w:rFonts w:ascii="Times New Roman" w:hAnsi="Times New Roman"/>
          <w:snapToGrid w:val="0"/>
          <w:sz w:val="24"/>
        </w:rPr>
        <w:t xml:space="preserve"> --</w:t>
      </w:r>
    </w:p>
    <w:p w14:paraId="0893E187" w14:textId="788B8B3D"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37C5DC" w:rsidR="00226595" w:rsidRPr="000D2078" w:rsidRDefault="00226595" w:rsidP="000D207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0D2078">
        <w:rPr>
          <w:rFonts w:ascii="Times New Roman" w:hAnsi="Times New Roman"/>
          <w:snapToGrid w:val="0"/>
          <w:sz w:val="24"/>
        </w:rPr>
        <w:t>za všechny využívané kódy poplatků zvlášť (pokud ú</w:t>
      </w:r>
      <w:r w:rsidRPr="000D2078">
        <w:rPr>
          <w:rFonts w:ascii="Times New Roman" w:hAnsi="Times New Roman"/>
          <w:sz w:val="24"/>
        </w:rPr>
        <w:t>hrnné platby budou Příkazníkem převáděny v rámci jednoho termínu více převody, a to za každý využívaný kód poplatku zvlášť</w:t>
      </w:r>
      <w:r w:rsidRPr="000D2078">
        <w:rPr>
          <w:rFonts w:ascii="Times New Roman" w:hAnsi="Times New Roman"/>
          <w:snapToGrid w:val="0"/>
          <w:sz w:val="24"/>
        </w:rPr>
        <w:t xml:space="preserve">) </w:t>
      </w:r>
      <w:r w:rsidRPr="000D2078">
        <w:rPr>
          <w:rFonts w:ascii="Times New Roman" w:hAnsi="Times New Roman"/>
          <w:b/>
          <w:snapToGrid w:val="0"/>
          <w:sz w:val="24"/>
        </w:rPr>
        <w:t xml:space="preserve">na e-mailovou adresu Příkazce uvedenou v Příloze </w:t>
      </w:r>
      <w:proofErr w:type="gramStart"/>
      <w:r w:rsidRPr="000D2078">
        <w:rPr>
          <w:rFonts w:ascii="Times New Roman" w:hAnsi="Times New Roman"/>
          <w:b/>
          <w:snapToGrid w:val="0"/>
          <w:sz w:val="24"/>
        </w:rPr>
        <w:t>č.1, bod</w:t>
      </w:r>
      <w:proofErr w:type="gramEnd"/>
      <w:r w:rsidRPr="000D2078">
        <w:rPr>
          <w:rFonts w:ascii="Times New Roman" w:hAnsi="Times New Roman"/>
          <w:b/>
          <w:snapToGrid w:val="0"/>
          <w:sz w:val="24"/>
        </w:rPr>
        <w:t xml:space="preserve"> 1.3.</w:t>
      </w:r>
    </w:p>
    <w:p w14:paraId="5FAE7CFC" w14:textId="5AE33BA5" w:rsidR="000D2078" w:rsidRDefault="000D2078" w:rsidP="000D2078">
      <w:pPr>
        <w:pStyle w:val="Codstavec"/>
        <w:tabs>
          <w:tab w:val="left" w:pos="709"/>
        </w:tabs>
        <w:spacing w:before="120"/>
        <w:jc w:val="both"/>
        <w:rPr>
          <w:rFonts w:ascii="Times New Roman" w:hAnsi="Times New Roman"/>
          <w:b/>
          <w:snapToGrid w:val="0"/>
          <w:sz w:val="24"/>
        </w:rPr>
      </w:pPr>
    </w:p>
    <w:p w14:paraId="5A7402A1" w14:textId="67F0E259" w:rsidR="000D2078" w:rsidRDefault="000D2078" w:rsidP="000D2078">
      <w:pPr>
        <w:pStyle w:val="Codstavec"/>
        <w:tabs>
          <w:tab w:val="left" w:pos="709"/>
        </w:tabs>
        <w:spacing w:before="120"/>
        <w:jc w:val="both"/>
        <w:rPr>
          <w:rFonts w:ascii="Times New Roman" w:hAnsi="Times New Roman"/>
          <w:b/>
          <w:snapToGrid w:val="0"/>
          <w:sz w:val="24"/>
        </w:rPr>
      </w:pPr>
    </w:p>
    <w:p w14:paraId="1F284D78" w14:textId="77777777" w:rsidR="000D2078" w:rsidRPr="000D2078" w:rsidRDefault="000D2078" w:rsidP="000D2078">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0EC0591D"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0D2078" w:rsidRPr="000D2078">
        <w:t>2</w:t>
      </w:r>
      <w:r w:rsidRPr="000D2078">
        <w:t>.</w:t>
      </w:r>
      <w:r w:rsidR="000D2078" w:rsidRPr="000D2078">
        <w:t>1</w:t>
      </w:r>
      <w:r w:rsidRPr="000D2078">
        <w:t>.</w:t>
      </w:r>
      <w:r w:rsidR="000D2078" w:rsidRPr="000D2078">
        <w:t>7</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4AB7A6A7" w14:textId="5CC68558" w:rsidR="00226595" w:rsidRDefault="00226595" w:rsidP="009F6B5D">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 xml:space="preserve">z vyinkasovaných plateb. Tento způsob úhrady bude Příkazníkem rozepsán ve </w:t>
      </w:r>
      <w:r w:rsidR="002B798B">
        <w:rPr>
          <w:rFonts w:ascii="Times New Roman" w:hAnsi="Times New Roman"/>
          <w:snapToGrid w:val="0"/>
          <w:sz w:val="24"/>
        </w:rPr>
        <w:t>V</w:t>
      </w:r>
      <w:r>
        <w:rPr>
          <w:rFonts w:ascii="Times New Roman" w:hAnsi="Times New Roman"/>
          <w:snapToGrid w:val="0"/>
          <w:sz w:val="24"/>
        </w:rPr>
        <w:t xml:space="preserve">yúčtování </w:t>
      </w:r>
      <w:r w:rsidR="002B798B">
        <w:rPr>
          <w:rFonts w:ascii="Times New Roman" w:hAnsi="Times New Roman"/>
          <w:snapToGrid w:val="0"/>
          <w:sz w:val="24"/>
        </w:rPr>
        <w:t>SIPO</w:t>
      </w:r>
      <w:r>
        <w:rPr>
          <w:rFonts w:ascii="Times New Roman" w:hAnsi="Times New Roman"/>
          <w:snapToGrid w:val="0"/>
          <w:sz w:val="24"/>
        </w:rPr>
        <w:t>.</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684A4C2B" w:rsidR="00226595" w:rsidRPr="000D2078" w:rsidRDefault="00226595" w:rsidP="000D207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0D2078">
        <w:rPr>
          <w:rFonts w:ascii="Times New Roman" w:hAnsi="Times New Roman"/>
          <w:snapToGrid w:val="0"/>
          <w:color w:val="3366FF"/>
          <w:sz w:val="24"/>
        </w:rPr>
        <w:t xml:space="preserve"> </w:t>
      </w:r>
      <w:r w:rsidRPr="000D2078">
        <w:rPr>
          <w:rFonts w:ascii="Times New Roman" w:hAnsi="Times New Roman"/>
          <w:b/>
          <w:snapToGrid w:val="0"/>
          <w:sz w:val="24"/>
        </w:rPr>
        <w:t xml:space="preserve">WINDOWS 1250 </w:t>
      </w:r>
      <w:r w:rsidRPr="000D2078">
        <w:rPr>
          <w:rFonts w:ascii="Times New Roman" w:hAnsi="Times New Roman"/>
          <w:snapToGrid w:val="0"/>
          <w:sz w:val="24"/>
        </w:rPr>
        <w:t>(kódová stránka 1250).</w:t>
      </w: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lastRenderedPageBreak/>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16667F92"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538C513" w14:textId="302DF62A" w:rsidR="000D2078" w:rsidRDefault="000D2078" w:rsidP="000D2078">
      <w:pPr>
        <w:pStyle w:val="cpodstavecslovan1"/>
        <w:numPr>
          <w:ilvl w:val="0"/>
          <w:numId w:val="0"/>
        </w:numPr>
        <w:spacing w:before="120" w:after="0" w:line="300" w:lineRule="exact"/>
        <w:ind w:left="624" w:hanging="624"/>
        <w:rPr>
          <w:sz w:val="24"/>
          <w:szCs w:val="24"/>
        </w:rPr>
      </w:pPr>
    </w:p>
    <w:p w14:paraId="6E49675F" w14:textId="2CA91932" w:rsidR="000D2078" w:rsidRDefault="000D2078" w:rsidP="000D2078">
      <w:pPr>
        <w:pStyle w:val="cpodstavecslovan1"/>
        <w:numPr>
          <w:ilvl w:val="0"/>
          <w:numId w:val="0"/>
        </w:numPr>
        <w:spacing w:before="120" w:after="0" w:line="300" w:lineRule="exact"/>
        <w:ind w:left="624" w:hanging="624"/>
        <w:rPr>
          <w:sz w:val="24"/>
          <w:szCs w:val="24"/>
        </w:rPr>
      </w:pPr>
    </w:p>
    <w:p w14:paraId="6E385D57" w14:textId="7EA9A57C" w:rsidR="000D2078" w:rsidRDefault="000D2078" w:rsidP="000D2078">
      <w:pPr>
        <w:pStyle w:val="cpodstavecslovan1"/>
        <w:numPr>
          <w:ilvl w:val="0"/>
          <w:numId w:val="0"/>
        </w:numPr>
        <w:spacing w:before="120" w:after="0" w:line="300" w:lineRule="exact"/>
        <w:ind w:left="624" w:hanging="624"/>
        <w:rPr>
          <w:sz w:val="24"/>
          <w:szCs w:val="24"/>
        </w:rPr>
      </w:pPr>
    </w:p>
    <w:p w14:paraId="4D3E7F0E" w14:textId="77777777" w:rsidR="000D2078" w:rsidRPr="00FA43A7" w:rsidRDefault="000D2078" w:rsidP="000D2078">
      <w:pPr>
        <w:pStyle w:val="cpodstavecslovan1"/>
        <w:numPr>
          <w:ilvl w:val="0"/>
          <w:numId w:val="0"/>
        </w:numPr>
        <w:spacing w:before="120" w:after="0" w:line="300" w:lineRule="exact"/>
        <w:ind w:left="624" w:hanging="624"/>
        <w:rPr>
          <w:sz w:val="24"/>
          <w:szCs w:val="24"/>
        </w:rPr>
      </w:pP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35525849"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311C44F" w14:textId="77777777" w:rsidR="000D2078" w:rsidRPr="00FA43A7" w:rsidRDefault="000D2078" w:rsidP="000D2078">
      <w:pPr>
        <w:pStyle w:val="cpodstavecslovan1"/>
        <w:numPr>
          <w:ilvl w:val="0"/>
          <w:numId w:val="0"/>
        </w:numPr>
        <w:spacing w:before="120" w:after="0" w:line="300" w:lineRule="exact"/>
        <w:ind w:left="624" w:hanging="624"/>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151CB3">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2699F0DE"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ABA3EF7" w14:textId="522DCBC1" w:rsidR="000D2078" w:rsidRDefault="000D2078" w:rsidP="005D653A">
      <w:pPr>
        <w:pStyle w:val="P-NORM-BULL-I"/>
      </w:pPr>
    </w:p>
    <w:p w14:paraId="41EE7E82" w14:textId="2F402F16" w:rsidR="000D2078" w:rsidRDefault="000D2078" w:rsidP="005D653A">
      <w:pPr>
        <w:pStyle w:val="P-NORM-BULL-I"/>
      </w:pPr>
    </w:p>
    <w:p w14:paraId="4C5B3550" w14:textId="77777777" w:rsidR="000D2078" w:rsidRPr="00BD4755" w:rsidRDefault="000D2078"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0CF11B3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0D2078">
        <w:rPr>
          <w:rFonts w:ascii="Times New Roman" w:hAnsi="Times New Roman"/>
          <w:sz w:val="24"/>
        </w:rPr>
        <w:t xml:space="preserve"> Moravské Třebové</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1CDC825"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0D2078">
        <w:rPr>
          <w:rFonts w:ascii="Times New Roman" w:hAnsi="Times New Roman"/>
          <w:snapToGrid w:val="0"/>
          <w:sz w:val="24"/>
        </w:rPr>
        <w:t xml:space="preserve">Bc. Gabriela </w:t>
      </w:r>
      <w:proofErr w:type="spellStart"/>
      <w:r w:rsidR="000D2078">
        <w:rPr>
          <w:rFonts w:ascii="Times New Roman" w:hAnsi="Times New Roman"/>
          <w:snapToGrid w:val="0"/>
          <w:sz w:val="24"/>
        </w:rPr>
        <w:t>Horčíková</w:t>
      </w:r>
      <w:proofErr w:type="spellEnd"/>
    </w:p>
    <w:p w14:paraId="276C3570" w14:textId="2FF7CB24"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0D2078">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7DAF5209" w:rsidR="00226595" w:rsidRDefault="00EC7D35" w:rsidP="0050779C">
      <w:pPr>
        <w:pStyle w:val="Codstavec"/>
        <w:tabs>
          <w:tab w:val="left" w:pos="567"/>
          <w:tab w:val="left" w:pos="2552"/>
        </w:tabs>
        <w:spacing w:before="120" w:line="240" w:lineRule="auto"/>
        <w:ind w:left="567" w:firstLine="0"/>
        <w:rPr>
          <w:rFonts w:ascii="Times New Roman" w:hAnsi="Times New Roman"/>
          <w:b/>
          <w:sz w:val="28"/>
          <w:szCs w:val="28"/>
        </w:rPr>
      </w:pPr>
      <w:r>
        <w:rPr>
          <w:rFonts w:ascii="Times New Roman" w:hAnsi="Times New Roman"/>
          <w:sz w:val="24"/>
        </w:rPr>
        <w:t>xxx</w:t>
      </w:r>
      <w:bookmarkStart w:id="0" w:name="_GoBack"/>
      <w:bookmarkEnd w:id="0"/>
    </w:p>
    <w:p w14:paraId="03BBCE26" w14:textId="77777777" w:rsidR="000D2078" w:rsidRPr="00E372E0" w:rsidRDefault="000D2078"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0D2078"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276001B3"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297CFC">
      <w:rPr>
        <w:sz w:val="16"/>
      </w:rPr>
      <w:t xml:space="preserve">05 – </w:t>
    </w:r>
    <w:r w:rsidR="003F7FC3">
      <w:rPr>
        <w:sz w:val="16"/>
      </w:rPr>
      <w:t>24</w:t>
    </w:r>
    <w:r w:rsidR="000D2078">
      <w:rPr>
        <w:sz w:val="16"/>
      </w:rPr>
      <w:t>/201</w:t>
    </w:r>
    <w:r w:rsidR="003F7FC3">
      <w:rPr>
        <w:sz w:val="16"/>
      </w:rPr>
      <w:t>9</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EC7D35">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2078"/>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97CFC"/>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3F7FC3"/>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373"/>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35CC"/>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48FA"/>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C7D35"/>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37C9D"/>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70BA-4AEA-40E3-9FE1-1EC33304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3082</Words>
  <Characters>17971</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2017-12-12T11:47:00Z</cp:lastPrinted>
  <dcterms:created xsi:type="dcterms:W3CDTF">2019-05-06T09:18:00Z</dcterms:created>
  <dcterms:modified xsi:type="dcterms:W3CDTF">2019-05-21T10:40:00Z</dcterms:modified>
</cp:coreProperties>
</file>