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1A" w:rsidRDefault="00A51A1A" w:rsidP="00F11490">
      <w:pPr>
        <w:jc w:val="center"/>
        <w:rPr>
          <w:rFonts w:ascii="Tahoma" w:hAnsi="Tahoma" w:cs="Tahoma"/>
        </w:rPr>
      </w:pPr>
    </w:p>
    <w:p w:rsidR="005F48C5" w:rsidRPr="000E35F8" w:rsidRDefault="00E8056F" w:rsidP="00F11490">
      <w:pPr>
        <w:jc w:val="center"/>
        <w:rPr>
          <w:rFonts w:ascii="Tahoma" w:hAnsi="Tahoma" w:cs="Tahoma"/>
        </w:rPr>
      </w:pPr>
      <w:r w:rsidRPr="000E35F8">
        <w:rPr>
          <w:rFonts w:ascii="Tahoma" w:hAnsi="Tahoma" w:cs="Tahoma"/>
        </w:rPr>
        <w:t xml:space="preserve">Níže uvedeného dne, měsíce a roku uzavřely níže </w:t>
      </w:r>
      <w:r w:rsidR="00067F29" w:rsidRPr="000E35F8">
        <w:rPr>
          <w:rFonts w:ascii="Tahoma" w:hAnsi="Tahoma" w:cs="Tahoma"/>
        </w:rPr>
        <w:t>uvedené smluvní strany dle § 2079</w:t>
      </w:r>
      <w:r w:rsidRPr="000E35F8">
        <w:rPr>
          <w:rFonts w:ascii="Tahoma" w:hAnsi="Tahoma" w:cs="Tahoma"/>
        </w:rPr>
        <w:t xml:space="preserve"> a násl. </w:t>
      </w:r>
      <w:r w:rsidR="004E06AA" w:rsidRPr="000E35F8">
        <w:rPr>
          <w:rFonts w:ascii="Tahoma" w:hAnsi="Tahoma" w:cs="Tahoma"/>
        </w:rPr>
        <w:t>Z</w:t>
      </w:r>
      <w:r w:rsidRPr="000E35F8">
        <w:rPr>
          <w:rFonts w:ascii="Tahoma" w:hAnsi="Tahoma" w:cs="Tahoma"/>
        </w:rPr>
        <w:t>ákona</w:t>
      </w:r>
      <w:r w:rsidR="001111A8" w:rsidRPr="000E35F8">
        <w:rPr>
          <w:rFonts w:ascii="Tahoma" w:hAnsi="Tahoma" w:cs="Tahoma"/>
        </w:rPr>
        <w:t xml:space="preserve"> </w:t>
      </w:r>
      <w:r w:rsidR="004B0BC2" w:rsidRPr="000E35F8">
        <w:rPr>
          <w:rFonts w:ascii="Tahoma" w:hAnsi="Tahoma" w:cs="Tahoma"/>
        </w:rPr>
        <w:t xml:space="preserve">            </w:t>
      </w:r>
      <w:r w:rsidR="00067F29" w:rsidRPr="000E35F8">
        <w:rPr>
          <w:rFonts w:ascii="Tahoma" w:hAnsi="Tahoma" w:cs="Tahoma"/>
        </w:rPr>
        <w:t xml:space="preserve"> č. 89/2012 Sb. občanský zákoník</w:t>
      </w:r>
      <w:r w:rsidR="00B71802" w:rsidRPr="000E35F8">
        <w:rPr>
          <w:rFonts w:ascii="Tahoma" w:hAnsi="Tahoma" w:cs="Tahoma"/>
        </w:rPr>
        <w:t xml:space="preserve">, </w:t>
      </w:r>
      <w:r w:rsidRPr="000E35F8">
        <w:rPr>
          <w:rFonts w:ascii="Tahoma" w:hAnsi="Tahoma" w:cs="Tahoma"/>
        </w:rPr>
        <w:t>ve znění pozdějších předpisů</w:t>
      </w:r>
      <w:r w:rsidR="00067F29" w:rsidRPr="000E35F8">
        <w:rPr>
          <w:rFonts w:ascii="Tahoma" w:hAnsi="Tahoma" w:cs="Tahoma"/>
        </w:rPr>
        <w:t xml:space="preserve"> (dále jen „občanský zákoník</w:t>
      </w:r>
      <w:r w:rsidR="005F48C5" w:rsidRPr="000E35F8">
        <w:rPr>
          <w:rFonts w:ascii="Tahoma" w:hAnsi="Tahoma" w:cs="Tahoma"/>
        </w:rPr>
        <w:t xml:space="preserve"> zákoník“)</w:t>
      </w:r>
    </w:p>
    <w:p w:rsidR="00E8056F" w:rsidRPr="000E35F8" w:rsidRDefault="005F48C5" w:rsidP="00F11490">
      <w:pPr>
        <w:jc w:val="center"/>
        <w:rPr>
          <w:rFonts w:ascii="Tahoma" w:hAnsi="Tahoma" w:cs="Tahoma"/>
        </w:rPr>
      </w:pPr>
      <w:r w:rsidRPr="000E35F8">
        <w:rPr>
          <w:rFonts w:ascii="Tahoma" w:hAnsi="Tahoma" w:cs="Tahoma"/>
        </w:rPr>
        <w:t>a</w:t>
      </w:r>
      <w:r w:rsidR="00E8056F" w:rsidRPr="000E35F8">
        <w:rPr>
          <w:rFonts w:ascii="Tahoma" w:hAnsi="Tahoma" w:cs="Tahoma"/>
        </w:rPr>
        <w:t xml:space="preserve"> v souladu se svou jedinou a pravou vůlí tuto</w:t>
      </w:r>
    </w:p>
    <w:p w:rsidR="00387531" w:rsidRPr="00466258" w:rsidRDefault="00387531" w:rsidP="00F11490">
      <w:pPr>
        <w:jc w:val="both"/>
        <w:rPr>
          <w:rFonts w:ascii="Tahoma" w:hAnsi="Tahoma" w:cs="Tahoma"/>
        </w:rPr>
      </w:pPr>
    </w:p>
    <w:p w:rsidR="00466258" w:rsidRPr="00466258" w:rsidRDefault="00466258" w:rsidP="00E8056F">
      <w:pPr>
        <w:jc w:val="center"/>
        <w:rPr>
          <w:rFonts w:ascii="Tahoma" w:hAnsi="Tahoma" w:cs="Tahoma"/>
        </w:rPr>
      </w:pPr>
    </w:p>
    <w:p w:rsidR="001012F9" w:rsidRDefault="00387531" w:rsidP="00E8056F">
      <w:pPr>
        <w:spacing w:line="300" w:lineRule="atLeast"/>
        <w:ind w:left="2127" w:hanging="2127"/>
        <w:jc w:val="center"/>
        <w:rPr>
          <w:rFonts w:ascii="Tahoma" w:hAnsi="Tahoma" w:cs="Tahoma"/>
          <w:b/>
          <w:sz w:val="24"/>
          <w:szCs w:val="24"/>
          <w:u w:val="single"/>
        </w:rPr>
      </w:pPr>
      <w:r w:rsidRPr="00466258">
        <w:rPr>
          <w:rFonts w:ascii="Tahoma" w:hAnsi="Tahoma" w:cs="Tahoma"/>
          <w:b/>
          <w:sz w:val="24"/>
          <w:szCs w:val="24"/>
          <w:u w:val="single"/>
        </w:rPr>
        <w:t xml:space="preserve">KUPNÍ SMLOUVU </w:t>
      </w:r>
    </w:p>
    <w:p w:rsidR="001012F9" w:rsidRPr="00CB080C" w:rsidRDefault="001012F9" w:rsidP="00E8056F">
      <w:pPr>
        <w:spacing w:line="300" w:lineRule="atLeast"/>
        <w:ind w:left="2127" w:hanging="2127"/>
        <w:jc w:val="center"/>
        <w:rPr>
          <w:rFonts w:ascii="Tahoma" w:hAnsi="Tahoma" w:cs="Tahoma"/>
          <w:sz w:val="24"/>
          <w:szCs w:val="24"/>
        </w:rPr>
      </w:pPr>
    </w:p>
    <w:p w:rsidR="001012F9" w:rsidRPr="001012F9" w:rsidRDefault="001012F9" w:rsidP="00E8056F">
      <w:pPr>
        <w:spacing w:line="300" w:lineRule="atLeast"/>
        <w:ind w:left="2127" w:hanging="2127"/>
        <w:jc w:val="center"/>
        <w:rPr>
          <w:rFonts w:ascii="Tahoma" w:hAnsi="Tahoma" w:cs="Tahoma"/>
        </w:rPr>
      </w:pPr>
    </w:p>
    <w:p w:rsidR="00564133" w:rsidRDefault="00F83B68" w:rsidP="001032C9">
      <w:pPr>
        <w:pStyle w:val="Nadpis3"/>
        <w:spacing w:line="360" w:lineRule="auto"/>
        <w:jc w:val="center"/>
        <w:rPr>
          <w:rFonts w:ascii="Tahoma" w:hAnsi="Tahoma" w:cs="Tahoma"/>
          <w:sz w:val="24"/>
        </w:rPr>
      </w:pPr>
      <w:r w:rsidRPr="005B6A6D">
        <w:rPr>
          <w:rFonts w:ascii="Tahoma" w:hAnsi="Tahoma" w:cs="Tahoma"/>
          <w:sz w:val="24"/>
        </w:rPr>
        <w:t>„</w:t>
      </w:r>
      <w:r w:rsidR="001032C9">
        <w:rPr>
          <w:rFonts w:ascii="Tahoma" w:hAnsi="Tahoma" w:cs="Tahoma"/>
          <w:sz w:val="24"/>
        </w:rPr>
        <w:t xml:space="preserve">Nákup </w:t>
      </w:r>
      <w:r w:rsidR="00385328">
        <w:rPr>
          <w:rFonts w:ascii="Tahoma" w:hAnsi="Tahoma" w:cs="Tahoma"/>
          <w:sz w:val="24"/>
        </w:rPr>
        <w:t xml:space="preserve">NOVÝCH PLASTOVÝCH KONTEJNERŮ </w:t>
      </w:r>
      <w:r w:rsidR="00564133">
        <w:rPr>
          <w:rFonts w:ascii="Tahoma" w:hAnsi="Tahoma" w:cs="Tahoma"/>
          <w:sz w:val="24"/>
        </w:rPr>
        <w:t>VÍKO VE VÍKU</w:t>
      </w:r>
    </w:p>
    <w:p w:rsidR="00222A69" w:rsidRPr="008B619C" w:rsidRDefault="00564133" w:rsidP="001032C9">
      <w:pPr>
        <w:pStyle w:val="Nadpis3"/>
        <w:spacing w:line="360" w:lineRule="auto"/>
        <w:jc w:val="center"/>
        <w:rPr>
          <w:rFonts w:ascii="Tahoma" w:hAnsi="Tahoma" w:cs="Tahoma"/>
          <w:b w:val="0"/>
          <w:bCs/>
          <w:caps w:val="0"/>
          <w:sz w:val="24"/>
        </w:rPr>
      </w:pPr>
      <w:r>
        <w:rPr>
          <w:rFonts w:ascii="Tahoma" w:hAnsi="Tahoma" w:cs="Tahoma"/>
          <w:sz w:val="24"/>
        </w:rPr>
        <w:t xml:space="preserve">NA KOMUNÁLNÍ ODPAD </w:t>
      </w:r>
      <w:r w:rsidR="00385328">
        <w:rPr>
          <w:rFonts w:ascii="Tahoma" w:hAnsi="Tahoma" w:cs="Tahoma"/>
          <w:sz w:val="24"/>
        </w:rPr>
        <w:t>O OBJEMU 1 100 L</w:t>
      </w:r>
      <w:r w:rsidR="001032C9">
        <w:rPr>
          <w:rFonts w:ascii="Tahoma" w:hAnsi="Tahoma" w:cs="Tahoma"/>
          <w:sz w:val="24"/>
        </w:rPr>
        <w:t>“</w:t>
      </w:r>
    </w:p>
    <w:p w:rsidR="00387531" w:rsidRDefault="00387531">
      <w:pPr>
        <w:spacing w:line="300" w:lineRule="atLeast"/>
        <w:ind w:left="2127" w:hanging="2127"/>
        <w:rPr>
          <w:rFonts w:ascii="Tahoma" w:hAnsi="Tahoma" w:cs="Tahoma"/>
          <w:b/>
          <w:caps/>
        </w:rPr>
      </w:pPr>
    </w:p>
    <w:p w:rsidR="001012F9" w:rsidRPr="00466258" w:rsidRDefault="001012F9">
      <w:pPr>
        <w:spacing w:line="300" w:lineRule="atLeast"/>
        <w:ind w:left="2127" w:hanging="2127"/>
        <w:rPr>
          <w:rFonts w:ascii="Tahoma" w:hAnsi="Tahoma" w:cs="Tahoma"/>
          <w:b/>
          <w:caps/>
        </w:rPr>
      </w:pPr>
    </w:p>
    <w:p w:rsidR="00286AF5" w:rsidRPr="002915A1" w:rsidRDefault="00D73C62" w:rsidP="002915A1">
      <w:pPr>
        <w:rPr>
          <w:rFonts w:ascii="Tahoma" w:hAnsi="Tahoma" w:cs="Tahoma"/>
          <w:b/>
        </w:rPr>
      </w:pPr>
      <w:r>
        <w:rPr>
          <w:rFonts w:ascii="Tahoma" w:hAnsi="Tahoma" w:cs="Tahoma"/>
          <w:b/>
        </w:rPr>
        <w:t>Technické služby města Jičína</w:t>
      </w:r>
      <w:r w:rsidR="009B0966">
        <w:rPr>
          <w:rFonts w:ascii="Tahoma" w:hAnsi="Tahoma" w:cs="Tahoma"/>
          <w:b/>
        </w:rPr>
        <w:t xml:space="preserve"> </w:t>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p>
    <w:p w:rsidR="00286AF5" w:rsidRPr="00421DBC" w:rsidRDefault="002915A1" w:rsidP="00286AF5">
      <w:pPr>
        <w:tabs>
          <w:tab w:val="left" w:pos="709"/>
        </w:tabs>
        <w:rPr>
          <w:rFonts w:ascii="Tahoma" w:hAnsi="Tahoma" w:cs="Tahoma"/>
          <w:b/>
        </w:rPr>
      </w:pPr>
      <w:r>
        <w:rPr>
          <w:rFonts w:ascii="Tahoma" w:hAnsi="Tahoma" w:cs="Tahoma"/>
        </w:rPr>
        <w:t>Sídlo:</w:t>
      </w:r>
      <w:r w:rsidR="007A211D">
        <w:rPr>
          <w:rFonts w:ascii="Tahoma" w:hAnsi="Tahoma" w:cs="Tahoma"/>
        </w:rPr>
        <w:t xml:space="preserve"> </w:t>
      </w:r>
      <w:r w:rsidR="00D73C62">
        <w:rPr>
          <w:rFonts w:ascii="Tahoma" w:hAnsi="Tahoma" w:cs="Tahoma"/>
        </w:rPr>
        <w:t>Textilní 955, 506 01 Jičín</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915A1" w:rsidP="00286AF5">
      <w:pPr>
        <w:tabs>
          <w:tab w:val="left" w:pos="709"/>
        </w:tabs>
        <w:rPr>
          <w:rFonts w:ascii="Tahoma" w:hAnsi="Tahoma" w:cs="Tahoma"/>
          <w:b/>
        </w:rPr>
      </w:pPr>
      <w:r>
        <w:rPr>
          <w:rFonts w:ascii="Tahoma" w:hAnsi="Tahoma" w:cs="Tahoma"/>
        </w:rPr>
        <w:t xml:space="preserve">IČ: </w:t>
      </w:r>
      <w:r w:rsidR="00D73C62">
        <w:rPr>
          <w:rFonts w:ascii="Tahoma" w:hAnsi="Tahoma" w:cs="Tahoma"/>
        </w:rPr>
        <w:t>64814467</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7D011D" w:rsidRDefault="00286AF5" w:rsidP="00286AF5">
      <w:pPr>
        <w:tabs>
          <w:tab w:val="left" w:pos="709"/>
        </w:tabs>
        <w:rPr>
          <w:rFonts w:ascii="Tahoma" w:hAnsi="Tahoma" w:cs="Tahoma"/>
        </w:rPr>
      </w:pPr>
      <w:r w:rsidRPr="00421DBC">
        <w:rPr>
          <w:rFonts w:ascii="Tahoma" w:hAnsi="Tahoma" w:cs="Tahoma"/>
        </w:rPr>
        <w:t>DIČ:</w:t>
      </w:r>
      <w:r w:rsidR="002915A1" w:rsidRPr="002915A1">
        <w:rPr>
          <w:rFonts w:ascii="Tahoma" w:hAnsi="Tahoma" w:cs="Tahoma"/>
        </w:rPr>
        <w:t xml:space="preserve"> </w:t>
      </w:r>
      <w:r w:rsidR="009B0966">
        <w:rPr>
          <w:rFonts w:ascii="Tahoma" w:hAnsi="Tahoma" w:cs="Tahoma"/>
        </w:rPr>
        <w:t>CZ</w:t>
      </w:r>
      <w:r w:rsidR="00D73C62">
        <w:rPr>
          <w:rFonts w:ascii="Tahoma" w:hAnsi="Tahoma" w:cs="Tahoma"/>
        </w:rPr>
        <w:t>64814467</w:t>
      </w:r>
      <w:r w:rsidR="009B0966">
        <w:rPr>
          <w:rFonts w:ascii="Tahoma" w:hAnsi="Tahoma" w:cs="Tahoma"/>
        </w:rPr>
        <w:t xml:space="preserve"> </w:t>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p>
    <w:p w:rsidR="00286AF5" w:rsidRPr="00421DBC" w:rsidRDefault="00651E30" w:rsidP="00286AF5">
      <w:pPr>
        <w:tabs>
          <w:tab w:val="left" w:pos="709"/>
        </w:tabs>
        <w:rPr>
          <w:rFonts w:ascii="Tahoma" w:hAnsi="Tahoma" w:cs="Tahoma"/>
          <w:b/>
        </w:rPr>
      </w:pPr>
      <w:r>
        <w:rPr>
          <w:rFonts w:ascii="Tahoma" w:hAnsi="Tahoma" w:cs="Tahoma"/>
        </w:rPr>
        <w:t>Z</w:t>
      </w:r>
      <w:r w:rsidR="002915A1">
        <w:rPr>
          <w:rFonts w:ascii="Tahoma" w:hAnsi="Tahoma" w:cs="Tahoma"/>
        </w:rPr>
        <w:t>astoupený:</w:t>
      </w:r>
      <w:r w:rsidR="007A211D">
        <w:rPr>
          <w:rFonts w:ascii="Tahoma" w:hAnsi="Tahoma" w:cs="Tahoma"/>
        </w:rPr>
        <w:t xml:space="preserve"> </w:t>
      </w:r>
      <w:r w:rsidR="00D73C62">
        <w:rPr>
          <w:rFonts w:ascii="Tahoma" w:hAnsi="Tahoma" w:cs="Tahoma"/>
        </w:rPr>
        <w:t>Ing. Čeněk Strašík - ředitel</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86AF5" w:rsidP="00286AF5">
      <w:pPr>
        <w:tabs>
          <w:tab w:val="left" w:pos="709"/>
        </w:tabs>
        <w:rPr>
          <w:rFonts w:ascii="Tahoma" w:hAnsi="Tahoma" w:cs="Tahoma"/>
          <w:b/>
        </w:rPr>
      </w:pP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Pr>
          <w:rFonts w:ascii="Tahoma" w:hAnsi="Tahoma" w:cs="Tahoma"/>
        </w:rPr>
        <w:tab/>
      </w:r>
    </w:p>
    <w:p w:rsidR="00BC2064" w:rsidRPr="00EA3144" w:rsidRDefault="00BC2064" w:rsidP="00BC2064">
      <w:pPr>
        <w:rPr>
          <w:rFonts w:ascii="Tahoma" w:hAnsi="Tahoma" w:cs="Tahoma"/>
          <w:b/>
        </w:rPr>
      </w:pPr>
      <w:r w:rsidRPr="00EA3144">
        <w:rPr>
          <w:rFonts w:ascii="Tahoma" w:hAnsi="Tahoma" w:cs="Tahoma"/>
        </w:rPr>
        <w:t xml:space="preserve">Kontaktní osoba: </w:t>
      </w:r>
      <w:proofErr w:type="spellStart"/>
      <w:r w:rsidR="00635B1D">
        <w:rPr>
          <w:rFonts w:ascii="Tahoma" w:hAnsi="Tahoma" w:cs="Tahoma"/>
        </w:rPr>
        <w:t>xxxxx</w:t>
      </w:r>
      <w:proofErr w:type="spellEnd"/>
      <w:r w:rsidR="008E7B73">
        <w:rPr>
          <w:rFonts w:ascii="Tahoma" w:hAnsi="Tahoma" w:cs="Tahoma"/>
        </w:rPr>
        <w:tab/>
      </w:r>
      <w:r w:rsidR="008E7B73">
        <w:rPr>
          <w:rFonts w:ascii="Tahoma" w:hAnsi="Tahoma" w:cs="Tahoma"/>
        </w:rPr>
        <w:tab/>
      </w:r>
    </w:p>
    <w:p w:rsidR="00C91F74" w:rsidRPr="005C4422" w:rsidRDefault="00651E30" w:rsidP="00C91F74">
      <w:pPr>
        <w:rPr>
          <w:rFonts w:ascii="Tahoma" w:hAnsi="Tahoma" w:cs="Tahoma"/>
        </w:rPr>
      </w:pPr>
      <w:r>
        <w:rPr>
          <w:rFonts w:ascii="Tahoma" w:hAnsi="Tahoma" w:cs="Tahoma"/>
        </w:rPr>
        <w:t>B</w:t>
      </w:r>
      <w:r w:rsidR="00C91F74" w:rsidRPr="00466258">
        <w:rPr>
          <w:rFonts w:ascii="Tahoma" w:hAnsi="Tahoma" w:cs="Tahoma"/>
        </w:rPr>
        <w:t>ankovní spojení</w:t>
      </w:r>
      <w:r w:rsidR="00FC4432">
        <w:rPr>
          <w:rFonts w:ascii="Tahoma" w:hAnsi="Tahoma" w:cs="Tahoma"/>
        </w:rPr>
        <w:t xml:space="preserve">: </w:t>
      </w:r>
      <w:proofErr w:type="spellStart"/>
      <w:r w:rsidR="00635B1D">
        <w:rPr>
          <w:rFonts w:ascii="Tahoma" w:hAnsi="Tahoma" w:cs="Tahoma"/>
        </w:rPr>
        <w:t>xxxxx</w:t>
      </w:r>
      <w:proofErr w:type="spellEnd"/>
      <w:r w:rsidR="00286AF5">
        <w:rPr>
          <w:rFonts w:ascii="Tahoma" w:hAnsi="Tahoma" w:cs="Tahoma"/>
        </w:rPr>
        <w:tab/>
      </w:r>
      <w:r w:rsidR="00BC2064">
        <w:rPr>
          <w:rFonts w:ascii="Tahoma" w:hAnsi="Tahoma" w:cs="Tahoma"/>
        </w:rPr>
        <w:tab/>
      </w:r>
      <w:r w:rsidR="00BC2064">
        <w:rPr>
          <w:rFonts w:ascii="Tahoma" w:hAnsi="Tahoma" w:cs="Tahoma"/>
        </w:rPr>
        <w:tab/>
      </w:r>
      <w:r w:rsidR="00BC2064">
        <w:rPr>
          <w:rFonts w:ascii="Tahoma" w:hAnsi="Tahoma" w:cs="Tahoma"/>
        </w:rPr>
        <w:tab/>
      </w:r>
    </w:p>
    <w:p w:rsidR="00C91F74" w:rsidRPr="00466258" w:rsidRDefault="00651E30" w:rsidP="00C91F74">
      <w:pPr>
        <w:rPr>
          <w:rFonts w:ascii="Tahoma" w:hAnsi="Tahoma" w:cs="Tahoma"/>
        </w:rPr>
      </w:pPr>
      <w:r>
        <w:rPr>
          <w:rFonts w:ascii="Tahoma" w:hAnsi="Tahoma" w:cs="Tahoma"/>
        </w:rPr>
        <w:t>Č</w:t>
      </w:r>
      <w:r w:rsidR="00C91F74" w:rsidRPr="005C4422">
        <w:rPr>
          <w:rFonts w:ascii="Tahoma" w:hAnsi="Tahoma" w:cs="Tahoma"/>
        </w:rPr>
        <w:t>íslo</w:t>
      </w:r>
      <w:r w:rsidR="00466258" w:rsidRPr="005C4422">
        <w:rPr>
          <w:rFonts w:ascii="Tahoma" w:hAnsi="Tahoma" w:cs="Tahoma"/>
        </w:rPr>
        <w:t xml:space="preserve"> účtu: </w:t>
      </w:r>
      <w:proofErr w:type="spellStart"/>
      <w:r w:rsidR="00635B1D">
        <w:rPr>
          <w:rFonts w:ascii="Tahoma" w:hAnsi="Tahoma" w:cs="Tahoma"/>
        </w:rPr>
        <w:t>xxxxx</w:t>
      </w:r>
      <w:proofErr w:type="spellEnd"/>
      <w:r w:rsidR="00286AF5">
        <w:rPr>
          <w:rFonts w:ascii="Tahoma" w:hAnsi="Tahoma" w:cs="Tahoma"/>
        </w:rPr>
        <w:tab/>
      </w:r>
      <w:r w:rsidR="00286AF5">
        <w:rPr>
          <w:rFonts w:ascii="Tahoma" w:hAnsi="Tahoma" w:cs="Tahoma"/>
        </w:rPr>
        <w:tab/>
      </w:r>
      <w:r w:rsidR="00BC2064">
        <w:rPr>
          <w:rFonts w:ascii="Tahoma" w:hAnsi="Tahoma" w:cs="Tahoma"/>
        </w:rPr>
        <w:tab/>
      </w:r>
      <w:r w:rsidR="00C91F74" w:rsidRPr="00466258">
        <w:rPr>
          <w:rFonts w:ascii="Tahoma" w:hAnsi="Tahoma" w:cs="Tahoma"/>
        </w:rPr>
        <w:tab/>
      </w:r>
      <w:r w:rsidR="00C91F74" w:rsidRPr="00466258">
        <w:rPr>
          <w:rFonts w:ascii="Tahoma" w:hAnsi="Tahoma" w:cs="Tahoma"/>
        </w:rPr>
        <w:tab/>
      </w:r>
    </w:p>
    <w:p w:rsidR="002915A1" w:rsidRPr="00466258" w:rsidRDefault="002915A1" w:rsidP="00C91F74">
      <w:pPr>
        <w:rPr>
          <w:rFonts w:ascii="Tahoma" w:hAnsi="Tahoma" w:cs="Tahoma"/>
        </w:rPr>
      </w:pPr>
    </w:p>
    <w:p w:rsidR="00C91F74" w:rsidRPr="00466258" w:rsidRDefault="00C91F74" w:rsidP="00C91F74">
      <w:pPr>
        <w:rPr>
          <w:rFonts w:ascii="Tahoma" w:hAnsi="Tahoma" w:cs="Tahoma"/>
        </w:rPr>
      </w:pPr>
      <w:r w:rsidRPr="00466258">
        <w:rPr>
          <w:rFonts w:ascii="Tahoma" w:hAnsi="Tahoma" w:cs="Tahoma"/>
        </w:rPr>
        <w:t xml:space="preserve">na straně druhé jako kupující </w:t>
      </w:r>
    </w:p>
    <w:p w:rsidR="00C91F74" w:rsidRPr="00466258" w:rsidRDefault="00C91F74" w:rsidP="00C91F74">
      <w:pPr>
        <w:rPr>
          <w:rFonts w:ascii="Tahoma" w:hAnsi="Tahoma" w:cs="Tahoma"/>
        </w:rPr>
      </w:pPr>
      <w:r w:rsidRPr="00466258">
        <w:rPr>
          <w:rFonts w:ascii="Tahoma" w:hAnsi="Tahoma" w:cs="Tahoma"/>
        </w:rPr>
        <w:t xml:space="preserve">(dále jen </w:t>
      </w:r>
      <w:r w:rsidRPr="00466258">
        <w:rPr>
          <w:rFonts w:ascii="Tahoma" w:hAnsi="Tahoma" w:cs="Tahoma"/>
          <w:b/>
        </w:rPr>
        <w:t>“kupující”</w:t>
      </w:r>
      <w:r w:rsidRPr="00466258">
        <w:rPr>
          <w:rFonts w:ascii="Tahoma" w:hAnsi="Tahoma" w:cs="Tahoma"/>
        </w:rPr>
        <w:t xml:space="preserve">) </w:t>
      </w:r>
    </w:p>
    <w:p w:rsidR="00C91F74" w:rsidRPr="00466258" w:rsidRDefault="00C91F74">
      <w:pPr>
        <w:spacing w:line="300" w:lineRule="atLeast"/>
        <w:ind w:left="2127" w:hanging="2127"/>
        <w:rPr>
          <w:rFonts w:ascii="Tahoma" w:hAnsi="Tahoma" w:cs="Tahoma"/>
          <w:b/>
          <w:caps/>
        </w:rPr>
      </w:pPr>
    </w:p>
    <w:p w:rsidR="00C91F74" w:rsidRPr="00466258" w:rsidRDefault="00C91F74" w:rsidP="00C91F74">
      <w:pPr>
        <w:rPr>
          <w:rFonts w:ascii="Tahoma" w:hAnsi="Tahoma" w:cs="Tahoma"/>
        </w:rPr>
      </w:pPr>
      <w:r w:rsidRPr="00466258">
        <w:rPr>
          <w:rFonts w:ascii="Tahoma" w:hAnsi="Tahoma" w:cs="Tahoma"/>
        </w:rPr>
        <w:t>a</w:t>
      </w:r>
    </w:p>
    <w:p w:rsidR="00DE6A75" w:rsidRPr="00466258" w:rsidRDefault="00DE6A75">
      <w:pPr>
        <w:rPr>
          <w:rFonts w:ascii="Tahoma" w:hAnsi="Tahoma" w:cs="Tahoma"/>
          <w:b/>
          <w:caps/>
        </w:rPr>
      </w:pPr>
    </w:p>
    <w:p w:rsidR="00387531" w:rsidRPr="00466258" w:rsidRDefault="00C91F74">
      <w:pPr>
        <w:rPr>
          <w:rFonts w:ascii="Tahoma" w:hAnsi="Tahoma" w:cs="Tahoma"/>
        </w:rPr>
      </w:pPr>
      <w:r w:rsidRPr="00466258">
        <w:rPr>
          <w:rFonts w:ascii="Tahoma" w:hAnsi="Tahoma" w:cs="Tahoma"/>
        </w:rPr>
        <w:t>Název</w:t>
      </w:r>
      <w:r w:rsidR="00387531" w:rsidRPr="00466258">
        <w:rPr>
          <w:rFonts w:ascii="Tahoma" w:hAnsi="Tahoma" w:cs="Tahoma"/>
        </w:rPr>
        <w:t>:</w:t>
      </w:r>
      <w:r w:rsidR="00B15683">
        <w:rPr>
          <w:rFonts w:ascii="Tahoma" w:hAnsi="Tahoma" w:cs="Tahoma"/>
        </w:rPr>
        <w:t xml:space="preserve"> Komunální technika, s.r.o.</w:t>
      </w:r>
    </w:p>
    <w:p w:rsidR="00B6666A" w:rsidRPr="00466258" w:rsidRDefault="00387531">
      <w:pPr>
        <w:rPr>
          <w:rFonts w:ascii="Tahoma" w:hAnsi="Tahoma" w:cs="Tahoma"/>
        </w:rPr>
      </w:pPr>
      <w:r w:rsidRPr="00466258">
        <w:rPr>
          <w:rFonts w:ascii="Tahoma" w:hAnsi="Tahoma" w:cs="Tahoma"/>
        </w:rPr>
        <w:t>Sídlo:</w:t>
      </w:r>
      <w:r w:rsidR="00B6666A" w:rsidRPr="00466258">
        <w:rPr>
          <w:rFonts w:ascii="Tahoma" w:hAnsi="Tahoma" w:cs="Tahoma"/>
        </w:rPr>
        <w:tab/>
      </w:r>
      <w:r w:rsidR="00B15683">
        <w:rPr>
          <w:rFonts w:ascii="Tahoma" w:hAnsi="Tahoma" w:cs="Tahoma"/>
        </w:rPr>
        <w:t>Boleslavská 1544, Brandýs nad Labem – Stará Boleslav, 250 01</w:t>
      </w:r>
      <w:r w:rsidR="00B6666A" w:rsidRPr="00466258">
        <w:rPr>
          <w:rFonts w:ascii="Tahoma" w:hAnsi="Tahoma" w:cs="Tahoma"/>
        </w:rPr>
        <w:tab/>
      </w:r>
      <w:r w:rsidR="00B6666A" w:rsidRPr="00466258">
        <w:rPr>
          <w:rFonts w:ascii="Tahoma" w:hAnsi="Tahoma" w:cs="Tahoma"/>
        </w:rPr>
        <w:tab/>
      </w:r>
    </w:p>
    <w:p w:rsidR="00651E30" w:rsidRDefault="00387531">
      <w:pPr>
        <w:rPr>
          <w:rFonts w:ascii="Tahoma" w:hAnsi="Tahoma" w:cs="Tahoma"/>
        </w:rPr>
      </w:pPr>
      <w:r w:rsidRPr="00466258">
        <w:rPr>
          <w:rFonts w:ascii="Tahoma" w:hAnsi="Tahoma" w:cs="Tahoma"/>
        </w:rPr>
        <w:t>IČ:</w:t>
      </w:r>
      <w:r w:rsidR="00B6666A" w:rsidRPr="00466258">
        <w:rPr>
          <w:rFonts w:ascii="Tahoma" w:hAnsi="Tahoma" w:cs="Tahoma"/>
        </w:rPr>
        <w:tab/>
      </w:r>
      <w:r w:rsidR="00B15683">
        <w:rPr>
          <w:rFonts w:ascii="Tahoma" w:hAnsi="Tahoma" w:cs="Tahoma"/>
        </w:rPr>
        <w:t>26684055</w:t>
      </w:r>
    </w:p>
    <w:p w:rsidR="00222A69" w:rsidRDefault="00222A69">
      <w:pPr>
        <w:rPr>
          <w:rFonts w:ascii="Tahoma" w:hAnsi="Tahoma" w:cs="Tahoma"/>
        </w:rPr>
      </w:pPr>
      <w:r w:rsidRPr="00421DBC">
        <w:rPr>
          <w:rFonts w:ascii="Tahoma" w:hAnsi="Tahoma" w:cs="Tahoma"/>
        </w:rPr>
        <w:t>DIČ:</w:t>
      </w:r>
      <w:r w:rsidR="00B15683">
        <w:rPr>
          <w:rFonts w:ascii="Tahoma" w:hAnsi="Tahoma" w:cs="Tahoma"/>
        </w:rPr>
        <w:tab/>
        <w:t>CZ26684055</w:t>
      </w:r>
    </w:p>
    <w:p w:rsidR="00B6666A" w:rsidRDefault="00651E30">
      <w:pPr>
        <w:rPr>
          <w:rFonts w:ascii="Tahoma" w:hAnsi="Tahoma" w:cs="Tahoma"/>
        </w:rPr>
      </w:pPr>
      <w:r>
        <w:rPr>
          <w:rFonts w:ascii="Tahoma" w:hAnsi="Tahoma" w:cs="Tahoma"/>
        </w:rPr>
        <w:t>Zastoupený:</w:t>
      </w:r>
      <w:r w:rsidR="00B15683">
        <w:rPr>
          <w:rFonts w:ascii="Tahoma" w:hAnsi="Tahoma" w:cs="Tahoma"/>
        </w:rPr>
        <w:t xml:space="preserve"> Ing. Josef Pospíšil – prokurista</w:t>
      </w:r>
      <w:r w:rsidR="00B15683">
        <w:rPr>
          <w:rFonts w:ascii="Tahoma" w:hAnsi="Tahoma" w:cs="Tahoma"/>
        </w:rPr>
        <w:tab/>
      </w:r>
    </w:p>
    <w:p w:rsidR="00651E30" w:rsidRDefault="00651E30">
      <w:pPr>
        <w:rPr>
          <w:rFonts w:ascii="Tahoma" w:hAnsi="Tahoma" w:cs="Tahoma"/>
        </w:rPr>
      </w:pPr>
    </w:p>
    <w:p w:rsidR="00651E30" w:rsidRPr="00466258" w:rsidRDefault="00651E30">
      <w:pPr>
        <w:rPr>
          <w:rFonts w:ascii="Tahoma" w:hAnsi="Tahoma" w:cs="Tahoma"/>
        </w:rPr>
      </w:pPr>
      <w:r w:rsidRPr="00EA3144">
        <w:rPr>
          <w:rFonts w:ascii="Tahoma" w:hAnsi="Tahoma" w:cs="Tahoma"/>
        </w:rPr>
        <w:t>Kontaktní osoba:</w:t>
      </w:r>
      <w:r w:rsidR="00B15683">
        <w:rPr>
          <w:rFonts w:ascii="Tahoma" w:hAnsi="Tahoma" w:cs="Tahoma"/>
        </w:rPr>
        <w:tab/>
      </w:r>
      <w:proofErr w:type="spellStart"/>
      <w:r w:rsidR="00635B1D">
        <w:rPr>
          <w:rFonts w:ascii="Tahoma" w:hAnsi="Tahoma" w:cs="Tahoma"/>
        </w:rPr>
        <w:t>xxxxx</w:t>
      </w:r>
      <w:proofErr w:type="spellEnd"/>
    </w:p>
    <w:p w:rsidR="00B6666A" w:rsidRPr="00466258" w:rsidRDefault="00651E30">
      <w:pPr>
        <w:rPr>
          <w:rFonts w:ascii="Tahoma" w:hAnsi="Tahoma" w:cs="Tahoma"/>
        </w:rPr>
      </w:pPr>
      <w:r>
        <w:rPr>
          <w:rFonts w:ascii="Tahoma" w:hAnsi="Tahoma" w:cs="Tahoma"/>
        </w:rPr>
        <w:t>B</w:t>
      </w:r>
      <w:r w:rsidR="00B6666A" w:rsidRPr="00466258">
        <w:rPr>
          <w:rFonts w:ascii="Tahoma" w:hAnsi="Tahoma" w:cs="Tahoma"/>
        </w:rPr>
        <w:t>ankovní spojení:</w:t>
      </w:r>
      <w:r w:rsidR="00B6666A" w:rsidRPr="00466258">
        <w:rPr>
          <w:rFonts w:ascii="Tahoma" w:hAnsi="Tahoma" w:cs="Tahoma"/>
        </w:rPr>
        <w:tab/>
      </w:r>
      <w:proofErr w:type="spellStart"/>
      <w:r w:rsidR="00635B1D">
        <w:rPr>
          <w:rFonts w:ascii="Tahoma" w:hAnsi="Tahoma" w:cs="Tahoma"/>
        </w:rPr>
        <w:t>xxxxx</w:t>
      </w:r>
      <w:proofErr w:type="spellEnd"/>
    </w:p>
    <w:p w:rsidR="00B6666A" w:rsidRPr="00466258" w:rsidRDefault="00651E30">
      <w:pPr>
        <w:rPr>
          <w:rFonts w:ascii="Tahoma" w:hAnsi="Tahoma" w:cs="Tahoma"/>
        </w:rPr>
      </w:pPr>
      <w:r>
        <w:rPr>
          <w:rFonts w:ascii="Tahoma" w:hAnsi="Tahoma" w:cs="Tahoma"/>
        </w:rPr>
        <w:t>Číslo účtu</w:t>
      </w:r>
      <w:r w:rsidR="00B6666A" w:rsidRPr="00466258">
        <w:rPr>
          <w:rFonts w:ascii="Tahoma" w:hAnsi="Tahoma" w:cs="Tahoma"/>
        </w:rPr>
        <w:t>:</w:t>
      </w:r>
      <w:r>
        <w:rPr>
          <w:rStyle w:val="Znakapoznpodarou"/>
          <w:rFonts w:ascii="Tahoma" w:hAnsi="Tahoma" w:cs="Tahoma"/>
        </w:rPr>
        <w:footnoteReference w:id="1"/>
      </w:r>
      <w:r w:rsidR="00B15683">
        <w:rPr>
          <w:rFonts w:ascii="Tahoma" w:hAnsi="Tahoma" w:cs="Tahoma"/>
        </w:rPr>
        <w:tab/>
      </w:r>
      <w:r w:rsidR="00B15683">
        <w:rPr>
          <w:rFonts w:ascii="Tahoma" w:hAnsi="Tahoma" w:cs="Tahoma"/>
        </w:rPr>
        <w:tab/>
      </w:r>
      <w:proofErr w:type="spellStart"/>
      <w:r w:rsidR="00635B1D">
        <w:rPr>
          <w:rFonts w:ascii="Tahoma" w:hAnsi="Tahoma" w:cs="Tahoma"/>
        </w:rPr>
        <w:t>xxxxx</w:t>
      </w:r>
      <w:proofErr w:type="spellEnd"/>
    </w:p>
    <w:p w:rsidR="00B6666A" w:rsidRPr="00466258" w:rsidRDefault="00B6666A">
      <w:pPr>
        <w:rPr>
          <w:rFonts w:ascii="Tahoma" w:hAnsi="Tahoma" w:cs="Tahoma"/>
        </w:rPr>
      </w:pPr>
    </w:p>
    <w:p w:rsidR="00DE6A75" w:rsidRPr="00466258" w:rsidRDefault="00DE6A75">
      <w:pPr>
        <w:rPr>
          <w:rFonts w:ascii="Tahoma" w:hAnsi="Tahoma" w:cs="Tahoma"/>
        </w:rPr>
      </w:pPr>
      <w:r w:rsidRPr="00466258">
        <w:rPr>
          <w:rFonts w:ascii="Tahoma" w:hAnsi="Tahoma" w:cs="Tahoma"/>
        </w:rPr>
        <w:t>na straně jedné jako prodávající</w:t>
      </w:r>
    </w:p>
    <w:p w:rsidR="00B6666A" w:rsidRPr="00466258" w:rsidRDefault="00B6666A">
      <w:pPr>
        <w:rPr>
          <w:rFonts w:ascii="Tahoma" w:hAnsi="Tahoma" w:cs="Tahoma"/>
        </w:rPr>
      </w:pPr>
      <w:r w:rsidRPr="00466258">
        <w:rPr>
          <w:rFonts w:ascii="Tahoma" w:hAnsi="Tahoma" w:cs="Tahoma"/>
        </w:rPr>
        <w:t xml:space="preserve">(dále jen </w:t>
      </w:r>
      <w:r w:rsidRPr="00466258">
        <w:rPr>
          <w:rFonts w:ascii="Tahoma" w:hAnsi="Tahoma" w:cs="Tahoma"/>
          <w:b/>
        </w:rPr>
        <w:t>“prodávající”</w:t>
      </w:r>
      <w:r w:rsidRPr="00466258">
        <w:rPr>
          <w:rFonts w:ascii="Tahoma" w:hAnsi="Tahoma" w:cs="Tahoma"/>
        </w:rPr>
        <w:t xml:space="preserve">) </w:t>
      </w:r>
    </w:p>
    <w:p w:rsidR="00B6666A" w:rsidRPr="00466258" w:rsidRDefault="00B6666A">
      <w:pPr>
        <w:rPr>
          <w:rFonts w:ascii="Tahoma" w:hAnsi="Tahoma" w:cs="Tahoma"/>
        </w:rPr>
      </w:pPr>
    </w:p>
    <w:p w:rsidR="001B7D28" w:rsidRPr="00466258" w:rsidRDefault="001B7D28">
      <w:pPr>
        <w:rPr>
          <w:rFonts w:ascii="Tahoma" w:hAnsi="Tahoma" w:cs="Tahoma"/>
        </w:rPr>
      </w:pPr>
      <w:r w:rsidRPr="00466258">
        <w:rPr>
          <w:rFonts w:ascii="Tahoma" w:hAnsi="Tahoma" w:cs="Tahoma"/>
        </w:rPr>
        <w:t>„prodávající“ a „kupující“ dále též jako</w:t>
      </w:r>
      <w:r w:rsidRPr="00466258">
        <w:rPr>
          <w:rFonts w:ascii="Tahoma" w:hAnsi="Tahoma" w:cs="Tahoma"/>
          <w:b/>
        </w:rPr>
        <w:t xml:space="preserve"> „smluvní strany“</w:t>
      </w:r>
    </w:p>
    <w:p w:rsidR="001B7D28" w:rsidRDefault="001B7D28">
      <w:pPr>
        <w:rPr>
          <w:rFonts w:ascii="Tahoma" w:hAnsi="Tahoma" w:cs="Tahoma"/>
        </w:rPr>
      </w:pPr>
    </w:p>
    <w:p w:rsidR="004B0BC2" w:rsidRPr="00466258" w:rsidRDefault="004B0BC2">
      <w:pPr>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 xml:space="preserve">I. </w:t>
      </w:r>
    </w:p>
    <w:p w:rsidR="00B6666A" w:rsidRPr="00466258" w:rsidRDefault="00B6666A">
      <w:pPr>
        <w:jc w:val="center"/>
        <w:rPr>
          <w:rFonts w:ascii="Tahoma" w:hAnsi="Tahoma" w:cs="Tahoma"/>
          <w:b/>
        </w:rPr>
      </w:pPr>
      <w:r w:rsidRPr="00466258">
        <w:rPr>
          <w:rFonts w:ascii="Tahoma" w:hAnsi="Tahoma" w:cs="Tahoma"/>
          <w:b/>
        </w:rPr>
        <w:t>Předmět smlouvy</w:t>
      </w:r>
    </w:p>
    <w:p w:rsidR="00B6666A" w:rsidRPr="00466258" w:rsidRDefault="00B6666A">
      <w:pPr>
        <w:jc w:val="center"/>
        <w:rPr>
          <w:rFonts w:ascii="Tahoma" w:hAnsi="Tahoma" w:cs="Tahoma"/>
        </w:rPr>
      </w:pPr>
    </w:p>
    <w:p w:rsidR="003653E9" w:rsidRPr="00466258" w:rsidRDefault="00B6666A" w:rsidP="009F7D35">
      <w:pPr>
        <w:numPr>
          <w:ilvl w:val="0"/>
          <w:numId w:val="1"/>
        </w:numPr>
        <w:jc w:val="both"/>
        <w:rPr>
          <w:rFonts w:ascii="Tahoma" w:hAnsi="Tahoma" w:cs="Tahoma"/>
        </w:rPr>
      </w:pPr>
      <w:r w:rsidRPr="00466258">
        <w:rPr>
          <w:rFonts w:ascii="Tahoma" w:hAnsi="Tahoma" w:cs="Tahoma"/>
        </w:rPr>
        <w:t xml:space="preserve">Touto smlouvou se prodávající zavazuje dodat za podmínek v ní sjednaných kupujícímu </w:t>
      </w:r>
      <w:r w:rsidR="00C70151" w:rsidRPr="00466258">
        <w:rPr>
          <w:rFonts w:ascii="Tahoma" w:hAnsi="Tahoma" w:cs="Tahoma"/>
        </w:rPr>
        <w:t>předmět koupě specifikovaný</w:t>
      </w:r>
      <w:r w:rsidRPr="00466258">
        <w:rPr>
          <w:rFonts w:ascii="Tahoma" w:hAnsi="Tahoma" w:cs="Tahoma"/>
        </w:rPr>
        <w:t xml:space="preserve"> v</w:t>
      </w:r>
      <w:r w:rsidR="00C70151" w:rsidRPr="00466258">
        <w:rPr>
          <w:rFonts w:ascii="Tahoma" w:hAnsi="Tahoma" w:cs="Tahoma"/>
        </w:rPr>
        <w:t xml:space="preserve"> čl. </w:t>
      </w:r>
      <w:r w:rsidRPr="00466258">
        <w:rPr>
          <w:rFonts w:ascii="Tahoma" w:hAnsi="Tahoma" w:cs="Tahoma"/>
        </w:rPr>
        <w:t>II. této smlouvy</w:t>
      </w:r>
      <w:r w:rsidR="00EC62DF">
        <w:rPr>
          <w:rFonts w:ascii="Tahoma" w:hAnsi="Tahoma" w:cs="Tahoma"/>
        </w:rPr>
        <w:t xml:space="preserve"> (dále také </w:t>
      </w:r>
      <w:r w:rsidR="0011662D">
        <w:rPr>
          <w:rFonts w:ascii="Tahoma" w:hAnsi="Tahoma" w:cs="Tahoma"/>
        </w:rPr>
        <w:t>„</w:t>
      </w:r>
      <w:r w:rsidR="00EC62DF">
        <w:rPr>
          <w:rFonts w:ascii="Tahoma" w:hAnsi="Tahoma" w:cs="Tahoma"/>
        </w:rPr>
        <w:t>zboží</w:t>
      </w:r>
      <w:r w:rsidR="0011662D">
        <w:rPr>
          <w:rFonts w:ascii="Tahoma" w:hAnsi="Tahoma" w:cs="Tahoma"/>
        </w:rPr>
        <w:t>“</w:t>
      </w:r>
      <w:r w:rsidR="00EC62DF">
        <w:rPr>
          <w:rFonts w:ascii="Tahoma" w:hAnsi="Tahoma" w:cs="Tahoma"/>
        </w:rPr>
        <w:t>)</w:t>
      </w:r>
      <w:r w:rsidR="001F1FF8" w:rsidRPr="00466258">
        <w:rPr>
          <w:rFonts w:ascii="Tahoma" w:hAnsi="Tahoma" w:cs="Tahoma"/>
        </w:rPr>
        <w:t xml:space="preserve"> </w:t>
      </w:r>
      <w:r w:rsidRPr="00466258">
        <w:rPr>
          <w:rFonts w:ascii="Tahoma" w:hAnsi="Tahoma" w:cs="Tahoma"/>
        </w:rPr>
        <w:t xml:space="preserve">a převést na něj vlastnické právo písemným protokolárním předáním </w:t>
      </w:r>
      <w:r w:rsidR="001F1FF8" w:rsidRPr="00466258">
        <w:rPr>
          <w:rFonts w:ascii="Tahoma" w:hAnsi="Tahoma" w:cs="Tahoma"/>
        </w:rPr>
        <w:t>zboží</w:t>
      </w:r>
      <w:r w:rsidRPr="00466258">
        <w:rPr>
          <w:rFonts w:ascii="Tahoma" w:hAnsi="Tahoma" w:cs="Tahoma"/>
        </w:rPr>
        <w:t xml:space="preserve">. </w:t>
      </w:r>
    </w:p>
    <w:p w:rsidR="00466258" w:rsidRPr="00466258" w:rsidRDefault="00466258" w:rsidP="00466258">
      <w:pPr>
        <w:jc w:val="both"/>
        <w:rPr>
          <w:rFonts w:ascii="Tahoma" w:hAnsi="Tahoma" w:cs="Tahoma"/>
        </w:rPr>
      </w:pPr>
    </w:p>
    <w:p w:rsidR="00B6666A" w:rsidRDefault="00B6666A">
      <w:pPr>
        <w:numPr>
          <w:ilvl w:val="0"/>
          <w:numId w:val="1"/>
        </w:numPr>
        <w:jc w:val="both"/>
        <w:rPr>
          <w:rFonts w:ascii="Tahoma" w:hAnsi="Tahoma" w:cs="Tahoma"/>
        </w:rPr>
      </w:pPr>
      <w:r w:rsidRPr="00466258">
        <w:rPr>
          <w:rFonts w:ascii="Tahoma" w:hAnsi="Tahoma" w:cs="Tahoma"/>
        </w:rPr>
        <w:lastRenderedPageBreak/>
        <w:t xml:space="preserve">Kupující se zavazuje </w:t>
      </w:r>
      <w:r w:rsidR="003653E9" w:rsidRPr="00466258">
        <w:rPr>
          <w:rFonts w:ascii="Tahoma" w:hAnsi="Tahoma" w:cs="Tahoma"/>
        </w:rPr>
        <w:t>předmět koupě</w:t>
      </w:r>
      <w:r w:rsidRPr="00466258">
        <w:rPr>
          <w:rFonts w:ascii="Tahoma" w:hAnsi="Tahoma" w:cs="Tahoma"/>
        </w:rPr>
        <w:t xml:space="preserve"> převzít a zaplatit za něj sjedna</w:t>
      </w:r>
      <w:bookmarkStart w:id="0" w:name="_GoBack"/>
      <w:bookmarkEnd w:id="0"/>
      <w:r w:rsidRPr="00466258">
        <w:rPr>
          <w:rFonts w:ascii="Tahoma" w:hAnsi="Tahoma" w:cs="Tahoma"/>
        </w:rPr>
        <w:t>nou kupní cenu způsobem a v termínech stanovených touto smlouvou.</w:t>
      </w:r>
    </w:p>
    <w:p w:rsidR="007D011D" w:rsidRDefault="007D011D" w:rsidP="007D011D">
      <w:pPr>
        <w:ind w:left="360"/>
        <w:jc w:val="both"/>
        <w:rPr>
          <w:rFonts w:ascii="Tahoma" w:hAnsi="Tahoma" w:cs="Tahoma"/>
        </w:rPr>
      </w:pPr>
    </w:p>
    <w:p w:rsidR="007D011D" w:rsidRDefault="007D011D" w:rsidP="00252A51">
      <w:pPr>
        <w:pStyle w:val="Zkladntext"/>
        <w:tabs>
          <w:tab w:val="left" w:pos="709"/>
        </w:tabs>
        <w:autoSpaceDE/>
        <w:autoSpaceDN/>
        <w:rPr>
          <w:rFonts w:ascii="Tahoma" w:hAnsi="Tahoma" w:cs="Tahoma"/>
          <w:b/>
          <w:sz w:val="20"/>
        </w:rPr>
      </w:pPr>
    </w:p>
    <w:p w:rsidR="007D011D" w:rsidRDefault="007D011D">
      <w:pPr>
        <w:jc w:val="both"/>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II.</w:t>
      </w:r>
    </w:p>
    <w:p w:rsidR="00B6666A" w:rsidRPr="00466258" w:rsidRDefault="00B6666A">
      <w:pPr>
        <w:jc w:val="center"/>
        <w:rPr>
          <w:rFonts w:ascii="Tahoma" w:hAnsi="Tahoma" w:cs="Tahoma"/>
          <w:b/>
        </w:rPr>
      </w:pPr>
      <w:r w:rsidRPr="00466258">
        <w:rPr>
          <w:rFonts w:ascii="Tahoma" w:hAnsi="Tahoma" w:cs="Tahoma"/>
          <w:b/>
        </w:rPr>
        <w:t xml:space="preserve">Předmět </w:t>
      </w:r>
      <w:r w:rsidR="003653E9" w:rsidRPr="00466258">
        <w:rPr>
          <w:rFonts w:ascii="Tahoma" w:hAnsi="Tahoma" w:cs="Tahoma"/>
          <w:b/>
        </w:rPr>
        <w:t>koupě</w:t>
      </w:r>
    </w:p>
    <w:p w:rsidR="005C2A3E" w:rsidRPr="00466258" w:rsidRDefault="005C2A3E">
      <w:pPr>
        <w:jc w:val="center"/>
        <w:rPr>
          <w:rFonts w:ascii="Tahoma" w:hAnsi="Tahoma" w:cs="Tahoma"/>
          <w:b/>
        </w:rPr>
      </w:pPr>
    </w:p>
    <w:p w:rsidR="00341343" w:rsidRPr="00564133" w:rsidRDefault="00B6666A">
      <w:pPr>
        <w:pStyle w:val="Zkladntextodsazen"/>
        <w:numPr>
          <w:ilvl w:val="0"/>
          <w:numId w:val="13"/>
        </w:numPr>
        <w:ind w:left="426" w:hanging="426"/>
        <w:jc w:val="both"/>
        <w:rPr>
          <w:rFonts w:ascii="Tahoma" w:hAnsi="Tahoma" w:cs="Tahoma"/>
          <w:b w:val="0"/>
          <w:sz w:val="20"/>
          <w:szCs w:val="20"/>
          <w:u w:val="none"/>
        </w:rPr>
      </w:pPr>
      <w:r w:rsidRPr="00564133">
        <w:rPr>
          <w:rFonts w:ascii="Tahoma" w:hAnsi="Tahoma" w:cs="Tahoma"/>
          <w:b w:val="0"/>
          <w:sz w:val="20"/>
          <w:szCs w:val="20"/>
          <w:u w:val="none"/>
        </w:rPr>
        <w:t xml:space="preserve">Předmětem </w:t>
      </w:r>
      <w:r w:rsidR="00E016B3" w:rsidRPr="00564133">
        <w:rPr>
          <w:rFonts w:ascii="Tahoma" w:hAnsi="Tahoma" w:cs="Tahoma"/>
          <w:b w:val="0"/>
          <w:sz w:val="20"/>
          <w:szCs w:val="20"/>
          <w:u w:val="none"/>
        </w:rPr>
        <w:t xml:space="preserve">koupě jsou </w:t>
      </w:r>
      <w:r w:rsidR="003D5AD8" w:rsidRPr="00564133">
        <w:rPr>
          <w:rFonts w:ascii="Tahoma" w:hAnsi="Tahoma" w:cs="Tahoma"/>
          <w:sz w:val="20"/>
          <w:szCs w:val="20"/>
          <w:u w:val="none"/>
        </w:rPr>
        <w:t xml:space="preserve">nové plastové </w:t>
      </w:r>
      <w:r w:rsidR="00385328" w:rsidRPr="00564133">
        <w:rPr>
          <w:rFonts w:ascii="Tahoma" w:hAnsi="Tahoma" w:cs="Tahoma"/>
          <w:sz w:val="20"/>
          <w:szCs w:val="20"/>
          <w:u w:val="none"/>
        </w:rPr>
        <w:t xml:space="preserve">kontejnery </w:t>
      </w:r>
      <w:r w:rsidR="00564133" w:rsidRPr="00564133">
        <w:rPr>
          <w:rFonts w:ascii="Tahoma" w:hAnsi="Tahoma" w:cs="Tahoma"/>
          <w:sz w:val="20"/>
          <w:szCs w:val="20"/>
          <w:u w:val="none"/>
        </w:rPr>
        <w:t xml:space="preserve">víko ve víku na komunální odpad </w:t>
      </w:r>
      <w:r w:rsidR="00385328" w:rsidRPr="00564133">
        <w:rPr>
          <w:rFonts w:ascii="Tahoma" w:hAnsi="Tahoma" w:cs="Tahoma"/>
          <w:sz w:val="20"/>
          <w:szCs w:val="20"/>
          <w:u w:val="none"/>
        </w:rPr>
        <w:t>o objemu 1 100 l</w:t>
      </w:r>
      <w:r w:rsidR="00E016B3" w:rsidRPr="00564133">
        <w:rPr>
          <w:rFonts w:ascii="Tahoma" w:hAnsi="Tahoma" w:cs="Tahoma"/>
          <w:b w:val="0"/>
          <w:sz w:val="20"/>
          <w:szCs w:val="20"/>
          <w:u w:val="none"/>
        </w:rPr>
        <w:t xml:space="preserve">, konkrétně </w:t>
      </w:r>
      <w:r w:rsidR="00564133" w:rsidRPr="00564133">
        <w:rPr>
          <w:rFonts w:ascii="Tahoma" w:hAnsi="Tahoma" w:cs="Tahoma"/>
          <w:b w:val="0"/>
          <w:sz w:val="20"/>
          <w:szCs w:val="20"/>
          <w:u w:val="none"/>
        </w:rPr>
        <w:t>30</w:t>
      </w:r>
      <w:r w:rsidR="00E016B3" w:rsidRPr="00564133">
        <w:rPr>
          <w:rFonts w:ascii="Tahoma" w:hAnsi="Tahoma" w:cs="Tahoma"/>
          <w:b w:val="0"/>
          <w:sz w:val="20"/>
          <w:szCs w:val="20"/>
          <w:u w:val="none"/>
        </w:rPr>
        <w:t xml:space="preserve"> ks nových </w:t>
      </w:r>
      <w:r w:rsidR="004038F0" w:rsidRPr="00564133">
        <w:rPr>
          <w:rFonts w:ascii="Tahoma" w:hAnsi="Tahoma" w:cs="Tahoma"/>
          <w:b w:val="0"/>
          <w:sz w:val="20"/>
          <w:szCs w:val="20"/>
          <w:u w:val="none"/>
        </w:rPr>
        <w:t xml:space="preserve">plastových </w:t>
      </w:r>
      <w:r w:rsidR="00385328" w:rsidRPr="00564133">
        <w:rPr>
          <w:rFonts w:ascii="Tahoma" w:hAnsi="Tahoma" w:cs="Tahoma"/>
          <w:b w:val="0"/>
          <w:sz w:val="20"/>
          <w:szCs w:val="20"/>
          <w:u w:val="none"/>
        </w:rPr>
        <w:t>kontejnerů</w:t>
      </w:r>
      <w:r w:rsidR="00252A51">
        <w:rPr>
          <w:rFonts w:ascii="Tahoma" w:hAnsi="Tahoma" w:cs="Tahoma"/>
          <w:b w:val="0"/>
          <w:sz w:val="20"/>
          <w:szCs w:val="20"/>
          <w:u w:val="none"/>
        </w:rPr>
        <w:t xml:space="preserve"> víko ve víku na separovaný</w:t>
      </w:r>
      <w:r w:rsidR="00564133" w:rsidRPr="00564133">
        <w:rPr>
          <w:rFonts w:ascii="Tahoma" w:hAnsi="Tahoma" w:cs="Tahoma"/>
          <w:b w:val="0"/>
          <w:sz w:val="20"/>
          <w:szCs w:val="20"/>
          <w:u w:val="none"/>
        </w:rPr>
        <w:t xml:space="preserve"> odpad</w:t>
      </w:r>
      <w:r w:rsidR="00385328" w:rsidRPr="00564133">
        <w:rPr>
          <w:rFonts w:ascii="Tahoma" w:hAnsi="Tahoma" w:cs="Tahoma"/>
          <w:b w:val="0"/>
          <w:sz w:val="20"/>
          <w:szCs w:val="20"/>
          <w:u w:val="none"/>
        </w:rPr>
        <w:t xml:space="preserve"> o objemu 1 100 l</w:t>
      </w:r>
      <w:r w:rsidR="004038F0" w:rsidRPr="00564133">
        <w:rPr>
          <w:rFonts w:ascii="Tahoma" w:hAnsi="Tahoma" w:cs="Tahoma"/>
          <w:b w:val="0"/>
          <w:sz w:val="20"/>
          <w:szCs w:val="20"/>
          <w:u w:val="none"/>
        </w:rPr>
        <w:t xml:space="preserve">. </w:t>
      </w:r>
    </w:p>
    <w:p w:rsidR="00341343" w:rsidRDefault="00341343">
      <w:pPr>
        <w:pStyle w:val="Zkladntextodsazen"/>
        <w:ind w:left="885" w:hanging="885"/>
        <w:jc w:val="both"/>
        <w:rPr>
          <w:rFonts w:ascii="Tahoma" w:hAnsi="Tahoma" w:cs="Tahoma"/>
          <w:b w:val="0"/>
          <w:sz w:val="20"/>
          <w:szCs w:val="20"/>
          <w:u w:val="none"/>
        </w:rPr>
      </w:pPr>
    </w:p>
    <w:p w:rsidR="00341343" w:rsidRPr="0015636F" w:rsidRDefault="003D5AD8">
      <w:pPr>
        <w:pStyle w:val="Zkladntextodsazen"/>
        <w:numPr>
          <w:ilvl w:val="0"/>
          <w:numId w:val="13"/>
        </w:numPr>
        <w:ind w:left="426" w:hanging="426"/>
        <w:jc w:val="both"/>
        <w:rPr>
          <w:rFonts w:ascii="Tahoma" w:hAnsi="Tahoma" w:cs="Tahoma"/>
          <w:b w:val="0"/>
          <w:sz w:val="20"/>
          <w:szCs w:val="20"/>
          <w:u w:val="none"/>
        </w:rPr>
      </w:pPr>
      <w:r w:rsidRPr="0015636F">
        <w:rPr>
          <w:rFonts w:ascii="Tahoma" w:hAnsi="Tahoma" w:cs="Tahoma"/>
          <w:b w:val="0"/>
          <w:sz w:val="20"/>
          <w:szCs w:val="20"/>
          <w:u w:val="none"/>
        </w:rPr>
        <w:t xml:space="preserve">Technickou specifikaci zboží, které je předmětem koupě, tvoří přílohu č. 1 </w:t>
      </w:r>
      <w:r w:rsidR="00BC65F6" w:rsidRPr="0015636F">
        <w:rPr>
          <w:rFonts w:ascii="Tahoma" w:hAnsi="Tahoma" w:cs="Tahoma"/>
          <w:b w:val="0"/>
          <w:sz w:val="20"/>
          <w:szCs w:val="20"/>
          <w:u w:val="none"/>
        </w:rPr>
        <w:t xml:space="preserve">této </w:t>
      </w:r>
      <w:r w:rsidRPr="0015636F">
        <w:rPr>
          <w:rFonts w:ascii="Tahoma" w:hAnsi="Tahoma" w:cs="Tahoma"/>
          <w:b w:val="0"/>
          <w:sz w:val="20"/>
          <w:szCs w:val="20"/>
          <w:u w:val="none"/>
        </w:rPr>
        <w:t>kupní smlouvy.</w:t>
      </w:r>
    </w:p>
    <w:p w:rsidR="007D011D" w:rsidRPr="0015636F" w:rsidRDefault="007D011D" w:rsidP="007D011D">
      <w:pPr>
        <w:rPr>
          <w:rFonts w:ascii="Tahoma" w:hAnsi="Tahoma" w:cs="Tahoma"/>
        </w:rPr>
      </w:pPr>
    </w:p>
    <w:p w:rsidR="00341343" w:rsidRDefault="003D5AD8">
      <w:pPr>
        <w:pStyle w:val="Odstavecseseznamem"/>
        <w:numPr>
          <w:ilvl w:val="0"/>
          <w:numId w:val="13"/>
        </w:numPr>
        <w:tabs>
          <w:tab w:val="left" w:pos="426"/>
        </w:tabs>
        <w:ind w:left="426" w:hanging="426"/>
        <w:jc w:val="both"/>
        <w:rPr>
          <w:rFonts w:ascii="Tahoma" w:hAnsi="Tahoma" w:cs="Tahoma"/>
        </w:rPr>
      </w:pPr>
      <w:r w:rsidRPr="0015636F">
        <w:rPr>
          <w:rFonts w:ascii="Tahoma" w:hAnsi="Tahoma" w:cs="Tahoma"/>
        </w:rPr>
        <w:t xml:space="preserve">Prodávající prohlašuje, že </w:t>
      </w:r>
      <w:r w:rsidR="00BC65F6" w:rsidRPr="0015636F">
        <w:rPr>
          <w:rFonts w:ascii="Tahoma" w:hAnsi="Tahoma" w:cs="Tahoma"/>
        </w:rPr>
        <w:t>plastové kontejnery o objemu 1 100 l</w:t>
      </w:r>
      <w:r w:rsidRPr="0015636F">
        <w:rPr>
          <w:rFonts w:ascii="Tahoma" w:hAnsi="Tahoma" w:cs="Tahoma"/>
        </w:rPr>
        <w:t>, které jsou předmětem plnění, jsou</w:t>
      </w:r>
      <w:r w:rsidRPr="003D5AD8">
        <w:rPr>
          <w:rFonts w:ascii="Tahoma" w:hAnsi="Tahoma" w:cs="Tahoma"/>
        </w:rPr>
        <w:t xml:space="preserve"> nové, nepoužité, nezastavené, nezapůjčené, nezatížené leasingem ani jinými právními vadami a neporušuje žádná práva třetích osob k patentu nebo k jiné formě duševního vlastnictví. </w:t>
      </w:r>
    </w:p>
    <w:p w:rsidR="00466258" w:rsidRPr="00466258" w:rsidRDefault="00466258" w:rsidP="007D1742">
      <w:pPr>
        <w:tabs>
          <w:tab w:val="left" w:pos="426"/>
        </w:tabs>
        <w:ind w:left="426" w:hanging="426"/>
        <w:jc w:val="both"/>
        <w:rPr>
          <w:rFonts w:ascii="Tahoma" w:hAnsi="Tahoma" w:cs="Tahoma"/>
        </w:rPr>
      </w:pPr>
    </w:p>
    <w:p w:rsidR="00B60C50" w:rsidRPr="00466258" w:rsidRDefault="002909EA" w:rsidP="00B60C50">
      <w:pPr>
        <w:tabs>
          <w:tab w:val="left" w:pos="426"/>
        </w:tabs>
        <w:ind w:left="-720" w:firstLine="720"/>
        <w:rPr>
          <w:rFonts w:ascii="Tahoma" w:hAnsi="Tahoma" w:cs="Tahoma"/>
        </w:rPr>
      </w:pPr>
      <w:r>
        <w:rPr>
          <w:rFonts w:ascii="Tahoma" w:hAnsi="Tahoma" w:cs="Tahoma"/>
        </w:rPr>
        <w:t>4.</w:t>
      </w:r>
      <w:r w:rsidR="00B60C50" w:rsidRPr="00466258">
        <w:rPr>
          <w:rFonts w:ascii="Tahoma" w:hAnsi="Tahoma" w:cs="Tahoma"/>
        </w:rPr>
        <w:tab/>
        <w:t>Součástí předmětu plnění</w:t>
      </w:r>
      <w:r w:rsidR="00B15544">
        <w:rPr>
          <w:rFonts w:ascii="Tahoma" w:hAnsi="Tahoma" w:cs="Tahoma"/>
        </w:rPr>
        <w:t xml:space="preserve"> dle této smlouvy</w:t>
      </w:r>
      <w:r w:rsidR="007A211D">
        <w:rPr>
          <w:rFonts w:ascii="Tahoma" w:hAnsi="Tahoma" w:cs="Tahoma"/>
        </w:rPr>
        <w:t xml:space="preserve"> jsou</w:t>
      </w:r>
      <w:r w:rsidR="00B60C50" w:rsidRPr="00466258">
        <w:rPr>
          <w:rFonts w:ascii="Tahoma" w:hAnsi="Tahoma" w:cs="Tahoma"/>
        </w:rPr>
        <w:t xml:space="preserve"> </w:t>
      </w:r>
      <w:r w:rsidR="007D61FD">
        <w:rPr>
          <w:rFonts w:ascii="Tahoma" w:hAnsi="Tahoma" w:cs="Tahoma"/>
        </w:rPr>
        <w:t>dále</w:t>
      </w:r>
      <w:r w:rsidR="00B60C50" w:rsidRPr="00466258">
        <w:rPr>
          <w:rFonts w:ascii="Tahoma" w:hAnsi="Tahoma" w:cs="Tahoma"/>
        </w:rPr>
        <w:t>:</w:t>
      </w:r>
    </w:p>
    <w:p w:rsidR="00B60C50" w:rsidRDefault="00F53626" w:rsidP="00BE23CB">
      <w:pPr>
        <w:numPr>
          <w:ilvl w:val="0"/>
          <w:numId w:val="11"/>
        </w:numPr>
        <w:jc w:val="both"/>
        <w:rPr>
          <w:rFonts w:ascii="Tahoma" w:hAnsi="Tahoma" w:cs="Tahoma"/>
        </w:rPr>
      </w:pPr>
      <w:r w:rsidRPr="00466258">
        <w:rPr>
          <w:rFonts w:ascii="Tahoma" w:hAnsi="Tahoma" w:cs="Tahoma"/>
        </w:rPr>
        <w:t xml:space="preserve">veškeré nezbytné komponenty potřebné pro </w:t>
      </w:r>
      <w:r w:rsidR="00B15544">
        <w:rPr>
          <w:rFonts w:ascii="Tahoma" w:hAnsi="Tahoma" w:cs="Tahoma"/>
        </w:rPr>
        <w:t xml:space="preserve">uvedení </w:t>
      </w:r>
      <w:r w:rsidR="00EC62DF">
        <w:rPr>
          <w:rFonts w:ascii="Tahoma" w:hAnsi="Tahoma" w:cs="Tahoma"/>
        </w:rPr>
        <w:t xml:space="preserve">zboží </w:t>
      </w:r>
      <w:r w:rsidR="00B15544">
        <w:rPr>
          <w:rFonts w:ascii="Tahoma" w:hAnsi="Tahoma" w:cs="Tahoma"/>
        </w:rPr>
        <w:t>do provozu</w:t>
      </w:r>
      <w:r w:rsidR="00EC62DF">
        <w:rPr>
          <w:rFonts w:ascii="Tahoma" w:hAnsi="Tahoma" w:cs="Tahoma"/>
        </w:rPr>
        <w:t>,</w:t>
      </w:r>
      <w:r w:rsidR="007D61FD" w:rsidRPr="007D61FD">
        <w:rPr>
          <w:rFonts w:ascii="Tahoma" w:hAnsi="Tahoma" w:cs="Tahoma"/>
        </w:rPr>
        <w:t xml:space="preserve"> </w:t>
      </w:r>
      <w:r w:rsidR="007D61FD" w:rsidRPr="00466258">
        <w:rPr>
          <w:rFonts w:ascii="Tahoma" w:hAnsi="Tahoma" w:cs="Tahoma"/>
        </w:rPr>
        <w:t>včetně prověření bezchybné funkčnosti</w:t>
      </w:r>
      <w:r w:rsidR="00B60C50" w:rsidRPr="00466258">
        <w:rPr>
          <w:rFonts w:ascii="Tahoma" w:hAnsi="Tahoma" w:cs="Tahoma"/>
        </w:rPr>
        <w:t xml:space="preserve">; </w:t>
      </w:r>
    </w:p>
    <w:p w:rsidR="00BE23CB" w:rsidRPr="004E47F1" w:rsidRDefault="00D0578A" w:rsidP="00C742C1">
      <w:pPr>
        <w:numPr>
          <w:ilvl w:val="0"/>
          <w:numId w:val="11"/>
        </w:numPr>
        <w:rPr>
          <w:rFonts w:ascii="Tahoma" w:hAnsi="Tahoma" w:cs="Tahoma"/>
        </w:rPr>
      </w:pPr>
      <w:r>
        <w:rPr>
          <w:rFonts w:ascii="Tahoma" w:hAnsi="Tahoma" w:cs="Tahoma"/>
        </w:rPr>
        <w:t>zkompletování zboží;</w:t>
      </w:r>
    </w:p>
    <w:p w:rsidR="00B60C50" w:rsidRDefault="00B60C50" w:rsidP="00C742C1">
      <w:pPr>
        <w:numPr>
          <w:ilvl w:val="0"/>
          <w:numId w:val="11"/>
        </w:numPr>
        <w:jc w:val="both"/>
        <w:rPr>
          <w:rFonts w:ascii="Tahoma" w:hAnsi="Tahoma" w:cs="Tahoma"/>
        </w:rPr>
      </w:pPr>
      <w:r w:rsidRPr="00466258">
        <w:rPr>
          <w:rFonts w:ascii="Tahoma" w:hAnsi="Tahoma" w:cs="Tahoma"/>
        </w:rPr>
        <w:t xml:space="preserve">doprava </w:t>
      </w:r>
      <w:r w:rsidR="00F53626" w:rsidRPr="00466258">
        <w:rPr>
          <w:rFonts w:ascii="Tahoma" w:hAnsi="Tahoma" w:cs="Tahoma"/>
        </w:rPr>
        <w:t xml:space="preserve">do </w:t>
      </w:r>
      <w:r w:rsidR="00B15544">
        <w:rPr>
          <w:rFonts w:ascii="Tahoma" w:hAnsi="Tahoma" w:cs="Tahoma"/>
        </w:rPr>
        <w:t>místa dodání</w:t>
      </w:r>
      <w:r w:rsidRPr="00466258">
        <w:rPr>
          <w:rFonts w:ascii="Tahoma" w:hAnsi="Tahoma" w:cs="Tahoma"/>
        </w:rPr>
        <w:t>;</w:t>
      </w:r>
    </w:p>
    <w:p w:rsidR="005B546B" w:rsidRPr="00D0578A" w:rsidRDefault="005B546B" w:rsidP="00C742C1">
      <w:pPr>
        <w:numPr>
          <w:ilvl w:val="0"/>
          <w:numId w:val="11"/>
        </w:numPr>
        <w:jc w:val="both"/>
        <w:rPr>
          <w:rFonts w:ascii="Tahoma" w:hAnsi="Tahoma" w:cs="Tahoma"/>
        </w:rPr>
      </w:pPr>
      <w:r w:rsidRPr="00D0578A">
        <w:rPr>
          <w:rFonts w:ascii="Tahoma" w:hAnsi="Tahoma" w:cs="Tahoma"/>
        </w:rPr>
        <w:t>předvedení funkčnosti zboží;</w:t>
      </w:r>
    </w:p>
    <w:p w:rsidR="00B60C50" w:rsidRPr="004E47F1" w:rsidRDefault="00B60C50" w:rsidP="00C742C1">
      <w:pPr>
        <w:numPr>
          <w:ilvl w:val="0"/>
          <w:numId w:val="11"/>
        </w:numPr>
        <w:jc w:val="both"/>
        <w:rPr>
          <w:rFonts w:ascii="Tahoma" w:hAnsi="Tahoma" w:cs="Tahoma"/>
        </w:rPr>
      </w:pPr>
      <w:r w:rsidRPr="004E47F1">
        <w:rPr>
          <w:rFonts w:ascii="Tahoma" w:hAnsi="Tahoma" w:cs="Tahoma"/>
        </w:rPr>
        <w:t xml:space="preserve">pojištění spojené s dodávkou </w:t>
      </w:r>
      <w:r w:rsidR="00EC62DF" w:rsidRPr="004E47F1">
        <w:rPr>
          <w:rFonts w:ascii="Tahoma" w:hAnsi="Tahoma" w:cs="Tahoma"/>
        </w:rPr>
        <w:t>zboží</w:t>
      </w:r>
      <w:r w:rsidRPr="004E47F1">
        <w:rPr>
          <w:rFonts w:ascii="Tahoma" w:hAnsi="Tahoma" w:cs="Tahoma"/>
        </w:rPr>
        <w:t>;</w:t>
      </w:r>
    </w:p>
    <w:p w:rsidR="00B60C50" w:rsidRPr="00466258" w:rsidRDefault="00B60C50" w:rsidP="00C742C1">
      <w:pPr>
        <w:numPr>
          <w:ilvl w:val="0"/>
          <w:numId w:val="11"/>
        </w:numPr>
        <w:jc w:val="both"/>
        <w:rPr>
          <w:rFonts w:ascii="Tahoma" w:hAnsi="Tahoma" w:cs="Tahoma"/>
        </w:rPr>
      </w:pPr>
      <w:r w:rsidRPr="00466258">
        <w:rPr>
          <w:rFonts w:ascii="Tahoma" w:hAnsi="Tahoma" w:cs="Tahoma"/>
        </w:rPr>
        <w:t>veškeré poplatky spojené s dovozem zboží, cla, daně, dovozní</w:t>
      </w:r>
      <w:r w:rsidR="001B1766" w:rsidRPr="00466258">
        <w:rPr>
          <w:rFonts w:ascii="Tahoma" w:hAnsi="Tahoma" w:cs="Tahoma"/>
        </w:rPr>
        <w:t xml:space="preserve"> a vývozní přirážky, licenční </w:t>
      </w:r>
      <w:r w:rsidRPr="00466258">
        <w:rPr>
          <w:rFonts w:ascii="Tahoma" w:hAnsi="Tahoma" w:cs="Tahoma"/>
        </w:rPr>
        <w:t>a veškeré další poplatky spojené s dodávkou zboží až do jejího funkčního předání v místě plnění;</w:t>
      </w:r>
    </w:p>
    <w:p w:rsidR="00B6666A" w:rsidRDefault="00B6666A" w:rsidP="00B60C50">
      <w:pPr>
        <w:tabs>
          <w:tab w:val="left" w:pos="426"/>
        </w:tabs>
        <w:rPr>
          <w:rFonts w:ascii="Tahoma" w:hAnsi="Tahoma" w:cs="Tahoma"/>
        </w:rPr>
      </w:pPr>
      <w:r w:rsidRPr="00466258">
        <w:rPr>
          <w:rFonts w:ascii="Tahoma" w:hAnsi="Tahoma" w:cs="Tahoma"/>
        </w:rPr>
        <w:tab/>
      </w:r>
    </w:p>
    <w:p w:rsidR="007D61FD" w:rsidRPr="00466258" w:rsidRDefault="007D61FD" w:rsidP="00B60C50">
      <w:pPr>
        <w:tabs>
          <w:tab w:val="left" w:pos="426"/>
        </w:tabs>
        <w:rPr>
          <w:rFonts w:ascii="Tahoma" w:hAnsi="Tahoma" w:cs="Tahoma"/>
        </w:rPr>
      </w:pPr>
    </w:p>
    <w:p w:rsidR="00B6666A" w:rsidRPr="00466258" w:rsidRDefault="00B6666A" w:rsidP="003653E9">
      <w:pPr>
        <w:jc w:val="center"/>
        <w:rPr>
          <w:rFonts w:ascii="Tahoma" w:hAnsi="Tahoma" w:cs="Tahoma"/>
          <w:b/>
        </w:rPr>
      </w:pPr>
      <w:r w:rsidRPr="00466258">
        <w:rPr>
          <w:rFonts w:ascii="Tahoma" w:hAnsi="Tahoma" w:cs="Tahoma"/>
          <w:b/>
        </w:rPr>
        <w:t>III.</w:t>
      </w:r>
    </w:p>
    <w:p w:rsidR="00B6666A" w:rsidRPr="00466258" w:rsidRDefault="00151FDA">
      <w:pPr>
        <w:jc w:val="center"/>
        <w:rPr>
          <w:rFonts w:ascii="Tahoma" w:hAnsi="Tahoma" w:cs="Tahoma"/>
          <w:b/>
        </w:rPr>
      </w:pPr>
      <w:r w:rsidRPr="00466258">
        <w:rPr>
          <w:rFonts w:ascii="Tahoma" w:hAnsi="Tahoma" w:cs="Tahoma"/>
          <w:b/>
        </w:rPr>
        <w:t>Kupní c</w:t>
      </w:r>
      <w:r w:rsidR="00B6666A" w:rsidRPr="00466258">
        <w:rPr>
          <w:rFonts w:ascii="Tahoma" w:hAnsi="Tahoma" w:cs="Tahoma"/>
          <w:b/>
        </w:rPr>
        <w:t xml:space="preserve">ena </w:t>
      </w:r>
      <w:r w:rsidR="007D61FD">
        <w:rPr>
          <w:rFonts w:ascii="Tahoma" w:hAnsi="Tahoma" w:cs="Tahoma"/>
          <w:b/>
        </w:rPr>
        <w:t>a platební podmínky</w:t>
      </w:r>
    </w:p>
    <w:p w:rsidR="007A211D" w:rsidRPr="007A211D" w:rsidRDefault="007A211D" w:rsidP="007A211D">
      <w:pPr>
        <w:tabs>
          <w:tab w:val="left" w:pos="426"/>
        </w:tabs>
        <w:ind w:left="780"/>
        <w:rPr>
          <w:rFonts w:ascii="Tahoma" w:hAnsi="Tahoma" w:cs="Tahoma"/>
        </w:rPr>
      </w:pPr>
    </w:p>
    <w:p w:rsidR="007A211D" w:rsidRDefault="007A211D" w:rsidP="00C742C1">
      <w:pPr>
        <w:numPr>
          <w:ilvl w:val="0"/>
          <w:numId w:val="12"/>
        </w:numPr>
        <w:ind w:left="426" w:hanging="426"/>
        <w:rPr>
          <w:rFonts w:ascii="Tahoma" w:hAnsi="Tahoma" w:cs="Tahoma"/>
        </w:rPr>
      </w:pPr>
      <w:r>
        <w:rPr>
          <w:rFonts w:ascii="Tahoma" w:hAnsi="Tahoma" w:cs="Tahoma"/>
        </w:rPr>
        <w:t>Kupní cena zboží dle čl. II této smlouvy je:</w:t>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252A51">
        <w:rPr>
          <w:rFonts w:ascii="Tahoma" w:hAnsi="Tahoma" w:cs="Tahoma"/>
        </w:rPr>
        <w:t>125 7</w:t>
      </w:r>
      <w:r w:rsidR="002A6E7C">
        <w:rPr>
          <w:rFonts w:ascii="Tahoma" w:hAnsi="Tahoma" w:cs="Tahoma"/>
        </w:rPr>
        <w:t>00</w:t>
      </w:r>
      <w:r>
        <w:rPr>
          <w:rFonts w:ascii="Tahoma" w:hAnsi="Tahoma" w:cs="Tahoma"/>
        </w:rPr>
        <w:t>,- Kč</w:t>
      </w:r>
      <w:r w:rsidRPr="007D61FD">
        <w:rPr>
          <w:rFonts w:ascii="Tahoma" w:hAnsi="Tahoma" w:cs="Tahoma"/>
        </w:rPr>
        <w:t xml:space="preserve"> </w:t>
      </w:r>
      <w:r w:rsidRPr="00466258">
        <w:rPr>
          <w:rFonts w:ascii="Tahoma" w:hAnsi="Tahoma" w:cs="Tahoma"/>
        </w:rPr>
        <w:t>bez DPH</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252A51">
        <w:rPr>
          <w:rFonts w:ascii="Tahoma" w:hAnsi="Tahoma" w:cs="Tahoma"/>
        </w:rPr>
        <w:t>26 397</w:t>
      </w:r>
      <w:r w:rsidR="009F200A">
        <w:rPr>
          <w:rFonts w:ascii="Tahoma" w:hAnsi="Tahoma" w:cs="Tahoma"/>
        </w:rPr>
        <w:t>,- Kč</w:t>
      </w:r>
      <w:r w:rsidRPr="007A211D">
        <w:rPr>
          <w:rFonts w:ascii="Tahoma" w:hAnsi="Tahoma" w:cs="Tahoma"/>
        </w:rPr>
        <w:t xml:space="preserve"> </w:t>
      </w:r>
      <w:r w:rsidRPr="00466258">
        <w:rPr>
          <w:rFonts w:ascii="Tahoma" w:hAnsi="Tahoma" w:cs="Tahoma"/>
        </w:rPr>
        <w:t>DPH</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7A211D" w:rsidRPr="00466258"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252A51">
        <w:rPr>
          <w:rFonts w:ascii="Tahoma" w:hAnsi="Tahoma" w:cs="Tahoma"/>
        </w:rPr>
        <w:t>152 097</w:t>
      </w:r>
      <w:r>
        <w:rPr>
          <w:rFonts w:ascii="Tahoma" w:hAnsi="Tahoma" w:cs="Tahoma"/>
        </w:rPr>
        <w:t>,-</w:t>
      </w:r>
      <w:r w:rsidRPr="00466258">
        <w:rPr>
          <w:rFonts w:ascii="Tahoma" w:hAnsi="Tahoma" w:cs="Tahoma"/>
        </w:rPr>
        <w:t xml:space="preserve"> </w:t>
      </w:r>
      <w:r w:rsidR="009F200A">
        <w:rPr>
          <w:rFonts w:ascii="Tahoma" w:hAnsi="Tahoma" w:cs="Tahoma"/>
        </w:rPr>
        <w:t xml:space="preserve">Kč </w:t>
      </w:r>
      <w:r w:rsidRPr="00466258">
        <w:rPr>
          <w:rFonts w:ascii="Tahoma" w:hAnsi="Tahoma" w:cs="Tahoma"/>
        </w:rPr>
        <w:t>včetně DPH</w:t>
      </w:r>
    </w:p>
    <w:p w:rsidR="00341343" w:rsidRDefault="00341343">
      <w:pPr>
        <w:rPr>
          <w:rFonts w:ascii="Tahoma" w:hAnsi="Tahoma" w:cs="Tahoma"/>
        </w:rPr>
      </w:pPr>
    </w:p>
    <w:p w:rsidR="00BE6FF5" w:rsidRDefault="00B60C50" w:rsidP="00222A69">
      <w:pPr>
        <w:numPr>
          <w:ilvl w:val="0"/>
          <w:numId w:val="12"/>
        </w:numPr>
        <w:ind w:left="426" w:hanging="426"/>
        <w:jc w:val="both"/>
        <w:rPr>
          <w:rFonts w:ascii="Tahoma" w:hAnsi="Tahoma" w:cs="Tahoma"/>
        </w:rPr>
      </w:pPr>
      <w:r w:rsidRPr="00466258">
        <w:rPr>
          <w:rFonts w:ascii="Tahoma" w:hAnsi="Tahoma" w:cs="Tahoma"/>
        </w:rPr>
        <w:t>Kupní cena je stanovena do</w:t>
      </w:r>
      <w:r w:rsidR="00AE7295">
        <w:rPr>
          <w:rFonts w:ascii="Tahoma" w:hAnsi="Tahoma" w:cs="Tahoma"/>
        </w:rPr>
        <w:t>hodou smluvních stran jako cena</w:t>
      </w:r>
      <w:r w:rsidRPr="00466258">
        <w:rPr>
          <w:rFonts w:ascii="Tahoma" w:hAnsi="Tahoma" w:cs="Tahoma"/>
        </w:rPr>
        <w:t xml:space="preserve"> pevná</w:t>
      </w:r>
      <w:r w:rsidR="00B04613">
        <w:rPr>
          <w:rFonts w:ascii="Tahoma" w:hAnsi="Tahoma" w:cs="Tahoma"/>
        </w:rPr>
        <w:t>, neměnná</w:t>
      </w:r>
      <w:r w:rsidRPr="00466258">
        <w:rPr>
          <w:rFonts w:ascii="Tahoma" w:hAnsi="Tahoma" w:cs="Tahoma"/>
        </w:rPr>
        <w:t xml:space="preserve"> a nejvýše přípustná, která</w:t>
      </w:r>
      <w:r w:rsidR="00222A69">
        <w:rPr>
          <w:rFonts w:ascii="Tahoma" w:hAnsi="Tahoma" w:cs="Tahoma"/>
        </w:rPr>
        <w:t xml:space="preserve"> z</w:t>
      </w:r>
      <w:r w:rsidRPr="00466258">
        <w:rPr>
          <w:rFonts w:ascii="Tahoma" w:hAnsi="Tahoma" w:cs="Tahoma"/>
        </w:rPr>
        <w:t xml:space="preserve">ahrnuje veškeré náklady prodávajícího spojené s plněním předmětu </w:t>
      </w:r>
      <w:r w:rsidR="00651E30">
        <w:rPr>
          <w:rFonts w:ascii="Tahoma" w:hAnsi="Tahoma" w:cs="Tahoma"/>
        </w:rPr>
        <w:t xml:space="preserve">této </w:t>
      </w:r>
      <w:r w:rsidRPr="00466258">
        <w:rPr>
          <w:rFonts w:ascii="Tahoma" w:hAnsi="Tahoma" w:cs="Tahoma"/>
        </w:rPr>
        <w:t xml:space="preserve">smlouvy. Kupní cena zahrnuje </w:t>
      </w:r>
      <w:r w:rsidR="00EC62DF">
        <w:rPr>
          <w:rFonts w:ascii="Tahoma" w:hAnsi="Tahoma" w:cs="Tahoma"/>
        </w:rPr>
        <w:t>zboží</w:t>
      </w:r>
      <w:r w:rsidRPr="00466258">
        <w:rPr>
          <w:rFonts w:ascii="Tahoma" w:hAnsi="Tahoma" w:cs="Tahoma"/>
        </w:rPr>
        <w:t xml:space="preserve"> i všechny jeho součásti uvedené v čl. I</w:t>
      </w:r>
      <w:r w:rsidR="00466258" w:rsidRPr="00466258">
        <w:rPr>
          <w:rFonts w:ascii="Tahoma" w:hAnsi="Tahoma" w:cs="Tahoma"/>
        </w:rPr>
        <w:t>I.</w:t>
      </w:r>
      <w:r w:rsidRPr="00466258">
        <w:rPr>
          <w:rFonts w:ascii="Tahoma" w:hAnsi="Tahoma" w:cs="Tahoma"/>
        </w:rPr>
        <w:t xml:space="preserve"> této smlouvy.</w:t>
      </w:r>
    </w:p>
    <w:p w:rsidR="007D61FD" w:rsidRDefault="007D61FD" w:rsidP="007A211D">
      <w:pPr>
        <w:ind w:left="426" w:hanging="426"/>
        <w:rPr>
          <w:rFonts w:ascii="Tahoma" w:hAnsi="Tahoma" w:cs="Tahoma"/>
        </w:rPr>
      </w:pPr>
    </w:p>
    <w:p w:rsidR="007D61FD" w:rsidRPr="002A037E" w:rsidRDefault="00144E01" w:rsidP="00F96AFE">
      <w:pPr>
        <w:numPr>
          <w:ilvl w:val="0"/>
          <w:numId w:val="12"/>
        </w:numPr>
        <w:ind w:left="426" w:hanging="426"/>
        <w:jc w:val="both"/>
        <w:rPr>
          <w:rFonts w:ascii="Tahoma" w:hAnsi="Tahoma" w:cs="Tahoma"/>
        </w:rPr>
      </w:pPr>
      <w:r w:rsidRPr="002A037E">
        <w:rPr>
          <w:rFonts w:ascii="Tahoma" w:hAnsi="Tahoma" w:cs="Tahoma"/>
        </w:rPr>
        <w:t xml:space="preserve">Kupní cena bude uhrazena </w:t>
      </w:r>
      <w:r w:rsidR="009D71D2">
        <w:rPr>
          <w:rFonts w:ascii="Tahoma" w:hAnsi="Tahoma" w:cs="Tahoma"/>
        </w:rPr>
        <w:t xml:space="preserve">se splatností </w:t>
      </w:r>
      <w:r w:rsidR="009D71D2" w:rsidRPr="00F96AFE">
        <w:rPr>
          <w:rFonts w:ascii="Tahoma" w:hAnsi="Tahoma" w:cs="Tahoma"/>
        </w:rPr>
        <w:t>30</w:t>
      </w:r>
      <w:r w:rsidR="009D71D2" w:rsidRPr="00067F29">
        <w:rPr>
          <w:rFonts w:ascii="Tahoma" w:hAnsi="Tahoma" w:cs="Tahoma"/>
          <w:color w:val="FF0000"/>
        </w:rPr>
        <w:t xml:space="preserve"> </w:t>
      </w:r>
      <w:r w:rsidR="009D71D2" w:rsidRPr="002A037E">
        <w:rPr>
          <w:rFonts w:ascii="Tahoma" w:hAnsi="Tahoma" w:cs="Tahoma"/>
        </w:rPr>
        <w:t xml:space="preserve">kalendářních dní </w:t>
      </w:r>
      <w:r w:rsidRPr="002A037E">
        <w:rPr>
          <w:rFonts w:ascii="Tahoma" w:hAnsi="Tahoma" w:cs="Tahoma"/>
        </w:rPr>
        <w:t xml:space="preserve">na základě daňového dokladu vystaveného prodávajícím po řádném dodání </w:t>
      </w:r>
      <w:r w:rsidR="004F22E2" w:rsidRPr="002A037E">
        <w:rPr>
          <w:rFonts w:ascii="Tahoma" w:hAnsi="Tahoma" w:cs="Tahoma"/>
        </w:rPr>
        <w:t>zboží</w:t>
      </w:r>
      <w:r w:rsidR="009D71D2">
        <w:rPr>
          <w:rFonts w:ascii="Tahoma" w:hAnsi="Tahoma" w:cs="Tahoma"/>
        </w:rPr>
        <w:t xml:space="preserve"> a jeho kompletním protokolárním převzetí kupujícím</w:t>
      </w:r>
      <w:r w:rsidR="007D61FD" w:rsidRPr="002A037E">
        <w:rPr>
          <w:rFonts w:ascii="Tahoma" w:hAnsi="Tahoma" w:cs="Tahoma"/>
        </w:rPr>
        <w:t>.</w:t>
      </w:r>
    </w:p>
    <w:p w:rsidR="007D61FD" w:rsidRDefault="007D61FD" w:rsidP="007A211D">
      <w:pPr>
        <w:ind w:left="426" w:hanging="426"/>
        <w:rPr>
          <w:rFonts w:ascii="Tahoma" w:hAnsi="Tahoma" w:cs="Tahoma"/>
        </w:rPr>
      </w:pPr>
    </w:p>
    <w:p w:rsidR="007D61FD" w:rsidRDefault="007D61FD" w:rsidP="00222A69">
      <w:pPr>
        <w:numPr>
          <w:ilvl w:val="0"/>
          <w:numId w:val="12"/>
        </w:numPr>
        <w:ind w:left="426" w:hanging="426"/>
        <w:jc w:val="both"/>
        <w:rPr>
          <w:rFonts w:ascii="Tahoma" w:hAnsi="Tahoma" w:cs="Tahoma"/>
        </w:rPr>
      </w:pPr>
      <w:r w:rsidRPr="007D61FD">
        <w:rPr>
          <w:rFonts w:ascii="Tahoma" w:hAnsi="Tahoma" w:cs="Tahoma"/>
        </w:rPr>
        <w:t>Daňový doklad musí být vystaven v měně CZK a v hodnotě odpovídající kupní ceně stanovené v čl. III., bod 1 této smlouvy.</w:t>
      </w:r>
    </w:p>
    <w:p w:rsidR="00341343" w:rsidRDefault="00341343">
      <w:pPr>
        <w:rPr>
          <w:rFonts w:ascii="Tahoma" w:hAnsi="Tahoma" w:cs="Tahoma"/>
        </w:rPr>
      </w:pPr>
    </w:p>
    <w:p w:rsidR="007D61FD" w:rsidRPr="007D61FD" w:rsidRDefault="007D61FD" w:rsidP="00C742C1">
      <w:pPr>
        <w:numPr>
          <w:ilvl w:val="0"/>
          <w:numId w:val="12"/>
        </w:numPr>
        <w:ind w:left="426" w:hanging="426"/>
        <w:rPr>
          <w:rFonts w:ascii="Tahoma" w:hAnsi="Tahoma" w:cs="Tahoma"/>
        </w:rPr>
      </w:pPr>
      <w:r w:rsidRPr="007D61FD">
        <w:rPr>
          <w:rFonts w:ascii="Tahoma" w:hAnsi="Tahoma" w:cs="Tahoma"/>
        </w:rPr>
        <w:t xml:space="preserve">Daňový doklad musí obsahovat mimo náležitostí podle § 28 zákona o DPH dále tyto náležitosti: </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IČ</w:t>
      </w:r>
      <w:r w:rsidR="007A211D">
        <w:rPr>
          <w:rFonts w:ascii="Tahoma" w:hAnsi="Tahoma" w:cs="Tahoma"/>
        </w:rPr>
        <w:t>O</w:t>
      </w:r>
      <w:r w:rsidR="00651E30">
        <w:rPr>
          <w:rFonts w:ascii="Tahoma" w:hAnsi="Tahoma" w:cs="Tahoma"/>
        </w:rPr>
        <w:t>,</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den splatnosti,</w:t>
      </w:r>
    </w:p>
    <w:p w:rsidR="007D61FD" w:rsidRPr="00466258" w:rsidRDefault="007D61FD" w:rsidP="00C742C1">
      <w:pPr>
        <w:widowControl w:val="0"/>
        <w:numPr>
          <w:ilvl w:val="0"/>
          <w:numId w:val="10"/>
        </w:numPr>
        <w:tabs>
          <w:tab w:val="clear" w:pos="720"/>
          <w:tab w:val="num" w:pos="1418"/>
        </w:tabs>
        <w:suppressAutoHyphens/>
        <w:autoSpaceDE/>
        <w:autoSpaceDN/>
        <w:ind w:left="1418" w:hanging="709"/>
        <w:jc w:val="both"/>
        <w:rPr>
          <w:rFonts w:ascii="Tahoma" w:hAnsi="Tahoma" w:cs="Tahoma"/>
        </w:rPr>
      </w:pPr>
      <w:r w:rsidRPr="00466258">
        <w:rPr>
          <w:rFonts w:ascii="Tahoma" w:hAnsi="Tahoma" w:cs="Tahoma"/>
        </w:rPr>
        <w:t>označení peněžního ústavu a číslo účtu, ve prospěch kterého má být provedena platba, konstantní a variabilní symbol,</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odvolávka na smlouvu,</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razítko a podpis osoby oprávněné k vystavení dílčího a konečného účetního dokladu,</w:t>
      </w:r>
    </w:p>
    <w:p w:rsidR="007D61FD" w:rsidRDefault="00651E30" w:rsidP="00C742C1">
      <w:pPr>
        <w:widowControl w:val="0"/>
        <w:numPr>
          <w:ilvl w:val="0"/>
          <w:numId w:val="10"/>
        </w:numPr>
        <w:tabs>
          <w:tab w:val="clear" w:pos="720"/>
          <w:tab w:val="num" w:pos="426"/>
        </w:tabs>
        <w:suppressAutoHyphens/>
        <w:autoSpaceDE/>
        <w:autoSpaceDN/>
        <w:ind w:hanging="11"/>
        <w:jc w:val="both"/>
        <w:rPr>
          <w:rFonts w:ascii="Tahoma" w:hAnsi="Tahoma" w:cs="Tahoma"/>
        </w:rPr>
      </w:pPr>
      <w:r>
        <w:rPr>
          <w:rFonts w:ascii="Tahoma" w:hAnsi="Tahoma" w:cs="Tahoma"/>
        </w:rPr>
        <w:t>soupis příloh</w:t>
      </w:r>
    </w:p>
    <w:p w:rsidR="00B6666A" w:rsidRDefault="00B6666A" w:rsidP="00144E01">
      <w:pPr>
        <w:tabs>
          <w:tab w:val="left" w:pos="426"/>
        </w:tabs>
        <w:jc w:val="both"/>
        <w:rPr>
          <w:rFonts w:ascii="Tahoma" w:hAnsi="Tahoma" w:cs="Tahoma"/>
        </w:rPr>
      </w:pPr>
      <w:r w:rsidRPr="00466258">
        <w:rPr>
          <w:rFonts w:ascii="Tahoma" w:hAnsi="Tahoma" w:cs="Tahoma"/>
        </w:rPr>
        <w:t xml:space="preserve">      </w:t>
      </w:r>
    </w:p>
    <w:p w:rsidR="001012F9" w:rsidRPr="00466258" w:rsidRDefault="001012F9" w:rsidP="00144E01">
      <w:pPr>
        <w:tabs>
          <w:tab w:val="left" w:pos="426"/>
        </w:tabs>
        <w:jc w:val="both"/>
        <w:rPr>
          <w:rFonts w:ascii="Tahoma" w:hAnsi="Tahoma" w:cs="Tahoma"/>
        </w:rPr>
      </w:pPr>
    </w:p>
    <w:p w:rsidR="00B6666A" w:rsidRPr="00466258" w:rsidRDefault="00B6666A" w:rsidP="00B60C50">
      <w:pPr>
        <w:jc w:val="center"/>
        <w:rPr>
          <w:rFonts w:ascii="Tahoma" w:hAnsi="Tahoma" w:cs="Tahoma"/>
          <w:b/>
        </w:rPr>
      </w:pPr>
      <w:r w:rsidRPr="00466258">
        <w:rPr>
          <w:rFonts w:ascii="Tahoma" w:hAnsi="Tahoma" w:cs="Tahoma"/>
          <w:b/>
        </w:rPr>
        <w:lastRenderedPageBreak/>
        <w:t>IV.</w:t>
      </w:r>
    </w:p>
    <w:p w:rsidR="001B1766" w:rsidRPr="00466258" w:rsidRDefault="001B1766" w:rsidP="00B60C50">
      <w:pPr>
        <w:jc w:val="center"/>
        <w:rPr>
          <w:rFonts w:ascii="Tahoma" w:hAnsi="Tahoma" w:cs="Tahoma"/>
          <w:b/>
        </w:rPr>
      </w:pPr>
      <w:r w:rsidRPr="00466258">
        <w:rPr>
          <w:rFonts w:ascii="Tahoma" w:hAnsi="Tahoma" w:cs="Tahoma"/>
          <w:b/>
        </w:rPr>
        <w:t>Doba a místo plnění</w:t>
      </w:r>
    </w:p>
    <w:p w:rsidR="005B3E4D" w:rsidRPr="00466258" w:rsidRDefault="005B3E4D" w:rsidP="00B60C50">
      <w:pPr>
        <w:jc w:val="center"/>
        <w:rPr>
          <w:rFonts w:ascii="Tahoma" w:hAnsi="Tahoma" w:cs="Tahoma"/>
          <w:b/>
        </w:rPr>
      </w:pPr>
    </w:p>
    <w:p w:rsidR="00B80498" w:rsidRPr="00D0578A" w:rsidRDefault="001B1766" w:rsidP="00C742C1">
      <w:pPr>
        <w:numPr>
          <w:ilvl w:val="0"/>
          <w:numId w:val="3"/>
        </w:numPr>
        <w:tabs>
          <w:tab w:val="clear" w:pos="780"/>
          <w:tab w:val="num" w:pos="426"/>
        </w:tabs>
        <w:ind w:left="426" w:hanging="426"/>
        <w:jc w:val="both"/>
        <w:rPr>
          <w:rFonts w:ascii="Tahoma" w:hAnsi="Tahoma" w:cs="Tahoma"/>
          <w:b/>
          <w:bCs/>
        </w:rPr>
      </w:pPr>
      <w:r w:rsidRPr="00D0578A">
        <w:rPr>
          <w:rFonts w:ascii="Tahoma" w:hAnsi="Tahoma" w:cs="Tahoma"/>
        </w:rPr>
        <w:t xml:space="preserve">Prodávající se zavazuje </w:t>
      </w:r>
      <w:r w:rsidR="00144E01" w:rsidRPr="00D0578A">
        <w:rPr>
          <w:rFonts w:ascii="Tahoma" w:hAnsi="Tahoma" w:cs="Tahoma"/>
        </w:rPr>
        <w:t>zboží</w:t>
      </w:r>
      <w:r w:rsidRPr="00D0578A">
        <w:rPr>
          <w:rFonts w:ascii="Tahoma" w:hAnsi="Tahoma" w:cs="Tahoma"/>
        </w:rPr>
        <w:t xml:space="preserve"> dodat kupujícímu </w:t>
      </w:r>
      <w:r w:rsidR="00CE25E3" w:rsidRPr="00D0578A">
        <w:rPr>
          <w:rFonts w:ascii="Tahoma" w:hAnsi="Tahoma" w:cs="Tahoma"/>
          <w:bCs/>
        </w:rPr>
        <w:t>nejpozději do</w:t>
      </w:r>
      <w:r w:rsidR="00725538">
        <w:rPr>
          <w:rFonts w:ascii="Tahoma" w:hAnsi="Tahoma" w:cs="Tahoma"/>
          <w:bCs/>
        </w:rPr>
        <w:t xml:space="preserve"> 10.6.2019</w:t>
      </w:r>
    </w:p>
    <w:p w:rsidR="0041434C" w:rsidRPr="0041434C" w:rsidRDefault="0041434C" w:rsidP="0041434C">
      <w:pPr>
        <w:ind w:left="426"/>
        <w:jc w:val="both"/>
        <w:rPr>
          <w:rFonts w:ascii="Tahoma" w:hAnsi="Tahoma" w:cs="Tahoma"/>
          <w:b/>
          <w:bCs/>
        </w:rPr>
      </w:pPr>
    </w:p>
    <w:p w:rsidR="001B1766" w:rsidRPr="004E47F1" w:rsidRDefault="001B1766" w:rsidP="00345598">
      <w:pPr>
        <w:numPr>
          <w:ilvl w:val="0"/>
          <w:numId w:val="3"/>
        </w:numPr>
        <w:tabs>
          <w:tab w:val="clear" w:pos="780"/>
          <w:tab w:val="left" w:pos="426"/>
        </w:tabs>
        <w:ind w:left="426" w:hanging="426"/>
        <w:jc w:val="both"/>
        <w:rPr>
          <w:rFonts w:ascii="Tahoma" w:hAnsi="Tahoma" w:cs="Tahoma"/>
          <w:b/>
        </w:rPr>
      </w:pPr>
      <w:r w:rsidRPr="007D0B8C">
        <w:rPr>
          <w:rFonts w:ascii="Tahoma" w:hAnsi="Tahoma" w:cs="Tahoma"/>
        </w:rPr>
        <w:t>Prodávající je</w:t>
      </w:r>
      <w:r w:rsidR="00241C4C" w:rsidRPr="007D0B8C">
        <w:rPr>
          <w:rFonts w:ascii="Tahoma" w:hAnsi="Tahoma" w:cs="Tahoma"/>
        </w:rPr>
        <w:t xml:space="preserve"> povinen kupujícímu dodat zboží</w:t>
      </w:r>
      <w:r w:rsidR="007D011D" w:rsidRPr="007D0B8C">
        <w:rPr>
          <w:rFonts w:ascii="Tahoma" w:hAnsi="Tahoma" w:cs="Tahoma"/>
        </w:rPr>
        <w:t xml:space="preserve"> do</w:t>
      </w:r>
      <w:r w:rsidR="0041434C" w:rsidRPr="007D0B8C">
        <w:rPr>
          <w:rFonts w:ascii="Tahoma" w:hAnsi="Tahoma" w:cs="Tahoma"/>
        </w:rPr>
        <w:t xml:space="preserve"> areálu společnosti</w:t>
      </w:r>
      <w:r w:rsidR="00345598">
        <w:rPr>
          <w:rFonts w:ascii="Tahoma" w:hAnsi="Tahoma" w:cs="Tahoma"/>
        </w:rPr>
        <w:t xml:space="preserve"> Technických služeb města Jičína, </w:t>
      </w:r>
      <w:r w:rsidR="00345598" w:rsidRPr="004E47F1">
        <w:rPr>
          <w:rFonts w:ascii="Tahoma" w:hAnsi="Tahoma" w:cs="Tahoma"/>
        </w:rPr>
        <w:t>Textilní 955, 506 01 Jičín</w:t>
      </w:r>
    </w:p>
    <w:p w:rsidR="00DE5FF9" w:rsidRDefault="00DE5FF9" w:rsidP="00DE5FF9">
      <w:pPr>
        <w:tabs>
          <w:tab w:val="left" w:pos="426"/>
        </w:tabs>
        <w:jc w:val="both"/>
        <w:rPr>
          <w:rFonts w:ascii="Tahoma" w:hAnsi="Tahoma" w:cs="Tahoma"/>
          <w:b/>
        </w:rPr>
      </w:pPr>
    </w:p>
    <w:p w:rsidR="001B1766" w:rsidRDefault="001B1766" w:rsidP="00B60C50">
      <w:pPr>
        <w:jc w:val="center"/>
        <w:rPr>
          <w:rFonts w:ascii="Tahoma" w:hAnsi="Tahoma" w:cs="Tahoma"/>
          <w:b/>
        </w:rPr>
      </w:pPr>
    </w:p>
    <w:p w:rsidR="001B1766" w:rsidRPr="00466258" w:rsidRDefault="001B1766" w:rsidP="00B60C50">
      <w:pPr>
        <w:jc w:val="center"/>
        <w:rPr>
          <w:rFonts w:ascii="Tahoma" w:hAnsi="Tahoma" w:cs="Tahoma"/>
          <w:b/>
        </w:rPr>
      </w:pPr>
      <w:r w:rsidRPr="00466258">
        <w:rPr>
          <w:rFonts w:ascii="Tahoma" w:hAnsi="Tahoma" w:cs="Tahoma"/>
          <w:b/>
        </w:rPr>
        <w:t>V.</w:t>
      </w:r>
    </w:p>
    <w:p w:rsidR="00B6666A" w:rsidRPr="00466258" w:rsidRDefault="00E90D47" w:rsidP="00B60C50">
      <w:pPr>
        <w:jc w:val="center"/>
        <w:rPr>
          <w:rFonts w:ascii="Tahoma" w:hAnsi="Tahoma" w:cs="Tahoma"/>
          <w:b/>
        </w:rPr>
      </w:pPr>
      <w:r w:rsidRPr="00466258">
        <w:rPr>
          <w:rFonts w:ascii="Tahoma" w:hAnsi="Tahoma" w:cs="Tahoma"/>
          <w:b/>
        </w:rPr>
        <w:t>Dodací podmínky</w:t>
      </w:r>
    </w:p>
    <w:p w:rsidR="005B3E4D" w:rsidRPr="00466258" w:rsidRDefault="005B3E4D" w:rsidP="00B60C50">
      <w:pPr>
        <w:jc w:val="center"/>
        <w:rPr>
          <w:rFonts w:ascii="Tahoma" w:hAnsi="Tahoma" w:cs="Tahoma"/>
          <w:b/>
        </w:rPr>
      </w:pPr>
    </w:p>
    <w:p w:rsidR="00DD47A1" w:rsidRPr="00466258" w:rsidRDefault="00DD47A1" w:rsidP="00BE23CB">
      <w:pPr>
        <w:numPr>
          <w:ilvl w:val="0"/>
          <w:numId w:val="5"/>
        </w:numPr>
        <w:tabs>
          <w:tab w:val="clear" w:pos="720"/>
          <w:tab w:val="left" w:pos="0"/>
          <w:tab w:val="num" w:pos="426"/>
        </w:tabs>
        <w:ind w:left="426" w:hanging="426"/>
        <w:jc w:val="both"/>
        <w:rPr>
          <w:rFonts w:ascii="Tahoma" w:hAnsi="Tahoma" w:cs="Tahoma"/>
        </w:rPr>
      </w:pPr>
      <w:r w:rsidRPr="00466258">
        <w:rPr>
          <w:rFonts w:ascii="Tahoma" w:hAnsi="Tahoma" w:cs="Tahoma"/>
        </w:rPr>
        <w:t>Prodávající je povinen</w:t>
      </w:r>
      <w:r w:rsidR="00BE23CB">
        <w:rPr>
          <w:rFonts w:ascii="Tahoma" w:hAnsi="Tahoma" w:cs="Tahoma"/>
        </w:rPr>
        <w:t xml:space="preserve"> </w:t>
      </w:r>
      <w:r w:rsidR="00D0578A">
        <w:rPr>
          <w:rFonts w:ascii="Tahoma" w:hAnsi="Tahoma" w:cs="Tahoma"/>
        </w:rPr>
        <w:t>dodat zboží zkompletované a nepoškozené</w:t>
      </w:r>
      <w:r w:rsidR="00BE23CB">
        <w:rPr>
          <w:rFonts w:ascii="Tahoma" w:hAnsi="Tahoma" w:cs="Tahoma"/>
        </w:rPr>
        <w:t xml:space="preserve"> v místě </w:t>
      </w:r>
      <w:r w:rsidR="00D0578A">
        <w:rPr>
          <w:rFonts w:ascii="Tahoma" w:hAnsi="Tahoma" w:cs="Tahoma"/>
        </w:rPr>
        <w:t xml:space="preserve">kupujícího. </w:t>
      </w:r>
    </w:p>
    <w:p w:rsidR="00466258" w:rsidRPr="00466258" w:rsidRDefault="00466258" w:rsidP="00466258">
      <w:pPr>
        <w:tabs>
          <w:tab w:val="left" w:pos="0"/>
          <w:tab w:val="left" w:pos="426"/>
        </w:tabs>
        <w:jc w:val="both"/>
        <w:rPr>
          <w:rFonts w:ascii="Tahoma" w:hAnsi="Tahoma" w:cs="Tahoma"/>
        </w:rPr>
      </w:pPr>
    </w:p>
    <w:p w:rsidR="00DD47A1" w:rsidRPr="00466258" w:rsidRDefault="001F1FF8" w:rsidP="00C742C1">
      <w:pPr>
        <w:numPr>
          <w:ilvl w:val="0"/>
          <w:numId w:val="5"/>
        </w:numPr>
        <w:tabs>
          <w:tab w:val="clear" w:pos="720"/>
          <w:tab w:val="num" w:pos="426"/>
        </w:tabs>
        <w:ind w:left="426" w:hanging="426"/>
        <w:jc w:val="both"/>
        <w:rPr>
          <w:rFonts w:ascii="Tahoma" w:hAnsi="Tahoma" w:cs="Tahoma"/>
        </w:rPr>
      </w:pPr>
      <w:r w:rsidRPr="00466258">
        <w:rPr>
          <w:rFonts w:ascii="Tahoma" w:hAnsi="Tahoma" w:cs="Tahoma"/>
        </w:rPr>
        <w:t xml:space="preserve">Termín a přibližná </w:t>
      </w:r>
      <w:r w:rsidR="00DD47A1" w:rsidRPr="00466258">
        <w:rPr>
          <w:rFonts w:ascii="Tahoma" w:hAnsi="Tahoma" w:cs="Tahoma"/>
        </w:rPr>
        <w:t>hodina</w:t>
      </w:r>
      <w:r w:rsidRPr="00466258">
        <w:rPr>
          <w:rFonts w:ascii="Tahoma" w:hAnsi="Tahoma" w:cs="Tahoma"/>
        </w:rPr>
        <w:t xml:space="preserve"> dodání </w:t>
      </w:r>
      <w:r w:rsidR="00F11CA8" w:rsidRPr="00466258">
        <w:rPr>
          <w:rFonts w:ascii="Tahoma" w:hAnsi="Tahoma" w:cs="Tahoma"/>
        </w:rPr>
        <w:t>zboží</w:t>
      </w:r>
      <w:r w:rsidRPr="00466258">
        <w:rPr>
          <w:rFonts w:ascii="Tahoma" w:hAnsi="Tahoma" w:cs="Tahoma"/>
        </w:rPr>
        <w:t xml:space="preserve"> </w:t>
      </w:r>
      <w:r w:rsidR="00DD47A1" w:rsidRPr="00466258">
        <w:rPr>
          <w:rFonts w:ascii="Tahoma" w:hAnsi="Tahoma" w:cs="Tahoma"/>
        </w:rPr>
        <w:t>bud</w:t>
      </w:r>
      <w:r w:rsidR="007A211D">
        <w:rPr>
          <w:rFonts w:ascii="Tahoma" w:hAnsi="Tahoma" w:cs="Tahoma"/>
        </w:rPr>
        <w:t>ou</w:t>
      </w:r>
      <w:r w:rsidR="00DD47A1" w:rsidRPr="00466258">
        <w:rPr>
          <w:rFonts w:ascii="Tahoma" w:hAnsi="Tahoma" w:cs="Tahoma"/>
        </w:rPr>
        <w:t xml:space="preserve"> </w:t>
      </w:r>
      <w:r w:rsidRPr="00466258">
        <w:rPr>
          <w:rFonts w:ascii="Tahoma" w:hAnsi="Tahoma" w:cs="Tahoma"/>
        </w:rPr>
        <w:t>ze strany prodávajícího kupujícímu písemně sdělen</w:t>
      </w:r>
      <w:r w:rsidR="007A211D">
        <w:rPr>
          <w:rFonts w:ascii="Tahoma" w:hAnsi="Tahoma" w:cs="Tahoma"/>
        </w:rPr>
        <w:t>a</w:t>
      </w:r>
      <w:r w:rsidRPr="00466258">
        <w:rPr>
          <w:rFonts w:ascii="Tahoma" w:hAnsi="Tahoma" w:cs="Tahoma"/>
        </w:rPr>
        <w:t xml:space="preserve"> </w:t>
      </w:r>
      <w:r w:rsidR="00DD47A1" w:rsidRPr="00466258">
        <w:rPr>
          <w:rFonts w:ascii="Tahoma" w:hAnsi="Tahoma" w:cs="Tahoma"/>
        </w:rPr>
        <w:t xml:space="preserve">alespoň </w:t>
      </w:r>
      <w:r w:rsidR="00651E30">
        <w:rPr>
          <w:rFonts w:ascii="Tahoma" w:hAnsi="Tahoma" w:cs="Tahoma"/>
        </w:rPr>
        <w:t>7</w:t>
      </w:r>
      <w:r w:rsidR="00273BE7" w:rsidRPr="005C4422">
        <w:rPr>
          <w:rFonts w:ascii="Tahoma" w:hAnsi="Tahoma" w:cs="Tahoma"/>
        </w:rPr>
        <w:t xml:space="preserve"> dn</w:t>
      </w:r>
      <w:r w:rsidR="00651E30">
        <w:rPr>
          <w:rFonts w:ascii="Tahoma" w:hAnsi="Tahoma" w:cs="Tahoma"/>
        </w:rPr>
        <w:t>ů</w:t>
      </w:r>
      <w:r w:rsidR="00DD47A1" w:rsidRPr="00466258">
        <w:rPr>
          <w:rFonts w:ascii="Tahoma" w:hAnsi="Tahoma" w:cs="Tahoma"/>
        </w:rPr>
        <w:t xml:space="preserve"> </w:t>
      </w:r>
      <w:r w:rsidRPr="00466258">
        <w:rPr>
          <w:rFonts w:ascii="Tahoma" w:hAnsi="Tahoma" w:cs="Tahoma"/>
        </w:rPr>
        <w:t>před plánovaným dnem dodání zboží</w:t>
      </w:r>
      <w:r w:rsidR="00466258" w:rsidRPr="00466258">
        <w:rPr>
          <w:rFonts w:ascii="Tahoma" w:hAnsi="Tahoma" w:cs="Tahoma"/>
        </w:rPr>
        <w:t>.</w:t>
      </w:r>
    </w:p>
    <w:p w:rsidR="00466258" w:rsidRPr="00466258" w:rsidRDefault="00466258" w:rsidP="00466258">
      <w:pPr>
        <w:jc w:val="both"/>
        <w:rPr>
          <w:rFonts w:ascii="Tahoma" w:hAnsi="Tahoma" w:cs="Tahoma"/>
        </w:rPr>
      </w:pPr>
    </w:p>
    <w:p w:rsidR="00B60C50" w:rsidRDefault="00DD47A1" w:rsidP="00C742C1">
      <w:pPr>
        <w:numPr>
          <w:ilvl w:val="0"/>
          <w:numId w:val="5"/>
        </w:numPr>
        <w:tabs>
          <w:tab w:val="clear" w:pos="720"/>
          <w:tab w:val="num" w:pos="426"/>
        </w:tabs>
        <w:ind w:left="426" w:hanging="426"/>
        <w:jc w:val="both"/>
        <w:rPr>
          <w:rFonts w:ascii="Tahoma" w:hAnsi="Tahoma" w:cs="Tahoma"/>
        </w:rPr>
      </w:pPr>
      <w:r w:rsidRPr="00E32681">
        <w:rPr>
          <w:rFonts w:ascii="Tahoma" w:hAnsi="Tahoma" w:cs="Tahoma"/>
        </w:rPr>
        <w:t xml:space="preserve">O </w:t>
      </w:r>
      <w:r w:rsidR="00F11CA8" w:rsidRPr="00E32681">
        <w:rPr>
          <w:rFonts w:ascii="Tahoma" w:hAnsi="Tahoma" w:cs="Tahoma"/>
        </w:rPr>
        <w:t xml:space="preserve">dodání a </w:t>
      </w:r>
      <w:r w:rsidRPr="00E32681">
        <w:rPr>
          <w:rFonts w:ascii="Tahoma" w:hAnsi="Tahoma" w:cs="Tahoma"/>
        </w:rPr>
        <w:t xml:space="preserve">převzetí </w:t>
      </w:r>
      <w:r w:rsidR="00F11CA8" w:rsidRPr="00E32681">
        <w:rPr>
          <w:rFonts w:ascii="Tahoma" w:hAnsi="Tahoma" w:cs="Tahoma"/>
        </w:rPr>
        <w:t>zboží kupujícím</w:t>
      </w:r>
      <w:r w:rsidRPr="00E32681">
        <w:rPr>
          <w:rFonts w:ascii="Tahoma" w:hAnsi="Tahoma" w:cs="Tahoma"/>
        </w:rPr>
        <w:t xml:space="preserve"> bude sepsán předáv</w:t>
      </w:r>
      <w:r w:rsidR="00F11CA8" w:rsidRPr="00E32681">
        <w:rPr>
          <w:rFonts w:ascii="Tahoma" w:hAnsi="Tahoma" w:cs="Tahoma"/>
        </w:rPr>
        <w:t xml:space="preserve">ací protokol </w:t>
      </w:r>
      <w:r w:rsidRPr="00E32681">
        <w:rPr>
          <w:rFonts w:ascii="Tahoma" w:hAnsi="Tahoma" w:cs="Tahoma"/>
        </w:rPr>
        <w:t>podepsaný oběma smluvními stranami.</w:t>
      </w:r>
      <w:r w:rsidR="00BE685B" w:rsidRPr="00E32681">
        <w:rPr>
          <w:rFonts w:ascii="Tahoma" w:hAnsi="Tahoma" w:cs="Tahoma"/>
        </w:rPr>
        <w:t xml:space="preserve"> Předávací protokol je za kupujícího oprávněn pod</w:t>
      </w:r>
      <w:r w:rsidR="00731FF6" w:rsidRPr="00E32681">
        <w:rPr>
          <w:rFonts w:ascii="Tahoma" w:hAnsi="Tahoma" w:cs="Tahoma"/>
        </w:rPr>
        <w:t>epsat</w:t>
      </w:r>
      <w:r w:rsidR="003D7879">
        <w:rPr>
          <w:rFonts w:ascii="Tahoma" w:hAnsi="Tahoma" w:cs="Tahoma"/>
        </w:rPr>
        <w:t xml:space="preserve"> </w:t>
      </w:r>
      <w:r w:rsidR="00CE25E3">
        <w:rPr>
          <w:rFonts w:ascii="Tahoma" w:hAnsi="Tahoma" w:cs="Tahoma"/>
        </w:rPr>
        <w:t xml:space="preserve">Ing. Čeněk Strašík, ředitel Technických služeb města Jičína, případně </w:t>
      </w:r>
      <w:r w:rsidR="00BE685B" w:rsidRPr="00E32681">
        <w:rPr>
          <w:rFonts w:ascii="Tahoma" w:hAnsi="Tahoma" w:cs="Tahoma"/>
        </w:rPr>
        <w:t xml:space="preserve">jím pověřený pracovník. Jedno vyhotovení předávacího protokolu si ponechá prodávající pro své potřeby a druhé vyhotovení zůstává kupujícímu. </w:t>
      </w:r>
      <w:r w:rsidR="00B60C50" w:rsidRPr="00E32681">
        <w:rPr>
          <w:rFonts w:ascii="Tahoma" w:hAnsi="Tahoma" w:cs="Tahoma"/>
        </w:rPr>
        <w:t xml:space="preserve">Předávacím protokolem se rozumí listina, kterou je potvrzeno, že předmět koupě byl předán, </w:t>
      </w:r>
      <w:r w:rsidR="00241C4C">
        <w:rPr>
          <w:rFonts w:ascii="Tahoma" w:hAnsi="Tahoma" w:cs="Tahoma"/>
        </w:rPr>
        <w:t xml:space="preserve">uveden do provozu </w:t>
      </w:r>
      <w:r w:rsidR="00B60C50" w:rsidRPr="00E32681">
        <w:rPr>
          <w:rFonts w:ascii="Tahoma" w:hAnsi="Tahoma" w:cs="Tahoma"/>
        </w:rPr>
        <w:t xml:space="preserve">a </w:t>
      </w:r>
      <w:r w:rsidR="00241C4C">
        <w:rPr>
          <w:rFonts w:ascii="Tahoma" w:hAnsi="Tahoma" w:cs="Tahoma"/>
        </w:rPr>
        <w:t>zboží</w:t>
      </w:r>
      <w:r w:rsidR="00B60C50" w:rsidRPr="00E32681">
        <w:rPr>
          <w:rFonts w:ascii="Tahoma" w:hAnsi="Tahoma" w:cs="Tahoma"/>
        </w:rPr>
        <w:t xml:space="preserve"> je v době předání plně funkční a bez zjevných vad. </w:t>
      </w:r>
    </w:p>
    <w:p w:rsidR="002F3822" w:rsidRDefault="002F3822" w:rsidP="002F3822">
      <w:pPr>
        <w:pStyle w:val="Odstavecseseznamem"/>
        <w:rPr>
          <w:rFonts w:ascii="Tahoma" w:hAnsi="Tahoma" w:cs="Tahoma"/>
        </w:rPr>
      </w:pPr>
    </w:p>
    <w:p w:rsidR="002F3822" w:rsidRPr="002F3822" w:rsidRDefault="002F3822" w:rsidP="00FF1E98">
      <w:pPr>
        <w:numPr>
          <w:ilvl w:val="0"/>
          <w:numId w:val="5"/>
        </w:numPr>
        <w:tabs>
          <w:tab w:val="clear" w:pos="720"/>
          <w:tab w:val="num" w:pos="426"/>
        </w:tabs>
        <w:ind w:left="426" w:hanging="426"/>
        <w:jc w:val="both"/>
        <w:rPr>
          <w:rFonts w:ascii="Tahoma" w:hAnsi="Tahoma" w:cs="Tahoma"/>
        </w:rPr>
      </w:pPr>
      <w:r w:rsidRPr="002F3822">
        <w:rPr>
          <w:rFonts w:ascii="Tahoma" w:hAnsi="Tahoma" w:cs="Tahoma"/>
        </w:rPr>
        <w:t>Kupující si vyhrazuje právo možnosti kontroly parametrů a funkčnosti dodávaného výrobku. Tato kontrola bude na vyžádání kupujícího provedena před podpisem předávacího protokolu za přítomnosti kupujícího</w:t>
      </w:r>
      <w:r w:rsidR="005A4A23">
        <w:rPr>
          <w:rFonts w:ascii="Tahoma" w:hAnsi="Tahoma" w:cs="Tahoma"/>
        </w:rPr>
        <w:t xml:space="preserve"> i</w:t>
      </w:r>
      <w:r w:rsidRPr="002F3822">
        <w:rPr>
          <w:rFonts w:ascii="Tahoma" w:hAnsi="Tahoma" w:cs="Tahoma"/>
        </w:rPr>
        <w:t xml:space="preserve"> </w:t>
      </w:r>
      <w:r w:rsidRPr="00E76EF6">
        <w:rPr>
          <w:rFonts w:ascii="Tahoma" w:hAnsi="Tahoma" w:cs="Tahoma"/>
        </w:rPr>
        <w:t>prodávajícího. Náklady spojené s kontrolou hradí prodávající.</w:t>
      </w:r>
    </w:p>
    <w:p w:rsidR="002F3822" w:rsidRPr="00E32681" w:rsidRDefault="002F3822" w:rsidP="00FF1E98">
      <w:pPr>
        <w:ind w:left="426"/>
        <w:jc w:val="both"/>
        <w:rPr>
          <w:rFonts w:ascii="Tahoma" w:hAnsi="Tahoma" w:cs="Tahoma"/>
        </w:rPr>
      </w:pPr>
    </w:p>
    <w:p w:rsidR="00C76180" w:rsidRDefault="00C76180" w:rsidP="00C76180">
      <w:pPr>
        <w:tabs>
          <w:tab w:val="left" w:pos="0"/>
          <w:tab w:val="left" w:pos="426"/>
        </w:tabs>
        <w:rPr>
          <w:rFonts w:ascii="Tahoma" w:hAnsi="Tahoma" w:cs="Tahoma"/>
        </w:rPr>
      </w:pP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V</w:t>
      </w:r>
      <w:r w:rsidR="00D15B52" w:rsidRPr="00466258">
        <w:rPr>
          <w:rFonts w:ascii="Tahoma" w:hAnsi="Tahoma" w:cs="Tahoma"/>
          <w:b/>
        </w:rPr>
        <w:t>I</w:t>
      </w:r>
      <w:r w:rsidRPr="00466258">
        <w:rPr>
          <w:rFonts w:ascii="Tahoma" w:hAnsi="Tahoma" w:cs="Tahoma"/>
          <w:b/>
        </w:rPr>
        <w:t xml:space="preserve">. </w:t>
      </w: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Povinnosti prodávajícího</w:t>
      </w:r>
    </w:p>
    <w:p w:rsidR="00466258" w:rsidRPr="005C4422" w:rsidRDefault="00466258" w:rsidP="00466258">
      <w:pPr>
        <w:tabs>
          <w:tab w:val="left" w:pos="426"/>
        </w:tabs>
        <w:ind w:left="360"/>
        <w:jc w:val="both"/>
        <w:rPr>
          <w:rFonts w:ascii="Tahoma" w:hAnsi="Tahoma" w:cs="Tahoma"/>
        </w:rPr>
      </w:pPr>
    </w:p>
    <w:p w:rsidR="00B55524" w:rsidRPr="00B55524" w:rsidRDefault="00B55524" w:rsidP="00C742C1">
      <w:pPr>
        <w:numPr>
          <w:ilvl w:val="0"/>
          <w:numId w:val="4"/>
        </w:numPr>
        <w:tabs>
          <w:tab w:val="clear" w:pos="720"/>
          <w:tab w:val="left" w:pos="0"/>
          <w:tab w:val="num" w:pos="426"/>
        </w:tabs>
        <w:ind w:left="426" w:hanging="426"/>
        <w:jc w:val="both"/>
        <w:rPr>
          <w:rFonts w:ascii="Tahoma" w:hAnsi="Tahoma" w:cs="Tahoma"/>
        </w:rPr>
      </w:pPr>
      <w:r>
        <w:rPr>
          <w:rFonts w:ascii="Tahoma" w:hAnsi="Tahoma" w:cs="Tahoma"/>
        </w:rPr>
        <w:t>Prodávající je</w:t>
      </w:r>
      <w:r w:rsidRPr="00B55524">
        <w:rPr>
          <w:rFonts w:ascii="Tahoma" w:hAnsi="Tahoma" w:cs="Tahoma"/>
        </w:rPr>
        <w:t xml:space="preserve"> po celou dobu trvání smlouvy </w:t>
      </w:r>
      <w:r>
        <w:rPr>
          <w:rFonts w:ascii="Tahoma" w:hAnsi="Tahoma" w:cs="Tahoma"/>
        </w:rPr>
        <w:t>povinen</w:t>
      </w:r>
      <w:r w:rsidRPr="00B55524">
        <w:rPr>
          <w:rFonts w:ascii="Tahoma" w:hAnsi="Tahoma" w:cs="Tahoma"/>
        </w:rPr>
        <w:t xml:space="preserve"> splňovat všechny kvalifikační předpoklady bezprostředně související s</w:t>
      </w:r>
      <w:r>
        <w:rPr>
          <w:rFonts w:ascii="Tahoma" w:hAnsi="Tahoma" w:cs="Tahoma"/>
        </w:rPr>
        <w:t> realizací této</w:t>
      </w:r>
      <w:r w:rsidR="007A211D">
        <w:rPr>
          <w:rFonts w:ascii="Tahoma" w:hAnsi="Tahoma" w:cs="Tahoma"/>
        </w:rPr>
        <w:t xml:space="preserve"> smlouvy</w:t>
      </w:r>
      <w:r w:rsidRPr="00B55524">
        <w:rPr>
          <w:rFonts w:ascii="Tahoma" w:hAnsi="Tahoma" w:cs="Tahoma"/>
        </w:rPr>
        <w:t>, které byly prokázány v předchozím zadávacím řízení, na základě něhož byla se zhotovitelem, jakožto vybraným uchazečem uzavřena příslušná smlouva na předmět plnění veřejné zakázky. Zhotovitel je povinen předložit doklady prokazující splnění výše uvedených kvalifikačních předpokladů do 15 kalendářních dnů ode dne doručení písemné výzvy ze strany objednatele.</w:t>
      </w:r>
    </w:p>
    <w:p w:rsidR="00B55524" w:rsidRPr="00B55524" w:rsidRDefault="00B55524" w:rsidP="00B55524">
      <w:pPr>
        <w:tabs>
          <w:tab w:val="left" w:pos="0"/>
        </w:tabs>
        <w:ind w:left="426"/>
        <w:jc w:val="both"/>
        <w:rPr>
          <w:rFonts w:ascii="Tahoma" w:hAnsi="Tahoma" w:cs="Tahoma"/>
          <w:highlight w:val="yellow"/>
        </w:rPr>
      </w:pPr>
    </w:p>
    <w:p w:rsidR="00651E30" w:rsidRPr="00466258" w:rsidRDefault="00651E30">
      <w:pPr>
        <w:pStyle w:val="Zkladntext"/>
        <w:rPr>
          <w:rFonts w:ascii="Tahoma" w:hAnsi="Tahoma" w:cs="Tahoma"/>
          <w:sz w:val="20"/>
          <w:szCs w:val="20"/>
        </w:rPr>
      </w:pPr>
    </w:p>
    <w:p w:rsidR="00270267"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V</w:t>
      </w:r>
      <w:r w:rsidR="008E4D21" w:rsidRPr="00466258">
        <w:rPr>
          <w:rFonts w:ascii="Tahoma" w:hAnsi="Tahoma" w:cs="Tahoma"/>
          <w:bCs w:val="0"/>
          <w:sz w:val="20"/>
          <w:szCs w:val="20"/>
        </w:rPr>
        <w:t>I</w:t>
      </w:r>
      <w:r w:rsidRPr="00466258">
        <w:rPr>
          <w:rFonts w:ascii="Tahoma" w:hAnsi="Tahoma" w:cs="Tahoma"/>
          <w:bCs w:val="0"/>
          <w:sz w:val="20"/>
          <w:szCs w:val="20"/>
        </w:rPr>
        <w:t xml:space="preserve">I.  </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651482">
        <w:rPr>
          <w:rFonts w:ascii="Tahoma" w:hAnsi="Tahoma" w:cs="Tahoma"/>
          <w:bCs w:val="0"/>
          <w:sz w:val="20"/>
          <w:szCs w:val="20"/>
        </w:rPr>
        <w:t>Smluvní záruka</w:t>
      </w:r>
    </w:p>
    <w:p w:rsidR="005B3E4D" w:rsidRPr="00466258" w:rsidRDefault="005B3E4D" w:rsidP="005B3E4D">
      <w:pPr>
        <w:rPr>
          <w:rFonts w:ascii="Tahoma" w:hAnsi="Tahoma" w:cs="Tahoma"/>
        </w:rPr>
      </w:pPr>
    </w:p>
    <w:p w:rsidR="00517F42" w:rsidRPr="00DE5FF9" w:rsidRDefault="000A7CE4" w:rsidP="00C742C1">
      <w:pPr>
        <w:numPr>
          <w:ilvl w:val="0"/>
          <w:numId w:val="6"/>
        </w:numPr>
        <w:tabs>
          <w:tab w:val="clear" w:pos="720"/>
          <w:tab w:val="num" w:pos="426"/>
        </w:tabs>
        <w:ind w:left="426" w:hanging="426"/>
        <w:jc w:val="both"/>
        <w:rPr>
          <w:rFonts w:ascii="Tahoma" w:hAnsi="Tahoma" w:cs="Tahoma"/>
        </w:rPr>
      </w:pPr>
      <w:r w:rsidRPr="00DE5FF9">
        <w:rPr>
          <w:rFonts w:ascii="Tahoma" w:hAnsi="Tahoma" w:cs="Tahoma"/>
        </w:rPr>
        <w:t xml:space="preserve">Prodávající </w:t>
      </w:r>
      <w:r w:rsidR="00517F42" w:rsidRPr="00DE5FF9">
        <w:rPr>
          <w:rFonts w:ascii="Tahoma" w:hAnsi="Tahoma" w:cs="Tahoma"/>
        </w:rPr>
        <w:t>se zavazuje poskytnout</w:t>
      </w:r>
      <w:r w:rsidRPr="00DE5FF9">
        <w:rPr>
          <w:rFonts w:ascii="Tahoma" w:hAnsi="Tahoma" w:cs="Tahoma"/>
        </w:rPr>
        <w:t xml:space="preserve"> na </w:t>
      </w:r>
      <w:r w:rsidR="007744CF">
        <w:rPr>
          <w:rFonts w:ascii="Tahoma" w:hAnsi="Tahoma" w:cs="Tahoma"/>
        </w:rPr>
        <w:t>zařízení</w:t>
      </w:r>
      <w:r w:rsidR="00D81793">
        <w:rPr>
          <w:rFonts w:ascii="Tahoma" w:hAnsi="Tahoma" w:cs="Tahoma"/>
        </w:rPr>
        <w:t xml:space="preserve"> </w:t>
      </w:r>
      <w:r w:rsidR="00517F42" w:rsidRPr="00DE5FF9">
        <w:rPr>
          <w:rFonts w:ascii="Tahoma" w:hAnsi="Tahoma" w:cs="Tahoma"/>
        </w:rPr>
        <w:t>smluvní záruku</w:t>
      </w:r>
      <w:r w:rsidR="000F2499">
        <w:rPr>
          <w:rFonts w:ascii="Tahoma" w:hAnsi="Tahoma" w:cs="Tahoma"/>
        </w:rPr>
        <w:t xml:space="preserve"> minimálně 24 měsíců</w:t>
      </w:r>
      <w:r w:rsidR="00517F42" w:rsidRPr="00DE5FF9">
        <w:rPr>
          <w:rFonts w:ascii="Tahoma" w:hAnsi="Tahoma" w:cs="Tahoma"/>
        </w:rPr>
        <w:t>, která se vztahuje k datu předání</w:t>
      </w:r>
      <w:r w:rsidR="000F2499">
        <w:rPr>
          <w:rFonts w:ascii="Tahoma" w:hAnsi="Tahoma" w:cs="Tahoma"/>
        </w:rPr>
        <w:t>.</w:t>
      </w:r>
      <w:r w:rsidR="00517F42" w:rsidRPr="00DE5FF9">
        <w:rPr>
          <w:rFonts w:ascii="Tahoma" w:hAnsi="Tahoma" w:cs="Tahoma"/>
        </w:rPr>
        <w:t xml:space="preserve"> </w:t>
      </w:r>
    </w:p>
    <w:p w:rsidR="00E8729F" w:rsidRPr="00DE5FF9" w:rsidRDefault="000A7CE4" w:rsidP="00517F42">
      <w:pPr>
        <w:ind w:firstLine="426"/>
        <w:jc w:val="both"/>
        <w:rPr>
          <w:rFonts w:ascii="Tahoma" w:hAnsi="Tahoma" w:cs="Tahoma"/>
        </w:rPr>
      </w:pPr>
      <w:r w:rsidRPr="00DE5FF9">
        <w:rPr>
          <w:rFonts w:ascii="Tahoma" w:hAnsi="Tahoma" w:cs="Tahoma"/>
        </w:rPr>
        <w:t>Tato záruka se vztahuje na plnou funkčn</w:t>
      </w:r>
      <w:r w:rsidR="00E8729F" w:rsidRPr="00DE5FF9">
        <w:rPr>
          <w:rFonts w:ascii="Tahoma" w:hAnsi="Tahoma" w:cs="Tahoma"/>
        </w:rPr>
        <w:t>ost</w:t>
      </w:r>
      <w:r w:rsidR="00EF4816" w:rsidRPr="00DE5FF9">
        <w:rPr>
          <w:rFonts w:ascii="Tahoma" w:hAnsi="Tahoma" w:cs="Tahoma"/>
        </w:rPr>
        <w:t>,</w:t>
      </w:r>
      <w:r w:rsidR="00E8729F" w:rsidRPr="00DE5FF9">
        <w:rPr>
          <w:rFonts w:ascii="Tahoma" w:hAnsi="Tahoma" w:cs="Tahoma"/>
        </w:rPr>
        <w:t xml:space="preserve"> kvalitu a kompletnost zboží.</w:t>
      </w:r>
    </w:p>
    <w:p w:rsidR="00241C4C" w:rsidRPr="00DE5FF9" w:rsidRDefault="00241C4C" w:rsidP="00241C4C">
      <w:pPr>
        <w:ind w:left="426"/>
        <w:jc w:val="both"/>
        <w:rPr>
          <w:rFonts w:ascii="Tahoma" w:hAnsi="Tahoma" w:cs="Tahoma"/>
        </w:rPr>
      </w:pPr>
    </w:p>
    <w:p w:rsidR="00B80498" w:rsidRPr="00E113C3" w:rsidRDefault="00B80498" w:rsidP="00C742C1">
      <w:pPr>
        <w:widowControl w:val="0"/>
        <w:numPr>
          <w:ilvl w:val="0"/>
          <w:numId w:val="6"/>
        </w:numPr>
        <w:tabs>
          <w:tab w:val="clear" w:pos="720"/>
          <w:tab w:val="num" w:pos="426"/>
        </w:tabs>
        <w:ind w:left="426" w:hanging="426"/>
        <w:jc w:val="both"/>
        <w:rPr>
          <w:rFonts w:ascii="Tahoma" w:hAnsi="Tahoma" w:cs="Tahoma"/>
        </w:rPr>
      </w:pPr>
      <w:r w:rsidRPr="00E113C3">
        <w:rPr>
          <w:rFonts w:ascii="Tahoma" w:hAnsi="Tahoma" w:cs="Tahoma"/>
        </w:rPr>
        <w:t xml:space="preserve">Lhůta pro </w:t>
      </w:r>
      <w:r w:rsidR="00290150" w:rsidRPr="00E113C3">
        <w:rPr>
          <w:rFonts w:ascii="Tahoma" w:hAnsi="Tahoma" w:cs="Tahoma"/>
        </w:rPr>
        <w:t xml:space="preserve">vyřešení reklamací na předmět zakázky </w:t>
      </w:r>
      <w:r w:rsidRPr="00E113C3">
        <w:rPr>
          <w:rFonts w:ascii="Tahoma" w:hAnsi="Tahoma" w:cs="Tahoma"/>
        </w:rPr>
        <w:t>nesmí být delší než 10 pracovních dnů, případně odlišná od vzájemné písemné dohody obou stran. Tato lhůta počíná plynout ode dne doručení písemné reklamace vady.</w:t>
      </w:r>
    </w:p>
    <w:p w:rsidR="000A7CE4" w:rsidRPr="00E113C3" w:rsidRDefault="000A7CE4" w:rsidP="00C742C1">
      <w:pPr>
        <w:widowControl w:val="0"/>
        <w:numPr>
          <w:ilvl w:val="0"/>
          <w:numId w:val="6"/>
        </w:numPr>
        <w:tabs>
          <w:tab w:val="clear" w:pos="720"/>
          <w:tab w:val="num" w:pos="426"/>
        </w:tabs>
        <w:ind w:left="426" w:hanging="426"/>
        <w:jc w:val="both"/>
        <w:rPr>
          <w:rFonts w:ascii="Tahoma" w:hAnsi="Tahoma" w:cs="Tahoma"/>
        </w:rPr>
      </w:pPr>
      <w:r w:rsidRPr="00E113C3">
        <w:rPr>
          <w:rFonts w:ascii="Tahoma" w:hAnsi="Tahoma" w:cs="Tahoma"/>
        </w:rPr>
        <w:t xml:space="preserve">Neodstraní-li prodávající reklamované vady </w:t>
      </w:r>
      <w:r w:rsidR="00F26E53" w:rsidRPr="00E113C3">
        <w:rPr>
          <w:rFonts w:ascii="Tahoma" w:hAnsi="Tahoma" w:cs="Tahoma"/>
        </w:rPr>
        <w:t>ve</w:t>
      </w:r>
      <w:r w:rsidRPr="00E113C3">
        <w:rPr>
          <w:rFonts w:ascii="Tahoma" w:hAnsi="Tahoma" w:cs="Tahoma"/>
        </w:rPr>
        <w:t xml:space="preserve"> lhůtě </w:t>
      </w:r>
      <w:r w:rsidR="00947E0F" w:rsidRPr="00E113C3">
        <w:rPr>
          <w:rFonts w:ascii="Tahoma" w:hAnsi="Tahoma" w:cs="Tahoma"/>
        </w:rPr>
        <w:t xml:space="preserve">stanovené v bodu </w:t>
      </w:r>
      <w:r w:rsidR="002D5EE8" w:rsidRPr="00E113C3">
        <w:rPr>
          <w:rFonts w:ascii="Tahoma" w:hAnsi="Tahoma" w:cs="Tahoma"/>
        </w:rPr>
        <w:t>2</w:t>
      </w:r>
      <w:r w:rsidR="007A211D" w:rsidRPr="00E113C3">
        <w:rPr>
          <w:rFonts w:ascii="Tahoma" w:hAnsi="Tahoma" w:cs="Tahoma"/>
        </w:rPr>
        <w:t>.</w:t>
      </w:r>
      <w:r w:rsidR="00F26E53" w:rsidRPr="00E113C3">
        <w:rPr>
          <w:rFonts w:ascii="Tahoma" w:hAnsi="Tahoma" w:cs="Tahoma"/>
        </w:rPr>
        <w:t xml:space="preserve"> tohoto článku</w:t>
      </w:r>
      <w:r w:rsidR="00651E30" w:rsidRPr="00E113C3">
        <w:rPr>
          <w:rFonts w:ascii="Tahoma" w:hAnsi="Tahoma" w:cs="Tahoma"/>
        </w:rPr>
        <w:t xml:space="preserve"> smlouvy</w:t>
      </w:r>
      <w:r w:rsidRPr="00E113C3">
        <w:rPr>
          <w:rFonts w:ascii="Tahoma" w:hAnsi="Tahoma" w:cs="Tahoma"/>
        </w:rPr>
        <w:t xml:space="preserve"> nebo oznámí-li před jejím uplynutím, že vady neodstraní, má kupující právo zadat provedení oprav třetí osobě. Kupujícímu v takovém případě vzniká nárok, aby mu prodávající zaplatil částku připadající na cenu, kterou kupující třetí osobě v důsledku tohoto postupu zaplatí. Nárok kupujícího účtovat prodávajícímu smluvní pokutu v tomto případě nezaniká.</w:t>
      </w:r>
    </w:p>
    <w:p w:rsidR="00466258" w:rsidRPr="00E234C5" w:rsidRDefault="00466258" w:rsidP="00466258">
      <w:pPr>
        <w:widowControl w:val="0"/>
        <w:jc w:val="both"/>
        <w:rPr>
          <w:rFonts w:ascii="Tahoma" w:hAnsi="Tahoma" w:cs="Tahoma"/>
        </w:rPr>
      </w:pPr>
    </w:p>
    <w:p w:rsidR="00BE6FF5" w:rsidRPr="007A211D" w:rsidRDefault="00BE6FF5" w:rsidP="00C742C1">
      <w:pPr>
        <w:widowControl w:val="0"/>
        <w:numPr>
          <w:ilvl w:val="0"/>
          <w:numId w:val="6"/>
        </w:numPr>
        <w:tabs>
          <w:tab w:val="clear" w:pos="720"/>
          <w:tab w:val="num" w:pos="426"/>
        </w:tabs>
        <w:ind w:left="426" w:hanging="426"/>
        <w:jc w:val="both"/>
        <w:rPr>
          <w:rFonts w:ascii="Tahoma" w:hAnsi="Tahoma" w:cs="Tahoma"/>
        </w:rPr>
      </w:pPr>
      <w:r w:rsidRPr="00E234C5">
        <w:rPr>
          <w:rFonts w:ascii="Tahoma" w:hAnsi="Tahoma" w:cs="Tahoma"/>
        </w:rPr>
        <w:t>Do záruční doby se nezapočítává doba, po kterou kupující nemůže předmět koupě používat vzhledem</w:t>
      </w:r>
      <w:r w:rsidRPr="007A211D">
        <w:rPr>
          <w:rFonts w:ascii="Tahoma" w:hAnsi="Tahoma" w:cs="Tahoma"/>
        </w:rPr>
        <w:t xml:space="preserve"> </w:t>
      </w:r>
      <w:r w:rsidRPr="007A211D">
        <w:rPr>
          <w:rFonts w:ascii="Tahoma" w:hAnsi="Tahoma" w:cs="Tahoma"/>
        </w:rPr>
        <w:lastRenderedPageBreak/>
        <w:t>k reklamovaným vadám.</w:t>
      </w:r>
    </w:p>
    <w:p w:rsidR="00466258" w:rsidRPr="00466258" w:rsidRDefault="00466258" w:rsidP="00466258">
      <w:pPr>
        <w:jc w:val="both"/>
        <w:rPr>
          <w:rFonts w:ascii="Tahoma" w:hAnsi="Tahoma" w:cs="Tahoma"/>
        </w:rPr>
      </w:pPr>
    </w:p>
    <w:p w:rsidR="00947343" w:rsidRPr="002D5EE8" w:rsidRDefault="00947343" w:rsidP="00E8729F">
      <w:pPr>
        <w:numPr>
          <w:ilvl w:val="0"/>
          <w:numId w:val="6"/>
        </w:numPr>
        <w:tabs>
          <w:tab w:val="clear" w:pos="720"/>
          <w:tab w:val="num" w:pos="426"/>
        </w:tabs>
        <w:ind w:left="426" w:hanging="426"/>
        <w:jc w:val="both"/>
        <w:rPr>
          <w:rFonts w:ascii="Tahoma" w:hAnsi="Tahoma" w:cs="Tahoma"/>
        </w:rPr>
      </w:pPr>
      <w:r w:rsidRPr="002D5EE8">
        <w:rPr>
          <w:rFonts w:ascii="Tahoma" w:hAnsi="Tahoma" w:cs="Tahoma"/>
        </w:rPr>
        <w:t>Po dobu záruky se prodávající zavazuje zabezpečit bezplatnou opravu, případně výměnu vadných součástí</w:t>
      </w:r>
      <w:r w:rsidR="002D5EE8" w:rsidRPr="002D5EE8">
        <w:rPr>
          <w:rFonts w:ascii="Tahoma" w:hAnsi="Tahoma" w:cs="Tahoma"/>
        </w:rPr>
        <w:t>.</w:t>
      </w:r>
      <w:r w:rsidRPr="002D5EE8">
        <w:rPr>
          <w:rFonts w:ascii="Tahoma" w:hAnsi="Tahoma" w:cs="Tahoma"/>
        </w:rPr>
        <w:t xml:space="preserve"> </w:t>
      </w:r>
    </w:p>
    <w:p w:rsidR="00BE6FF5" w:rsidRPr="00466258" w:rsidRDefault="00BE6FF5" w:rsidP="000F4527">
      <w:pPr>
        <w:widowControl w:val="0"/>
        <w:tabs>
          <w:tab w:val="left" w:pos="284"/>
        </w:tabs>
        <w:jc w:val="both"/>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VII</w:t>
      </w:r>
      <w:r w:rsidR="007A211D">
        <w:rPr>
          <w:rFonts w:ascii="Tahoma" w:hAnsi="Tahoma" w:cs="Tahoma"/>
          <w:bCs w:val="0"/>
          <w:sz w:val="20"/>
          <w:szCs w:val="20"/>
        </w:rPr>
        <w:t>I</w:t>
      </w:r>
      <w:r w:rsidR="000A7CE4" w:rsidRPr="00466258">
        <w:rPr>
          <w:rFonts w:ascii="Tahoma" w:hAnsi="Tahoma" w:cs="Tahoma"/>
          <w:bCs w:val="0"/>
          <w:sz w:val="20"/>
          <w:szCs w:val="20"/>
        </w:rPr>
        <w:t>.</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Nabytí vlastnického práva</w:t>
      </w:r>
    </w:p>
    <w:p w:rsidR="005B3E4D" w:rsidRPr="00466258" w:rsidRDefault="005B3E4D" w:rsidP="005B3E4D">
      <w:pPr>
        <w:rPr>
          <w:rFonts w:ascii="Tahoma" w:hAnsi="Tahoma" w:cs="Tahoma"/>
        </w:rPr>
      </w:pPr>
    </w:p>
    <w:p w:rsidR="001D44B1" w:rsidRPr="00466258" w:rsidRDefault="000A7CE4" w:rsidP="00C742C1">
      <w:pPr>
        <w:pStyle w:val="WW-Zkladntext2"/>
        <w:numPr>
          <w:ilvl w:val="0"/>
          <w:numId w:val="7"/>
        </w:numPr>
        <w:tabs>
          <w:tab w:val="clear" w:pos="1065"/>
          <w:tab w:val="num" w:pos="426"/>
        </w:tabs>
        <w:ind w:left="426" w:hanging="426"/>
        <w:rPr>
          <w:rFonts w:ascii="Tahoma" w:hAnsi="Tahoma" w:cs="Tahoma"/>
          <w:lang w:eastAsia="cs-CZ"/>
        </w:rPr>
      </w:pPr>
      <w:r w:rsidRPr="00466258">
        <w:rPr>
          <w:rFonts w:ascii="Tahoma" w:hAnsi="Tahoma" w:cs="Tahoma"/>
          <w:lang w:eastAsia="cs-CZ"/>
        </w:rPr>
        <w:t xml:space="preserve">Kupující nabývá vlastnické právo k dodanému zboží </w:t>
      </w:r>
      <w:r w:rsidR="006D6FA7">
        <w:rPr>
          <w:rFonts w:ascii="Tahoma" w:hAnsi="Tahoma" w:cs="Tahoma"/>
          <w:lang w:eastAsia="cs-CZ"/>
        </w:rPr>
        <w:t>jeho převzetím</w:t>
      </w:r>
      <w:r w:rsidR="001D44B1" w:rsidRPr="00466258">
        <w:rPr>
          <w:rFonts w:ascii="Tahoma" w:hAnsi="Tahoma" w:cs="Tahoma"/>
          <w:lang w:eastAsia="cs-CZ"/>
        </w:rPr>
        <w:t>, tj. podpis</w:t>
      </w:r>
      <w:r w:rsidR="006D6FA7">
        <w:rPr>
          <w:rFonts w:ascii="Tahoma" w:hAnsi="Tahoma" w:cs="Tahoma"/>
          <w:lang w:eastAsia="cs-CZ"/>
        </w:rPr>
        <w:t>em</w:t>
      </w:r>
      <w:r w:rsidR="001D44B1" w:rsidRPr="00466258">
        <w:rPr>
          <w:rFonts w:ascii="Tahoma" w:hAnsi="Tahoma" w:cs="Tahoma"/>
          <w:lang w:eastAsia="cs-CZ"/>
        </w:rPr>
        <w:t xml:space="preserve"> předávacího prot</w:t>
      </w:r>
      <w:r w:rsidR="00E8729F">
        <w:rPr>
          <w:rFonts w:ascii="Tahoma" w:hAnsi="Tahoma" w:cs="Tahoma"/>
          <w:lang w:eastAsia="cs-CZ"/>
        </w:rPr>
        <w:t>okolu.</w:t>
      </w:r>
    </w:p>
    <w:p w:rsidR="00AB7095" w:rsidRPr="00466258" w:rsidRDefault="00AB7095" w:rsidP="00466258">
      <w:pPr>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I</w:t>
      </w:r>
      <w:r w:rsidR="000A7CE4" w:rsidRPr="00466258">
        <w:rPr>
          <w:rFonts w:ascii="Tahoma" w:hAnsi="Tahoma" w:cs="Tahoma"/>
          <w:bCs w:val="0"/>
          <w:sz w:val="20"/>
          <w:szCs w:val="20"/>
        </w:rPr>
        <w:t xml:space="preserve">X. </w:t>
      </w:r>
    </w:p>
    <w:p w:rsidR="000A7CE4" w:rsidRPr="00466258" w:rsidRDefault="000A7CE4" w:rsidP="00083223">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Přechod nebezpečí škody na zboží</w:t>
      </w:r>
    </w:p>
    <w:p w:rsidR="005B3E4D" w:rsidRPr="00466258" w:rsidRDefault="005B3E4D" w:rsidP="005B3E4D">
      <w:pPr>
        <w:rPr>
          <w:rFonts w:ascii="Tahoma" w:hAnsi="Tahoma" w:cs="Tahoma"/>
        </w:rPr>
      </w:pPr>
    </w:p>
    <w:p w:rsidR="00341343" w:rsidRDefault="000A7CE4">
      <w:pPr>
        <w:pStyle w:val="WW-Zkladntext2"/>
        <w:numPr>
          <w:ilvl w:val="2"/>
          <w:numId w:val="10"/>
        </w:numPr>
        <w:tabs>
          <w:tab w:val="clear" w:pos="2340"/>
          <w:tab w:val="num" w:pos="426"/>
        </w:tabs>
        <w:ind w:left="426" w:hanging="426"/>
        <w:rPr>
          <w:rFonts w:ascii="Tahoma" w:hAnsi="Tahoma" w:cs="Tahoma"/>
          <w:lang w:eastAsia="cs-CZ"/>
        </w:rPr>
      </w:pPr>
      <w:r w:rsidRPr="00466258">
        <w:rPr>
          <w:rFonts w:ascii="Tahoma" w:hAnsi="Tahoma" w:cs="Tahoma"/>
          <w:lang w:eastAsia="cs-CZ"/>
        </w:rPr>
        <w:t xml:space="preserve">Nebezpečí škody na zboží přejde na kupujícího po převzetí zboží, tj. po podpisu předávacího protokolu. </w:t>
      </w:r>
    </w:p>
    <w:p w:rsidR="000A7CE4" w:rsidRPr="00466258" w:rsidRDefault="000A7CE4" w:rsidP="000A7CE4">
      <w:pPr>
        <w:jc w:val="both"/>
        <w:rPr>
          <w:rFonts w:ascii="Tahoma" w:hAnsi="Tahoma" w:cs="Tahoma"/>
        </w:rPr>
      </w:pPr>
    </w:p>
    <w:p w:rsidR="001D44B1"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X.</w:t>
      </w:r>
    </w:p>
    <w:p w:rsidR="000A7CE4"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w:t>
      </w:r>
      <w:r w:rsidRPr="00651482">
        <w:rPr>
          <w:rFonts w:ascii="Tahoma" w:hAnsi="Tahoma" w:cs="Tahoma"/>
          <w:bCs w:val="0"/>
          <w:sz w:val="20"/>
          <w:szCs w:val="20"/>
        </w:rPr>
        <w:t>Smluvní pokuty</w:t>
      </w:r>
    </w:p>
    <w:p w:rsidR="00341343" w:rsidRDefault="00341343">
      <w:pPr>
        <w:rPr>
          <w:bCs/>
        </w:rPr>
      </w:pPr>
    </w:p>
    <w:p w:rsidR="00A250D5" w:rsidRPr="0051343F" w:rsidRDefault="00A250D5" w:rsidP="00A250D5">
      <w:pPr>
        <w:pStyle w:val="Zkladntextodsazen"/>
        <w:numPr>
          <w:ilvl w:val="0"/>
          <w:numId w:val="8"/>
        </w:numPr>
        <w:tabs>
          <w:tab w:val="clear" w:pos="720"/>
          <w:tab w:val="left" w:pos="426"/>
        </w:tabs>
        <w:ind w:left="426" w:hanging="426"/>
        <w:jc w:val="both"/>
        <w:rPr>
          <w:rFonts w:ascii="Arial" w:hAnsi="Arial" w:cs="Arial"/>
          <w:b w:val="0"/>
          <w:bCs w:val="0"/>
          <w:sz w:val="20"/>
          <w:szCs w:val="20"/>
          <w:u w:val="none"/>
        </w:rPr>
      </w:pPr>
      <w:r w:rsidRPr="0051343F">
        <w:rPr>
          <w:rFonts w:ascii="Arial" w:hAnsi="Arial" w:cs="Arial"/>
          <w:b w:val="0"/>
          <w:bCs w:val="0"/>
          <w:sz w:val="20"/>
          <w:szCs w:val="20"/>
          <w:u w:val="none"/>
        </w:rPr>
        <w:t xml:space="preserve">V případě, že bude prodávající v prodlení s dodáním zboží, je povinen zaplatit kupujícímu smluvní pokutu ve výši </w:t>
      </w:r>
      <w:r w:rsidR="0051343F" w:rsidRPr="0051343F">
        <w:rPr>
          <w:rFonts w:ascii="Arial" w:hAnsi="Arial" w:cs="Arial"/>
          <w:b w:val="0"/>
          <w:bCs w:val="0"/>
          <w:sz w:val="20"/>
          <w:szCs w:val="20"/>
          <w:u w:val="none"/>
        </w:rPr>
        <w:t>5</w:t>
      </w:r>
      <w:r w:rsidRPr="0051343F">
        <w:rPr>
          <w:rFonts w:ascii="Arial" w:hAnsi="Arial" w:cs="Arial"/>
          <w:b w:val="0"/>
          <w:bCs w:val="0"/>
          <w:sz w:val="20"/>
          <w:szCs w:val="20"/>
          <w:u w:val="none"/>
        </w:rPr>
        <w:t>0,- Kč za každý, byť i jen započatý den prodlení. V případě, že prodávající prokáže, že prodlení vzniklo z viny na straně kupujícího, zanikne kupujícímu právo smluvní pokutu uplatňovat.</w:t>
      </w:r>
    </w:p>
    <w:p w:rsidR="00A250D5" w:rsidRPr="0051343F" w:rsidRDefault="00A250D5" w:rsidP="00A250D5">
      <w:pPr>
        <w:pStyle w:val="Zkladntextodsazen"/>
        <w:tabs>
          <w:tab w:val="left" w:pos="426"/>
        </w:tabs>
        <w:jc w:val="both"/>
        <w:rPr>
          <w:rFonts w:ascii="Arial" w:hAnsi="Arial" w:cs="Arial"/>
          <w:b w:val="0"/>
          <w:bCs w:val="0"/>
          <w:sz w:val="20"/>
          <w:szCs w:val="20"/>
          <w:u w:val="none"/>
        </w:rPr>
      </w:pPr>
    </w:p>
    <w:p w:rsidR="00A250D5" w:rsidRPr="0051343F" w:rsidRDefault="00A250D5" w:rsidP="00A250D5">
      <w:pPr>
        <w:pStyle w:val="Zkladntextodsazen"/>
        <w:numPr>
          <w:ilvl w:val="0"/>
          <w:numId w:val="8"/>
        </w:numPr>
        <w:tabs>
          <w:tab w:val="clear" w:pos="720"/>
          <w:tab w:val="left" w:pos="426"/>
        </w:tabs>
        <w:ind w:left="426" w:hanging="426"/>
        <w:jc w:val="both"/>
        <w:rPr>
          <w:rFonts w:ascii="Arial" w:hAnsi="Arial" w:cs="Arial"/>
          <w:b w:val="0"/>
          <w:bCs w:val="0"/>
          <w:sz w:val="20"/>
          <w:szCs w:val="20"/>
          <w:u w:val="none"/>
        </w:rPr>
      </w:pPr>
      <w:r w:rsidRPr="0051343F">
        <w:rPr>
          <w:rFonts w:ascii="Arial" w:hAnsi="Arial" w:cs="Arial"/>
          <w:b w:val="0"/>
          <w:sz w:val="20"/>
          <w:szCs w:val="20"/>
          <w:u w:val="none"/>
        </w:rPr>
        <w:t xml:space="preserve">V případě, že bude kupující v prodlení s platbou faktury, je povinen zaplatit prodávajícímu smluvní pokutu ve výši </w:t>
      </w:r>
      <w:r w:rsidR="00AF056F" w:rsidRPr="0051343F">
        <w:rPr>
          <w:rFonts w:ascii="Arial" w:hAnsi="Arial" w:cs="Arial"/>
          <w:b w:val="0"/>
          <w:sz w:val="20"/>
          <w:szCs w:val="20"/>
          <w:u w:val="none"/>
        </w:rPr>
        <w:t>1</w:t>
      </w:r>
      <w:r w:rsidR="00252A51">
        <w:rPr>
          <w:rFonts w:ascii="Arial" w:hAnsi="Arial" w:cs="Arial"/>
          <w:b w:val="0"/>
          <w:sz w:val="20"/>
          <w:szCs w:val="20"/>
          <w:u w:val="none"/>
        </w:rPr>
        <w:t>.0</w:t>
      </w:r>
      <w:r w:rsidRPr="0051343F">
        <w:rPr>
          <w:rFonts w:ascii="Arial" w:hAnsi="Arial" w:cs="Arial"/>
          <w:b w:val="0"/>
          <w:sz w:val="20"/>
          <w:szCs w:val="20"/>
          <w:u w:val="none"/>
        </w:rPr>
        <w:t xml:space="preserve">0,- Kč za každý, byť i jen započatý den prodlení. V případě, že kupující prokáže, že prodlení vzniklo z viny na straně prodávajícího, zanikne prodávajícímu právo smluvní pokutu uplatňovat. </w:t>
      </w:r>
    </w:p>
    <w:p w:rsidR="00341343" w:rsidRPr="0051343F" w:rsidRDefault="00341343">
      <w:pPr>
        <w:pStyle w:val="Zkladntextodsazen"/>
        <w:tabs>
          <w:tab w:val="left" w:pos="426"/>
        </w:tabs>
        <w:jc w:val="both"/>
        <w:rPr>
          <w:rFonts w:ascii="Arial" w:hAnsi="Arial" w:cs="Arial"/>
          <w:b w:val="0"/>
          <w:bCs w:val="0"/>
          <w:sz w:val="20"/>
          <w:szCs w:val="20"/>
          <w:u w:val="none"/>
        </w:rPr>
      </w:pPr>
    </w:p>
    <w:p w:rsidR="00A250D5" w:rsidRPr="0051343F" w:rsidRDefault="00A250D5" w:rsidP="00A250D5">
      <w:pPr>
        <w:widowControl w:val="0"/>
        <w:numPr>
          <w:ilvl w:val="0"/>
          <w:numId w:val="8"/>
        </w:numPr>
        <w:tabs>
          <w:tab w:val="clear" w:pos="720"/>
          <w:tab w:val="left" w:pos="426"/>
        </w:tabs>
        <w:ind w:left="426" w:hanging="426"/>
        <w:jc w:val="both"/>
        <w:rPr>
          <w:rFonts w:ascii="Arial" w:hAnsi="Arial" w:cs="Arial"/>
        </w:rPr>
      </w:pPr>
      <w:r w:rsidRPr="0051343F">
        <w:rPr>
          <w:rFonts w:ascii="Arial" w:hAnsi="Arial" w:cs="Arial"/>
        </w:rPr>
        <w:t xml:space="preserve">V případě, že prodávající nedodrží lhůtu pro odstranění závad stanovenou v této smlouvě, je povinen zaplatit kupujícímu smluvní pokutu ve výši </w:t>
      </w:r>
      <w:r w:rsidR="00252A51">
        <w:rPr>
          <w:rFonts w:ascii="Arial" w:hAnsi="Arial" w:cs="Arial"/>
        </w:rPr>
        <w:t>5</w:t>
      </w:r>
      <w:r w:rsidRPr="0051343F">
        <w:rPr>
          <w:rFonts w:ascii="Arial" w:hAnsi="Arial" w:cs="Arial"/>
          <w:bCs/>
        </w:rPr>
        <w:t xml:space="preserve">0,- Kč </w:t>
      </w:r>
      <w:r w:rsidRPr="0051343F">
        <w:rPr>
          <w:rFonts w:ascii="Arial" w:hAnsi="Arial" w:cs="Arial"/>
        </w:rPr>
        <w:t>za každý, byť jen započatý den prodlení.</w:t>
      </w:r>
    </w:p>
    <w:p w:rsidR="00A250D5" w:rsidRPr="0051343F" w:rsidRDefault="00A250D5" w:rsidP="00A250D5">
      <w:pPr>
        <w:widowControl w:val="0"/>
        <w:tabs>
          <w:tab w:val="left" w:pos="426"/>
        </w:tabs>
        <w:ind w:left="426" w:hanging="426"/>
        <w:jc w:val="both"/>
        <w:rPr>
          <w:rFonts w:ascii="Arial" w:hAnsi="Arial" w:cs="Arial"/>
        </w:rPr>
      </w:pPr>
    </w:p>
    <w:p w:rsidR="00341343" w:rsidRPr="0051343F" w:rsidRDefault="003D5AD8">
      <w:pPr>
        <w:pStyle w:val="Odstavecseseznamem"/>
        <w:numPr>
          <w:ilvl w:val="0"/>
          <w:numId w:val="8"/>
        </w:numPr>
        <w:tabs>
          <w:tab w:val="clear" w:pos="720"/>
          <w:tab w:val="num" w:pos="426"/>
        </w:tabs>
        <w:ind w:left="426" w:hanging="426"/>
        <w:jc w:val="both"/>
        <w:rPr>
          <w:rFonts w:ascii="Tahoma" w:hAnsi="Tahoma" w:cs="Tahoma"/>
        </w:rPr>
      </w:pPr>
      <w:r w:rsidRPr="0051343F">
        <w:rPr>
          <w:rFonts w:ascii="Arial" w:hAnsi="Arial" w:cs="Arial"/>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rsidR="007D61FD" w:rsidRPr="00466258" w:rsidRDefault="007D61FD" w:rsidP="000F4527">
      <w:pPr>
        <w:jc w:val="both"/>
        <w:rPr>
          <w:rFonts w:ascii="Tahoma" w:hAnsi="Tahoma" w:cs="Tahoma"/>
        </w:rPr>
      </w:pPr>
    </w:p>
    <w:p w:rsidR="00F66E2E" w:rsidRPr="00466258" w:rsidRDefault="00F66E2E" w:rsidP="00F66E2E">
      <w:pPr>
        <w:pStyle w:val="Nadpis2"/>
        <w:jc w:val="center"/>
        <w:rPr>
          <w:rFonts w:ascii="Tahoma" w:hAnsi="Tahoma" w:cs="Tahoma"/>
          <w:szCs w:val="20"/>
        </w:rPr>
      </w:pPr>
      <w:r w:rsidRPr="00466258">
        <w:rPr>
          <w:rFonts w:ascii="Tahoma" w:hAnsi="Tahoma" w:cs="Tahoma"/>
          <w:szCs w:val="20"/>
        </w:rPr>
        <w:t>XI.</w:t>
      </w:r>
    </w:p>
    <w:p w:rsidR="00F66E2E" w:rsidRPr="00466258" w:rsidRDefault="006027F6" w:rsidP="00F66E2E">
      <w:pPr>
        <w:pStyle w:val="Nadpis2"/>
        <w:jc w:val="center"/>
        <w:rPr>
          <w:rFonts w:ascii="Tahoma" w:hAnsi="Tahoma" w:cs="Tahoma"/>
          <w:szCs w:val="20"/>
        </w:rPr>
      </w:pPr>
      <w:r w:rsidRPr="00466258">
        <w:rPr>
          <w:rFonts w:ascii="Tahoma" w:hAnsi="Tahoma" w:cs="Tahoma"/>
          <w:szCs w:val="20"/>
        </w:rPr>
        <w:t>Odstoupení od smlouvy</w:t>
      </w:r>
    </w:p>
    <w:p w:rsidR="006027F6" w:rsidRPr="00466258" w:rsidRDefault="006027F6" w:rsidP="006027F6">
      <w:pPr>
        <w:rPr>
          <w:rFonts w:ascii="Tahoma" w:hAnsi="Tahoma" w:cs="Tahoma"/>
        </w:rPr>
      </w:pPr>
    </w:p>
    <w:p w:rsidR="006027F6" w:rsidRPr="00466258" w:rsidRDefault="006027F6" w:rsidP="00C742C1">
      <w:pPr>
        <w:widowControl w:val="0"/>
        <w:numPr>
          <w:ilvl w:val="0"/>
          <w:numId w:val="9"/>
        </w:numPr>
        <w:tabs>
          <w:tab w:val="clear" w:pos="720"/>
          <w:tab w:val="num" w:pos="426"/>
        </w:tabs>
        <w:ind w:left="426" w:hanging="426"/>
        <w:jc w:val="both"/>
        <w:rPr>
          <w:rFonts w:ascii="Tahoma" w:hAnsi="Tahoma" w:cs="Tahoma"/>
        </w:rPr>
      </w:pPr>
      <w:r w:rsidRPr="00466258">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rsidR="00466258" w:rsidRPr="00466258" w:rsidRDefault="00466258" w:rsidP="000F4527">
      <w:pPr>
        <w:widowControl w:val="0"/>
        <w:tabs>
          <w:tab w:val="num" w:pos="426"/>
        </w:tabs>
        <w:ind w:left="426" w:hanging="426"/>
        <w:jc w:val="both"/>
        <w:rPr>
          <w:rFonts w:ascii="Tahoma" w:hAnsi="Tahoma" w:cs="Tahoma"/>
        </w:rPr>
      </w:pPr>
    </w:p>
    <w:p w:rsidR="0053201F" w:rsidRPr="00466258" w:rsidRDefault="006027F6" w:rsidP="000F4527">
      <w:pPr>
        <w:widowControl w:val="0"/>
        <w:ind w:left="426"/>
        <w:jc w:val="both"/>
        <w:rPr>
          <w:rFonts w:ascii="Tahoma" w:hAnsi="Tahoma" w:cs="Tahoma"/>
        </w:rPr>
      </w:pPr>
      <w:r w:rsidRPr="00466258">
        <w:rPr>
          <w:rFonts w:ascii="Tahoma" w:hAnsi="Tahoma" w:cs="Tahoma"/>
        </w:rPr>
        <w:t>Stanoví-li oprávněná smluvní strana druhé smluvní straně pro splnění je</w:t>
      </w:r>
      <w:r w:rsidR="00AE7295">
        <w:rPr>
          <w:rFonts w:ascii="Tahoma" w:hAnsi="Tahoma" w:cs="Tahoma"/>
        </w:rPr>
        <w:t>jího</w:t>
      </w:r>
      <w:r w:rsidRPr="00466258">
        <w:rPr>
          <w:rFonts w:ascii="Tahoma" w:hAnsi="Tahoma" w:cs="Tahoma"/>
        </w:rPr>
        <w:t xml:space="preserve"> závazku náhradní (dodatečnou) lhůtu, v</w:t>
      </w:r>
      <w:r w:rsidR="00412863">
        <w:rPr>
          <w:rFonts w:ascii="Tahoma" w:hAnsi="Tahoma" w:cs="Tahoma"/>
        </w:rPr>
        <w:t>z</w:t>
      </w:r>
      <w:r w:rsidRPr="00466258">
        <w:rPr>
          <w:rFonts w:ascii="Tahoma" w:hAnsi="Tahoma" w:cs="Tahoma"/>
        </w:rPr>
        <w:t xml:space="preserve">niká jí právo odstoupit od smlouvy až po marném uplynutí této lhůty, to neplatí </w:t>
      </w:r>
      <w:r w:rsidR="0011662D">
        <w:rPr>
          <w:rFonts w:ascii="Tahoma" w:hAnsi="Tahoma" w:cs="Tahoma"/>
        </w:rPr>
        <w:t>j</w:t>
      </w:r>
      <w:r w:rsidRPr="00466258">
        <w:rPr>
          <w:rFonts w:ascii="Tahoma" w:hAnsi="Tahoma" w:cs="Tahoma"/>
        </w:rPr>
        <w:t xml:space="preserve">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rsidR="00466258" w:rsidRPr="00466258" w:rsidRDefault="00466258" w:rsidP="000F4527">
      <w:pPr>
        <w:widowControl w:val="0"/>
        <w:tabs>
          <w:tab w:val="num" w:pos="426"/>
        </w:tabs>
        <w:ind w:left="426" w:hanging="426"/>
        <w:jc w:val="both"/>
        <w:rPr>
          <w:rFonts w:ascii="Tahoma" w:hAnsi="Tahoma" w:cs="Tahoma"/>
        </w:rPr>
      </w:pPr>
    </w:p>
    <w:p w:rsidR="0053201F" w:rsidRDefault="0053201F" w:rsidP="00C742C1">
      <w:pPr>
        <w:numPr>
          <w:ilvl w:val="0"/>
          <w:numId w:val="9"/>
        </w:numPr>
        <w:tabs>
          <w:tab w:val="clear" w:pos="720"/>
          <w:tab w:val="num" w:pos="426"/>
        </w:tabs>
        <w:ind w:hanging="720"/>
        <w:jc w:val="both"/>
        <w:rPr>
          <w:rFonts w:ascii="Tahoma" w:hAnsi="Tahoma" w:cs="Tahoma"/>
        </w:rPr>
      </w:pPr>
      <w:r w:rsidRPr="00466258">
        <w:rPr>
          <w:rFonts w:ascii="Tahoma" w:hAnsi="Tahoma" w:cs="Tahoma"/>
        </w:rPr>
        <w:t>Kupující má</w:t>
      </w:r>
      <w:r w:rsidR="0011662D">
        <w:rPr>
          <w:rFonts w:ascii="Tahoma" w:hAnsi="Tahoma" w:cs="Tahoma"/>
        </w:rPr>
        <w:t xml:space="preserve"> dále</w:t>
      </w:r>
      <w:r w:rsidRPr="00466258">
        <w:rPr>
          <w:rFonts w:ascii="Tahoma" w:hAnsi="Tahoma" w:cs="Tahoma"/>
        </w:rPr>
        <w:t xml:space="preserve"> právo </w:t>
      </w:r>
      <w:r w:rsidR="0011662D">
        <w:rPr>
          <w:rFonts w:ascii="Tahoma" w:hAnsi="Tahoma" w:cs="Tahoma"/>
        </w:rPr>
        <w:t>bez předchozího písemného</w:t>
      </w:r>
      <w:r w:rsidR="00B55524">
        <w:rPr>
          <w:rFonts w:ascii="Tahoma" w:hAnsi="Tahoma" w:cs="Tahoma"/>
        </w:rPr>
        <w:t xml:space="preserve"> </w:t>
      </w:r>
      <w:r w:rsidR="0011662D">
        <w:rPr>
          <w:rFonts w:ascii="Tahoma" w:hAnsi="Tahoma" w:cs="Tahoma"/>
        </w:rPr>
        <w:t xml:space="preserve">upozornění </w:t>
      </w:r>
      <w:r w:rsidRPr="00466258">
        <w:rPr>
          <w:rFonts w:ascii="Tahoma" w:hAnsi="Tahoma" w:cs="Tahoma"/>
        </w:rPr>
        <w:t>od smlouvy odstoupit:</w:t>
      </w:r>
    </w:p>
    <w:p w:rsidR="003D4D6E" w:rsidRPr="00466258" w:rsidRDefault="003D4D6E" w:rsidP="003D4D6E">
      <w:pPr>
        <w:jc w:val="both"/>
        <w:rPr>
          <w:rFonts w:ascii="Tahoma" w:hAnsi="Tahoma" w:cs="Tahoma"/>
        </w:rPr>
      </w:pPr>
    </w:p>
    <w:p w:rsidR="0053201F" w:rsidRPr="005C4422" w:rsidRDefault="0053201F" w:rsidP="00C742C1">
      <w:pPr>
        <w:numPr>
          <w:ilvl w:val="1"/>
          <w:numId w:val="9"/>
        </w:numPr>
        <w:tabs>
          <w:tab w:val="clear" w:pos="1440"/>
          <w:tab w:val="num" w:pos="851"/>
        </w:tabs>
        <w:autoSpaceDE/>
        <w:autoSpaceDN/>
        <w:ind w:left="851" w:hanging="425"/>
        <w:jc w:val="both"/>
        <w:rPr>
          <w:rFonts w:ascii="Tahoma" w:hAnsi="Tahoma" w:cs="Tahoma"/>
        </w:rPr>
      </w:pPr>
      <w:r w:rsidRPr="00466258">
        <w:rPr>
          <w:rFonts w:ascii="Tahoma" w:hAnsi="Tahoma" w:cs="Tahoma"/>
        </w:rPr>
        <w:t xml:space="preserve">při </w:t>
      </w:r>
      <w:r w:rsidR="00E8729F">
        <w:rPr>
          <w:rFonts w:ascii="Tahoma" w:hAnsi="Tahoma" w:cs="Tahoma"/>
        </w:rPr>
        <w:t>prodlení s dodáním</w:t>
      </w:r>
      <w:r w:rsidRPr="00466258">
        <w:rPr>
          <w:rFonts w:ascii="Tahoma" w:hAnsi="Tahoma" w:cs="Tahoma"/>
        </w:rPr>
        <w:t xml:space="preserve"> zboží ze strany prodávajícího po dobu delší než </w:t>
      </w:r>
      <w:r w:rsidR="00E8729F">
        <w:rPr>
          <w:rFonts w:ascii="Tahoma" w:hAnsi="Tahoma" w:cs="Tahoma"/>
        </w:rPr>
        <w:t>30</w:t>
      </w:r>
      <w:r w:rsidR="00084D12" w:rsidRPr="005C4422">
        <w:rPr>
          <w:rFonts w:ascii="Tahoma" w:hAnsi="Tahoma" w:cs="Tahoma"/>
        </w:rPr>
        <w:t xml:space="preserve"> dnů</w:t>
      </w:r>
      <w:r w:rsidR="005F48C5">
        <w:rPr>
          <w:rFonts w:ascii="Tahoma" w:hAnsi="Tahoma" w:cs="Tahoma"/>
        </w:rPr>
        <w:t>; a nebo</w:t>
      </w:r>
    </w:p>
    <w:p w:rsidR="0053201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t>při zjištění, že technické parametry neodpovídají požadavkům kupujícího</w:t>
      </w:r>
      <w:r w:rsidR="007A211D" w:rsidRPr="005C4422">
        <w:rPr>
          <w:rFonts w:ascii="Tahoma" w:hAnsi="Tahoma" w:cs="Tahoma"/>
        </w:rPr>
        <w:t xml:space="preserve"> stanovený</w:t>
      </w:r>
      <w:r w:rsidR="007A211D">
        <w:rPr>
          <w:rFonts w:ascii="Tahoma" w:hAnsi="Tahoma" w:cs="Tahoma"/>
        </w:rPr>
        <w:t>ch</w:t>
      </w:r>
      <w:r w:rsidRPr="005C4422">
        <w:rPr>
          <w:rFonts w:ascii="Tahoma" w:hAnsi="Tahoma" w:cs="Tahoma"/>
        </w:rPr>
        <w:t xml:space="preserve"> v zadávací dokumentaci</w:t>
      </w:r>
      <w:r w:rsidR="005F48C5">
        <w:rPr>
          <w:rFonts w:ascii="Tahoma" w:hAnsi="Tahoma" w:cs="Tahoma"/>
        </w:rPr>
        <w:t>; a nebo</w:t>
      </w:r>
    </w:p>
    <w:p w:rsidR="00EC62DF" w:rsidRPr="00EC62D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t xml:space="preserve">při zjištění, že zboží, které je předmětem plnění není nové, </w:t>
      </w:r>
      <w:r w:rsidR="005F48C5">
        <w:rPr>
          <w:rFonts w:ascii="Tahoma" w:hAnsi="Tahoma" w:cs="Tahoma"/>
        </w:rPr>
        <w:t xml:space="preserve">je </w:t>
      </w:r>
      <w:r w:rsidRPr="005C4422">
        <w:rPr>
          <w:rFonts w:ascii="Tahoma" w:hAnsi="Tahoma" w:cs="Tahoma"/>
        </w:rPr>
        <w:t>použité, zastavené, zapůjčené, zatížené leasingem nebo jinými právními vadami a porušuje práva třetích osob k patentu nebo k j</w:t>
      </w:r>
      <w:r w:rsidR="000F4527" w:rsidRPr="005C4422">
        <w:rPr>
          <w:rFonts w:ascii="Tahoma" w:hAnsi="Tahoma" w:cs="Tahoma"/>
        </w:rPr>
        <w:t>iné formě duševního vlastnictví</w:t>
      </w:r>
      <w:r w:rsidR="005F48C5">
        <w:rPr>
          <w:rFonts w:ascii="Tahoma" w:hAnsi="Tahoma" w:cs="Tahoma"/>
        </w:rPr>
        <w:t>; a nebo</w:t>
      </w:r>
      <w:r w:rsidR="00EC62DF" w:rsidRPr="00EC62DF">
        <w:rPr>
          <w:sz w:val="22"/>
          <w:szCs w:val="22"/>
        </w:rPr>
        <w:t xml:space="preserve"> </w:t>
      </w:r>
    </w:p>
    <w:p w:rsidR="00651E30" w:rsidRDefault="00651E30" w:rsidP="00C742C1">
      <w:pPr>
        <w:numPr>
          <w:ilvl w:val="1"/>
          <w:numId w:val="9"/>
        </w:numPr>
        <w:tabs>
          <w:tab w:val="clear" w:pos="1440"/>
          <w:tab w:val="num" w:pos="851"/>
        </w:tabs>
        <w:autoSpaceDE/>
        <w:autoSpaceDN/>
        <w:ind w:left="851" w:hanging="425"/>
        <w:jc w:val="both"/>
        <w:rPr>
          <w:rFonts w:ascii="Tahoma" w:hAnsi="Tahoma" w:cs="Tahoma"/>
        </w:rPr>
      </w:pPr>
      <w:r>
        <w:rPr>
          <w:rFonts w:ascii="Tahoma" w:hAnsi="Tahoma" w:cs="Tahoma"/>
        </w:rPr>
        <w:lastRenderedPageBreak/>
        <w:t xml:space="preserve">v případě, že prodávající </w:t>
      </w:r>
      <w:r w:rsidR="0011662D">
        <w:rPr>
          <w:rFonts w:ascii="Tahoma" w:hAnsi="Tahoma" w:cs="Tahoma"/>
        </w:rPr>
        <w:t xml:space="preserve">uvedl ve své nabídce podané v zadávacím řízení </w:t>
      </w:r>
      <w:r w:rsidR="005F48C5">
        <w:rPr>
          <w:rFonts w:ascii="Tahoma" w:hAnsi="Tahoma" w:cs="Tahoma"/>
        </w:rPr>
        <w:t>specifikovaném v</w:t>
      </w:r>
      <w:r w:rsidR="0011662D">
        <w:rPr>
          <w:rFonts w:ascii="Tahoma" w:hAnsi="Tahoma" w:cs="Tahoma"/>
        </w:rPr>
        <w:t xml:space="preserve"> čl. I bod 3</w:t>
      </w:r>
      <w:r w:rsidR="005F48C5">
        <w:rPr>
          <w:rFonts w:ascii="Tahoma" w:hAnsi="Tahoma" w:cs="Tahoma"/>
        </w:rPr>
        <w:t>.</w:t>
      </w:r>
      <w:r w:rsidR="0011662D">
        <w:rPr>
          <w:rFonts w:ascii="Tahoma" w:hAnsi="Tahoma" w:cs="Tahoma"/>
        </w:rPr>
        <w:t xml:space="preserve"> této smlouvy informace nebo doklady, které neodpovídají skutečnosti a měly nebo mohly mít vliv na výsledek zadávacího řízení</w:t>
      </w:r>
      <w:r w:rsidR="005F48C5">
        <w:rPr>
          <w:rFonts w:ascii="Tahoma" w:hAnsi="Tahoma" w:cs="Tahoma"/>
        </w:rPr>
        <w:t xml:space="preserve">; a </w:t>
      </w:r>
    </w:p>
    <w:p w:rsidR="0011662D" w:rsidRPr="0011662D" w:rsidRDefault="0011662D" w:rsidP="00C742C1">
      <w:pPr>
        <w:numPr>
          <w:ilvl w:val="1"/>
          <w:numId w:val="9"/>
        </w:numPr>
        <w:tabs>
          <w:tab w:val="clear" w:pos="1440"/>
          <w:tab w:val="num" w:pos="851"/>
        </w:tabs>
        <w:autoSpaceDE/>
        <w:autoSpaceDN/>
        <w:ind w:left="851" w:hanging="425"/>
        <w:jc w:val="both"/>
        <w:rPr>
          <w:rFonts w:ascii="Tahoma" w:hAnsi="Tahoma" w:cs="Tahoma"/>
        </w:rPr>
      </w:pPr>
      <w:r w:rsidRPr="0011662D">
        <w:rPr>
          <w:rFonts w:ascii="Tahoma" w:hAnsi="Tahoma" w:cs="Tahoma"/>
        </w:rPr>
        <w:t xml:space="preserve">bude-li zahájeno insolvenční řízení dle zákona č. 182/2006 Sb., o úpadku a způsobech jeho řešení, v platném znění, jehož předmětem bude úpadek nebo hrozící úpadek </w:t>
      </w:r>
      <w:r>
        <w:rPr>
          <w:rFonts w:ascii="Tahoma" w:hAnsi="Tahoma" w:cs="Tahoma"/>
        </w:rPr>
        <w:t>prodávajícího</w:t>
      </w:r>
      <w:r w:rsidRPr="0011662D">
        <w:rPr>
          <w:rFonts w:ascii="Tahoma" w:hAnsi="Tahoma" w:cs="Tahoma"/>
        </w:rPr>
        <w:t xml:space="preserve">, </w:t>
      </w:r>
      <w:r>
        <w:rPr>
          <w:rFonts w:ascii="Tahoma" w:hAnsi="Tahoma" w:cs="Tahoma"/>
        </w:rPr>
        <w:t>prodávající</w:t>
      </w:r>
      <w:r w:rsidRPr="0011662D">
        <w:rPr>
          <w:rFonts w:ascii="Tahoma" w:hAnsi="Tahoma" w:cs="Tahoma"/>
        </w:rPr>
        <w:t xml:space="preserve"> je povinen tuto skutečnost </w:t>
      </w:r>
      <w:r w:rsidR="005F48C5" w:rsidRPr="0011662D">
        <w:rPr>
          <w:rFonts w:ascii="Tahoma" w:hAnsi="Tahoma" w:cs="Tahoma"/>
        </w:rPr>
        <w:t xml:space="preserve">oznámit </w:t>
      </w:r>
      <w:r w:rsidRPr="0011662D">
        <w:rPr>
          <w:rFonts w:ascii="Tahoma" w:hAnsi="Tahoma" w:cs="Tahoma"/>
        </w:rPr>
        <w:t xml:space="preserve">neprodleně </w:t>
      </w:r>
      <w:r>
        <w:rPr>
          <w:rFonts w:ascii="Tahoma" w:hAnsi="Tahoma" w:cs="Tahoma"/>
        </w:rPr>
        <w:t>kupujícímu</w:t>
      </w:r>
      <w:r w:rsidRPr="0011662D">
        <w:rPr>
          <w:rFonts w:ascii="Tahoma" w:hAnsi="Tahoma" w:cs="Tahoma"/>
        </w:rPr>
        <w:t>.</w:t>
      </w:r>
    </w:p>
    <w:p w:rsidR="005D3E27" w:rsidRDefault="005D3E27" w:rsidP="005D3E27">
      <w:pPr>
        <w:autoSpaceDE/>
        <w:autoSpaceDN/>
        <w:jc w:val="both"/>
        <w:rPr>
          <w:rFonts w:ascii="Tahoma" w:hAnsi="Tahoma" w:cs="Tahoma"/>
        </w:rPr>
      </w:pPr>
    </w:p>
    <w:p w:rsidR="00341343" w:rsidRDefault="005D3E27">
      <w:pPr>
        <w:autoSpaceDE/>
        <w:autoSpaceDN/>
        <w:jc w:val="both"/>
        <w:rPr>
          <w:rFonts w:ascii="Tahoma" w:hAnsi="Tahoma" w:cs="Tahoma"/>
        </w:rPr>
      </w:pPr>
      <w:r w:rsidRPr="00982378">
        <w:rPr>
          <w:rFonts w:ascii="Tahoma" w:hAnsi="Tahoma" w:cs="Tahoma"/>
        </w:rPr>
        <w:t>Odstoupení od smlouvy je účinné dnem doručení prodávajícímu.</w:t>
      </w:r>
    </w:p>
    <w:p w:rsidR="00A8308F" w:rsidRPr="00466258" w:rsidRDefault="00A8308F">
      <w:pPr>
        <w:rPr>
          <w:rFonts w:ascii="Tahoma" w:hAnsi="Tahoma" w:cs="Tahoma"/>
        </w:rPr>
      </w:pPr>
    </w:p>
    <w:p w:rsidR="00B6666A" w:rsidRPr="00466258" w:rsidRDefault="004A7CF2" w:rsidP="00040E7E">
      <w:pPr>
        <w:pStyle w:val="Nadpis2"/>
        <w:jc w:val="center"/>
        <w:rPr>
          <w:rFonts w:ascii="Tahoma" w:hAnsi="Tahoma" w:cs="Tahoma"/>
          <w:szCs w:val="20"/>
        </w:rPr>
      </w:pPr>
      <w:r w:rsidRPr="00466258">
        <w:rPr>
          <w:rFonts w:ascii="Tahoma" w:hAnsi="Tahoma" w:cs="Tahoma"/>
          <w:szCs w:val="20"/>
        </w:rPr>
        <w:t>XII</w:t>
      </w:r>
      <w:r w:rsidR="00B6666A" w:rsidRPr="00466258">
        <w:rPr>
          <w:rFonts w:ascii="Tahoma" w:hAnsi="Tahoma" w:cs="Tahoma"/>
          <w:szCs w:val="20"/>
        </w:rPr>
        <w:t>.</w:t>
      </w:r>
    </w:p>
    <w:p w:rsidR="00B6666A" w:rsidRPr="00466258" w:rsidRDefault="00AE7295" w:rsidP="00040E7E">
      <w:pPr>
        <w:pStyle w:val="Nadpis2"/>
        <w:jc w:val="center"/>
        <w:rPr>
          <w:rFonts w:ascii="Tahoma" w:hAnsi="Tahoma" w:cs="Tahoma"/>
          <w:szCs w:val="20"/>
        </w:rPr>
      </w:pPr>
      <w:r>
        <w:rPr>
          <w:rFonts w:ascii="Tahoma" w:hAnsi="Tahoma" w:cs="Tahoma"/>
          <w:szCs w:val="20"/>
        </w:rPr>
        <w:t xml:space="preserve">Společná a </w:t>
      </w:r>
      <w:r w:rsidR="00B6666A" w:rsidRPr="00466258">
        <w:rPr>
          <w:rFonts w:ascii="Tahoma" w:hAnsi="Tahoma" w:cs="Tahoma"/>
          <w:szCs w:val="20"/>
        </w:rPr>
        <w:t>závěrečná ustanovení</w:t>
      </w:r>
    </w:p>
    <w:p w:rsidR="005B3E4D" w:rsidRPr="00466258" w:rsidRDefault="005B3E4D" w:rsidP="005B3E4D">
      <w:pPr>
        <w:rPr>
          <w:rFonts w:ascii="Tahoma" w:hAnsi="Tahoma" w:cs="Tahoma"/>
        </w:rPr>
      </w:pPr>
    </w:p>
    <w:p w:rsidR="00B6666A" w:rsidRPr="00E90393" w:rsidRDefault="00040E7E" w:rsidP="00C742C1">
      <w:pPr>
        <w:numPr>
          <w:ilvl w:val="0"/>
          <w:numId w:val="2"/>
        </w:numPr>
        <w:jc w:val="both"/>
        <w:rPr>
          <w:rFonts w:ascii="Tahoma" w:hAnsi="Tahoma" w:cs="Tahoma"/>
        </w:rPr>
      </w:pPr>
      <w:r w:rsidRPr="00E90393">
        <w:rPr>
          <w:rFonts w:ascii="Tahoma" w:hAnsi="Tahoma" w:cs="Tahoma"/>
        </w:rPr>
        <w:t>V</w:t>
      </w:r>
      <w:r w:rsidR="00B6666A" w:rsidRPr="00E90393">
        <w:rPr>
          <w:rFonts w:ascii="Tahoma" w:hAnsi="Tahoma" w:cs="Tahoma"/>
        </w:rPr>
        <w:t xml:space="preserve">zájemné vztahy smluvních stran, které nejsou výslovně dohodnuty v této smlouvě, se řídí příslušnými </w:t>
      </w:r>
      <w:r w:rsidR="00067F29" w:rsidRPr="00E90393">
        <w:rPr>
          <w:rFonts w:ascii="Tahoma" w:hAnsi="Tahoma" w:cs="Tahoma"/>
        </w:rPr>
        <w:t>ustanoveními občanského</w:t>
      </w:r>
      <w:r w:rsidR="00B6666A" w:rsidRPr="00E90393">
        <w:rPr>
          <w:rFonts w:ascii="Tahoma" w:hAnsi="Tahoma" w:cs="Tahoma"/>
        </w:rPr>
        <w:t xml:space="preserve"> zákoníku a dalšími obecně závaznými právními předpisy.</w:t>
      </w:r>
    </w:p>
    <w:p w:rsidR="00466258" w:rsidRPr="00466258" w:rsidRDefault="00466258" w:rsidP="00466258">
      <w:pPr>
        <w:jc w:val="both"/>
        <w:rPr>
          <w:rFonts w:ascii="Tahoma" w:hAnsi="Tahoma" w:cs="Tahoma"/>
        </w:rPr>
      </w:pPr>
    </w:p>
    <w:p w:rsidR="00B6666A" w:rsidRPr="00F81C45" w:rsidRDefault="00B6666A" w:rsidP="00C742C1">
      <w:pPr>
        <w:numPr>
          <w:ilvl w:val="0"/>
          <w:numId w:val="2"/>
        </w:numPr>
        <w:jc w:val="both"/>
        <w:rPr>
          <w:rFonts w:ascii="Tahoma" w:hAnsi="Tahoma" w:cs="Tahoma"/>
        </w:rPr>
      </w:pPr>
      <w:r w:rsidRPr="00F81C45">
        <w:rPr>
          <w:rFonts w:ascii="Tahoma" w:hAnsi="Tahoma" w:cs="Tahoma"/>
        </w:rPr>
        <w:t>Tato smlouva může být měněna nebo doplňována pouze na základě dohody obou smluvních stran písemnými, číslovanými dodatky.</w:t>
      </w:r>
    </w:p>
    <w:p w:rsidR="00466258" w:rsidRPr="00466258" w:rsidRDefault="00466258" w:rsidP="00466258">
      <w:pPr>
        <w:jc w:val="both"/>
        <w:rPr>
          <w:rFonts w:ascii="Tahoma" w:hAnsi="Tahoma" w:cs="Tahoma"/>
        </w:rPr>
      </w:pPr>
    </w:p>
    <w:p w:rsidR="00B6666A" w:rsidRPr="00466258" w:rsidRDefault="00B6666A" w:rsidP="00C742C1">
      <w:pPr>
        <w:numPr>
          <w:ilvl w:val="0"/>
          <w:numId w:val="2"/>
        </w:numPr>
        <w:jc w:val="both"/>
        <w:rPr>
          <w:rFonts w:ascii="Tahoma" w:hAnsi="Tahoma" w:cs="Tahoma"/>
        </w:rPr>
      </w:pPr>
      <w:r w:rsidRPr="00466258">
        <w:rPr>
          <w:rFonts w:ascii="Tahoma" w:hAnsi="Tahoma" w:cs="Tahoma"/>
        </w:rPr>
        <w:t xml:space="preserve">Smlouva je vyhotovena ve </w:t>
      </w:r>
      <w:r w:rsidR="008B4130">
        <w:rPr>
          <w:rFonts w:ascii="Tahoma" w:hAnsi="Tahoma" w:cs="Tahoma"/>
        </w:rPr>
        <w:t>dvou</w:t>
      </w:r>
      <w:r w:rsidR="005F48C5">
        <w:rPr>
          <w:rFonts w:ascii="Tahoma" w:hAnsi="Tahoma" w:cs="Tahoma"/>
        </w:rPr>
        <w:t xml:space="preserve"> stejnopisech, z nichž má každý </w:t>
      </w:r>
      <w:r w:rsidRPr="00466258">
        <w:rPr>
          <w:rFonts w:ascii="Tahoma" w:hAnsi="Tahoma" w:cs="Tahoma"/>
        </w:rPr>
        <w:t> platnost</w:t>
      </w:r>
      <w:r w:rsidR="005F48C5">
        <w:rPr>
          <w:rFonts w:ascii="Tahoma" w:hAnsi="Tahoma" w:cs="Tahoma"/>
        </w:rPr>
        <w:t xml:space="preserve"> originálu</w:t>
      </w:r>
      <w:r w:rsidR="001012F9">
        <w:rPr>
          <w:rFonts w:ascii="Tahoma" w:hAnsi="Tahoma" w:cs="Tahoma"/>
        </w:rPr>
        <w:t>.</w:t>
      </w:r>
      <w:r w:rsidRPr="00466258">
        <w:rPr>
          <w:rFonts w:ascii="Tahoma" w:hAnsi="Tahoma" w:cs="Tahoma"/>
        </w:rPr>
        <w:t xml:space="preserve"> </w:t>
      </w:r>
      <w:r w:rsidR="005F48C5">
        <w:rPr>
          <w:rFonts w:ascii="Tahoma" w:hAnsi="Tahoma" w:cs="Tahoma"/>
        </w:rPr>
        <w:t>K</w:t>
      </w:r>
      <w:r w:rsidR="005611BB" w:rsidRPr="00466258">
        <w:rPr>
          <w:rFonts w:ascii="Tahoma" w:hAnsi="Tahoma" w:cs="Tahoma"/>
        </w:rPr>
        <w:t xml:space="preserve">aždá ze smluvních stran obdrží </w:t>
      </w:r>
      <w:r w:rsidR="008B4130">
        <w:rPr>
          <w:rFonts w:ascii="Tahoma" w:hAnsi="Tahoma" w:cs="Tahoma"/>
        </w:rPr>
        <w:t>1</w:t>
      </w:r>
      <w:r w:rsidR="005611BB" w:rsidRPr="00466258">
        <w:rPr>
          <w:rFonts w:ascii="Tahoma" w:hAnsi="Tahoma" w:cs="Tahoma"/>
        </w:rPr>
        <w:t xml:space="preserve"> </w:t>
      </w:r>
      <w:proofErr w:type="spellStart"/>
      <w:r w:rsidR="005611BB" w:rsidRPr="00466258">
        <w:rPr>
          <w:rFonts w:ascii="Tahoma" w:hAnsi="Tahoma" w:cs="Tahoma"/>
        </w:rPr>
        <w:t>paré</w:t>
      </w:r>
      <w:proofErr w:type="spellEnd"/>
      <w:r w:rsidR="005611BB" w:rsidRPr="00466258">
        <w:rPr>
          <w:rFonts w:ascii="Tahoma" w:hAnsi="Tahoma" w:cs="Tahoma"/>
        </w:rPr>
        <w:t>.</w:t>
      </w:r>
    </w:p>
    <w:p w:rsidR="00466258" w:rsidRPr="00466258" w:rsidRDefault="00466258" w:rsidP="00466258">
      <w:pPr>
        <w:jc w:val="both"/>
        <w:rPr>
          <w:rFonts w:ascii="Tahoma" w:hAnsi="Tahoma" w:cs="Tahoma"/>
        </w:rPr>
      </w:pPr>
    </w:p>
    <w:p w:rsidR="00B55524" w:rsidRPr="00B95F1F" w:rsidRDefault="00B55524" w:rsidP="00C742C1">
      <w:pPr>
        <w:numPr>
          <w:ilvl w:val="0"/>
          <w:numId w:val="2"/>
        </w:numPr>
        <w:autoSpaceDE/>
        <w:autoSpaceDN/>
        <w:jc w:val="both"/>
        <w:rPr>
          <w:rFonts w:ascii="Tahoma" w:hAnsi="Tahoma" w:cs="Tahoma"/>
        </w:rPr>
      </w:pPr>
      <w:r>
        <w:rPr>
          <w:rFonts w:ascii="Tahoma" w:hAnsi="Tahoma" w:cs="Tahoma"/>
        </w:rPr>
        <w:t>Prodávající</w:t>
      </w:r>
      <w:r w:rsidRPr="00B95F1F">
        <w:rPr>
          <w:rFonts w:ascii="Tahoma" w:hAnsi="Tahoma" w:cs="Tahoma"/>
        </w:rPr>
        <w:t xml:space="preserve"> souhlasí se zveřejněním všech náležitostí smluvního vztahu založeného</w:t>
      </w:r>
      <w:r w:rsidR="005F48C5">
        <w:rPr>
          <w:rFonts w:ascii="Tahoma" w:hAnsi="Tahoma" w:cs="Tahoma"/>
        </w:rPr>
        <w:t xml:space="preserve"> </w:t>
      </w:r>
      <w:r w:rsidR="001B4BB2">
        <w:rPr>
          <w:rFonts w:ascii="Tahoma" w:hAnsi="Tahoma" w:cs="Tahoma"/>
        </w:rPr>
        <w:t>touto smlouvou</w:t>
      </w:r>
      <w:r w:rsidRPr="00B95F1F">
        <w:rPr>
          <w:rFonts w:ascii="Tahoma" w:hAnsi="Tahoma" w:cs="Tahoma"/>
        </w:rPr>
        <w:t>.</w:t>
      </w:r>
    </w:p>
    <w:p w:rsidR="00B55524" w:rsidRDefault="00B55524" w:rsidP="00B55524">
      <w:pPr>
        <w:ind w:left="360"/>
        <w:jc w:val="both"/>
        <w:rPr>
          <w:rFonts w:ascii="Tahoma" w:hAnsi="Tahoma" w:cs="Tahoma"/>
        </w:rPr>
      </w:pPr>
    </w:p>
    <w:p w:rsidR="00B6666A" w:rsidRDefault="00B6666A" w:rsidP="00C742C1">
      <w:pPr>
        <w:numPr>
          <w:ilvl w:val="0"/>
          <w:numId w:val="2"/>
        </w:numPr>
        <w:jc w:val="both"/>
        <w:rPr>
          <w:rFonts w:ascii="Tahoma" w:hAnsi="Tahoma" w:cs="Tahoma"/>
        </w:rPr>
      </w:pPr>
      <w:r w:rsidRPr="00466258">
        <w:rPr>
          <w:rFonts w:ascii="Tahoma" w:hAnsi="Tahoma" w:cs="Tahoma"/>
        </w:rPr>
        <w:t>Smluvní strany se ve smyslu ustanovení § 89 zákona č.</w:t>
      </w:r>
      <w:r w:rsidR="0059444F" w:rsidRPr="00466258">
        <w:rPr>
          <w:rFonts w:ascii="Tahoma" w:hAnsi="Tahoma" w:cs="Tahoma"/>
        </w:rPr>
        <w:t xml:space="preserve"> </w:t>
      </w:r>
      <w:r w:rsidRPr="00466258">
        <w:rPr>
          <w:rFonts w:ascii="Tahoma" w:hAnsi="Tahoma" w:cs="Tahoma"/>
        </w:rPr>
        <w:t>99/1963 Sb.,</w:t>
      </w:r>
      <w:r w:rsidR="0059444F" w:rsidRPr="00466258">
        <w:rPr>
          <w:rFonts w:ascii="Tahoma" w:hAnsi="Tahoma" w:cs="Tahoma"/>
        </w:rPr>
        <w:t xml:space="preserve"> </w:t>
      </w:r>
      <w:r w:rsidRPr="00466258">
        <w:rPr>
          <w:rFonts w:ascii="Tahoma" w:hAnsi="Tahoma" w:cs="Tahoma"/>
        </w:rPr>
        <w:t>občanský soudní řád</w:t>
      </w:r>
      <w:r w:rsidR="005F48C5">
        <w:rPr>
          <w:rFonts w:ascii="Tahoma" w:hAnsi="Tahoma" w:cs="Tahoma"/>
        </w:rPr>
        <w:t>, v platném znění</w:t>
      </w:r>
      <w:r w:rsidRPr="00466258">
        <w:rPr>
          <w:rFonts w:ascii="Tahoma" w:hAnsi="Tahoma" w:cs="Tahoma"/>
        </w:rPr>
        <w:t xml:space="preserve"> dohodly, že místně příslušným soudem k projednávání a rozhodnutí sporů a jiných právních věcí, vyplýva</w:t>
      </w:r>
      <w:r w:rsidR="005F48C5">
        <w:rPr>
          <w:rFonts w:ascii="Tahoma" w:hAnsi="Tahoma" w:cs="Tahoma"/>
        </w:rPr>
        <w:t>jících z</w:t>
      </w:r>
      <w:r w:rsidR="00F83B68">
        <w:rPr>
          <w:rFonts w:ascii="Tahoma" w:hAnsi="Tahoma" w:cs="Tahoma"/>
        </w:rPr>
        <w:t> </w:t>
      </w:r>
      <w:r w:rsidR="005F48C5">
        <w:rPr>
          <w:rFonts w:ascii="Tahoma" w:hAnsi="Tahoma" w:cs="Tahoma"/>
        </w:rPr>
        <w:t>touto</w:t>
      </w:r>
      <w:r w:rsidR="00F83B68">
        <w:rPr>
          <w:rFonts w:ascii="Tahoma" w:hAnsi="Tahoma" w:cs="Tahoma"/>
        </w:rPr>
        <w:t xml:space="preserve"> </w:t>
      </w:r>
      <w:r w:rsidR="00D81793">
        <w:rPr>
          <w:rFonts w:ascii="Tahoma" w:hAnsi="Tahoma" w:cs="Tahoma"/>
        </w:rPr>
        <w:t>s</w:t>
      </w:r>
      <w:r w:rsidRPr="00466258">
        <w:rPr>
          <w:rFonts w:ascii="Tahoma" w:hAnsi="Tahoma" w:cs="Tahoma"/>
        </w:rPr>
        <w:t>mlouvou založeného právního vztahu, jak</w:t>
      </w:r>
      <w:r w:rsidR="0059444F" w:rsidRPr="00466258">
        <w:rPr>
          <w:rFonts w:ascii="Tahoma" w:hAnsi="Tahoma" w:cs="Tahoma"/>
        </w:rPr>
        <w:t>o</w:t>
      </w:r>
      <w:r w:rsidRPr="00466258">
        <w:rPr>
          <w:rFonts w:ascii="Tahoma" w:hAnsi="Tahoma" w:cs="Tahoma"/>
        </w:rPr>
        <w:t xml:space="preserve">ž i ze vztahů s tímto vztahem souvisejících, je </w:t>
      </w:r>
      <w:r w:rsidR="0059444F" w:rsidRPr="00466258">
        <w:rPr>
          <w:rFonts w:ascii="Tahoma" w:hAnsi="Tahoma" w:cs="Tahoma"/>
        </w:rPr>
        <w:t>obecný soud kupujícího.</w:t>
      </w:r>
    </w:p>
    <w:p w:rsidR="00466258" w:rsidRPr="00466258" w:rsidRDefault="00466258" w:rsidP="00466258">
      <w:pPr>
        <w:jc w:val="both"/>
        <w:rPr>
          <w:rFonts w:ascii="Tahoma" w:hAnsi="Tahoma" w:cs="Tahoma"/>
        </w:rPr>
      </w:pPr>
    </w:p>
    <w:p w:rsidR="00B6666A" w:rsidRPr="00AB7095" w:rsidRDefault="00B6666A" w:rsidP="00C742C1">
      <w:pPr>
        <w:numPr>
          <w:ilvl w:val="0"/>
          <w:numId w:val="2"/>
        </w:numPr>
        <w:jc w:val="both"/>
        <w:rPr>
          <w:rFonts w:ascii="Tahoma" w:hAnsi="Tahoma" w:cs="Tahoma"/>
        </w:rPr>
      </w:pPr>
      <w:r w:rsidRPr="00AB7095">
        <w:rPr>
          <w:rFonts w:ascii="Tahoma" w:hAnsi="Tahoma" w:cs="Tahoma"/>
        </w:rPr>
        <w:t>Obě smluvní strany potvrzují autentičnost této kupní smlouvy svým podpisem. Zároveň smluvní strany prohlašují, že si tuto smlouvu přečetly, že nebyla ujednána za jinak jednostranně nevýhodných podmín</w:t>
      </w:r>
      <w:r w:rsidR="00541188" w:rsidRPr="00AB7095">
        <w:rPr>
          <w:rFonts w:ascii="Tahoma" w:hAnsi="Tahoma" w:cs="Tahoma"/>
        </w:rPr>
        <w:t>ek, souhlasí s jejím obsahem, ob</w:t>
      </w:r>
      <w:r w:rsidRPr="00AB7095">
        <w:rPr>
          <w:rFonts w:ascii="Tahoma" w:hAnsi="Tahoma" w:cs="Tahoma"/>
        </w:rPr>
        <w:t>sah této smlouvy je jim jasný a srozumitelný a je projevem jejich svobodné vůle.</w:t>
      </w:r>
    </w:p>
    <w:p w:rsidR="00EE2035" w:rsidRDefault="00EE2035">
      <w:pPr>
        <w:jc w:val="both"/>
        <w:rPr>
          <w:rFonts w:ascii="Tahoma" w:hAnsi="Tahoma" w:cs="Tahoma"/>
        </w:rPr>
      </w:pPr>
    </w:p>
    <w:p w:rsidR="00A624D7" w:rsidRDefault="00A624D7">
      <w:pPr>
        <w:jc w:val="both"/>
        <w:rPr>
          <w:rFonts w:ascii="Tahoma" w:hAnsi="Tahoma" w:cs="Tahoma"/>
        </w:rPr>
      </w:pPr>
    </w:p>
    <w:p w:rsidR="00A624D7" w:rsidRDefault="00A624D7">
      <w:pPr>
        <w:jc w:val="both"/>
        <w:rPr>
          <w:rFonts w:ascii="Tahoma" w:hAnsi="Tahoma" w:cs="Tahoma"/>
        </w:rPr>
      </w:pPr>
    </w:p>
    <w:p w:rsidR="00A624D7" w:rsidRDefault="00A624D7" w:rsidP="00A624D7">
      <w:pPr>
        <w:pStyle w:val="m-8716950045076033051msonospacing"/>
      </w:pPr>
      <w:r>
        <w:rPr>
          <w:i/>
          <w:iCs/>
        </w:rPr>
        <w:t xml:space="preserve">„Vzhledem k tomu, že tato smlouva podléhá zveřejnění podle zákona č. 340/2015 Sb., o zvláštních podmínkách účinnosti některých smluv, uveřejňování těchto smluv a o registru smluv (zákon o registru smluv), smluvní strany se dohodly, že Technické služby města Jičína, jenž jsou povinným subjektem dle </w:t>
      </w:r>
      <w:proofErr w:type="spellStart"/>
      <w:r>
        <w:rPr>
          <w:i/>
          <w:iCs/>
        </w:rPr>
        <w:t>ust</w:t>
      </w:r>
      <w:proofErr w:type="spellEnd"/>
      <w:r>
        <w:rPr>
          <w:i/>
          <w:iCs/>
        </w:rPr>
        <w:t xml:space="preserve">. § 2 odst. 1 tohoto zákona, zašlou nejpozději do 30 dnů od uzavření smlouvu včetně </w:t>
      </w:r>
      <w:proofErr w:type="spellStart"/>
      <w:r>
        <w:rPr>
          <w:i/>
          <w:iCs/>
        </w:rPr>
        <w:t>metadat</w:t>
      </w:r>
      <w:proofErr w:type="spellEnd"/>
      <w:r>
        <w:rPr>
          <w:i/>
          <w:iCs/>
        </w:rPr>
        <w:t xml:space="preserve"> ve smyslu </w:t>
      </w:r>
      <w:proofErr w:type="spellStart"/>
      <w:r>
        <w:rPr>
          <w:i/>
          <w:iCs/>
        </w:rPr>
        <w:t>ust</w:t>
      </w:r>
      <w:proofErr w:type="spellEnd"/>
      <w:r>
        <w:rPr>
          <w:i/>
          <w:iCs/>
        </w:rPr>
        <w:t>. § 5 odst. 2 a 5 zákona správci registru smluv k uveřejnění, s vyloučením, resp. znečitelněním těch informací, které jsou ze zákona vyňaty z povinnosti uveřejnění.</w:t>
      </w:r>
    </w:p>
    <w:p w:rsidR="00A624D7" w:rsidRDefault="00A624D7" w:rsidP="00A624D7">
      <w:pPr>
        <w:pStyle w:val="m-8716950045076033051msonospacing"/>
      </w:pPr>
      <w:r>
        <w:rPr>
          <w:i/>
          <w:iCs/>
        </w:rP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Technickým službám písemně a jasně označila a nejsou obsaženy v této smlouvě.“</w:t>
      </w:r>
    </w:p>
    <w:p w:rsidR="00A624D7" w:rsidRDefault="00A624D7" w:rsidP="00A624D7">
      <w:pPr>
        <w:pStyle w:val="m-8716950045076033051msonospacing"/>
      </w:pPr>
      <w:r>
        <w:rPr>
          <w:i/>
          <w:iCs/>
        </w:rPr>
        <w:t>„Tato smlouva je uzavřena připojením podpisu poslední smluvní stranou.“</w:t>
      </w:r>
    </w:p>
    <w:p w:rsidR="00A624D7" w:rsidRDefault="00A624D7" w:rsidP="00A624D7">
      <w:pPr>
        <w:pStyle w:val="m-8716950045076033051msonospacing"/>
      </w:pPr>
      <w:r>
        <w:rPr>
          <w:i/>
          <w:iCs/>
        </w:rPr>
        <w:lastRenderedPageBreak/>
        <w:t>„Tato smlouva nabývá účinnosti dnem uveřejnění v registru smluv podle zákona č. 340/2015 Sb., o zvláštních podmínkách účinnosti některých smluv, uveřejňování těchto smluv a o registru smluv, ve znění pozdějších předpisů. „</w:t>
      </w:r>
    </w:p>
    <w:p w:rsidR="00A624D7" w:rsidRDefault="00A624D7" w:rsidP="00A624D7">
      <w:pPr>
        <w:pStyle w:val="m-8716950045076033051msonospacing"/>
      </w:pPr>
      <w:r>
        <w:rPr>
          <w:i/>
          <w:iCs/>
        </w:rPr>
        <w:t>„Případné plnění stran v rámci předmětu této smlouvy před účinností se považuje za plnění podle této smlouvy  a práva a povinnosti z něj vzniklé se řídí touto smlouvou.“</w:t>
      </w:r>
    </w:p>
    <w:p w:rsidR="00A624D7" w:rsidRDefault="00A624D7">
      <w:pPr>
        <w:jc w:val="both"/>
        <w:rPr>
          <w:rFonts w:ascii="Tahoma" w:hAnsi="Tahoma" w:cs="Tahoma"/>
        </w:rPr>
      </w:pPr>
    </w:p>
    <w:p w:rsidR="00A624D7" w:rsidRDefault="00A624D7">
      <w:pPr>
        <w:jc w:val="both"/>
        <w:rPr>
          <w:rFonts w:ascii="Tahoma" w:hAnsi="Tahoma" w:cs="Tahoma"/>
        </w:rPr>
      </w:pPr>
    </w:p>
    <w:p w:rsidR="00A624D7" w:rsidRDefault="00A624D7">
      <w:pPr>
        <w:jc w:val="both"/>
        <w:rPr>
          <w:rFonts w:ascii="Tahoma" w:hAnsi="Tahoma" w:cs="Tahoma"/>
        </w:rPr>
      </w:pPr>
    </w:p>
    <w:p w:rsidR="00A624D7" w:rsidRDefault="00A624D7">
      <w:pPr>
        <w:jc w:val="both"/>
        <w:rPr>
          <w:rFonts w:ascii="Tahoma" w:hAnsi="Tahoma" w:cs="Tahoma"/>
        </w:rPr>
      </w:pPr>
    </w:p>
    <w:p w:rsidR="00A624D7" w:rsidRDefault="00A624D7">
      <w:pPr>
        <w:jc w:val="both"/>
        <w:rPr>
          <w:rFonts w:ascii="Tahoma" w:hAnsi="Tahoma" w:cs="Tahoma"/>
        </w:rPr>
      </w:pPr>
    </w:p>
    <w:p w:rsidR="00E8729F" w:rsidRPr="00466258" w:rsidRDefault="00E8729F">
      <w:pPr>
        <w:jc w:val="both"/>
        <w:rPr>
          <w:rFonts w:ascii="Tahoma" w:hAnsi="Tahoma" w:cs="Tahoma"/>
        </w:rPr>
      </w:pPr>
    </w:p>
    <w:p w:rsidR="005611BB" w:rsidRPr="00466258" w:rsidRDefault="005611BB" w:rsidP="00E43F52">
      <w:pPr>
        <w:jc w:val="both"/>
        <w:rPr>
          <w:rFonts w:ascii="Tahoma" w:hAnsi="Tahoma" w:cs="Tahoma"/>
        </w:rPr>
      </w:pPr>
      <w:r w:rsidRPr="00466258">
        <w:rPr>
          <w:rFonts w:ascii="Tahoma" w:hAnsi="Tahoma" w:cs="Tahoma"/>
        </w:rPr>
        <w:t>Prodávající:</w:t>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t>Kupující:</w:t>
      </w:r>
    </w:p>
    <w:p w:rsidR="00B6666A" w:rsidRPr="00466258" w:rsidRDefault="00B6666A" w:rsidP="00E43F52">
      <w:pPr>
        <w:jc w:val="both"/>
        <w:rPr>
          <w:rFonts w:ascii="Tahoma" w:hAnsi="Tahoma" w:cs="Tahoma"/>
        </w:rPr>
      </w:pPr>
    </w:p>
    <w:p w:rsidR="00B6666A" w:rsidRPr="00466258" w:rsidRDefault="00C536AA" w:rsidP="00E43F52">
      <w:pPr>
        <w:jc w:val="both"/>
        <w:rPr>
          <w:rFonts w:ascii="Tahoma" w:hAnsi="Tahoma" w:cs="Tahoma"/>
        </w:rPr>
      </w:pPr>
      <w:r>
        <w:rPr>
          <w:rFonts w:ascii="Tahoma" w:hAnsi="Tahoma" w:cs="Tahoma"/>
        </w:rPr>
        <w:t>v</w:t>
      </w:r>
      <w:r w:rsidR="00B15683">
        <w:rPr>
          <w:rFonts w:ascii="Tahoma" w:hAnsi="Tahoma" w:cs="Tahoma"/>
        </w:rPr>
        <w:t> Brandýse nad Labem</w:t>
      </w:r>
      <w:r w:rsidR="00161242">
        <w:rPr>
          <w:rFonts w:ascii="Tahoma" w:hAnsi="Tahoma" w:cs="Tahoma"/>
        </w:rPr>
        <w:tab/>
      </w:r>
      <w:r w:rsidR="00B6666A" w:rsidRPr="00466258">
        <w:rPr>
          <w:rFonts w:ascii="Tahoma" w:hAnsi="Tahoma" w:cs="Tahoma"/>
        </w:rPr>
        <w:t>dne</w:t>
      </w:r>
      <w:r>
        <w:rPr>
          <w:rFonts w:ascii="Tahoma" w:hAnsi="Tahoma" w:cs="Tahoma"/>
        </w:rPr>
        <w:t xml:space="preserve">  20.5.2019</w:t>
      </w:r>
      <w:r w:rsidR="00040E7E" w:rsidRPr="00466258">
        <w:rPr>
          <w:rFonts w:ascii="Tahoma" w:hAnsi="Tahoma" w:cs="Tahoma"/>
        </w:rPr>
        <w:tab/>
      </w:r>
      <w:r w:rsidR="00252A51">
        <w:rPr>
          <w:rFonts w:ascii="Tahoma" w:hAnsi="Tahoma" w:cs="Tahoma"/>
        </w:rPr>
        <w:tab/>
      </w:r>
      <w:r w:rsidR="00040E7E" w:rsidRPr="00466258">
        <w:rPr>
          <w:rFonts w:ascii="Tahoma" w:hAnsi="Tahoma" w:cs="Tahoma"/>
        </w:rPr>
        <w:tab/>
      </w:r>
      <w:r w:rsidR="00040E7E" w:rsidRPr="00466258">
        <w:rPr>
          <w:rFonts w:ascii="Tahoma" w:hAnsi="Tahoma" w:cs="Tahoma"/>
        </w:rPr>
        <w:tab/>
      </w:r>
      <w:r>
        <w:rPr>
          <w:rFonts w:ascii="Tahoma" w:hAnsi="Tahoma" w:cs="Tahoma"/>
        </w:rPr>
        <w:t xml:space="preserve">v </w:t>
      </w:r>
      <w:r w:rsidR="00252A51">
        <w:rPr>
          <w:rFonts w:ascii="Tahoma" w:hAnsi="Tahoma" w:cs="Tahoma"/>
        </w:rPr>
        <w:t>Jičíně</w:t>
      </w:r>
      <w:r w:rsidR="00161242">
        <w:rPr>
          <w:rFonts w:ascii="Tahoma" w:hAnsi="Tahoma" w:cs="Tahoma"/>
        </w:rPr>
        <w:tab/>
      </w:r>
      <w:r w:rsidR="00B6666A" w:rsidRPr="00466258">
        <w:rPr>
          <w:rFonts w:ascii="Tahoma" w:hAnsi="Tahoma" w:cs="Tahoma"/>
        </w:rPr>
        <w:t>dne</w:t>
      </w:r>
      <w:r>
        <w:rPr>
          <w:rFonts w:ascii="Tahoma" w:hAnsi="Tahoma" w:cs="Tahoma"/>
        </w:rPr>
        <w:t xml:space="preserve"> </w:t>
      </w:r>
      <w:proofErr w:type="gramStart"/>
      <w:r>
        <w:rPr>
          <w:rFonts w:ascii="Tahoma" w:hAnsi="Tahoma" w:cs="Tahoma"/>
        </w:rPr>
        <w:t>20.5.2019</w:t>
      </w:r>
      <w:proofErr w:type="gramEnd"/>
    </w:p>
    <w:p w:rsidR="00075B76" w:rsidRDefault="00075B76" w:rsidP="00E43F52">
      <w:pPr>
        <w:jc w:val="both"/>
        <w:rPr>
          <w:rFonts w:ascii="Tahoma" w:hAnsi="Tahoma" w:cs="Tahoma"/>
        </w:rPr>
      </w:pPr>
    </w:p>
    <w:p w:rsidR="00075B76" w:rsidRPr="00E43F52" w:rsidRDefault="00075B76" w:rsidP="00E43F52">
      <w:pPr>
        <w:jc w:val="both"/>
        <w:rPr>
          <w:rFonts w:ascii="Tahoma" w:hAnsi="Tahoma" w:cs="Tahoma"/>
          <w:sz w:val="16"/>
          <w:szCs w:val="16"/>
        </w:rPr>
      </w:pPr>
    </w:p>
    <w:p w:rsidR="00E43F52" w:rsidRPr="00E43F52" w:rsidRDefault="00E43F52" w:rsidP="00E43F52">
      <w:pPr>
        <w:jc w:val="both"/>
        <w:rPr>
          <w:rFonts w:ascii="Tahoma" w:hAnsi="Tahoma" w:cs="Tahoma"/>
          <w:sz w:val="16"/>
          <w:szCs w:val="16"/>
        </w:rPr>
      </w:pPr>
    </w:p>
    <w:p w:rsidR="000F4527" w:rsidRPr="00E43F52" w:rsidRDefault="000F4527" w:rsidP="00E43F52">
      <w:pPr>
        <w:jc w:val="both"/>
        <w:rPr>
          <w:rFonts w:ascii="Tahoma" w:hAnsi="Tahoma" w:cs="Tahoma"/>
          <w:sz w:val="16"/>
          <w:szCs w:val="16"/>
        </w:rPr>
      </w:pPr>
    </w:p>
    <w:p w:rsidR="00B15683" w:rsidRDefault="00161242" w:rsidP="00E43F52">
      <w:pPr>
        <w:tabs>
          <w:tab w:val="left" w:pos="930"/>
        </w:tabs>
        <w:jc w:val="both"/>
      </w:pPr>
      <w:r>
        <w:t>. . . . . . . . . . . . . . . . . . . .</w:t>
      </w:r>
      <w:r w:rsidR="00075B76">
        <w:tab/>
      </w:r>
      <w:r w:rsidR="00075B76">
        <w:tab/>
      </w:r>
      <w:r w:rsidR="00075B76">
        <w:tab/>
      </w:r>
      <w:r>
        <w:tab/>
      </w:r>
      <w:r>
        <w:tab/>
      </w:r>
      <w:r>
        <w:tab/>
        <w:t>. . . . . . . . . . . . . . . . . . . .</w:t>
      </w:r>
    </w:p>
    <w:p w:rsidR="00075B76" w:rsidRDefault="00B15683" w:rsidP="00B15683">
      <w:r>
        <w:t xml:space="preserve">Ing. Josef Pospíšil </w:t>
      </w:r>
      <w:r w:rsidR="00C536AA">
        <w:t>–</w:t>
      </w:r>
      <w:r>
        <w:t xml:space="preserve"> </w:t>
      </w:r>
      <w:proofErr w:type="gramStart"/>
      <w:r>
        <w:t>prokurista</w:t>
      </w:r>
      <w:r w:rsidR="00C536AA">
        <w:t xml:space="preserve">                                                                ing.</w:t>
      </w:r>
      <w:proofErr w:type="gramEnd"/>
      <w:r w:rsidR="00C536AA">
        <w:t xml:space="preserve"> Čeněk Strašík </w:t>
      </w:r>
      <w:r w:rsidR="006516AF">
        <w:t>–</w:t>
      </w:r>
      <w:r w:rsidR="00C536AA">
        <w:t xml:space="preserve"> ředite</w:t>
      </w:r>
      <w:r w:rsidR="006516AF">
        <w:t>l TS Jičín</w:t>
      </w:r>
    </w:p>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r>
        <w:lastRenderedPageBreak/>
        <w:t>příloha č. 1</w:t>
      </w:r>
    </w:p>
    <w:p w:rsidR="0015636F" w:rsidRPr="00BE4F1D" w:rsidRDefault="0015636F" w:rsidP="0015636F">
      <w:r>
        <w:rPr>
          <w:noProof/>
        </w:rPr>
        <w:drawing>
          <wp:anchor distT="0" distB="0" distL="114300" distR="114300" simplePos="0" relativeHeight="251659264" behindDoc="0" locked="0" layoutInCell="1" allowOverlap="1" wp14:anchorId="7DBDB834" wp14:editId="7250AA35">
            <wp:simplePos x="2847975" y="628650"/>
            <wp:positionH relativeFrom="column">
              <wp:posOffset>2840355</wp:posOffset>
            </wp:positionH>
            <wp:positionV relativeFrom="paragraph">
              <wp:align>top</wp:align>
            </wp:positionV>
            <wp:extent cx="1958054" cy="657225"/>
            <wp:effectExtent l="0" t="0" r="444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ech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054" cy="657225"/>
                    </a:xfrm>
                    <a:prstGeom prst="rect">
                      <a:avLst/>
                    </a:prstGeom>
                  </pic:spPr>
                </pic:pic>
              </a:graphicData>
            </a:graphic>
          </wp:anchor>
        </w:drawing>
      </w:r>
      <w:r>
        <w:br w:type="textWrapping" w:clear="all"/>
      </w:r>
    </w:p>
    <w:p w:rsidR="0015636F" w:rsidRPr="000E58B3" w:rsidRDefault="0015636F" w:rsidP="0015636F">
      <w:pPr>
        <w:ind w:left="1276"/>
        <w:rPr>
          <w:b/>
        </w:rPr>
      </w:pPr>
      <w:r w:rsidRPr="000E58B3">
        <w:rPr>
          <w:b/>
        </w:rPr>
        <w:t xml:space="preserve">Nádoby na </w:t>
      </w:r>
      <w:r>
        <w:rPr>
          <w:b/>
        </w:rPr>
        <w:t xml:space="preserve">sběr odpadu o objemu 1100 </w:t>
      </w:r>
      <w:proofErr w:type="spellStart"/>
      <w:r>
        <w:rPr>
          <w:b/>
        </w:rPr>
        <w:t>lt</w:t>
      </w:r>
      <w:proofErr w:type="spellEnd"/>
      <w:r>
        <w:rPr>
          <w:b/>
        </w:rPr>
        <w:t xml:space="preserve">. – MGB 1100 L </w:t>
      </w:r>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sidRPr="00833954">
        <w:rPr>
          <w:rFonts w:ascii="Arial" w:hAnsi="Arial" w:cs="Arial"/>
        </w:rPr>
        <w:t xml:space="preserve">vhodné pro sběr </w:t>
      </w:r>
      <w:r>
        <w:rPr>
          <w:rFonts w:ascii="Arial" w:hAnsi="Arial" w:cs="Arial"/>
        </w:rPr>
        <w:t>komunálního a separovaného odpadu</w:t>
      </w:r>
    </w:p>
    <w:p w:rsidR="0015636F" w:rsidRPr="00833954"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Pr>
          <w:rFonts w:ascii="Arial" w:hAnsi="Arial" w:cs="Arial"/>
        </w:rPr>
        <w:t>certifikace: EN 840, RAL GZ 951/1</w:t>
      </w:r>
    </w:p>
    <w:p w:rsidR="0015636F" w:rsidRPr="00833954"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sidRPr="00833954">
        <w:rPr>
          <w:rFonts w:ascii="Arial" w:hAnsi="Arial" w:cs="Arial"/>
        </w:rPr>
        <w:t>odolné proti UV</w:t>
      </w:r>
      <w:r>
        <w:rPr>
          <w:rFonts w:ascii="Arial" w:hAnsi="Arial" w:cs="Arial"/>
        </w:rPr>
        <w:t xml:space="preserve"> záření, nízkým a vyšším atmosfé</w:t>
      </w:r>
      <w:r w:rsidRPr="00833954">
        <w:rPr>
          <w:rFonts w:ascii="Arial" w:hAnsi="Arial" w:cs="Arial"/>
        </w:rPr>
        <w:t>rickým teplotám</w:t>
      </w:r>
      <w:r>
        <w:rPr>
          <w:rFonts w:ascii="Arial" w:hAnsi="Arial" w:cs="Arial"/>
        </w:rPr>
        <w:t xml:space="preserve"> (-40C až +80C)</w:t>
      </w:r>
    </w:p>
    <w:p w:rsidR="0015636F" w:rsidRPr="00833954"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sidRPr="00833954">
        <w:rPr>
          <w:rFonts w:ascii="Arial" w:hAnsi="Arial" w:cs="Arial"/>
        </w:rPr>
        <w:t>hladké povrchy zabraňují ulpívání odpadu</w:t>
      </w:r>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sidRPr="00833954">
        <w:rPr>
          <w:rFonts w:ascii="Arial" w:hAnsi="Arial" w:cs="Arial"/>
        </w:rPr>
        <w:t>rezistentní proti chemickým a biologickým vlivům</w:t>
      </w:r>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Pr>
          <w:rFonts w:ascii="Arial" w:hAnsi="Arial" w:cs="Arial"/>
        </w:rPr>
        <w:t>maximální přípustná hmotnost (nosnost) – 440 kg</w:t>
      </w:r>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Pr>
          <w:rFonts w:ascii="Arial" w:hAnsi="Arial" w:cs="Arial"/>
        </w:rPr>
        <w:t xml:space="preserve">4 kolečka o průměru 200mm, 2 </w:t>
      </w:r>
      <w:proofErr w:type="spellStart"/>
      <w:r>
        <w:rPr>
          <w:rFonts w:ascii="Arial" w:hAnsi="Arial" w:cs="Arial"/>
        </w:rPr>
        <w:t>brzditelná</w:t>
      </w:r>
      <w:proofErr w:type="spellEnd"/>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sidRPr="00833954">
        <w:rPr>
          <w:rFonts w:ascii="Arial" w:hAnsi="Arial" w:cs="Arial"/>
        </w:rPr>
        <w:t>Materiál</w:t>
      </w:r>
      <w:r>
        <w:rPr>
          <w:rFonts w:ascii="Arial" w:hAnsi="Arial" w:cs="Arial"/>
        </w:rPr>
        <w:t>,</w:t>
      </w:r>
      <w:r w:rsidRPr="00833954">
        <w:rPr>
          <w:rFonts w:ascii="Arial" w:hAnsi="Arial" w:cs="Arial"/>
        </w:rPr>
        <w:t xml:space="preserve"> z něhož </w:t>
      </w:r>
      <w:proofErr w:type="gramStart"/>
      <w:r w:rsidRPr="00833954">
        <w:rPr>
          <w:rFonts w:ascii="Arial" w:hAnsi="Arial" w:cs="Arial"/>
        </w:rPr>
        <w:t>jsou</w:t>
      </w:r>
      <w:proofErr w:type="gramEnd"/>
      <w:r w:rsidRPr="00833954">
        <w:rPr>
          <w:rFonts w:ascii="Arial" w:hAnsi="Arial" w:cs="Arial"/>
        </w:rPr>
        <w:t xml:space="preserve"> vyrobeny </w:t>
      </w:r>
      <w:proofErr w:type="gramStart"/>
      <w:r w:rsidRPr="00833954">
        <w:rPr>
          <w:rFonts w:ascii="Arial" w:hAnsi="Arial" w:cs="Arial"/>
        </w:rPr>
        <w:t>neobsahuje</w:t>
      </w:r>
      <w:proofErr w:type="gramEnd"/>
      <w:r w:rsidRPr="00833954">
        <w:rPr>
          <w:rFonts w:ascii="Arial" w:hAnsi="Arial" w:cs="Arial"/>
        </w:rPr>
        <w:t xml:space="preserve"> kadmium a může být znovu granulován</w:t>
      </w:r>
    </w:p>
    <w:p w:rsidR="0015636F"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Pr>
          <w:rFonts w:ascii="Arial" w:hAnsi="Arial" w:cs="Arial"/>
        </w:rPr>
        <w:t>materiál: HDPE, vysoce kvalitní primární granulát</w:t>
      </w:r>
    </w:p>
    <w:p w:rsidR="0015636F" w:rsidRPr="00F337E7" w:rsidRDefault="0015636F" w:rsidP="0015636F">
      <w:pPr>
        <w:numPr>
          <w:ilvl w:val="0"/>
          <w:numId w:val="14"/>
        </w:numPr>
        <w:shd w:val="clear" w:color="auto" w:fill="FFFFFF"/>
        <w:autoSpaceDE/>
        <w:autoSpaceDN/>
        <w:spacing w:before="100" w:beforeAutospacing="1" w:after="100" w:afterAutospacing="1" w:line="300" w:lineRule="atLeast"/>
        <w:ind w:left="1276"/>
        <w:rPr>
          <w:rFonts w:ascii="Arial" w:hAnsi="Arial" w:cs="Arial"/>
        </w:rPr>
      </w:pPr>
      <w:r>
        <w:rPr>
          <w:rFonts w:ascii="Arial" w:hAnsi="Arial" w:cs="Arial"/>
        </w:rPr>
        <w:t>provedení víko ve víku</w:t>
      </w:r>
    </w:p>
    <w:p w:rsidR="0015636F" w:rsidRDefault="0015636F" w:rsidP="0015636F">
      <w:pPr>
        <w:shd w:val="clear" w:color="auto" w:fill="FFFFFF"/>
        <w:spacing w:before="100" w:beforeAutospacing="1" w:after="100" w:afterAutospacing="1" w:line="300" w:lineRule="atLeast"/>
        <w:ind w:left="-142" w:firstLine="142"/>
        <w:rPr>
          <w:noProof/>
        </w:rPr>
      </w:pPr>
      <w:r>
        <w:rPr>
          <w:rFonts w:ascii="Arial" w:hAnsi="Arial" w:cs="Arial"/>
        </w:rPr>
        <w:t xml:space="preserve"> </w:t>
      </w:r>
      <w:r>
        <w:rPr>
          <w:noProof/>
        </w:rPr>
        <w:t xml:space="preserve">            </w:t>
      </w:r>
    </w:p>
    <w:p w:rsidR="0015636F" w:rsidRDefault="0015636F" w:rsidP="0015636F">
      <w:pPr>
        <w:shd w:val="clear" w:color="auto" w:fill="FFFFFF"/>
        <w:spacing w:before="100" w:beforeAutospacing="1" w:after="100" w:afterAutospacing="1" w:line="300" w:lineRule="atLeast"/>
        <w:ind w:left="-142" w:firstLine="142"/>
        <w:rPr>
          <w:rFonts w:ascii="Arial" w:hAnsi="Arial" w:cs="Arial"/>
        </w:rPr>
      </w:pPr>
    </w:p>
    <w:p w:rsidR="0015636F" w:rsidRDefault="0015636F" w:rsidP="0015636F">
      <w:pPr>
        <w:shd w:val="clear" w:color="auto" w:fill="FFFFFF"/>
        <w:spacing w:before="100" w:beforeAutospacing="1" w:after="100" w:afterAutospacing="1" w:line="300" w:lineRule="atLeast"/>
        <w:ind w:left="1416"/>
        <w:rPr>
          <w:rFonts w:ascii="Arial" w:hAnsi="Arial" w:cs="Arial"/>
          <w:noProof/>
        </w:rPr>
      </w:pPr>
      <w:r>
        <w:rPr>
          <w:rFonts w:ascii="Arial" w:hAnsi="Arial" w:cs="Arial"/>
        </w:rPr>
        <w:t xml:space="preserve">              </w:t>
      </w:r>
      <w:r>
        <w:rPr>
          <w:rFonts w:ascii="Arial" w:hAnsi="Arial" w:cs="Arial"/>
          <w:noProof/>
        </w:rPr>
        <w:t xml:space="preserve">           </w:t>
      </w:r>
    </w:p>
    <w:p w:rsidR="0015636F" w:rsidRDefault="0015636F" w:rsidP="0015636F">
      <w:pPr>
        <w:shd w:val="clear" w:color="auto" w:fill="FFFFFF"/>
        <w:spacing w:before="100" w:beforeAutospacing="1" w:after="100" w:afterAutospacing="1" w:line="300" w:lineRule="atLeast"/>
        <w:ind w:left="1416"/>
        <w:rPr>
          <w:rFonts w:ascii="Arial" w:hAnsi="Arial" w:cs="Arial"/>
          <w:noProof/>
        </w:rPr>
      </w:pPr>
    </w:p>
    <w:p w:rsidR="0015636F" w:rsidRPr="00EB2495" w:rsidRDefault="0015636F" w:rsidP="0015636F">
      <w:pPr>
        <w:shd w:val="clear" w:color="auto" w:fill="FFFFFF"/>
        <w:spacing w:before="100" w:beforeAutospacing="1" w:after="100" w:afterAutospacing="1" w:line="300" w:lineRule="atLeast"/>
        <w:ind w:left="1416"/>
        <w:rPr>
          <w:rFonts w:ascii="Arial" w:hAnsi="Arial" w:cs="Arial"/>
        </w:rPr>
      </w:pPr>
      <w:r>
        <w:rPr>
          <w:noProof/>
        </w:rPr>
        <w:drawing>
          <wp:inline distT="0" distB="0" distL="0" distR="0" wp14:anchorId="1B9EB542" wp14:editId="329C5E26">
            <wp:extent cx="1472794" cy="1534160"/>
            <wp:effectExtent l="0" t="0" r="0" b="8890"/>
            <wp:docPr id="4" name="Obrázek 4" descr="http://www.ese-group.info/produktdatenbank/128/color_variants/thumb_1100_DiD_ge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e-group.info/produktdatenbank/128/color_variants/thumb_1100_DiD_gel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990" cy="1541656"/>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33D4A1FC" wp14:editId="7F5713A4">
            <wp:extent cx="1485900" cy="1547813"/>
            <wp:effectExtent l="0" t="0" r="0" b="0"/>
            <wp:docPr id="10" name="Obrázek 10" descr="http://www.ese-group.info/produktdatenbank/128/color_variants/thumb_1100_DiD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e-group.info/produktdatenbank/128/color_variants/thumb_1100_DiD_bla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006" cy="1556257"/>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4A996547" wp14:editId="79CF2171">
            <wp:extent cx="1457325" cy="1502397"/>
            <wp:effectExtent l="0" t="0" r="0" b="3175"/>
            <wp:docPr id="11" name="Obrázek 11" descr="http://www.ese-group.info/produktdatenbank/128/color_variants/thumb_1100_DiD_grau%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e-group.info/produktdatenbank/128/color_variants/thumb_1100_DiD_grau%2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829" cy="1519411"/>
                    </a:xfrm>
                    <a:prstGeom prst="rect">
                      <a:avLst/>
                    </a:prstGeom>
                    <a:noFill/>
                    <a:ln>
                      <a:noFill/>
                    </a:ln>
                  </pic:spPr>
                </pic:pic>
              </a:graphicData>
            </a:graphic>
          </wp:inline>
        </w:drawing>
      </w:r>
    </w:p>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Default="0015636F" w:rsidP="00B15683"/>
    <w:p w:rsidR="0015636F" w:rsidRPr="00B15683" w:rsidRDefault="0015636F" w:rsidP="00B15683"/>
    <w:sectPr w:rsidR="0015636F" w:rsidRPr="00B15683" w:rsidSect="00A51A1A">
      <w:headerReference w:type="default" r:id="rId12"/>
      <w:footerReference w:type="default" r:id="rId13"/>
      <w:headerReference w:type="first" r:id="rId14"/>
      <w:footerReference w:type="first" r:id="rId15"/>
      <w:pgSz w:w="11906" w:h="16838"/>
      <w:pgMar w:top="811" w:right="1276"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5D" w:rsidRDefault="00ED0A5D">
      <w:r>
        <w:separator/>
      </w:r>
    </w:p>
  </w:endnote>
  <w:endnote w:type="continuationSeparator" w:id="0">
    <w:p w:rsidR="00ED0A5D" w:rsidRDefault="00ED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480822">
    <w:pPr>
      <w:pStyle w:val="Zpat"/>
      <w:framePr w:wrap="auto" w:vAnchor="text" w:hAnchor="margin" w:xAlign="center" w:y="1"/>
      <w:rPr>
        <w:rStyle w:val="slostrnky"/>
      </w:rPr>
    </w:pPr>
    <w:r>
      <w:rPr>
        <w:rStyle w:val="slostrnky"/>
      </w:rPr>
      <w:fldChar w:fldCharType="begin"/>
    </w:r>
    <w:r w:rsidR="00292DC9">
      <w:rPr>
        <w:rStyle w:val="slostrnky"/>
      </w:rPr>
      <w:instrText xml:space="preserve">PAGE  </w:instrText>
    </w:r>
    <w:r>
      <w:rPr>
        <w:rStyle w:val="slostrnky"/>
      </w:rPr>
      <w:fldChar w:fldCharType="separate"/>
    </w:r>
    <w:r w:rsidR="0015636F">
      <w:rPr>
        <w:rStyle w:val="slostrnky"/>
        <w:noProof/>
      </w:rPr>
      <w:t>2</w:t>
    </w:r>
    <w:r>
      <w:rPr>
        <w:rStyle w:val="slostrnky"/>
      </w:rPr>
      <w:fldChar w:fldCharType="end"/>
    </w:r>
  </w:p>
  <w:p w:rsidR="00292DC9" w:rsidRDefault="00292D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292DC9" w:rsidP="005A28C6">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5D" w:rsidRDefault="00ED0A5D">
      <w:r>
        <w:separator/>
      </w:r>
    </w:p>
  </w:footnote>
  <w:footnote w:type="continuationSeparator" w:id="0">
    <w:p w:rsidR="00ED0A5D" w:rsidRDefault="00ED0A5D">
      <w:r>
        <w:continuationSeparator/>
      </w:r>
    </w:p>
  </w:footnote>
  <w:footnote w:id="1">
    <w:p w:rsidR="00292DC9" w:rsidRDefault="00292DC9">
      <w:pPr>
        <w:pStyle w:val="Textpoznpodarou"/>
      </w:pPr>
      <w:r>
        <w:rPr>
          <w:rStyle w:val="Znakapoznpodarou"/>
        </w:rPr>
        <w:footnoteRef/>
      </w:r>
      <w:r>
        <w:t xml:space="preserve"> Uchazeč doplní identifikační údaje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15" w:rsidRDefault="00116F7F" w:rsidP="00835A15">
    <w:pPr>
      <w:pStyle w:val="Zhlav"/>
      <w:jc w:val="center"/>
    </w:pPr>
    <w:r>
      <w:rPr>
        <w:noProof/>
        <w:lang w:val="cs-CZ"/>
      </w:rPr>
      <w:drawing>
        <wp:inline distT="0" distB="0" distL="0" distR="0">
          <wp:extent cx="2543175" cy="752475"/>
          <wp:effectExtent l="19050" t="0" r="9525" b="0"/>
          <wp:docPr id="2" name="obrázek 2"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JC"/>
                  <pic:cNvPicPr>
                    <a:picLocks noChangeAspect="1" noChangeArrowheads="1"/>
                  </pic:cNvPicPr>
                </pic:nvPicPr>
                <pic:blipFill>
                  <a:blip r:embed="rId1"/>
                  <a:srcRect/>
                  <a:stretch>
                    <a:fillRect/>
                  </a:stretch>
                </pic:blipFill>
                <pic:spPr bwMode="auto">
                  <a:xfrm>
                    <a:off x="0" y="0"/>
                    <a:ext cx="2543175"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C1B" w:rsidRDefault="00116F7F" w:rsidP="00E92C1B">
    <w:pPr>
      <w:pStyle w:val="Zhlav"/>
      <w:jc w:val="center"/>
    </w:pPr>
    <w:r>
      <w:rPr>
        <w:noProof/>
        <w:lang w:val="cs-CZ"/>
      </w:rPr>
      <w:drawing>
        <wp:inline distT="0" distB="0" distL="0" distR="0">
          <wp:extent cx="2562225" cy="752475"/>
          <wp:effectExtent l="19050" t="0" r="9525" b="0"/>
          <wp:docPr id="1" name="obrázek 1"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JC"/>
                  <pic:cNvPicPr>
                    <a:picLocks noChangeAspect="1" noChangeArrowheads="1"/>
                  </pic:cNvPicPr>
                </pic:nvPicPr>
                <pic:blipFill>
                  <a:blip r:embed="rId1"/>
                  <a:srcRect/>
                  <a:stretch>
                    <a:fillRect/>
                  </a:stretch>
                </pic:blipFill>
                <pic:spPr bwMode="auto">
                  <a:xfrm>
                    <a:off x="0" y="0"/>
                    <a:ext cx="2562225" cy="752475"/>
                  </a:xfrm>
                  <a:prstGeom prst="rect">
                    <a:avLst/>
                  </a:prstGeom>
                  <a:noFill/>
                  <a:ln w="9525">
                    <a:noFill/>
                    <a:miter lim="800000"/>
                    <a:headEnd/>
                    <a:tailEnd/>
                  </a:ln>
                </pic:spPr>
              </pic:pic>
            </a:graphicData>
          </a:graphic>
        </wp:inline>
      </w:drawing>
    </w:r>
  </w:p>
  <w:p w:rsidR="00292DC9" w:rsidRDefault="00292DC9" w:rsidP="00F83B6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17596E4C"/>
    <w:multiLevelType w:val="singleLevel"/>
    <w:tmpl w:val="0405000F"/>
    <w:lvl w:ilvl="0">
      <w:start w:val="1"/>
      <w:numFmt w:val="decimal"/>
      <w:lvlText w:val="%1."/>
      <w:legacy w:legacy="1" w:legacySpace="0" w:legacyIndent="360"/>
      <w:lvlJc w:val="left"/>
      <w:pPr>
        <w:ind w:left="360" w:hanging="360"/>
      </w:pPr>
    </w:lvl>
  </w:abstractNum>
  <w:abstractNum w:abstractNumId="3" w15:restartNumberingAfterBreak="0">
    <w:nsid w:val="17D33886"/>
    <w:multiLevelType w:val="hybridMultilevel"/>
    <w:tmpl w:val="431012A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7A43AA"/>
    <w:multiLevelType w:val="multilevel"/>
    <w:tmpl w:val="0E3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060A7A"/>
    <w:multiLevelType w:val="hybridMultilevel"/>
    <w:tmpl w:val="CAA252B4"/>
    <w:lvl w:ilvl="0" w:tplc="D15C64C2">
      <w:start w:val="1"/>
      <w:numFmt w:val="decimal"/>
      <w:lvlText w:val="%1."/>
      <w:lvlJc w:val="left"/>
      <w:pPr>
        <w:ind w:left="951" w:hanging="52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15900B1"/>
    <w:multiLevelType w:val="hybridMultilevel"/>
    <w:tmpl w:val="4F526B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0"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E3911"/>
    <w:multiLevelType w:val="hybridMultilevel"/>
    <w:tmpl w:val="AADE93D0"/>
    <w:lvl w:ilvl="0" w:tplc="0405000F">
      <w:start w:val="1"/>
      <w:numFmt w:val="decimal"/>
      <w:lvlText w:val="%1."/>
      <w:lvlJc w:val="left"/>
      <w:pPr>
        <w:tabs>
          <w:tab w:val="num" w:pos="720"/>
        </w:tabs>
        <w:ind w:left="720" w:hanging="360"/>
      </w:pPr>
      <w:rPr>
        <w:rFonts w:hint="default"/>
      </w:rPr>
    </w:lvl>
    <w:lvl w:ilvl="1" w:tplc="FCF04E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FB27187"/>
    <w:multiLevelType w:val="hybridMultilevel"/>
    <w:tmpl w:val="C2FA8CF4"/>
    <w:lvl w:ilvl="0" w:tplc="3A8C65E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B9974CE"/>
    <w:multiLevelType w:val="hybridMultilevel"/>
    <w:tmpl w:val="247CEA9E"/>
    <w:lvl w:ilvl="0" w:tplc="4CACB7B6">
      <w:start w:val="1"/>
      <w:numFmt w:val="decimal"/>
      <w:lvlText w:val="%1."/>
      <w:lvlJc w:val="left"/>
      <w:pPr>
        <w:tabs>
          <w:tab w:val="num" w:pos="780"/>
        </w:tabs>
        <w:ind w:left="780" w:hanging="4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4"/>
  </w:num>
  <w:num w:numId="4">
    <w:abstractNumId w:val="3"/>
  </w:num>
  <w:num w:numId="5">
    <w:abstractNumId w:val="7"/>
  </w:num>
  <w:num w:numId="6">
    <w:abstractNumId w:val="11"/>
  </w:num>
  <w:num w:numId="7">
    <w:abstractNumId w:val="12"/>
  </w:num>
  <w:num w:numId="8">
    <w:abstractNumId w:val="13"/>
  </w:num>
  <w:num w:numId="9">
    <w:abstractNumId w:val="5"/>
  </w:num>
  <w:num w:numId="10">
    <w:abstractNumId w:val="15"/>
  </w:num>
  <w:num w:numId="11">
    <w:abstractNumId w:val="8"/>
  </w:num>
  <w:num w:numId="12">
    <w:abstractNumId w:val="10"/>
  </w:num>
  <w:num w:numId="13">
    <w:abstractNumId w:val="6"/>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83"/>
    <w:rsid w:val="000200B0"/>
    <w:rsid w:val="0002332B"/>
    <w:rsid w:val="00024380"/>
    <w:rsid w:val="000368D2"/>
    <w:rsid w:val="00040E7E"/>
    <w:rsid w:val="00067F29"/>
    <w:rsid w:val="00075B76"/>
    <w:rsid w:val="000770F5"/>
    <w:rsid w:val="00080A38"/>
    <w:rsid w:val="00083223"/>
    <w:rsid w:val="000845C6"/>
    <w:rsid w:val="00084D12"/>
    <w:rsid w:val="000A718B"/>
    <w:rsid w:val="000A7CE4"/>
    <w:rsid w:val="000B4E46"/>
    <w:rsid w:val="000B75EB"/>
    <w:rsid w:val="000C3AAC"/>
    <w:rsid w:val="000C747D"/>
    <w:rsid w:val="000D5D2E"/>
    <w:rsid w:val="000E12F9"/>
    <w:rsid w:val="000E35F8"/>
    <w:rsid w:val="000E593C"/>
    <w:rsid w:val="000E6109"/>
    <w:rsid w:val="000F2499"/>
    <w:rsid w:val="000F4527"/>
    <w:rsid w:val="001012F9"/>
    <w:rsid w:val="001016D7"/>
    <w:rsid w:val="00102DFA"/>
    <w:rsid w:val="001032C9"/>
    <w:rsid w:val="0010635D"/>
    <w:rsid w:val="001072B1"/>
    <w:rsid w:val="00107CB0"/>
    <w:rsid w:val="001111A8"/>
    <w:rsid w:val="00112726"/>
    <w:rsid w:val="0011662D"/>
    <w:rsid w:val="00116C0E"/>
    <w:rsid w:val="00116F7F"/>
    <w:rsid w:val="0011786D"/>
    <w:rsid w:val="001179D8"/>
    <w:rsid w:val="00123DFB"/>
    <w:rsid w:val="00142E4B"/>
    <w:rsid w:val="00144E01"/>
    <w:rsid w:val="00151065"/>
    <w:rsid w:val="00151FDA"/>
    <w:rsid w:val="0015636F"/>
    <w:rsid w:val="00161242"/>
    <w:rsid w:val="0016520A"/>
    <w:rsid w:val="00172D53"/>
    <w:rsid w:val="001A12B9"/>
    <w:rsid w:val="001B1766"/>
    <w:rsid w:val="001B18D3"/>
    <w:rsid w:val="001B4BB2"/>
    <w:rsid w:val="001B7BEC"/>
    <w:rsid w:val="001B7D28"/>
    <w:rsid w:val="001C1EBD"/>
    <w:rsid w:val="001C7954"/>
    <w:rsid w:val="001D1983"/>
    <w:rsid w:val="001D44B1"/>
    <w:rsid w:val="001D566D"/>
    <w:rsid w:val="001E5510"/>
    <w:rsid w:val="001E6E68"/>
    <w:rsid w:val="001F1FF8"/>
    <w:rsid w:val="001F5A33"/>
    <w:rsid w:val="00222A69"/>
    <w:rsid w:val="0023470B"/>
    <w:rsid w:val="00241C4C"/>
    <w:rsid w:val="0024451B"/>
    <w:rsid w:val="00247969"/>
    <w:rsid w:val="002500D1"/>
    <w:rsid w:val="00252A51"/>
    <w:rsid w:val="00266BBB"/>
    <w:rsid w:val="00270267"/>
    <w:rsid w:val="00273BE7"/>
    <w:rsid w:val="00275DC9"/>
    <w:rsid w:val="00285302"/>
    <w:rsid w:val="00286AF5"/>
    <w:rsid w:val="00287CF8"/>
    <w:rsid w:val="00290150"/>
    <w:rsid w:val="002909EA"/>
    <w:rsid w:val="002915A1"/>
    <w:rsid w:val="00292DC9"/>
    <w:rsid w:val="00297ED8"/>
    <w:rsid w:val="002A037E"/>
    <w:rsid w:val="002A6E7C"/>
    <w:rsid w:val="002C738E"/>
    <w:rsid w:val="002D1CF5"/>
    <w:rsid w:val="002D403B"/>
    <w:rsid w:val="002D4435"/>
    <w:rsid w:val="002D5EE8"/>
    <w:rsid w:val="002E3CF5"/>
    <w:rsid w:val="002F1E63"/>
    <w:rsid w:val="002F3458"/>
    <w:rsid w:val="002F3822"/>
    <w:rsid w:val="002F6806"/>
    <w:rsid w:val="00300949"/>
    <w:rsid w:val="00304AE2"/>
    <w:rsid w:val="00305AAD"/>
    <w:rsid w:val="0030633E"/>
    <w:rsid w:val="0031374A"/>
    <w:rsid w:val="0031712D"/>
    <w:rsid w:val="00330CE0"/>
    <w:rsid w:val="00341343"/>
    <w:rsid w:val="00345598"/>
    <w:rsid w:val="00350576"/>
    <w:rsid w:val="00350D3A"/>
    <w:rsid w:val="00352725"/>
    <w:rsid w:val="00353869"/>
    <w:rsid w:val="003653E9"/>
    <w:rsid w:val="00366841"/>
    <w:rsid w:val="00373B9D"/>
    <w:rsid w:val="003758B2"/>
    <w:rsid w:val="00380E0E"/>
    <w:rsid w:val="00385328"/>
    <w:rsid w:val="00386885"/>
    <w:rsid w:val="00387531"/>
    <w:rsid w:val="00392571"/>
    <w:rsid w:val="003936EB"/>
    <w:rsid w:val="003A52F0"/>
    <w:rsid w:val="003A7B1A"/>
    <w:rsid w:val="003B54C7"/>
    <w:rsid w:val="003C6F8A"/>
    <w:rsid w:val="003D45C2"/>
    <w:rsid w:val="003D4D6E"/>
    <w:rsid w:val="003D5AD8"/>
    <w:rsid w:val="003D5DC2"/>
    <w:rsid w:val="003D637E"/>
    <w:rsid w:val="003D6BB6"/>
    <w:rsid w:val="003D7879"/>
    <w:rsid w:val="003E1444"/>
    <w:rsid w:val="003E4093"/>
    <w:rsid w:val="003E49B9"/>
    <w:rsid w:val="0040083E"/>
    <w:rsid w:val="00401560"/>
    <w:rsid w:val="004038F0"/>
    <w:rsid w:val="0040532E"/>
    <w:rsid w:val="004071D4"/>
    <w:rsid w:val="004072B2"/>
    <w:rsid w:val="00412863"/>
    <w:rsid w:val="0041434C"/>
    <w:rsid w:val="00426C27"/>
    <w:rsid w:val="004332A2"/>
    <w:rsid w:val="00440721"/>
    <w:rsid w:val="004469D2"/>
    <w:rsid w:val="0045262E"/>
    <w:rsid w:val="004564DB"/>
    <w:rsid w:val="00457C3F"/>
    <w:rsid w:val="00462A65"/>
    <w:rsid w:val="00466258"/>
    <w:rsid w:val="00480822"/>
    <w:rsid w:val="00482031"/>
    <w:rsid w:val="0049429E"/>
    <w:rsid w:val="00494B65"/>
    <w:rsid w:val="004A10EC"/>
    <w:rsid w:val="004A7CF2"/>
    <w:rsid w:val="004B0BC2"/>
    <w:rsid w:val="004D65A8"/>
    <w:rsid w:val="004D726E"/>
    <w:rsid w:val="004E06AA"/>
    <w:rsid w:val="004E47F1"/>
    <w:rsid w:val="004F22E2"/>
    <w:rsid w:val="004F2F0E"/>
    <w:rsid w:val="004F4946"/>
    <w:rsid w:val="004F66FC"/>
    <w:rsid w:val="0050098F"/>
    <w:rsid w:val="005108AC"/>
    <w:rsid w:val="0051343F"/>
    <w:rsid w:val="00513BDB"/>
    <w:rsid w:val="00517F42"/>
    <w:rsid w:val="00520072"/>
    <w:rsid w:val="00521C25"/>
    <w:rsid w:val="0052376E"/>
    <w:rsid w:val="00527D9B"/>
    <w:rsid w:val="0053201F"/>
    <w:rsid w:val="00541188"/>
    <w:rsid w:val="005611BB"/>
    <w:rsid w:val="00564133"/>
    <w:rsid w:val="00564B8D"/>
    <w:rsid w:val="00564E64"/>
    <w:rsid w:val="00567D91"/>
    <w:rsid w:val="0058215C"/>
    <w:rsid w:val="0058229B"/>
    <w:rsid w:val="00584C74"/>
    <w:rsid w:val="0059444F"/>
    <w:rsid w:val="00596790"/>
    <w:rsid w:val="005A12D9"/>
    <w:rsid w:val="005A1D50"/>
    <w:rsid w:val="005A28C6"/>
    <w:rsid w:val="005A4A23"/>
    <w:rsid w:val="005B05AB"/>
    <w:rsid w:val="005B3E4D"/>
    <w:rsid w:val="005B546B"/>
    <w:rsid w:val="005B6150"/>
    <w:rsid w:val="005B6A6D"/>
    <w:rsid w:val="005B78FE"/>
    <w:rsid w:val="005C2A3E"/>
    <w:rsid w:val="005C4422"/>
    <w:rsid w:val="005C54D5"/>
    <w:rsid w:val="005D3E27"/>
    <w:rsid w:val="005D4822"/>
    <w:rsid w:val="005E7E45"/>
    <w:rsid w:val="005F48C5"/>
    <w:rsid w:val="005F49BE"/>
    <w:rsid w:val="006027F6"/>
    <w:rsid w:val="00606BF4"/>
    <w:rsid w:val="00607C26"/>
    <w:rsid w:val="00610D31"/>
    <w:rsid w:val="0062243A"/>
    <w:rsid w:val="006348DE"/>
    <w:rsid w:val="00635B1D"/>
    <w:rsid w:val="00635DB5"/>
    <w:rsid w:val="0063679D"/>
    <w:rsid w:val="00651482"/>
    <w:rsid w:val="006516AF"/>
    <w:rsid w:val="00651E30"/>
    <w:rsid w:val="00657993"/>
    <w:rsid w:val="00670299"/>
    <w:rsid w:val="00673836"/>
    <w:rsid w:val="00685234"/>
    <w:rsid w:val="00687869"/>
    <w:rsid w:val="006B5327"/>
    <w:rsid w:val="006C00F9"/>
    <w:rsid w:val="006C2C93"/>
    <w:rsid w:val="006C796F"/>
    <w:rsid w:val="006D4614"/>
    <w:rsid w:val="006D6FA7"/>
    <w:rsid w:val="006D7C4E"/>
    <w:rsid w:val="00702191"/>
    <w:rsid w:val="007141EC"/>
    <w:rsid w:val="00716B4B"/>
    <w:rsid w:val="00717881"/>
    <w:rsid w:val="00725538"/>
    <w:rsid w:val="00731FF6"/>
    <w:rsid w:val="007556F9"/>
    <w:rsid w:val="00763C26"/>
    <w:rsid w:val="00770C72"/>
    <w:rsid w:val="007744CF"/>
    <w:rsid w:val="00776ABA"/>
    <w:rsid w:val="00783F71"/>
    <w:rsid w:val="00790D12"/>
    <w:rsid w:val="00797D21"/>
    <w:rsid w:val="007A211D"/>
    <w:rsid w:val="007B5995"/>
    <w:rsid w:val="007B5B5F"/>
    <w:rsid w:val="007B66B2"/>
    <w:rsid w:val="007C18FB"/>
    <w:rsid w:val="007D011D"/>
    <w:rsid w:val="007D0B8C"/>
    <w:rsid w:val="007D1742"/>
    <w:rsid w:val="007D2518"/>
    <w:rsid w:val="007D61FD"/>
    <w:rsid w:val="007F4C10"/>
    <w:rsid w:val="007F5A74"/>
    <w:rsid w:val="00802D9B"/>
    <w:rsid w:val="00804EBB"/>
    <w:rsid w:val="00805C37"/>
    <w:rsid w:val="00812CB9"/>
    <w:rsid w:val="00824309"/>
    <w:rsid w:val="008271ED"/>
    <w:rsid w:val="00832003"/>
    <w:rsid w:val="008350B0"/>
    <w:rsid w:val="00835A15"/>
    <w:rsid w:val="00837BE6"/>
    <w:rsid w:val="00846471"/>
    <w:rsid w:val="008658D4"/>
    <w:rsid w:val="00867185"/>
    <w:rsid w:val="008671FD"/>
    <w:rsid w:val="00867DDA"/>
    <w:rsid w:val="00880B75"/>
    <w:rsid w:val="00883FC9"/>
    <w:rsid w:val="00895F0D"/>
    <w:rsid w:val="008A0589"/>
    <w:rsid w:val="008B185E"/>
    <w:rsid w:val="008B4130"/>
    <w:rsid w:val="008B4F4F"/>
    <w:rsid w:val="008B619C"/>
    <w:rsid w:val="008B7EB2"/>
    <w:rsid w:val="008D2B24"/>
    <w:rsid w:val="008D6A81"/>
    <w:rsid w:val="008E4D21"/>
    <w:rsid w:val="008E7B73"/>
    <w:rsid w:val="008E7D43"/>
    <w:rsid w:val="008F7421"/>
    <w:rsid w:val="00923A6C"/>
    <w:rsid w:val="00930B04"/>
    <w:rsid w:val="0093652D"/>
    <w:rsid w:val="0094443D"/>
    <w:rsid w:val="00947343"/>
    <w:rsid w:val="00947E0F"/>
    <w:rsid w:val="0097067A"/>
    <w:rsid w:val="00982378"/>
    <w:rsid w:val="00987F7A"/>
    <w:rsid w:val="00991BF1"/>
    <w:rsid w:val="009A2BBA"/>
    <w:rsid w:val="009A6D5F"/>
    <w:rsid w:val="009B0966"/>
    <w:rsid w:val="009B4B71"/>
    <w:rsid w:val="009B7A12"/>
    <w:rsid w:val="009C2429"/>
    <w:rsid w:val="009C713E"/>
    <w:rsid w:val="009D71D2"/>
    <w:rsid w:val="009E0E7B"/>
    <w:rsid w:val="009E2167"/>
    <w:rsid w:val="009F07A1"/>
    <w:rsid w:val="009F200A"/>
    <w:rsid w:val="009F3AD6"/>
    <w:rsid w:val="009F43F4"/>
    <w:rsid w:val="009F7D35"/>
    <w:rsid w:val="00A05187"/>
    <w:rsid w:val="00A246F2"/>
    <w:rsid w:val="00A250D5"/>
    <w:rsid w:val="00A26F50"/>
    <w:rsid w:val="00A337AD"/>
    <w:rsid w:val="00A3443E"/>
    <w:rsid w:val="00A36C69"/>
    <w:rsid w:val="00A47159"/>
    <w:rsid w:val="00A51A1A"/>
    <w:rsid w:val="00A5529D"/>
    <w:rsid w:val="00A624D7"/>
    <w:rsid w:val="00A62DC5"/>
    <w:rsid w:val="00A71E42"/>
    <w:rsid w:val="00A74023"/>
    <w:rsid w:val="00A8308F"/>
    <w:rsid w:val="00A8691B"/>
    <w:rsid w:val="00A97B56"/>
    <w:rsid w:val="00AA2B2B"/>
    <w:rsid w:val="00AB7095"/>
    <w:rsid w:val="00AC0F69"/>
    <w:rsid w:val="00AC5BC9"/>
    <w:rsid w:val="00AE1773"/>
    <w:rsid w:val="00AE7295"/>
    <w:rsid w:val="00AF056F"/>
    <w:rsid w:val="00AF150B"/>
    <w:rsid w:val="00AF1CF5"/>
    <w:rsid w:val="00B04613"/>
    <w:rsid w:val="00B11EFD"/>
    <w:rsid w:val="00B15544"/>
    <w:rsid w:val="00B15683"/>
    <w:rsid w:val="00B25E51"/>
    <w:rsid w:val="00B26797"/>
    <w:rsid w:val="00B33C03"/>
    <w:rsid w:val="00B34D98"/>
    <w:rsid w:val="00B44FCB"/>
    <w:rsid w:val="00B55524"/>
    <w:rsid w:val="00B60C50"/>
    <w:rsid w:val="00B6666A"/>
    <w:rsid w:val="00B71802"/>
    <w:rsid w:val="00B77398"/>
    <w:rsid w:val="00B80498"/>
    <w:rsid w:val="00B86826"/>
    <w:rsid w:val="00B90FA8"/>
    <w:rsid w:val="00BA4D20"/>
    <w:rsid w:val="00BB7286"/>
    <w:rsid w:val="00BC2064"/>
    <w:rsid w:val="00BC2742"/>
    <w:rsid w:val="00BC65F6"/>
    <w:rsid w:val="00BC7D42"/>
    <w:rsid w:val="00BD03C4"/>
    <w:rsid w:val="00BE23CB"/>
    <w:rsid w:val="00BE685B"/>
    <w:rsid w:val="00BE6FF5"/>
    <w:rsid w:val="00BF2BFA"/>
    <w:rsid w:val="00BF3505"/>
    <w:rsid w:val="00C01287"/>
    <w:rsid w:val="00C1666C"/>
    <w:rsid w:val="00C22BFA"/>
    <w:rsid w:val="00C27837"/>
    <w:rsid w:val="00C30198"/>
    <w:rsid w:val="00C3067E"/>
    <w:rsid w:val="00C333DA"/>
    <w:rsid w:val="00C40CAC"/>
    <w:rsid w:val="00C448E6"/>
    <w:rsid w:val="00C45473"/>
    <w:rsid w:val="00C536AA"/>
    <w:rsid w:val="00C70151"/>
    <w:rsid w:val="00C742C1"/>
    <w:rsid w:val="00C76180"/>
    <w:rsid w:val="00C91F74"/>
    <w:rsid w:val="00C937DE"/>
    <w:rsid w:val="00CA24C6"/>
    <w:rsid w:val="00CA5FE9"/>
    <w:rsid w:val="00CB080C"/>
    <w:rsid w:val="00CB095B"/>
    <w:rsid w:val="00CB56AE"/>
    <w:rsid w:val="00CB7090"/>
    <w:rsid w:val="00CB73A2"/>
    <w:rsid w:val="00CC3FA0"/>
    <w:rsid w:val="00CD2194"/>
    <w:rsid w:val="00CD6D99"/>
    <w:rsid w:val="00CE25E3"/>
    <w:rsid w:val="00CE46A2"/>
    <w:rsid w:val="00CF2965"/>
    <w:rsid w:val="00CF65C5"/>
    <w:rsid w:val="00D04EE0"/>
    <w:rsid w:val="00D0578A"/>
    <w:rsid w:val="00D15B52"/>
    <w:rsid w:val="00D27996"/>
    <w:rsid w:val="00D30643"/>
    <w:rsid w:val="00D56D97"/>
    <w:rsid w:val="00D6162F"/>
    <w:rsid w:val="00D73C62"/>
    <w:rsid w:val="00D74BE5"/>
    <w:rsid w:val="00D757A5"/>
    <w:rsid w:val="00D77328"/>
    <w:rsid w:val="00D813BD"/>
    <w:rsid w:val="00D81793"/>
    <w:rsid w:val="00D8280A"/>
    <w:rsid w:val="00DA0F4A"/>
    <w:rsid w:val="00DA1412"/>
    <w:rsid w:val="00DA23FD"/>
    <w:rsid w:val="00DA49B6"/>
    <w:rsid w:val="00DA50C9"/>
    <w:rsid w:val="00DB0596"/>
    <w:rsid w:val="00DB5D4D"/>
    <w:rsid w:val="00DC6FA8"/>
    <w:rsid w:val="00DD47A1"/>
    <w:rsid w:val="00DE5FF9"/>
    <w:rsid w:val="00DE6A75"/>
    <w:rsid w:val="00DE7B66"/>
    <w:rsid w:val="00DF34C7"/>
    <w:rsid w:val="00E00378"/>
    <w:rsid w:val="00E016B3"/>
    <w:rsid w:val="00E10E26"/>
    <w:rsid w:val="00E113C3"/>
    <w:rsid w:val="00E234C5"/>
    <w:rsid w:val="00E267D1"/>
    <w:rsid w:val="00E26A12"/>
    <w:rsid w:val="00E32681"/>
    <w:rsid w:val="00E43F52"/>
    <w:rsid w:val="00E67FC4"/>
    <w:rsid w:val="00E76EF6"/>
    <w:rsid w:val="00E8056F"/>
    <w:rsid w:val="00E8729F"/>
    <w:rsid w:val="00E90393"/>
    <w:rsid w:val="00E90D47"/>
    <w:rsid w:val="00E92C1B"/>
    <w:rsid w:val="00EA095C"/>
    <w:rsid w:val="00EA1031"/>
    <w:rsid w:val="00EB4DB3"/>
    <w:rsid w:val="00EC2130"/>
    <w:rsid w:val="00EC62DF"/>
    <w:rsid w:val="00ED0A5D"/>
    <w:rsid w:val="00ED1C92"/>
    <w:rsid w:val="00ED3E90"/>
    <w:rsid w:val="00EE2035"/>
    <w:rsid w:val="00EF4816"/>
    <w:rsid w:val="00F00FA0"/>
    <w:rsid w:val="00F06E60"/>
    <w:rsid w:val="00F11490"/>
    <w:rsid w:val="00F11CA8"/>
    <w:rsid w:val="00F12820"/>
    <w:rsid w:val="00F12929"/>
    <w:rsid w:val="00F13DB9"/>
    <w:rsid w:val="00F20B80"/>
    <w:rsid w:val="00F252A8"/>
    <w:rsid w:val="00F26E53"/>
    <w:rsid w:val="00F27B7A"/>
    <w:rsid w:val="00F34F49"/>
    <w:rsid w:val="00F37448"/>
    <w:rsid w:val="00F47D45"/>
    <w:rsid w:val="00F5059F"/>
    <w:rsid w:val="00F5273B"/>
    <w:rsid w:val="00F53626"/>
    <w:rsid w:val="00F6216D"/>
    <w:rsid w:val="00F64DB6"/>
    <w:rsid w:val="00F66E2E"/>
    <w:rsid w:val="00F7081D"/>
    <w:rsid w:val="00F70A40"/>
    <w:rsid w:val="00F737C6"/>
    <w:rsid w:val="00F77642"/>
    <w:rsid w:val="00F81C45"/>
    <w:rsid w:val="00F83B68"/>
    <w:rsid w:val="00F87D19"/>
    <w:rsid w:val="00F91EB8"/>
    <w:rsid w:val="00F96AFE"/>
    <w:rsid w:val="00FA3769"/>
    <w:rsid w:val="00FB06D2"/>
    <w:rsid w:val="00FB2972"/>
    <w:rsid w:val="00FC4432"/>
    <w:rsid w:val="00FC5EEE"/>
    <w:rsid w:val="00FC66BD"/>
    <w:rsid w:val="00FD3457"/>
    <w:rsid w:val="00FD4614"/>
    <w:rsid w:val="00FD5E46"/>
    <w:rsid w:val="00FD6A99"/>
    <w:rsid w:val="00FE0F46"/>
    <w:rsid w:val="00FF1E98"/>
    <w:rsid w:val="00FF4AD8"/>
    <w:rsid w:val="00FF6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757BFB65-A36E-4359-8822-12590A7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ED8"/>
    <w:pPr>
      <w:autoSpaceDE w:val="0"/>
      <w:autoSpaceDN w:val="0"/>
    </w:pPr>
  </w:style>
  <w:style w:type="paragraph" w:styleId="Nadpis1">
    <w:name w:val="heading 1"/>
    <w:basedOn w:val="Normln"/>
    <w:next w:val="Normln"/>
    <w:qFormat/>
    <w:rsid w:val="00297ED8"/>
    <w:pPr>
      <w:keepNext/>
      <w:outlineLvl w:val="0"/>
    </w:pPr>
    <w:rPr>
      <w:sz w:val="24"/>
      <w:szCs w:val="24"/>
    </w:rPr>
  </w:style>
  <w:style w:type="paragraph" w:styleId="Nadpis2">
    <w:name w:val="heading 2"/>
    <w:basedOn w:val="Normln"/>
    <w:next w:val="Normln"/>
    <w:qFormat/>
    <w:rsid w:val="00297ED8"/>
    <w:pPr>
      <w:keepNext/>
      <w:outlineLvl w:val="1"/>
    </w:pPr>
    <w:rPr>
      <w:rFonts w:ascii="Arial" w:hAnsi="Arial" w:cs="Arial"/>
      <w:b/>
      <w:szCs w:val="24"/>
    </w:rPr>
  </w:style>
  <w:style w:type="paragraph" w:styleId="Nadpis3">
    <w:name w:val="heading 3"/>
    <w:basedOn w:val="Normln"/>
    <w:next w:val="Normln"/>
    <w:qFormat/>
    <w:rsid w:val="00297ED8"/>
    <w:pPr>
      <w:keepNext/>
      <w:outlineLvl w:val="2"/>
    </w:pPr>
    <w:rPr>
      <w:rFonts w:ascii="Arial" w:hAnsi="Arial" w:cs="Arial"/>
      <w:b/>
      <w:caps/>
      <w:sz w:val="16"/>
      <w:szCs w:val="24"/>
    </w:rPr>
  </w:style>
  <w:style w:type="paragraph" w:styleId="Nadpis4">
    <w:name w:val="heading 4"/>
    <w:basedOn w:val="Normln"/>
    <w:next w:val="Normln"/>
    <w:qFormat/>
    <w:rsid w:val="000A7CE4"/>
    <w:pPr>
      <w:keepNext/>
      <w:spacing w:before="240" w:after="60"/>
      <w:outlineLvl w:val="3"/>
    </w:pPr>
    <w:rPr>
      <w:b/>
      <w:bCs/>
      <w:sz w:val="28"/>
      <w:szCs w:val="28"/>
    </w:rPr>
  </w:style>
  <w:style w:type="paragraph" w:styleId="Nadpis6">
    <w:name w:val="heading 6"/>
    <w:basedOn w:val="Normln"/>
    <w:next w:val="Normln"/>
    <w:qFormat/>
    <w:rsid w:val="000A7CE4"/>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97ED8"/>
    <w:pPr>
      <w:tabs>
        <w:tab w:val="center" w:pos="4536"/>
        <w:tab w:val="right" w:pos="9072"/>
      </w:tabs>
    </w:pPr>
  </w:style>
  <w:style w:type="character" w:styleId="slostrnky">
    <w:name w:val="page number"/>
    <w:basedOn w:val="Standardnpsmoodstavce"/>
    <w:rsid w:val="00297ED8"/>
  </w:style>
  <w:style w:type="paragraph" w:styleId="Nzev">
    <w:name w:val="Title"/>
    <w:basedOn w:val="Normln"/>
    <w:qFormat/>
    <w:rsid w:val="00297ED8"/>
    <w:pPr>
      <w:jc w:val="center"/>
    </w:pPr>
    <w:rPr>
      <w:caps/>
      <w:sz w:val="36"/>
      <w:szCs w:val="36"/>
    </w:rPr>
  </w:style>
  <w:style w:type="paragraph" w:styleId="Titulek">
    <w:name w:val="caption"/>
    <w:basedOn w:val="Normln"/>
    <w:next w:val="Normln"/>
    <w:qFormat/>
    <w:rsid w:val="00297ED8"/>
    <w:pPr>
      <w:jc w:val="both"/>
    </w:pPr>
    <w:rPr>
      <w:b/>
      <w:bCs/>
      <w:sz w:val="22"/>
      <w:szCs w:val="22"/>
    </w:rPr>
  </w:style>
  <w:style w:type="paragraph" w:styleId="Zkladntext">
    <w:name w:val="Body Text"/>
    <w:basedOn w:val="Normln"/>
    <w:rsid w:val="00297ED8"/>
    <w:pPr>
      <w:jc w:val="both"/>
    </w:pPr>
    <w:rPr>
      <w:sz w:val="22"/>
      <w:szCs w:val="22"/>
    </w:rPr>
  </w:style>
  <w:style w:type="paragraph" w:styleId="Zkladntextodsazen">
    <w:name w:val="Body Text Indent"/>
    <w:basedOn w:val="Normln"/>
    <w:rsid w:val="00297ED8"/>
    <w:pPr>
      <w:jc w:val="center"/>
    </w:pPr>
    <w:rPr>
      <w:b/>
      <w:bCs/>
      <w:sz w:val="22"/>
      <w:szCs w:val="22"/>
      <w:u w:val="single"/>
    </w:rPr>
  </w:style>
  <w:style w:type="paragraph" w:styleId="Zhlav">
    <w:name w:val="header"/>
    <w:basedOn w:val="Normln"/>
    <w:link w:val="ZhlavChar"/>
    <w:uiPriority w:val="99"/>
    <w:rsid w:val="00297ED8"/>
    <w:pPr>
      <w:tabs>
        <w:tab w:val="center" w:pos="4536"/>
        <w:tab w:val="right" w:pos="9072"/>
      </w:tabs>
      <w:autoSpaceDE/>
      <w:autoSpaceDN/>
    </w:pPr>
    <w:rPr>
      <w:lang w:val="de-DE"/>
    </w:rPr>
  </w:style>
  <w:style w:type="character" w:styleId="Hypertextovodkaz">
    <w:name w:val="Hyperlink"/>
    <w:rsid w:val="00297ED8"/>
    <w:rPr>
      <w:color w:val="0000FF"/>
      <w:u w:val="single"/>
    </w:rPr>
  </w:style>
  <w:style w:type="paragraph" w:styleId="Rozloendokumentu">
    <w:name w:val="Document Map"/>
    <w:basedOn w:val="Normln"/>
    <w:semiHidden/>
    <w:rsid w:val="00B33C03"/>
    <w:pPr>
      <w:shd w:val="clear" w:color="auto" w:fill="000080"/>
    </w:pPr>
    <w:rPr>
      <w:rFonts w:ascii="Tahoma" w:hAnsi="Tahoma" w:cs="Tahoma"/>
    </w:rPr>
  </w:style>
  <w:style w:type="paragraph" w:customStyle="1" w:styleId="WW-Zkladntext2">
    <w:name w:val="WW-Základní text 2"/>
    <w:basedOn w:val="Normln"/>
    <w:rsid w:val="000A7CE4"/>
    <w:pPr>
      <w:suppressAutoHyphens/>
      <w:autoSpaceDE/>
      <w:autoSpaceDN/>
      <w:jc w:val="both"/>
    </w:pPr>
    <w:rPr>
      <w:lang w:eastAsia="ar-SA"/>
    </w:rPr>
  </w:style>
  <w:style w:type="character" w:customStyle="1" w:styleId="platne1">
    <w:name w:val="platne1"/>
    <w:basedOn w:val="Standardnpsmoodstavce"/>
    <w:rsid w:val="00466258"/>
  </w:style>
  <w:style w:type="character" w:styleId="Odkaznakoment">
    <w:name w:val="annotation reference"/>
    <w:rsid w:val="00EC62DF"/>
    <w:rPr>
      <w:sz w:val="16"/>
      <w:szCs w:val="16"/>
    </w:rPr>
  </w:style>
  <w:style w:type="paragraph" w:styleId="Textkomente">
    <w:name w:val="annotation text"/>
    <w:basedOn w:val="Normln"/>
    <w:link w:val="TextkomenteChar"/>
    <w:rsid w:val="00EC62DF"/>
  </w:style>
  <w:style w:type="character" w:customStyle="1" w:styleId="TextkomenteChar">
    <w:name w:val="Text komentáře Char"/>
    <w:basedOn w:val="Standardnpsmoodstavce"/>
    <w:link w:val="Textkomente"/>
    <w:rsid w:val="00EC62DF"/>
  </w:style>
  <w:style w:type="paragraph" w:styleId="Pedmtkomente">
    <w:name w:val="annotation subject"/>
    <w:basedOn w:val="Textkomente"/>
    <w:next w:val="Textkomente"/>
    <w:link w:val="PedmtkomenteChar"/>
    <w:rsid w:val="00EC62DF"/>
    <w:rPr>
      <w:b/>
      <w:bCs/>
    </w:rPr>
  </w:style>
  <w:style w:type="character" w:customStyle="1" w:styleId="PedmtkomenteChar">
    <w:name w:val="Předmět komentáře Char"/>
    <w:link w:val="Pedmtkomente"/>
    <w:rsid w:val="00EC62DF"/>
    <w:rPr>
      <w:b/>
      <w:bCs/>
    </w:rPr>
  </w:style>
  <w:style w:type="paragraph" w:styleId="Textbubliny">
    <w:name w:val="Balloon Text"/>
    <w:basedOn w:val="Normln"/>
    <w:link w:val="TextbublinyChar"/>
    <w:rsid w:val="00EC62DF"/>
    <w:rPr>
      <w:rFonts w:ascii="Tahoma" w:hAnsi="Tahoma"/>
      <w:sz w:val="16"/>
      <w:szCs w:val="16"/>
    </w:rPr>
  </w:style>
  <w:style w:type="character" w:customStyle="1" w:styleId="TextbublinyChar">
    <w:name w:val="Text bubliny Char"/>
    <w:link w:val="Textbubliny"/>
    <w:rsid w:val="00EC62DF"/>
    <w:rPr>
      <w:rFonts w:ascii="Tahoma" w:hAnsi="Tahoma" w:cs="Tahoma"/>
      <w:sz w:val="16"/>
      <w:szCs w:val="16"/>
    </w:rPr>
  </w:style>
  <w:style w:type="paragraph" w:styleId="Textpoznpodarou">
    <w:name w:val="footnote text"/>
    <w:basedOn w:val="Normln"/>
    <w:link w:val="TextpoznpodarouChar"/>
    <w:rsid w:val="00651E30"/>
  </w:style>
  <w:style w:type="character" w:customStyle="1" w:styleId="TextpoznpodarouChar">
    <w:name w:val="Text pozn. pod čarou Char"/>
    <w:basedOn w:val="Standardnpsmoodstavce"/>
    <w:link w:val="Textpoznpodarou"/>
    <w:rsid w:val="00651E30"/>
  </w:style>
  <w:style w:type="character" w:styleId="Znakapoznpodarou">
    <w:name w:val="footnote reference"/>
    <w:rsid w:val="00651E30"/>
    <w:rPr>
      <w:vertAlign w:val="superscript"/>
    </w:rPr>
  </w:style>
  <w:style w:type="paragraph" w:styleId="Odstavecseseznamem">
    <w:name w:val="List Paragraph"/>
    <w:basedOn w:val="Normln"/>
    <w:uiPriority w:val="34"/>
    <w:qFormat/>
    <w:rsid w:val="007D0B8C"/>
    <w:pPr>
      <w:ind w:left="708"/>
    </w:pPr>
  </w:style>
  <w:style w:type="character" w:customStyle="1" w:styleId="ZhlavChar">
    <w:name w:val="Záhlaví Char"/>
    <w:basedOn w:val="Standardnpsmoodstavce"/>
    <w:link w:val="Zhlav"/>
    <w:uiPriority w:val="99"/>
    <w:rsid w:val="00E92C1B"/>
    <w:rPr>
      <w:lang w:val="de-DE"/>
    </w:rPr>
  </w:style>
  <w:style w:type="paragraph" w:customStyle="1" w:styleId="m-8716950045076033051msonospacing">
    <w:name w:val="m_-8716950045076033051msonospacing"/>
    <w:basedOn w:val="Normln"/>
    <w:rsid w:val="00A624D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9190">
      <w:bodyDiv w:val="1"/>
      <w:marLeft w:val="0"/>
      <w:marRight w:val="0"/>
      <w:marTop w:val="0"/>
      <w:marBottom w:val="0"/>
      <w:divBdr>
        <w:top w:val="none" w:sz="0" w:space="0" w:color="auto"/>
        <w:left w:val="none" w:sz="0" w:space="0" w:color="auto"/>
        <w:bottom w:val="none" w:sz="0" w:space="0" w:color="auto"/>
        <w:right w:val="none" w:sz="0" w:space="0" w:color="auto"/>
      </w:divBdr>
    </w:div>
    <w:div w:id="755323337">
      <w:bodyDiv w:val="1"/>
      <w:marLeft w:val="0"/>
      <w:marRight w:val="0"/>
      <w:marTop w:val="0"/>
      <w:marBottom w:val="0"/>
      <w:divBdr>
        <w:top w:val="none" w:sz="0" w:space="0" w:color="auto"/>
        <w:left w:val="none" w:sz="0" w:space="0" w:color="auto"/>
        <w:bottom w:val="none" w:sz="0" w:space="0" w:color="auto"/>
        <w:right w:val="none" w:sz="0" w:space="0" w:color="auto"/>
      </w:divBdr>
    </w:div>
    <w:div w:id="1296135654">
      <w:bodyDiv w:val="1"/>
      <w:marLeft w:val="0"/>
      <w:marRight w:val="0"/>
      <w:marTop w:val="0"/>
      <w:marBottom w:val="0"/>
      <w:divBdr>
        <w:top w:val="none" w:sz="0" w:space="0" w:color="auto"/>
        <w:left w:val="none" w:sz="0" w:space="0" w:color="auto"/>
        <w:bottom w:val="none" w:sz="0" w:space="0" w:color="auto"/>
        <w:right w:val="none" w:sz="0" w:space="0" w:color="auto"/>
      </w:divBdr>
    </w:div>
    <w:div w:id="1395808741">
      <w:bodyDiv w:val="1"/>
      <w:marLeft w:val="0"/>
      <w:marRight w:val="0"/>
      <w:marTop w:val="0"/>
      <w:marBottom w:val="0"/>
      <w:divBdr>
        <w:top w:val="none" w:sz="0" w:space="0" w:color="auto"/>
        <w:left w:val="none" w:sz="0" w:space="0" w:color="auto"/>
        <w:bottom w:val="none" w:sz="0" w:space="0" w:color="auto"/>
        <w:right w:val="none" w:sz="0" w:space="0" w:color="auto"/>
      </w:divBdr>
      <w:divsChild>
        <w:div w:id="108044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C534-281A-41E4-9F16-DBF87956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1945</Words>
  <Characters>11482</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KUPNÍ SMLOUVA</vt:lpstr>
      <vt:lpstr>        „Nákup NOVÝCH PLASTOVÝCH KONTEJNERŮ VÍKO VE VÍKU</vt:lpstr>
      <vt:lpstr>        NA KOMUNÁLNÍ ODPAD O OBJEMU 1 100 L“</vt:lpstr>
      <vt:lpstr>    XI.</vt:lpstr>
      <vt:lpstr>    Odstoupení od smlouvy</vt:lpstr>
      <vt:lpstr>    XII.</vt:lpstr>
      <vt:lpstr>    Společná a závěrečná ustanovení</vt:lpstr>
    </vt:vector>
  </TitlesOfParts>
  <Company>Carl Zeiss Opton</Company>
  <LinksUpToDate>false</LinksUpToDate>
  <CharactersWithSpaces>13401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Carl Zeiss s.r.o.</dc:creator>
  <cp:lastModifiedBy>Jiří Hnízdo</cp:lastModifiedBy>
  <cp:revision>6</cp:revision>
  <cp:lastPrinted>2019-05-20T07:54:00Z</cp:lastPrinted>
  <dcterms:created xsi:type="dcterms:W3CDTF">2019-05-20T11:55:00Z</dcterms:created>
  <dcterms:modified xsi:type="dcterms:W3CDTF">2019-05-21T06:22:00Z</dcterms:modified>
</cp:coreProperties>
</file>