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E9" w:rsidRPr="002C5EF9" w:rsidRDefault="009F2CE9" w:rsidP="009F2CE9">
      <w:pPr>
        <w:keepNext/>
        <w:spacing w:after="0" w:line="240" w:lineRule="auto"/>
        <w:jc w:val="both"/>
        <w:outlineLvl w:val="0"/>
        <w:rPr>
          <w:rFonts w:eastAsia="Times New Roman" w:cs="Arial"/>
        </w:rPr>
      </w:pPr>
      <w:r w:rsidRPr="002C5EF9">
        <w:rPr>
          <w:rFonts w:eastAsia="Times New Roman" w:cs="Arial"/>
          <w:b/>
          <w:bCs/>
        </w:rPr>
        <w:t>Národní památkový ústav,</w:t>
      </w:r>
      <w:r w:rsidRPr="002C5EF9">
        <w:rPr>
          <w:rFonts w:eastAsia="Times New Roman" w:cs="Arial"/>
        </w:rPr>
        <w:t xml:space="preserve"> státní příspěvková organizace</w:t>
      </w:r>
    </w:p>
    <w:p w:rsidR="009F2CE9" w:rsidRPr="002C5EF9" w:rsidRDefault="009F2CE9" w:rsidP="009F2CE9">
      <w:pPr>
        <w:keepNext/>
        <w:spacing w:after="0" w:line="240" w:lineRule="auto"/>
        <w:jc w:val="both"/>
        <w:outlineLvl w:val="0"/>
        <w:rPr>
          <w:rFonts w:eastAsia="Times New Roman" w:cs="Arial"/>
        </w:rPr>
      </w:pPr>
      <w:r w:rsidRPr="002C5EF9">
        <w:rPr>
          <w:rFonts w:eastAsia="Times New Roman" w:cs="Arial"/>
        </w:rPr>
        <w:t>IČO: 75032333, DIČ: CZ75032333,</w:t>
      </w:r>
    </w:p>
    <w:p w:rsidR="009F2CE9" w:rsidRDefault="009F2CE9" w:rsidP="009F2CE9">
      <w:pPr>
        <w:keepNext/>
        <w:spacing w:after="0" w:line="240" w:lineRule="auto"/>
        <w:jc w:val="both"/>
        <w:outlineLvl w:val="0"/>
        <w:rPr>
          <w:rFonts w:eastAsia="Times New Roman" w:cs="Arial"/>
        </w:rPr>
      </w:pPr>
      <w:r w:rsidRPr="00393C50">
        <w:rPr>
          <w:rFonts w:eastAsia="Times New Roman" w:cs="Arial"/>
        </w:rPr>
        <w:t>se sídlem: Valdštejnské nám. 162/3, PSČ 118 01 Praha 1 – Malá Strana,</w:t>
      </w:r>
    </w:p>
    <w:p w:rsidR="008E26B8" w:rsidRPr="008E26B8" w:rsidRDefault="008E26B8" w:rsidP="008E26B8">
      <w:pPr>
        <w:pStyle w:val="Zkladntext21"/>
        <w:rPr>
          <w:rFonts w:asciiTheme="minorHAnsi" w:hAnsiTheme="minorHAnsi"/>
          <w:bCs/>
          <w:sz w:val="20"/>
          <w:szCs w:val="20"/>
        </w:rPr>
      </w:pPr>
      <w:r w:rsidRPr="008E26B8">
        <w:rPr>
          <w:rFonts w:asciiTheme="minorHAnsi" w:hAnsiTheme="minorHAnsi"/>
          <w:bCs/>
          <w:sz w:val="20"/>
          <w:szCs w:val="20"/>
        </w:rPr>
        <w:t xml:space="preserve">kterou zastupuje: </w:t>
      </w:r>
    </w:p>
    <w:p w:rsidR="008E26B8" w:rsidRPr="008E26B8" w:rsidRDefault="008E26B8" w:rsidP="008E26B8">
      <w:pPr>
        <w:pStyle w:val="Zkladntext21"/>
        <w:outlineLvl w:val="0"/>
        <w:rPr>
          <w:rFonts w:asciiTheme="minorHAnsi" w:hAnsiTheme="minorHAnsi"/>
          <w:bCs/>
          <w:sz w:val="22"/>
          <w:szCs w:val="22"/>
        </w:rPr>
      </w:pPr>
      <w:r w:rsidRPr="008E26B8">
        <w:rPr>
          <w:rFonts w:asciiTheme="minorHAnsi" w:hAnsiTheme="minorHAnsi"/>
          <w:bCs/>
          <w:sz w:val="22"/>
          <w:szCs w:val="22"/>
        </w:rPr>
        <w:t>Územní památková správa v Kroměříži</w:t>
      </w:r>
    </w:p>
    <w:p w:rsidR="008E26B8" w:rsidRPr="008E26B8" w:rsidRDefault="008E26B8" w:rsidP="008E26B8">
      <w:pPr>
        <w:pStyle w:val="Zkladntext21"/>
        <w:rPr>
          <w:rFonts w:asciiTheme="minorHAnsi" w:hAnsiTheme="minorHAnsi"/>
          <w:bCs/>
          <w:sz w:val="22"/>
          <w:szCs w:val="22"/>
        </w:rPr>
      </w:pPr>
      <w:r w:rsidRPr="008E26B8">
        <w:rPr>
          <w:rFonts w:asciiTheme="minorHAnsi" w:hAnsiTheme="minorHAnsi"/>
          <w:bCs/>
          <w:sz w:val="22"/>
          <w:szCs w:val="22"/>
        </w:rPr>
        <w:t>se sídlem Sněmovní nám. 1, 767 01 Kroměříž,</w:t>
      </w:r>
    </w:p>
    <w:p w:rsidR="008E26B8" w:rsidRPr="008E26B8" w:rsidRDefault="008E26B8" w:rsidP="008E26B8">
      <w:pPr>
        <w:pStyle w:val="Zkladntext21"/>
        <w:rPr>
          <w:rFonts w:asciiTheme="minorHAnsi" w:hAnsiTheme="minorHAnsi"/>
          <w:sz w:val="22"/>
          <w:szCs w:val="22"/>
        </w:rPr>
      </w:pPr>
      <w:r w:rsidRPr="008E26B8">
        <w:rPr>
          <w:rFonts w:asciiTheme="minorHAnsi" w:hAnsiTheme="minorHAnsi"/>
          <w:bCs/>
          <w:sz w:val="22"/>
          <w:szCs w:val="22"/>
        </w:rPr>
        <w:t>jednající:</w:t>
      </w:r>
      <w:r w:rsidRPr="008E26B8">
        <w:rPr>
          <w:rFonts w:asciiTheme="minorHAnsi" w:hAnsiTheme="minorHAnsi"/>
          <w:sz w:val="22"/>
          <w:szCs w:val="22"/>
        </w:rPr>
        <w:t xml:space="preserve"> </w:t>
      </w:r>
      <w:r w:rsidRPr="008E26B8">
        <w:rPr>
          <w:rFonts w:asciiTheme="minorHAnsi" w:hAnsiTheme="minorHAnsi"/>
          <w:b/>
          <w:sz w:val="22"/>
          <w:szCs w:val="22"/>
        </w:rPr>
        <w:t>Ing</w:t>
      </w:r>
      <w:r w:rsidRPr="008E26B8">
        <w:rPr>
          <w:rFonts w:asciiTheme="minorHAnsi" w:hAnsiTheme="minorHAnsi"/>
          <w:sz w:val="22"/>
          <w:szCs w:val="22"/>
        </w:rPr>
        <w:t xml:space="preserve">. </w:t>
      </w:r>
      <w:r w:rsidRPr="008E26B8">
        <w:rPr>
          <w:rFonts w:asciiTheme="minorHAnsi" w:hAnsiTheme="minorHAnsi"/>
          <w:b/>
          <w:sz w:val="22"/>
          <w:szCs w:val="22"/>
        </w:rPr>
        <w:t>Petrem</w:t>
      </w:r>
      <w:r w:rsidRPr="008E26B8">
        <w:rPr>
          <w:rFonts w:asciiTheme="minorHAnsi" w:hAnsiTheme="minorHAnsi"/>
          <w:sz w:val="22"/>
          <w:szCs w:val="22"/>
        </w:rPr>
        <w:t xml:space="preserve"> </w:t>
      </w:r>
      <w:proofErr w:type="spellStart"/>
      <w:r w:rsidRPr="008E26B8">
        <w:rPr>
          <w:rFonts w:asciiTheme="minorHAnsi" w:hAnsiTheme="minorHAnsi"/>
          <w:b/>
          <w:sz w:val="22"/>
          <w:szCs w:val="22"/>
        </w:rPr>
        <w:t>Šubíkem</w:t>
      </w:r>
      <w:proofErr w:type="spellEnd"/>
      <w:r>
        <w:rPr>
          <w:rFonts w:asciiTheme="minorHAnsi" w:hAnsiTheme="minorHAnsi"/>
          <w:sz w:val="22"/>
          <w:szCs w:val="22"/>
        </w:rPr>
        <w:t>, ředitel ÚPS v Kroměříži</w:t>
      </w:r>
    </w:p>
    <w:p w:rsidR="009F2CE9" w:rsidRPr="008E26B8" w:rsidRDefault="008E26B8" w:rsidP="009F2CE9">
      <w:pPr>
        <w:keepNext/>
        <w:spacing w:after="0" w:line="240" w:lineRule="auto"/>
        <w:jc w:val="both"/>
        <w:outlineLvl w:val="0"/>
        <w:rPr>
          <w:rFonts w:eastAsia="Times New Roman" w:cs="Arial"/>
        </w:rPr>
      </w:pPr>
      <w:r w:rsidRPr="008E26B8">
        <w:rPr>
          <w:bCs/>
        </w:rPr>
        <w:t>zástupce pro věcná jednání:</w:t>
      </w:r>
      <w:r w:rsidR="009F2CE9" w:rsidRPr="008E26B8">
        <w:rPr>
          <w:rFonts w:eastAsia="Times New Roman" w:cs="Arial"/>
        </w:rPr>
        <w:t xml:space="preserve"> </w:t>
      </w:r>
      <w:proofErr w:type="spellStart"/>
      <w:r w:rsidR="001F20DE">
        <w:rPr>
          <w:b/>
          <w:bCs/>
        </w:rPr>
        <w:t>xxxxxxxxxxxxxxxxxxxxxx</w:t>
      </w:r>
      <w:proofErr w:type="spellEnd"/>
    </w:p>
    <w:p w:rsidR="008E26B8" w:rsidRPr="008E26B8" w:rsidRDefault="008E26B8" w:rsidP="008E26B8">
      <w:pPr>
        <w:pStyle w:val="Zkladntext21"/>
        <w:rPr>
          <w:rFonts w:asciiTheme="minorHAnsi" w:hAnsiTheme="minorHAnsi"/>
          <w:sz w:val="22"/>
          <w:szCs w:val="22"/>
        </w:rPr>
      </w:pPr>
      <w:r w:rsidRPr="008E26B8">
        <w:rPr>
          <w:rFonts w:asciiTheme="minorHAnsi" w:hAnsiTheme="minorHAnsi"/>
          <w:sz w:val="22"/>
          <w:szCs w:val="22"/>
        </w:rPr>
        <w:t xml:space="preserve">zástupce pro věci technické (TDI): </w:t>
      </w:r>
      <w:proofErr w:type="spellStart"/>
      <w:r w:rsidR="001F20DE">
        <w:rPr>
          <w:rFonts w:asciiTheme="minorHAnsi" w:hAnsiTheme="minorHAnsi"/>
          <w:sz w:val="22"/>
          <w:szCs w:val="22"/>
        </w:rPr>
        <w:t>xxxxxxxxxxxx</w:t>
      </w:r>
      <w:proofErr w:type="spellEnd"/>
    </w:p>
    <w:p w:rsidR="00D438EB" w:rsidRPr="008E26B8" w:rsidRDefault="00D438EB" w:rsidP="00D438EB">
      <w:r w:rsidRPr="008E26B8">
        <w:t>bankovní spojení: Česká národní banka, č. </w:t>
      </w:r>
      <w:proofErr w:type="spellStart"/>
      <w:r w:rsidRPr="008E26B8">
        <w:t>ú.</w:t>
      </w:r>
      <w:proofErr w:type="spellEnd"/>
      <w:r w:rsidRPr="008E26B8">
        <w:t xml:space="preserve">: </w:t>
      </w:r>
      <w:r w:rsidR="00393C50" w:rsidRPr="008E26B8">
        <w:t>59636011/0710</w:t>
      </w:r>
    </w:p>
    <w:p w:rsidR="009F2CE9" w:rsidRPr="00393C50" w:rsidRDefault="009F2CE9" w:rsidP="009F2CE9">
      <w:pPr>
        <w:keepNext/>
        <w:spacing w:after="0" w:line="240" w:lineRule="auto"/>
        <w:jc w:val="both"/>
        <w:outlineLvl w:val="0"/>
        <w:rPr>
          <w:rFonts w:eastAsia="Times New Roman" w:cs="Arial"/>
        </w:rPr>
      </w:pPr>
      <w:r w:rsidRPr="00393C50">
        <w:rPr>
          <w:rFonts w:eastAsia="Times New Roman" w:cs="Arial"/>
          <w:bCs/>
          <w:iCs/>
        </w:rPr>
        <w:t>Doručovací adresa:</w:t>
      </w:r>
    </w:p>
    <w:p w:rsidR="009F2CE9" w:rsidRPr="00393C50" w:rsidRDefault="009F2CE9" w:rsidP="009F2CE9">
      <w:pPr>
        <w:keepNext/>
        <w:spacing w:after="0" w:line="240" w:lineRule="auto"/>
        <w:jc w:val="both"/>
        <w:outlineLvl w:val="0"/>
        <w:rPr>
          <w:rFonts w:eastAsia="Times New Roman" w:cs="Arial"/>
        </w:rPr>
      </w:pPr>
      <w:r w:rsidRPr="00393C50">
        <w:rPr>
          <w:rFonts w:eastAsia="Times New Roman" w:cs="Arial"/>
        </w:rPr>
        <w:t xml:space="preserve">Národní památkový ústav, správa </w:t>
      </w:r>
      <w:r w:rsidR="00393C50" w:rsidRPr="00393C50">
        <w:rPr>
          <w:rFonts w:eastAsia="Times New Roman" w:cs="Arial"/>
        </w:rPr>
        <w:t>SZ Lednice</w:t>
      </w:r>
    </w:p>
    <w:p w:rsidR="009F2CE9" w:rsidRPr="00393C50" w:rsidRDefault="009F2CE9" w:rsidP="009F2CE9">
      <w:pPr>
        <w:keepNext/>
        <w:spacing w:after="0" w:line="240" w:lineRule="auto"/>
        <w:jc w:val="both"/>
        <w:outlineLvl w:val="0"/>
        <w:rPr>
          <w:rFonts w:eastAsia="Times New Roman" w:cs="Arial"/>
        </w:rPr>
      </w:pPr>
      <w:r w:rsidRPr="00393C50">
        <w:rPr>
          <w:rFonts w:eastAsia="Times New Roman" w:cs="Arial"/>
        </w:rPr>
        <w:t xml:space="preserve">adresa: </w:t>
      </w:r>
      <w:r w:rsidR="00393C50" w:rsidRPr="00393C50">
        <w:rPr>
          <w:rFonts w:eastAsia="Times New Roman" w:cs="Arial"/>
        </w:rPr>
        <w:t>Zámek</w:t>
      </w:r>
      <w:r w:rsidRPr="00393C50">
        <w:rPr>
          <w:rFonts w:eastAsia="Times New Roman" w:cs="Arial"/>
        </w:rPr>
        <w:t xml:space="preserve"> 1, 6</w:t>
      </w:r>
      <w:r w:rsidR="00393C50" w:rsidRPr="00393C50">
        <w:rPr>
          <w:rFonts w:eastAsia="Times New Roman" w:cs="Arial"/>
        </w:rPr>
        <w:t>91 44</w:t>
      </w:r>
      <w:r w:rsidR="00706EA4">
        <w:rPr>
          <w:rFonts w:eastAsia="Times New Roman" w:cs="Arial"/>
        </w:rPr>
        <w:t xml:space="preserve"> </w:t>
      </w:r>
      <w:r w:rsidR="00393C50" w:rsidRPr="00393C50">
        <w:rPr>
          <w:rFonts w:eastAsia="Times New Roman" w:cs="Arial"/>
        </w:rPr>
        <w:t>Lednice</w:t>
      </w:r>
      <w:r w:rsidRPr="00393C50">
        <w:rPr>
          <w:rFonts w:eastAsia="Times New Roman" w:cs="Arial"/>
        </w:rPr>
        <w:t>,</w:t>
      </w:r>
    </w:p>
    <w:p w:rsidR="009F2CE9" w:rsidRPr="00393C50" w:rsidRDefault="009F2CE9" w:rsidP="009F2CE9">
      <w:pPr>
        <w:keepNext/>
        <w:spacing w:after="0" w:line="240" w:lineRule="auto"/>
        <w:jc w:val="both"/>
        <w:outlineLvl w:val="0"/>
        <w:rPr>
          <w:rFonts w:eastAsia="Times New Roman" w:cs="Arial"/>
        </w:rPr>
      </w:pPr>
      <w:r w:rsidRPr="00393C50">
        <w:rPr>
          <w:rFonts w:eastAsia="Times New Roman" w:cs="Arial"/>
        </w:rPr>
        <w:t xml:space="preserve">tel.: +420 </w:t>
      </w:r>
      <w:proofErr w:type="spellStart"/>
      <w:r w:rsidR="001F20DE">
        <w:rPr>
          <w:color w:val="000000" w:themeColor="text1"/>
        </w:rPr>
        <w:t>xxxxxxxxxxxx</w:t>
      </w:r>
      <w:proofErr w:type="spellEnd"/>
      <w:r w:rsidRPr="009105AB">
        <w:rPr>
          <w:rFonts w:eastAsia="Times New Roman" w:cs="Arial"/>
          <w:color w:val="000000" w:themeColor="text1"/>
        </w:rPr>
        <w:t xml:space="preserve">, </w:t>
      </w:r>
      <w:r w:rsidRPr="00393C50">
        <w:rPr>
          <w:rFonts w:eastAsia="Times New Roman" w:cs="Arial"/>
        </w:rPr>
        <w:t xml:space="preserve">e-mail: </w:t>
      </w:r>
      <w:proofErr w:type="spellStart"/>
      <w:r w:rsidR="001F20DE">
        <w:rPr>
          <w:rFonts w:eastAsia="Times New Roman" w:cs="Arial"/>
        </w:rPr>
        <w:t>xxxxxxxxxxxxx</w:t>
      </w:r>
      <w:proofErr w:type="spellEnd"/>
    </w:p>
    <w:p w:rsidR="009F2CE9" w:rsidRPr="00393C50" w:rsidRDefault="009F2CE9" w:rsidP="009F2CE9">
      <w:pPr>
        <w:keepNext/>
        <w:spacing w:after="0" w:line="240" w:lineRule="auto"/>
        <w:jc w:val="both"/>
        <w:outlineLvl w:val="0"/>
        <w:rPr>
          <w:rFonts w:eastAsia="Times New Roman" w:cs="Arial"/>
        </w:rPr>
      </w:pPr>
      <w:r w:rsidRPr="00393C50" w:rsidDel="00A76A6D">
        <w:rPr>
          <w:rFonts w:eastAsia="Times New Roman" w:cs="Arial"/>
          <w:bCs/>
        </w:rPr>
        <w:t xml:space="preserve"> </w:t>
      </w:r>
      <w:r w:rsidRPr="00393C50">
        <w:rPr>
          <w:rFonts w:eastAsia="Times New Roman" w:cs="Arial"/>
        </w:rPr>
        <w:t>(dále jen „příkazce“)</w:t>
      </w:r>
    </w:p>
    <w:p w:rsidR="009F2CE9" w:rsidRPr="002C5EF9" w:rsidRDefault="009F2CE9" w:rsidP="009F2CE9">
      <w:pPr>
        <w:keepNext/>
        <w:spacing w:after="0" w:line="240" w:lineRule="auto"/>
        <w:jc w:val="both"/>
        <w:outlineLvl w:val="0"/>
        <w:rPr>
          <w:rFonts w:eastAsia="Times New Roman" w:cs="Arial"/>
        </w:rPr>
      </w:pPr>
    </w:p>
    <w:p w:rsidR="009F2CE9" w:rsidRPr="002C5EF9" w:rsidRDefault="009F2CE9" w:rsidP="009F2CE9">
      <w:pPr>
        <w:keepNext/>
        <w:spacing w:after="0" w:line="240" w:lineRule="auto"/>
        <w:jc w:val="both"/>
        <w:outlineLvl w:val="0"/>
        <w:rPr>
          <w:rFonts w:eastAsia="Times New Roman" w:cs="Arial"/>
        </w:rPr>
      </w:pPr>
      <w:r w:rsidRPr="002C5EF9">
        <w:rPr>
          <w:rFonts w:eastAsia="Times New Roman" w:cs="Arial"/>
        </w:rPr>
        <w:t>a</w:t>
      </w:r>
      <w:bookmarkStart w:id="0" w:name="_GoBack"/>
      <w:bookmarkEnd w:id="0"/>
    </w:p>
    <w:p w:rsidR="009F2CE9" w:rsidRPr="002C5EF9" w:rsidRDefault="009F2CE9" w:rsidP="009F2CE9">
      <w:pPr>
        <w:keepNext/>
        <w:spacing w:after="0" w:line="240" w:lineRule="auto"/>
        <w:jc w:val="both"/>
        <w:outlineLvl w:val="0"/>
        <w:rPr>
          <w:rFonts w:eastAsia="Times New Roman" w:cs="Arial"/>
        </w:rPr>
      </w:pPr>
    </w:p>
    <w:p w:rsidR="00AD0764" w:rsidRPr="0002585F" w:rsidRDefault="00AD0764" w:rsidP="009F2CE9">
      <w:pPr>
        <w:keepNext/>
        <w:spacing w:after="0" w:line="240" w:lineRule="auto"/>
        <w:jc w:val="both"/>
        <w:outlineLvl w:val="0"/>
        <w:rPr>
          <w:rFonts w:eastAsia="Times New Roman" w:cs="Arial"/>
          <w:b/>
        </w:rPr>
      </w:pPr>
      <w:r w:rsidRPr="0002585F">
        <w:rPr>
          <w:rFonts w:eastAsia="Times New Roman" w:cs="Arial"/>
          <w:b/>
        </w:rPr>
        <w:t>Ing. Josef Pivoda</w:t>
      </w:r>
    </w:p>
    <w:p w:rsidR="009F2CE9" w:rsidRPr="0002585F" w:rsidRDefault="009F2CE9" w:rsidP="009F2CE9">
      <w:pPr>
        <w:keepNext/>
        <w:spacing w:after="0" w:line="240" w:lineRule="auto"/>
        <w:jc w:val="both"/>
        <w:outlineLvl w:val="0"/>
        <w:rPr>
          <w:rFonts w:eastAsia="Times New Roman" w:cs="Arial"/>
        </w:rPr>
      </w:pPr>
      <w:r w:rsidRPr="0002585F">
        <w:rPr>
          <w:rFonts w:eastAsia="Times New Roman" w:cs="Arial"/>
        </w:rPr>
        <w:t xml:space="preserve">se sídlem: </w:t>
      </w:r>
      <w:r w:rsidR="00AD0764" w:rsidRPr="0002585F">
        <w:rPr>
          <w:rFonts w:eastAsia="Times New Roman" w:cs="Arial"/>
        </w:rPr>
        <w:t xml:space="preserve">Na </w:t>
      </w:r>
      <w:proofErr w:type="spellStart"/>
      <w:r w:rsidR="00AD0764" w:rsidRPr="0002585F">
        <w:rPr>
          <w:rFonts w:eastAsia="Times New Roman" w:cs="Arial"/>
        </w:rPr>
        <w:t>Vrchovici</w:t>
      </w:r>
      <w:proofErr w:type="spellEnd"/>
      <w:r w:rsidR="00AD0764" w:rsidRPr="0002585F">
        <w:rPr>
          <w:rFonts w:eastAsia="Times New Roman" w:cs="Arial"/>
        </w:rPr>
        <w:t xml:space="preserve"> 159, 76001 Zlín</w:t>
      </w:r>
    </w:p>
    <w:p w:rsidR="009F2CE9" w:rsidRPr="0002585F" w:rsidRDefault="009F2CE9" w:rsidP="009F2CE9">
      <w:pPr>
        <w:keepNext/>
        <w:spacing w:after="0" w:line="240" w:lineRule="auto"/>
        <w:jc w:val="both"/>
        <w:outlineLvl w:val="0"/>
        <w:rPr>
          <w:rFonts w:eastAsia="Times New Roman" w:cs="Arial"/>
        </w:rPr>
      </w:pPr>
      <w:r w:rsidRPr="0002585F">
        <w:rPr>
          <w:rFonts w:eastAsia="Times New Roman" w:cs="Arial"/>
        </w:rPr>
        <w:t xml:space="preserve">IČO: </w:t>
      </w:r>
      <w:r w:rsidR="00AD0764" w:rsidRPr="0002585F">
        <w:rPr>
          <w:rFonts w:eastAsia="Times New Roman" w:cs="Arial"/>
        </w:rPr>
        <w:t>40944204</w:t>
      </w:r>
      <w:r w:rsidRPr="0002585F">
        <w:rPr>
          <w:rFonts w:eastAsia="Times New Roman" w:cs="Arial"/>
        </w:rPr>
        <w:t xml:space="preserve"> IČO, DIČ:</w:t>
      </w:r>
      <w:r w:rsidR="00AD0764" w:rsidRPr="0002585F">
        <w:rPr>
          <w:rFonts w:eastAsia="Times New Roman" w:cs="Arial"/>
        </w:rPr>
        <w:t xml:space="preserve"> CZ6610081456</w:t>
      </w:r>
    </w:p>
    <w:p w:rsidR="0002585F" w:rsidRPr="0002585F" w:rsidRDefault="0002585F" w:rsidP="0002585F">
      <w:pPr>
        <w:keepNext/>
        <w:spacing w:after="0" w:line="240" w:lineRule="auto"/>
        <w:jc w:val="both"/>
        <w:outlineLvl w:val="0"/>
        <w:rPr>
          <w:rFonts w:eastAsia="Times New Roman" w:cs="Arial"/>
        </w:rPr>
      </w:pPr>
      <w:r w:rsidRPr="0002585F">
        <w:rPr>
          <w:rFonts w:eastAsia="Times New Roman" w:cs="Arial"/>
        </w:rPr>
        <w:t xml:space="preserve">Bankovní spojení: </w:t>
      </w:r>
      <w:proofErr w:type="spellStart"/>
      <w:r w:rsidR="001F20DE">
        <w:rPr>
          <w:rFonts w:eastAsia="Times New Roman" w:cs="Arial"/>
        </w:rPr>
        <w:t>xxxxxxxxxx</w:t>
      </w:r>
      <w:proofErr w:type="spellEnd"/>
      <w:r w:rsidRPr="0002585F">
        <w:rPr>
          <w:rFonts w:eastAsia="Times New Roman" w:cs="Arial"/>
        </w:rPr>
        <w:t xml:space="preserve">, číslo účtu: </w:t>
      </w:r>
      <w:proofErr w:type="spellStart"/>
      <w:r w:rsidR="001F20DE">
        <w:rPr>
          <w:rFonts w:eastAsia="Times New Roman" w:cs="Arial"/>
        </w:rPr>
        <w:t>xxxxxxxxxxxxxxxx</w:t>
      </w:r>
      <w:proofErr w:type="spellEnd"/>
    </w:p>
    <w:p w:rsidR="0002585F" w:rsidRPr="0002585F" w:rsidRDefault="0002585F" w:rsidP="0002585F">
      <w:pPr>
        <w:keepNext/>
        <w:spacing w:after="0" w:line="240" w:lineRule="auto"/>
        <w:jc w:val="both"/>
        <w:outlineLvl w:val="0"/>
        <w:rPr>
          <w:rFonts w:eastAsia="Times New Roman" w:cs="Arial"/>
        </w:rPr>
      </w:pPr>
      <w:r w:rsidRPr="0002585F">
        <w:rPr>
          <w:rFonts w:eastAsia="Times New Roman" w:cs="Arial"/>
        </w:rPr>
        <w:t xml:space="preserve">email: </w:t>
      </w:r>
      <w:proofErr w:type="spellStart"/>
      <w:r w:rsidR="001F20DE">
        <w:rPr>
          <w:rFonts w:eastAsia="Times New Roman" w:cs="Arial"/>
        </w:rPr>
        <w:t>xxxxxxxxxxxxxxxxxxx</w:t>
      </w:r>
      <w:proofErr w:type="spellEnd"/>
      <w:r w:rsidRPr="0002585F">
        <w:rPr>
          <w:rFonts w:eastAsia="Times New Roman" w:cs="Arial"/>
        </w:rPr>
        <w:t xml:space="preserve">, tel.: </w:t>
      </w:r>
      <w:proofErr w:type="spellStart"/>
      <w:r w:rsidR="001F20DE">
        <w:rPr>
          <w:rFonts w:eastAsia="Times New Roman" w:cs="Arial"/>
        </w:rPr>
        <w:t>xxxxxxxxxxxxxx</w:t>
      </w:r>
      <w:proofErr w:type="spellEnd"/>
    </w:p>
    <w:p w:rsidR="0002585F" w:rsidRPr="0002585F" w:rsidRDefault="0002585F" w:rsidP="0002585F">
      <w:pPr>
        <w:keepNext/>
        <w:spacing w:after="0" w:line="240" w:lineRule="auto"/>
        <w:jc w:val="both"/>
        <w:outlineLvl w:val="0"/>
        <w:rPr>
          <w:rFonts w:eastAsia="Times New Roman" w:cs="Arial"/>
        </w:rPr>
      </w:pPr>
      <w:r w:rsidRPr="0002585F">
        <w:rPr>
          <w:rFonts w:eastAsia="Times New Roman" w:cs="Arial"/>
        </w:rPr>
        <w:t>Výkon služeb v oblasti administrativní správy a služby organizačně hospodářské povahy na základě živnostenského oprávnění vzniklého dne 10.</w:t>
      </w:r>
      <w:r w:rsidR="001F20DE">
        <w:rPr>
          <w:rFonts w:eastAsia="Times New Roman" w:cs="Arial"/>
        </w:rPr>
        <w:t xml:space="preserve"> </w:t>
      </w:r>
      <w:r w:rsidRPr="0002585F">
        <w:rPr>
          <w:rFonts w:eastAsia="Times New Roman" w:cs="Arial"/>
        </w:rPr>
        <w:t>6.</w:t>
      </w:r>
      <w:r w:rsidR="001F20DE">
        <w:rPr>
          <w:rFonts w:eastAsia="Times New Roman" w:cs="Arial"/>
        </w:rPr>
        <w:t xml:space="preserve"> </w:t>
      </w:r>
      <w:r w:rsidRPr="0002585F">
        <w:rPr>
          <w:rFonts w:eastAsia="Times New Roman" w:cs="Arial"/>
        </w:rPr>
        <w:t xml:space="preserve">1996 a </w:t>
      </w:r>
      <w:r w:rsidRPr="0002585F">
        <w:rPr>
          <w:rFonts w:eastAsia="Times New Roman" w:cs="Arial"/>
          <w:bCs/>
        </w:rPr>
        <w:t>Poskytování služeb v oblasti bezpečnosti a ochrany zdraví při práci</w:t>
      </w:r>
      <w:r w:rsidRPr="0002585F">
        <w:rPr>
          <w:rFonts w:eastAsia="Times New Roman" w:cs="Arial"/>
        </w:rPr>
        <w:t xml:space="preserve"> na základě živnostenského oprávnění vzniklého dne 18.</w:t>
      </w:r>
      <w:r w:rsidR="001F20DE">
        <w:rPr>
          <w:rFonts w:eastAsia="Times New Roman" w:cs="Arial"/>
        </w:rPr>
        <w:t xml:space="preserve"> </w:t>
      </w:r>
      <w:r w:rsidRPr="0002585F">
        <w:rPr>
          <w:rFonts w:eastAsia="Times New Roman" w:cs="Arial"/>
        </w:rPr>
        <w:t>5.</w:t>
      </w:r>
      <w:r w:rsidR="001F20DE">
        <w:rPr>
          <w:rFonts w:eastAsia="Times New Roman" w:cs="Arial"/>
        </w:rPr>
        <w:t xml:space="preserve"> </w:t>
      </w:r>
      <w:r w:rsidRPr="0002585F">
        <w:rPr>
          <w:rFonts w:eastAsia="Times New Roman" w:cs="Arial"/>
        </w:rPr>
        <w:t>2009</w:t>
      </w:r>
    </w:p>
    <w:p w:rsidR="009F2CE9" w:rsidRPr="002C5EF9" w:rsidRDefault="00AD0764" w:rsidP="009F2CE9">
      <w:pPr>
        <w:keepNext/>
        <w:spacing w:after="0" w:line="240" w:lineRule="auto"/>
        <w:jc w:val="both"/>
        <w:outlineLvl w:val="0"/>
        <w:rPr>
          <w:rFonts w:eastAsia="Times New Roman" w:cs="Arial"/>
        </w:rPr>
      </w:pPr>
      <w:r w:rsidRPr="0002585F">
        <w:rPr>
          <w:rFonts w:eastAsia="Times New Roman" w:cs="Arial"/>
        </w:rPr>
        <w:t xml:space="preserve"> </w:t>
      </w:r>
      <w:r w:rsidR="009F2CE9" w:rsidRPr="0002585F">
        <w:rPr>
          <w:rFonts w:eastAsia="Times New Roman" w:cs="Arial"/>
        </w:rPr>
        <w:t>(dále jen „</w:t>
      </w:r>
      <w:r w:rsidR="009F2CE9" w:rsidRPr="0002585F">
        <w:rPr>
          <w:rFonts w:eastAsia="Times New Roman" w:cs="Arial"/>
          <w:b/>
        </w:rPr>
        <w:t>příkazník</w:t>
      </w:r>
      <w:r w:rsidR="009F2CE9" w:rsidRPr="0002585F">
        <w:rPr>
          <w:rFonts w:eastAsia="Times New Roman" w:cs="Arial"/>
        </w:rPr>
        <w:t>“)</w:t>
      </w:r>
    </w:p>
    <w:p w:rsidR="009F2CE9" w:rsidRPr="002C5EF9" w:rsidRDefault="009F2CE9" w:rsidP="009F2CE9">
      <w:pPr>
        <w:keepNext/>
        <w:spacing w:after="0" w:line="240" w:lineRule="auto"/>
        <w:jc w:val="both"/>
        <w:outlineLvl w:val="0"/>
        <w:rPr>
          <w:rFonts w:eastAsia="Times New Roman" w:cs="Arial"/>
        </w:rPr>
      </w:pPr>
    </w:p>
    <w:p w:rsidR="009F2CE9" w:rsidRPr="0003251D" w:rsidRDefault="009F2CE9" w:rsidP="009F2CE9">
      <w:pPr>
        <w:keepNext/>
        <w:widowControl w:val="0"/>
        <w:spacing w:after="0" w:line="240" w:lineRule="auto"/>
        <w:ind w:firstLine="708"/>
        <w:jc w:val="center"/>
        <w:outlineLvl w:val="0"/>
        <w:rPr>
          <w:rFonts w:eastAsia="Times New Roman" w:cs="Arial"/>
          <w:sz w:val="20"/>
          <w:szCs w:val="20"/>
        </w:rPr>
      </w:pPr>
      <w:r w:rsidRPr="0003251D">
        <w:rPr>
          <w:rFonts w:eastAsia="Times New Roman" w:cs="Arial"/>
          <w:sz w:val="20"/>
          <w:szCs w:val="20"/>
        </w:rPr>
        <w:t>jako smluvní strany uzavřely dle ustanovení § 2430 a násl. zák. č. 89/2012 Sb., občanského zákoníku, v platném znění níže uvedeného dne, měsíce a roku tuto</w:t>
      </w:r>
    </w:p>
    <w:p w:rsidR="009F2CE9" w:rsidRPr="009105AB" w:rsidRDefault="009105AB" w:rsidP="009F2CE9">
      <w:pPr>
        <w:keepNext/>
        <w:spacing w:after="0" w:line="240" w:lineRule="auto"/>
        <w:jc w:val="center"/>
        <w:outlineLvl w:val="0"/>
        <w:rPr>
          <w:rFonts w:eastAsia="Times New Roman" w:cs="Arial"/>
          <w:b/>
          <w:sz w:val="28"/>
          <w:szCs w:val="28"/>
        </w:rPr>
      </w:pPr>
      <w:r>
        <w:rPr>
          <w:rFonts w:eastAsia="Times New Roman" w:cs="Arial"/>
          <w:b/>
          <w:sz w:val="28"/>
          <w:szCs w:val="28"/>
        </w:rPr>
        <w:t>příkazní smlouvu</w:t>
      </w:r>
    </w:p>
    <w:p w:rsidR="009D65E7" w:rsidRPr="0003251D" w:rsidRDefault="009D65E7" w:rsidP="009F2CE9">
      <w:pPr>
        <w:widowControl w:val="0"/>
        <w:autoSpaceDE w:val="0"/>
        <w:autoSpaceDN w:val="0"/>
        <w:adjustRightInd w:val="0"/>
        <w:spacing w:after="0" w:line="240" w:lineRule="auto"/>
        <w:jc w:val="both"/>
        <w:rPr>
          <w:rFonts w:cs="Arial"/>
          <w:sz w:val="20"/>
          <w:szCs w:val="20"/>
        </w:rPr>
      </w:pPr>
    </w:p>
    <w:p w:rsidR="009D65E7" w:rsidRPr="0003251D" w:rsidRDefault="009F2CE9" w:rsidP="00B32DAC">
      <w:pPr>
        <w:widowControl w:val="0"/>
        <w:numPr>
          <w:ilvl w:val="0"/>
          <w:numId w:val="2"/>
        </w:numPr>
        <w:autoSpaceDE w:val="0"/>
        <w:autoSpaceDN w:val="0"/>
        <w:adjustRightInd w:val="0"/>
        <w:spacing w:after="0" w:line="240" w:lineRule="auto"/>
        <w:ind w:hanging="142"/>
        <w:jc w:val="center"/>
        <w:rPr>
          <w:rFonts w:cs="Arial"/>
          <w:b/>
          <w:bCs/>
          <w:sz w:val="20"/>
          <w:szCs w:val="20"/>
        </w:rPr>
      </w:pPr>
      <w:r w:rsidRPr="0003251D">
        <w:rPr>
          <w:rFonts w:cs="Arial"/>
          <w:b/>
          <w:bCs/>
          <w:sz w:val="20"/>
          <w:szCs w:val="20"/>
        </w:rPr>
        <w:br/>
      </w:r>
      <w:r w:rsidR="009D65E7" w:rsidRPr="0003251D">
        <w:rPr>
          <w:rFonts w:cs="Arial"/>
          <w:b/>
          <w:bCs/>
          <w:sz w:val="20"/>
          <w:szCs w:val="20"/>
        </w:rPr>
        <w:t xml:space="preserve">Předmět smlouvy </w:t>
      </w:r>
    </w:p>
    <w:p w:rsidR="009D65E7" w:rsidRPr="0003251D" w:rsidRDefault="009D65E7" w:rsidP="00B32DAC">
      <w:pPr>
        <w:pStyle w:val="Odstavecseseznamem"/>
        <w:widowControl w:val="0"/>
        <w:numPr>
          <w:ilvl w:val="1"/>
          <w:numId w:val="3"/>
        </w:numPr>
        <w:autoSpaceDE w:val="0"/>
        <w:autoSpaceDN w:val="0"/>
        <w:adjustRightInd w:val="0"/>
        <w:spacing w:after="0"/>
        <w:rPr>
          <w:rFonts w:asciiTheme="minorHAnsi" w:hAnsiTheme="minorHAnsi" w:cs="Arial"/>
          <w:sz w:val="20"/>
          <w:szCs w:val="20"/>
        </w:rPr>
      </w:pPr>
      <w:r w:rsidRPr="0003251D">
        <w:rPr>
          <w:rFonts w:asciiTheme="minorHAnsi" w:hAnsiTheme="minorHAnsi" w:cs="Arial"/>
          <w:sz w:val="20"/>
          <w:szCs w:val="20"/>
        </w:rPr>
        <w:t xml:space="preserve">Předmětem této smlouvy je úplatné obstarání níže specifikované záležitosti příkazce příkazníkem: </w:t>
      </w:r>
    </w:p>
    <w:p w:rsidR="009D65E7" w:rsidRPr="0003251D" w:rsidRDefault="00393C50" w:rsidP="004932B0">
      <w:pPr>
        <w:pStyle w:val="Odstavecseseznamem"/>
        <w:numPr>
          <w:ilvl w:val="0"/>
          <w:numId w:val="0"/>
        </w:numPr>
        <w:ind w:left="426"/>
        <w:rPr>
          <w:rFonts w:asciiTheme="minorHAnsi" w:hAnsiTheme="minorHAnsi" w:cs="Arial"/>
          <w:sz w:val="20"/>
          <w:szCs w:val="20"/>
        </w:rPr>
      </w:pPr>
      <w:r w:rsidRPr="0003251D">
        <w:rPr>
          <w:rFonts w:asciiTheme="minorHAnsi" w:hAnsiTheme="minorHAnsi"/>
          <w:sz w:val="20"/>
          <w:szCs w:val="20"/>
        </w:rPr>
        <w:t>Příkazce je zadavatelem stavby s názvem „</w:t>
      </w:r>
      <w:r w:rsidRPr="0003251D">
        <w:rPr>
          <w:rFonts w:asciiTheme="minorHAnsi" w:hAnsiTheme="minorHAnsi"/>
          <w:b/>
          <w:sz w:val="20"/>
          <w:szCs w:val="20"/>
        </w:rPr>
        <w:t>SZ</w:t>
      </w:r>
      <w:r w:rsidRPr="0003251D">
        <w:rPr>
          <w:rFonts w:asciiTheme="minorHAnsi" w:hAnsiTheme="minorHAnsi" w:cs="Calibri"/>
          <w:b/>
          <w:sz w:val="20"/>
          <w:szCs w:val="20"/>
        </w:rPr>
        <w:t xml:space="preserve"> Lednice </w:t>
      </w:r>
      <w:r w:rsidRPr="0003251D">
        <w:rPr>
          <w:rFonts w:asciiTheme="minorHAnsi" w:hAnsiTheme="minorHAnsi" w:cs="Arial"/>
          <w:b/>
          <w:bCs/>
          <w:iCs/>
          <w:sz w:val="20"/>
          <w:szCs w:val="20"/>
        </w:rPr>
        <w:t xml:space="preserve">- koordinátor BOZP pro akci </w:t>
      </w:r>
      <w:r w:rsidRPr="0003251D">
        <w:rPr>
          <w:rFonts w:asciiTheme="minorHAnsi" w:hAnsiTheme="minorHAnsi" w:cs="Calibri"/>
          <w:b/>
          <w:sz w:val="20"/>
          <w:szCs w:val="20"/>
        </w:rPr>
        <w:t>Minaret - odstranění havarijního stavu III. etapa</w:t>
      </w:r>
      <w:r w:rsidRPr="0003251D">
        <w:rPr>
          <w:rFonts w:asciiTheme="minorHAnsi" w:hAnsiTheme="minorHAnsi" w:cs="Arial"/>
          <w:b/>
          <w:bCs/>
          <w:iCs/>
          <w:sz w:val="20"/>
          <w:szCs w:val="20"/>
        </w:rPr>
        <w:t>"</w:t>
      </w:r>
      <w:r w:rsidRPr="0003251D">
        <w:rPr>
          <w:rFonts w:asciiTheme="minorHAnsi" w:hAnsiTheme="minorHAnsi"/>
          <w:sz w:val="20"/>
          <w:szCs w:val="20"/>
        </w:rPr>
        <w:t xml:space="preserve"> (dále jen „Stavba“). Příkazce se zavazuje pro investor</w:t>
      </w:r>
      <w:r w:rsidR="004932B0" w:rsidRPr="0003251D">
        <w:rPr>
          <w:rFonts w:asciiTheme="minorHAnsi" w:hAnsiTheme="minorHAnsi"/>
          <w:sz w:val="20"/>
          <w:szCs w:val="20"/>
        </w:rPr>
        <w:t>a Stavby Příkazníka – zajistit</w:t>
      </w:r>
      <w:r w:rsidRPr="0003251D">
        <w:rPr>
          <w:rFonts w:asciiTheme="minorHAnsi" w:hAnsiTheme="minorHAnsi"/>
          <w:sz w:val="20"/>
          <w:szCs w:val="20"/>
        </w:rPr>
        <w:t xml:space="preserve"> činnosti osoby vykonávající funkci koordinátora bezpečnosti a ochrany zdraví při práci na staveništi.</w:t>
      </w:r>
      <w:r w:rsidR="004932B0" w:rsidRPr="0003251D">
        <w:rPr>
          <w:rFonts w:asciiTheme="minorHAnsi" w:hAnsiTheme="minorHAnsi"/>
          <w:sz w:val="20"/>
          <w:szCs w:val="20"/>
        </w:rPr>
        <w:t xml:space="preserve"> D</w:t>
      </w:r>
      <w:r w:rsidR="00744657" w:rsidRPr="0003251D">
        <w:rPr>
          <w:rFonts w:asciiTheme="minorHAnsi" w:hAnsiTheme="minorHAnsi" w:cs="Arial"/>
          <w:sz w:val="20"/>
          <w:szCs w:val="20"/>
        </w:rPr>
        <w:t>ále jen „záležitost“</w:t>
      </w:r>
      <w:r w:rsidR="009D65E7" w:rsidRPr="0003251D">
        <w:rPr>
          <w:rFonts w:asciiTheme="minorHAnsi" w:hAnsiTheme="minorHAnsi" w:cs="Arial"/>
          <w:sz w:val="20"/>
          <w:szCs w:val="20"/>
        </w:rPr>
        <w:t>. Při obstarávání záležitosti jedná příkazník na účet příkazce. Veškerý užitek z</w:t>
      </w:r>
      <w:r w:rsidR="00744657" w:rsidRPr="0003251D">
        <w:rPr>
          <w:rFonts w:asciiTheme="minorHAnsi" w:hAnsiTheme="minorHAnsi" w:cs="Arial"/>
          <w:sz w:val="20"/>
          <w:szCs w:val="20"/>
        </w:rPr>
        <w:t xml:space="preserve"> toho získaný, náleží příkazci.</w:t>
      </w:r>
    </w:p>
    <w:p w:rsidR="009D65E7" w:rsidRPr="0003251D" w:rsidRDefault="009D65E7" w:rsidP="00B32DAC">
      <w:pPr>
        <w:pStyle w:val="Odstavecseseznamem"/>
        <w:widowControl w:val="0"/>
        <w:numPr>
          <w:ilvl w:val="1"/>
          <w:numId w:val="3"/>
        </w:numPr>
        <w:autoSpaceDE w:val="0"/>
        <w:autoSpaceDN w:val="0"/>
        <w:adjustRightInd w:val="0"/>
        <w:spacing w:after="0"/>
        <w:rPr>
          <w:rFonts w:asciiTheme="minorHAnsi" w:hAnsiTheme="minorHAnsi" w:cs="Arial"/>
          <w:sz w:val="20"/>
          <w:szCs w:val="20"/>
        </w:rPr>
      </w:pPr>
      <w:r w:rsidRPr="0003251D">
        <w:rPr>
          <w:rFonts w:asciiTheme="minorHAnsi" w:hAnsiTheme="minorHAnsi"/>
          <w:sz w:val="20"/>
          <w:szCs w:val="20"/>
        </w:rPr>
        <w:t>Tuto smlouvu uzavírá příkazce</w:t>
      </w:r>
      <w:r w:rsidR="005B1F99" w:rsidRPr="0003251D">
        <w:rPr>
          <w:rFonts w:asciiTheme="minorHAnsi" w:hAnsiTheme="minorHAnsi"/>
          <w:sz w:val="20"/>
          <w:szCs w:val="20"/>
        </w:rPr>
        <w:t xml:space="preserve"> s</w:t>
      </w:r>
      <w:r w:rsidRPr="0003251D">
        <w:rPr>
          <w:rFonts w:asciiTheme="minorHAnsi" w:hAnsiTheme="minorHAnsi"/>
          <w:sz w:val="20"/>
          <w:szCs w:val="20"/>
        </w:rPr>
        <w:t xml:space="preserve"> příkazníkem na základě veřejné zakázky malého rozsahu pod názvem „</w:t>
      </w:r>
      <w:r w:rsidR="00260D6A" w:rsidRPr="0003251D">
        <w:rPr>
          <w:rFonts w:asciiTheme="minorHAnsi" w:hAnsiTheme="minorHAnsi"/>
          <w:b/>
          <w:sz w:val="20"/>
          <w:szCs w:val="20"/>
        </w:rPr>
        <w:t>SZ</w:t>
      </w:r>
      <w:r w:rsidR="00260D6A" w:rsidRPr="0003251D">
        <w:rPr>
          <w:rFonts w:asciiTheme="minorHAnsi" w:hAnsiTheme="minorHAnsi" w:cs="Calibri"/>
          <w:b/>
          <w:sz w:val="20"/>
          <w:szCs w:val="20"/>
        </w:rPr>
        <w:t xml:space="preserve"> Lednice, Minaret - odstranění havarijního stavu III. </w:t>
      </w:r>
      <w:r w:rsidR="00F74FC2">
        <w:rPr>
          <w:rFonts w:asciiTheme="minorHAnsi" w:hAnsiTheme="minorHAnsi" w:cs="Calibri"/>
          <w:b/>
          <w:sz w:val="20"/>
          <w:szCs w:val="20"/>
        </w:rPr>
        <w:t>e</w:t>
      </w:r>
      <w:r w:rsidR="00260D6A" w:rsidRPr="0003251D">
        <w:rPr>
          <w:rFonts w:asciiTheme="minorHAnsi" w:hAnsiTheme="minorHAnsi" w:cs="Calibri"/>
          <w:b/>
          <w:sz w:val="20"/>
          <w:szCs w:val="20"/>
        </w:rPr>
        <w:t>tapa</w:t>
      </w:r>
      <w:r w:rsidR="00F74FC2">
        <w:rPr>
          <w:rFonts w:asciiTheme="minorHAnsi" w:hAnsiTheme="minorHAnsi" w:cs="Calibri"/>
          <w:b/>
          <w:sz w:val="20"/>
          <w:szCs w:val="20"/>
        </w:rPr>
        <w:t xml:space="preserve"> </w:t>
      </w:r>
      <w:r w:rsidR="00260D6A" w:rsidRPr="0003251D">
        <w:rPr>
          <w:rFonts w:asciiTheme="minorHAnsi" w:hAnsiTheme="minorHAnsi" w:cs="Arial"/>
          <w:b/>
          <w:bCs/>
          <w:iCs/>
          <w:sz w:val="20"/>
          <w:szCs w:val="20"/>
        </w:rPr>
        <w:t>- koordinátor BOZP</w:t>
      </w:r>
      <w:r w:rsidRPr="0003251D">
        <w:rPr>
          <w:rFonts w:asciiTheme="minorHAnsi" w:hAnsiTheme="minorHAnsi"/>
          <w:sz w:val="20"/>
          <w:szCs w:val="20"/>
        </w:rPr>
        <w:t>“, č. zakázky v</w:t>
      </w:r>
      <w:r w:rsidR="009F2CE9" w:rsidRPr="0003251D">
        <w:rPr>
          <w:rFonts w:asciiTheme="minorHAnsi" w:hAnsiTheme="minorHAnsi"/>
          <w:sz w:val="20"/>
          <w:szCs w:val="20"/>
        </w:rPr>
        <w:t xml:space="preserve">  Národním elektronickém </w:t>
      </w:r>
      <w:r w:rsidR="009F2CE9" w:rsidRPr="00F74FC2">
        <w:rPr>
          <w:rFonts w:asciiTheme="minorHAnsi" w:hAnsiTheme="minorHAnsi"/>
          <w:sz w:val="20"/>
          <w:szCs w:val="20"/>
        </w:rPr>
        <w:t>nástroji</w:t>
      </w:r>
      <w:r w:rsidR="008952AA" w:rsidRPr="00F74FC2">
        <w:rPr>
          <w:rFonts w:asciiTheme="minorHAnsi" w:hAnsiTheme="minorHAnsi"/>
          <w:sz w:val="20"/>
          <w:szCs w:val="20"/>
        </w:rPr>
        <w:t xml:space="preserve">: </w:t>
      </w:r>
      <w:r w:rsidR="004932B0" w:rsidRPr="00F74FC2">
        <w:rPr>
          <w:rFonts w:asciiTheme="minorHAnsi" w:hAnsiTheme="minorHAnsi"/>
          <w:b/>
          <w:sz w:val="20"/>
          <w:szCs w:val="20"/>
        </w:rPr>
        <w:t>N006/19/V00</w:t>
      </w:r>
      <w:r w:rsidR="00F74FC2" w:rsidRPr="00F74FC2">
        <w:rPr>
          <w:rFonts w:asciiTheme="minorHAnsi" w:hAnsiTheme="minorHAnsi"/>
          <w:b/>
          <w:sz w:val="20"/>
          <w:szCs w:val="20"/>
        </w:rPr>
        <w:t>013238</w:t>
      </w:r>
      <w:r w:rsidR="004932B0" w:rsidRPr="00F74FC2">
        <w:rPr>
          <w:rFonts w:asciiTheme="minorHAnsi" w:hAnsiTheme="minorHAnsi" w:cs="Calibri"/>
          <w:sz w:val="20"/>
          <w:szCs w:val="20"/>
        </w:rPr>
        <w:t>.</w:t>
      </w:r>
      <w:r w:rsidRPr="00F74FC2">
        <w:rPr>
          <w:rFonts w:asciiTheme="minorHAnsi" w:hAnsiTheme="minorHAnsi"/>
          <w:sz w:val="20"/>
          <w:szCs w:val="20"/>
        </w:rPr>
        <w:t xml:space="preserve"> Smluvní</w:t>
      </w:r>
      <w:r w:rsidRPr="0003251D">
        <w:rPr>
          <w:rFonts w:asciiTheme="minorHAnsi" w:hAnsiTheme="minorHAnsi"/>
          <w:sz w:val="20"/>
          <w:szCs w:val="20"/>
        </w:rPr>
        <w:t xml:space="preserve"> strany se dohodly, že závaznou část jejich smluvních ujednání tvoří rovněž nabídka příkazníka a zadávací dokumentace příkazce.</w:t>
      </w:r>
    </w:p>
    <w:p w:rsidR="00744657" w:rsidRPr="0003251D" w:rsidRDefault="009D65E7" w:rsidP="00B32DAC">
      <w:pPr>
        <w:pStyle w:val="Odstavecseseznamem"/>
        <w:widowControl w:val="0"/>
        <w:numPr>
          <w:ilvl w:val="1"/>
          <w:numId w:val="3"/>
        </w:numPr>
        <w:autoSpaceDE w:val="0"/>
        <w:autoSpaceDN w:val="0"/>
        <w:adjustRightInd w:val="0"/>
        <w:spacing w:after="0"/>
        <w:rPr>
          <w:rFonts w:asciiTheme="minorHAnsi" w:hAnsiTheme="minorHAnsi" w:cs="Arial"/>
          <w:sz w:val="20"/>
          <w:szCs w:val="20"/>
        </w:rPr>
      </w:pPr>
      <w:r w:rsidRPr="0003251D">
        <w:rPr>
          <w:rFonts w:asciiTheme="minorHAnsi" w:hAnsiTheme="minorHAnsi" w:cs="Arial"/>
          <w:sz w:val="20"/>
          <w:szCs w:val="20"/>
        </w:rPr>
        <w:t>Příkazník se zavazuje záležitost obstarat a postupovat při tom poctivě, pečlivě a s odbornou péčí, s použitím každého prostředku, kterého vyžaduje povaha obstarávané záležitosti, podle pokynů příkazce a v souladu s jeho zájmy, které jsou příkazníkovi známy. Příkazník je povinen bezodkladně příkazci sdělovat všechny příkazníkem zjištěné skutečnosti, které by mohly ovlivnit či změnit pokyny či jemu známé zájmy příkazce. Od příkazcových pokynů se příkazník může odchýlit, pokud to je nezbytné v zájmu příkazce a pokud nemůže včas obdržet jeho souhlas. Obdrží-li příkazník od příkazce pokyn zřejmě nesprávný, upozorní ho na to a splní takový pokyn jen te</w:t>
      </w:r>
      <w:r w:rsidR="00744657" w:rsidRPr="0003251D">
        <w:rPr>
          <w:rFonts w:asciiTheme="minorHAnsi" w:hAnsiTheme="minorHAnsi" w:cs="Arial"/>
          <w:sz w:val="20"/>
          <w:szCs w:val="20"/>
        </w:rPr>
        <w:t>hdy, když na něm příkazce trvá.</w:t>
      </w:r>
    </w:p>
    <w:p w:rsidR="001A58AA" w:rsidRPr="0003251D" w:rsidRDefault="001A58AA" w:rsidP="00B32DAC">
      <w:pPr>
        <w:pStyle w:val="Odstavecseseznamem"/>
        <w:widowControl w:val="0"/>
        <w:numPr>
          <w:ilvl w:val="1"/>
          <w:numId w:val="3"/>
        </w:numPr>
        <w:autoSpaceDE w:val="0"/>
        <w:autoSpaceDN w:val="0"/>
        <w:adjustRightInd w:val="0"/>
        <w:spacing w:after="0"/>
        <w:rPr>
          <w:rFonts w:asciiTheme="minorHAnsi" w:hAnsiTheme="minorHAnsi"/>
          <w:sz w:val="20"/>
          <w:szCs w:val="20"/>
        </w:rPr>
      </w:pPr>
      <w:r w:rsidRPr="0003251D">
        <w:rPr>
          <w:rFonts w:asciiTheme="minorHAnsi" w:hAnsiTheme="minorHAnsi"/>
          <w:sz w:val="20"/>
          <w:szCs w:val="20"/>
        </w:rPr>
        <w:lastRenderedPageBreak/>
        <w:t>Příkazník se zavazuje obstarat záležitost Příkazce, která spočívá v provádění činnosti Koordinátora BOZP.</w:t>
      </w:r>
    </w:p>
    <w:p w:rsidR="001A58AA" w:rsidRPr="0003251D" w:rsidRDefault="001A58AA" w:rsidP="00B32DAC">
      <w:pPr>
        <w:pStyle w:val="Odstavecseseznamem"/>
        <w:numPr>
          <w:ilvl w:val="2"/>
          <w:numId w:val="3"/>
        </w:numPr>
        <w:spacing w:after="0"/>
        <w:contextualSpacing/>
        <w:rPr>
          <w:rFonts w:asciiTheme="minorHAnsi" w:hAnsiTheme="minorHAnsi"/>
          <w:sz w:val="20"/>
          <w:szCs w:val="20"/>
        </w:rPr>
      </w:pPr>
      <w:r w:rsidRPr="0003251D">
        <w:rPr>
          <w:rFonts w:asciiTheme="minorHAnsi" w:hAnsiTheme="minorHAnsi"/>
          <w:b/>
          <w:sz w:val="20"/>
          <w:szCs w:val="20"/>
        </w:rPr>
        <w:t>zpracuje plány BOZP</w:t>
      </w:r>
      <w:r w:rsidRPr="0003251D">
        <w:rPr>
          <w:rFonts w:asciiTheme="minorHAnsi" w:hAnsiTheme="minorHAnsi"/>
          <w:sz w:val="20"/>
          <w:szCs w:val="20"/>
        </w:rPr>
        <w:t xml:space="preserve">. Plán bude obsahovat, přiměřeně povaze a rozsahu stavby a místním a provozním podmínkám staveniště, údaje, informace a postupy zpracované v podrobnostech nezbytných pro zajištění bezpečné a zdraví neohrožující práce. Koordinátor BOZP zajistí, aby byl plán odsouhlasen a podepsán všemi zhotoviteli, pokud jsou v době zpracování plánu známi. </w:t>
      </w:r>
    </w:p>
    <w:p w:rsidR="001A58AA" w:rsidRPr="0003251D" w:rsidRDefault="001A58AA" w:rsidP="00B32DAC">
      <w:pPr>
        <w:pStyle w:val="Odstavecseseznamem"/>
        <w:numPr>
          <w:ilvl w:val="2"/>
          <w:numId w:val="3"/>
        </w:numPr>
        <w:spacing w:after="0"/>
        <w:contextualSpacing/>
        <w:rPr>
          <w:rFonts w:asciiTheme="minorHAnsi" w:hAnsiTheme="minorHAnsi"/>
          <w:sz w:val="20"/>
          <w:szCs w:val="20"/>
        </w:rPr>
      </w:pPr>
      <w:r w:rsidRPr="0003251D">
        <w:rPr>
          <w:rFonts w:asciiTheme="minorHAnsi" w:hAnsiTheme="minorHAnsi"/>
          <w:sz w:val="20"/>
          <w:szCs w:val="20"/>
        </w:rPr>
        <w:t>Ostatní činnosti koordinátora BOZP stanoví zákon č. 309/2006 Sb., o zajištění dalších podmínek bezpečnosti a ochrany zdraví při práci, a prováděcí předpisy k tomuto zákonu, zejména nařízení vlády č. 591/2006 Sb., o bližších minimálních požadavcích na bezpečnost a ochranu zdraví při práci na staveništích.</w:t>
      </w:r>
    </w:p>
    <w:p w:rsidR="00B03821" w:rsidRPr="0003251D" w:rsidRDefault="001A58AA" w:rsidP="00B32DAC">
      <w:pPr>
        <w:pStyle w:val="Odstavecseseznamem"/>
        <w:numPr>
          <w:ilvl w:val="2"/>
          <w:numId w:val="3"/>
        </w:numPr>
        <w:spacing w:after="0"/>
        <w:contextualSpacing/>
        <w:rPr>
          <w:rFonts w:asciiTheme="minorHAnsi" w:hAnsiTheme="minorHAnsi"/>
          <w:sz w:val="20"/>
          <w:szCs w:val="20"/>
        </w:rPr>
      </w:pPr>
      <w:r w:rsidRPr="0003251D">
        <w:rPr>
          <w:rFonts w:asciiTheme="minorHAnsi" w:hAnsiTheme="minorHAnsi"/>
          <w:sz w:val="20"/>
          <w:szCs w:val="20"/>
        </w:rPr>
        <w:t>Podání oznámení o zahájení prací na příslušný Inspektorát bezpečnosti práce.</w:t>
      </w:r>
    </w:p>
    <w:p w:rsidR="001A58AA" w:rsidRPr="0003251D" w:rsidRDefault="001A58AA" w:rsidP="00B32DAC">
      <w:pPr>
        <w:pStyle w:val="Odstavecseseznamem"/>
        <w:numPr>
          <w:ilvl w:val="2"/>
          <w:numId w:val="3"/>
        </w:numPr>
        <w:spacing w:after="0"/>
        <w:contextualSpacing/>
        <w:rPr>
          <w:rFonts w:asciiTheme="minorHAnsi" w:hAnsiTheme="minorHAnsi"/>
          <w:sz w:val="20"/>
          <w:szCs w:val="20"/>
        </w:rPr>
      </w:pPr>
      <w:r w:rsidRPr="0003251D">
        <w:rPr>
          <w:rFonts w:asciiTheme="minorHAnsi" w:hAnsiTheme="minorHAnsi"/>
          <w:sz w:val="20"/>
          <w:szCs w:val="20"/>
        </w:rPr>
        <w:t>Příkazník (Koordinátor BOZP) je při realizaci stavby povinen:</w:t>
      </w:r>
    </w:p>
    <w:p w:rsidR="001A58AA" w:rsidRPr="0003251D" w:rsidRDefault="00B03821" w:rsidP="001A58AA">
      <w:pPr>
        <w:ind w:left="567" w:hanging="141"/>
        <w:rPr>
          <w:sz w:val="20"/>
          <w:szCs w:val="20"/>
        </w:rPr>
      </w:pPr>
      <w:r w:rsidRPr="0003251D">
        <w:rPr>
          <w:sz w:val="20"/>
          <w:szCs w:val="20"/>
        </w:rPr>
        <w:t xml:space="preserve">    a</w:t>
      </w:r>
      <w:r w:rsidR="001A58AA" w:rsidRPr="0003251D">
        <w:rPr>
          <w:sz w:val="20"/>
          <w:szCs w:val="20"/>
        </w:rPr>
        <w:t>) bez zbytečného odkladu</w:t>
      </w:r>
    </w:p>
    <w:p w:rsidR="00855FEF" w:rsidRDefault="001A58AA" w:rsidP="00B03821">
      <w:pPr>
        <w:pStyle w:val="Odstavecseseznamem"/>
        <w:numPr>
          <w:ilvl w:val="0"/>
          <w:numId w:val="0"/>
        </w:numPr>
        <w:ind w:left="1276" w:hanging="142"/>
        <w:rPr>
          <w:rFonts w:asciiTheme="minorHAnsi" w:hAnsiTheme="minorHAnsi"/>
          <w:sz w:val="20"/>
          <w:szCs w:val="20"/>
        </w:rPr>
      </w:pPr>
      <w:r w:rsidRPr="0003251D">
        <w:rPr>
          <w:rFonts w:asciiTheme="minorHAnsi" w:hAnsiTheme="minorHAnsi"/>
          <w:sz w:val="20"/>
          <w:szCs w:val="20"/>
        </w:rPr>
        <w:t>1. informovat všechny dotčené zhotovitele o bezpečnostních a zdravotních rizicích, která vznikla na staveništi během postupu prací,</w:t>
      </w:r>
    </w:p>
    <w:p w:rsidR="001A58AA" w:rsidRPr="0003251D" w:rsidRDefault="001A58AA" w:rsidP="00B03821">
      <w:pPr>
        <w:pStyle w:val="Odstavecseseznamem"/>
        <w:numPr>
          <w:ilvl w:val="0"/>
          <w:numId w:val="0"/>
        </w:numPr>
        <w:ind w:left="1276" w:hanging="142"/>
        <w:rPr>
          <w:rFonts w:asciiTheme="minorHAnsi" w:hAnsiTheme="minorHAnsi"/>
          <w:sz w:val="20"/>
          <w:szCs w:val="20"/>
        </w:rPr>
      </w:pPr>
      <w:r w:rsidRPr="0003251D">
        <w:rPr>
          <w:rFonts w:asciiTheme="minorHAnsi" w:hAnsiTheme="minorHAnsi"/>
          <w:sz w:val="20"/>
          <w:szCs w:val="20"/>
        </w:rPr>
        <w:t>2. upozornit zhotovitele na nedostatky v uplatňování požadavků na bezpečnost a ochranu zdraví při práci zjištěné na pracovišti převzatém zhotovitelem, nebo na nedodržení plánu, a vyžadovat zjednání nápravy; k tomu je oprávněn navrhovat přiměřená opatření,</w:t>
      </w:r>
    </w:p>
    <w:p w:rsidR="001A58AA" w:rsidRPr="0003251D" w:rsidRDefault="001A58AA" w:rsidP="00B03821">
      <w:pPr>
        <w:pStyle w:val="Odstavecseseznamem"/>
        <w:numPr>
          <w:ilvl w:val="0"/>
          <w:numId w:val="0"/>
        </w:numPr>
        <w:ind w:left="1276" w:hanging="142"/>
        <w:rPr>
          <w:rFonts w:asciiTheme="minorHAnsi" w:hAnsiTheme="minorHAnsi"/>
          <w:sz w:val="20"/>
          <w:szCs w:val="20"/>
        </w:rPr>
      </w:pPr>
      <w:r w:rsidRPr="0003251D">
        <w:rPr>
          <w:rFonts w:asciiTheme="minorHAnsi" w:hAnsiTheme="minorHAnsi"/>
          <w:sz w:val="20"/>
          <w:szCs w:val="20"/>
        </w:rPr>
        <w:t>3. oznámit Příkazci případy podle bodu 2, nebyla-li zhotovitelem neprodleně přijata přiměřená opatření ke zjednání nápravy; na základě tohoto oznámení je Příkazce povinen přijmout opatření k odstranění nedostatků vytýkaných koordinátorem,</w:t>
      </w:r>
    </w:p>
    <w:p w:rsidR="001A58AA" w:rsidRPr="0003251D" w:rsidRDefault="001A58AA" w:rsidP="00B03821">
      <w:pPr>
        <w:pStyle w:val="Odstavecseseznamem"/>
        <w:numPr>
          <w:ilvl w:val="0"/>
          <w:numId w:val="0"/>
        </w:numPr>
        <w:ind w:left="1276" w:hanging="142"/>
        <w:rPr>
          <w:rFonts w:asciiTheme="minorHAnsi" w:hAnsiTheme="minorHAnsi"/>
          <w:sz w:val="20"/>
          <w:szCs w:val="20"/>
        </w:rPr>
      </w:pPr>
      <w:r w:rsidRPr="0003251D">
        <w:rPr>
          <w:rFonts w:asciiTheme="minorHAnsi" w:hAnsiTheme="minorHAnsi"/>
          <w:sz w:val="20"/>
          <w:szCs w:val="20"/>
        </w:rPr>
        <w:t>4. postupovat při výkonu své činnosti v součinnosti s dalšími odborně způsobilými fyzickými osobami vykonávajícími svoji působnost podle zvláštních právních předpisů,</w:t>
      </w:r>
    </w:p>
    <w:p w:rsidR="001A58AA" w:rsidRPr="0003251D" w:rsidRDefault="001A58AA" w:rsidP="00B03821">
      <w:pPr>
        <w:ind w:left="1080" w:hanging="229"/>
        <w:rPr>
          <w:sz w:val="20"/>
          <w:szCs w:val="20"/>
        </w:rPr>
      </w:pPr>
      <w:r w:rsidRPr="0003251D">
        <w:rPr>
          <w:sz w:val="20"/>
          <w:szCs w:val="20"/>
        </w:rPr>
        <w:t>b) provádět další činnosti stanovené právním předpisem.</w:t>
      </w:r>
    </w:p>
    <w:p w:rsidR="001A58AA" w:rsidRPr="0003251D" w:rsidRDefault="001A58AA" w:rsidP="00B32DAC">
      <w:pPr>
        <w:pStyle w:val="Nadpis1"/>
        <w:numPr>
          <w:ilvl w:val="1"/>
          <w:numId w:val="3"/>
        </w:numPr>
        <w:spacing w:before="0" w:after="0"/>
        <w:jc w:val="both"/>
        <w:rPr>
          <w:rFonts w:asciiTheme="minorHAnsi" w:hAnsiTheme="minorHAnsi"/>
          <w:b w:val="0"/>
          <w:sz w:val="20"/>
          <w:szCs w:val="20"/>
        </w:rPr>
      </w:pPr>
      <w:r w:rsidRPr="0003251D">
        <w:rPr>
          <w:rFonts w:asciiTheme="minorHAnsi" w:hAnsiTheme="minorHAnsi"/>
          <w:b w:val="0"/>
          <w:sz w:val="20"/>
          <w:szCs w:val="20"/>
        </w:rPr>
        <w:t>Příkazník se zavazuje, že výkon koordinátora BOZP při realizaci Stavby provádí nahodilou přítomností na stavbě průběžně, minimálně však 2x měsíčně (po dobu, kdy jsou stavební nebo řemeslné práce realizovány, případně probíhá příprava pro jejich realizaci), účastní se vybraných - statutárních kontrolních dnů včetně dohledových návštěv příslušných správních úřadů týkajících se bezpečnosti a ochrany zdraví při práci. Činnost příkazníka zároveň zahrnuje také administrativní činnost a s ní související úkony.</w:t>
      </w:r>
    </w:p>
    <w:p w:rsidR="009D65E7" w:rsidRPr="0003251D" w:rsidRDefault="009D65E7" w:rsidP="00B32DAC">
      <w:pPr>
        <w:pStyle w:val="Nadpis1"/>
        <w:numPr>
          <w:ilvl w:val="1"/>
          <w:numId w:val="3"/>
        </w:numPr>
        <w:spacing w:before="0" w:after="0"/>
        <w:jc w:val="both"/>
        <w:rPr>
          <w:rFonts w:asciiTheme="minorHAnsi" w:hAnsiTheme="minorHAnsi" w:cs="Arial"/>
          <w:b w:val="0"/>
          <w:i/>
          <w:sz w:val="20"/>
          <w:szCs w:val="20"/>
          <w:highlight w:val="lightGray"/>
        </w:rPr>
      </w:pPr>
      <w:r w:rsidRPr="0003251D">
        <w:rPr>
          <w:rFonts w:asciiTheme="minorHAnsi" w:hAnsiTheme="minorHAnsi" w:cs="Arial"/>
          <w:b w:val="0"/>
          <w:sz w:val="20"/>
          <w:szCs w:val="20"/>
        </w:rPr>
        <w:t>Příkazník je povinen příkazci průběžně úplně a pravdivě podávat zprávy o postupu obstarávání záležitosti a jeho výsledcích</w:t>
      </w:r>
      <w:r w:rsidR="008A051F" w:rsidRPr="0003251D">
        <w:rPr>
          <w:rFonts w:asciiTheme="minorHAnsi" w:hAnsiTheme="minorHAnsi" w:cs="Arial"/>
          <w:b w:val="0"/>
          <w:sz w:val="20"/>
          <w:szCs w:val="20"/>
        </w:rPr>
        <w:t>.</w:t>
      </w:r>
    </w:p>
    <w:p w:rsidR="009D65E7" w:rsidRPr="0003251D" w:rsidRDefault="009D65E7" w:rsidP="00B32DAC">
      <w:pPr>
        <w:pStyle w:val="Nadpis1"/>
        <w:numPr>
          <w:ilvl w:val="1"/>
          <w:numId w:val="3"/>
        </w:numPr>
        <w:spacing w:before="0" w:after="0"/>
        <w:jc w:val="both"/>
        <w:rPr>
          <w:rFonts w:asciiTheme="minorHAnsi" w:hAnsiTheme="minorHAnsi" w:cs="Arial"/>
          <w:b w:val="0"/>
          <w:sz w:val="20"/>
          <w:szCs w:val="20"/>
        </w:rPr>
      </w:pPr>
      <w:r w:rsidRPr="0003251D">
        <w:rPr>
          <w:rFonts w:asciiTheme="minorHAnsi" w:hAnsiTheme="minorHAnsi" w:cs="Arial"/>
          <w:b w:val="0"/>
          <w:sz w:val="20"/>
          <w:szCs w:val="20"/>
        </w:rPr>
        <w:t xml:space="preserve">Příkazník je povinen vykonávat činnost podle této smlouvy osobně, využití třetích osob za tímto účelem, ani svěření obstarání záležitosti třetí osobě, není přípustné. </w:t>
      </w:r>
    </w:p>
    <w:p w:rsidR="009D65E7" w:rsidRPr="0003251D" w:rsidRDefault="009D65E7" w:rsidP="00B32DAC">
      <w:pPr>
        <w:pStyle w:val="Nadpis1"/>
        <w:numPr>
          <w:ilvl w:val="1"/>
          <w:numId w:val="3"/>
        </w:numPr>
        <w:spacing w:before="0" w:after="0"/>
        <w:jc w:val="both"/>
        <w:rPr>
          <w:rFonts w:asciiTheme="minorHAnsi" w:hAnsiTheme="minorHAnsi" w:cs="Arial"/>
          <w:b w:val="0"/>
          <w:sz w:val="20"/>
          <w:szCs w:val="20"/>
        </w:rPr>
      </w:pPr>
      <w:r w:rsidRPr="0003251D">
        <w:rPr>
          <w:rFonts w:asciiTheme="minorHAnsi" w:hAnsiTheme="minorHAnsi" w:cs="Arial"/>
          <w:b w:val="0"/>
          <w:sz w:val="20"/>
          <w:szCs w:val="20"/>
        </w:rPr>
        <w:t>Příkazce se zavazuje platit příkazníkovi odměnu podle čl. II., sdělovat mu včas všechny skutečnosti a předkládat listiny, potřebné k řádnému plnění ze závazku, zřízeného touto smlouvou.</w:t>
      </w:r>
    </w:p>
    <w:p w:rsidR="009D65E7" w:rsidRPr="0003251D" w:rsidRDefault="009D65E7" w:rsidP="00B32DAC">
      <w:pPr>
        <w:pStyle w:val="Nadpis1"/>
        <w:numPr>
          <w:ilvl w:val="1"/>
          <w:numId w:val="3"/>
        </w:numPr>
        <w:spacing w:before="0" w:after="0"/>
        <w:jc w:val="both"/>
        <w:rPr>
          <w:rFonts w:asciiTheme="minorHAnsi" w:hAnsiTheme="minorHAnsi" w:cs="Arial"/>
          <w:b w:val="0"/>
          <w:sz w:val="20"/>
          <w:szCs w:val="20"/>
        </w:rPr>
      </w:pPr>
      <w:r w:rsidRPr="0003251D">
        <w:rPr>
          <w:rFonts w:asciiTheme="minorHAnsi" w:hAnsiTheme="minorHAnsi" w:cs="Arial"/>
          <w:b w:val="0"/>
          <w:sz w:val="20"/>
          <w:szCs w:val="20"/>
        </w:rPr>
        <w:t xml:space="preserve">Obě strany se zavazují poskytovat si při plnění ze závazku, zřízeného touto smlouvou, potřebnou součinnost. </w:t>
      </w:r>
    </w:p>
    <w:p w:rsidR="009D65E7" w:rsidRPr="0003251D" w:rsidRDefault="009D65E7" w:rsidP="009F2CE9">
      <w:pPr>
        <w:widowControl w:val="0"/>
        <w:autoSpaceDE w:val="0"/>
        <w:autoSpaceDN w:val="0"/>
        <w:adjustRightInd w:val="0"/>
        <w:spacing w:after="0" w:line="240" w:lineRule="auto"/>
        <w:ind w:left="426" w:hanging="426"/>
        <w:rPr>
          <w:rFonts w:cs="Arial"/>
          <w:sz w:val="20"/>
          <w:szCs w:val="20"/>
        </w:rPr>
      </w:pPr>
    </w:p>
    <w:p w:rsidR="00CC2E96" w:rsidRPr="0003251D" w:rsidRDefault="009F2CE9" w:rsidP="00B32DAC">
      <w:pPr>
        <w:widowControl w:val="0"/>
        <w:numPr>
          <w:ilvl w:val="0"/>
          <w:numId w:val="2"/>
        </w:numPr>
        <w:autoSpaceDE w:val="0"/>
        <w:autoSpaceDN w:val="0"/>
        <w:adjustRightInd w:val="0"/>
        <w:spacing w:after="0" w:line="240" w:lineRule="auto"/>
        <w:ind w:firstLine="284"/>
        <w:jc w:val="center"/>
        <w:rPr>
          <w:rFonts w:cs="Arial"/>
          <w:b/>
          <w:bCs/>
          <w:sz w:val="20"/>
          <w:szCs w:val="20"/>
        </w:rPr>
      </w:pPr>
      <w:r w:rsidRPr="0003251D">
        <w:rPr>
          <w:rFonts w:cs="Arial"/>
          <w:b/>
          <w:bCs/>
          <w:sz w:val="20"/>
          <w:szCs w:val="20"/>
        </w:rPr>
        <w:br/>
      </w:r>
      <w:r w:rsidR="009D65E7" w:rsidRPr="0003251D">
        <w:rPr>
          <w:rFonts w:cs="Arial"/>
          <w:b/>
          <w:bCs/>
          <w:sz w:val="20"/>
          <w:szCs w:val="20"/>
        </w:rPr>
        <w:t>Odměna</w:t>
      </w:r>
    </w:p>
    <w:p w:rsidR="00BE4D5A" w:rsidRPr="00ED0358" w:rsidRDefault="00BE4D5A" w:rsidP="00B32DAC">
      <w:pPr>
        <w:pStyle w:val="Odstavecseseznamem"/>
        <w:widowControl w:val="0"/>
        <w:numPr>
          <w:ilvl w:val="1"/>
          <w:numId w:val="4"/>
        </w:numPr>
        <w:autoSpaceDE w:val="0"/>
        <w:autoSpaceDN w:val="0"/>
        <w:adjustRightInd w:val="0"/>
        <w:spacing w:after="0"/>
        <w:ind w:left="426" w:hanging="426"/>
        <w:rPr>
          <w:rFonts w:asciiTheme="minorHAnsi" w:hAnsiTheme="minorHAnsi" w:cs="Arial"/>
          <w:sz w:val="20"/>
          <w:szCs w:val="20"/>
        </w:rPr>
      </w:pPr>
      <w:r w:rsidRPr="0003251D">
        <w:rPr>
          <w:rFonts w:asciiTheme="minorHAnsi" w:hAnsiTheme="minorHAnsi" w:cs="Arial"/>
          <w:sz w:val="20"/>
          <w:szCs w:val="20"/>
        </w:rPr>
        <w:t xml:space="preserve">Úplata za činnost příkazníka podle této smlouvy (dále jen „odměna“) je stanovena dohodou smluvních stran a činí celkem </w:t>
      </w:r>
      <w:r w:rsidR="00ED0358" w:rsidRPr="00ED0358">
        <w:rPr>
          <w:rFonts w:asciiTheme="minorHAnsi" w:hAnsiTheme="minorHAnsi" w:cs="Arial"/>
          <w:b/>
          <w:sz w:val="20"/>
          <w:szCs w:val="20"/>
        </w:rPr>
        <w:t>134 600</w:t>
      </w:r>
      <w:r w:rsidRPr="00ED0358">
        <w:rPr>
          <w:rFonts w:asciiTheme="minorHAnsi" w:hAnsiTheme="minorHAnsi" w:cs="Arial"/>
          <w:b/>
          <w:sz w:val="20"/>
          <w:szCs w:val="20"/>
        </w:rPr>
        <w:t>,- Kč bez DPH</w:t>
      </w:r>
      <w:r w:rsidRPr="00ED0358">
        <w:rPr>
          <w:rFonts w:asciiTheme="minorHAnsi" w:hAnsiTheme="minorHAnsi" w:cs="Arial"/>
          <w:sz w:val="20"/>
          <w:szCs w:val="20"/>
        </w:rPr>
        <w:t xml:space="preserve">, DPH je uplatněna (připočtena) v souladu s platnou legislativou. </w:t>
      </w:r>
      <w:r w:rsidRPr="00ED0358">
        <w:rPr>
          <w:rFonts w:asciiTheme="minorHAnsi" w:hAnsiTheme="minorHAnsi"/>
          <w:sz w:val="20"/>
          <w:szCs w:val="20"/>
        </w:rPr>
        <w:t xml:space="preserve">Celková cena včetně DPH ke dni podpisu této smlouvy činí: </w:t>
      </w:r>
      <w:r w:rsidR="00ED0358" w:rsidRPr="00ED0358">
        <w:rPr>
          <w:rFonts w:asciiTheme="minorHAnsi" w:hAnsiTheme="minorHAnsi"/>
          <w:b/>
          <w:sz w:val="20"/>
          <w:szCs w:val="20"/>
        </w:rPr>
        <w:t>162 866</w:t>
      </w:r>
      <w:r w:rsidRPr="00ED0358">
        <w:rPr>
          <w:rFonts w:asciiTheme="minorHAnsi" w:hAnsiTheme="minorHAnsi"/>
          <w:b/>
          <w:sz w:val="20"/>
          <w:szCs w:val="20"/>
        </w:rPr>
        <w:t xml:space="preserve">,- Kč </w:t>
      </w:r>
      <w:r w:rsidRPr="00ED0358">
        <w:rPr>
          <w:rFonts w:asciiTheme="minorHAnsi" w:hAnsiTheme="minorHAnsi"/>
          <w:sz w:val="20"/>
          <w:szCs w:val="20"/>
        </w:rPr>
        <w:t>(</w:t>
      </w:r>
      <w:proofErr w:type="spellStart"/>
      <w:r w:rsidRPr="00ED0358">
        <w:rPr>
          <w:rFonts w:asciiTheme="minorHAnsi" w:hAnsiTheme="minorHAnsi"/>
          <w:sz w:val="20"/>
          <w:szCs w:val="20"/>
        </w:rPr>
        <w:t>slovy:</w:t>
      </w:r>
      <w:r w:rsidR="00ED0358" w:rsidRPr="00ED0358">
        <w:rPr>
          <w:rFonts w:asciiTheme="minorHAnsi" w:hAnsiTheme="minorHAnsi"/>
          <w:sz w:val="20"/>
          <w:szCs w:val="20"/>
        </w:rPr>
        <w:t>stošedesátdva</w:t>
      </w:r>
      <w:r w:rsidR="00ED0358">
        <w:rPr>
          <w:rFonts w:asciiTheme="minorHAnsi" w:hAnsiTheme="minorHAnsi"/>
          <w:sz w:val="20"/>
          <w:szCs w:val="20"/>
        </w:rPr>
        <w:t>tisíc</w:t>
      </w:r>
      <w:r w:rsidR="00ED0358" w:rsidRPr="00ED0358">
        <w:rPr>
          <w:rFonts w:asciiTheme="minorHAnsi" w:hAnsiTheme="minorHAnsi"/>
          <w:sz w:val="20"/>
          <w:szCs w:val="20"/>
        </w:rPr>
        <w:t>osmsetšedesátšest</w:t>
      </w:r>
      <w:proofErr w:type="spellEnd"/>
      <w:r w:rsidRPr="00ED0358">
        <w:rPr>
          <w:rFonts w:asciiTheme="minorHAnsi" w:hAnsiTheme="minorHAnsi"/>
          <w:sz w:val="20"/>
          <w:szCs w:val="20"/>
        </w:rPr>
        <w:t xml:space="preserve"> korun českých).</w:t>
      </w:r>
    </w:p>
    <w:p w:rsidR="00CC2E96" w:rsidRPr="0003251D" w:rsidRDefault="00CC2E96" w:rsidP="00B32DAC">
      <w:pPr>
        <w:pStyle w:val="Odstavecseseznamem"/>
        <w:widowControl w:val="0"/>
        <w:numPr>
          <w:ilvl w:val="1"/>
          <w:numId w:val="4"/>
        </w:numPr>
        <w:autoSpaceDE w:val="0"/>
        <w:autoSpaceDN w:val="0"/>
        <w:adjustRightInd w:val="0"/>
        <w:spacing w:after="0"/>
        <w:ind w:left="426" w:hanging="426"/>
        <w:rPr>
          <w:rFonts w:asciiTheme="minorHAnsi" w:hAnsiTheme="minorHAnsi" w:cs="Arial"/>
          <w:sz w:val="20"/>
          <w:szCs w:val="20"/>
        </w:rPr>
      </w:pPr>
      <w:r w:rsidRPr="0003251D">
        <w:rPr>
          <w:rFonts w:asciiTheme="minorHAnsi" w:hAnsiTheme="minorHAnsi"/>
          <w:sz w:val="20"/>
          <w:szCs w:val="20"/>
        </w:rPr>
        <w:t xml:space="preserve">Cena za činnost Příkazníka dle této smlouvy bude hrazena měsíčně částkou na základě řádně vystavených a označených daňových dokladů Příkazníkem. </w:t>
      </w:r>
      <w:r w:rsidRPr="0003251D">
        <w:rPr>
          <w:rFonts w:asciiTheme="minorHAnsi" w:hAnsiTheme="minorHAnsi"/>
          <w:b/>
          <w:sz w:val="20"/>
          <w:szCs w:val="20"/>
        </w:rPr>
        <w:t xml:space="preserve">Ke každé faktuře bude přiložen soupis provedených prací v daném měsíci. </w:t>
      </w:r>
      <w:r w:rsidRPr="0003251D">
        <w:rPr>
          <w:rFonts w:asciiTheme="minorHAnsi" w:hAnsiTheme="minorHAnsi"/>
          <w:sz w:val="20"/>
          <w:szCs w:val="20"/>
        </w:rPr>
        <w:t>Poslední fakturu vystaví Příkazník po úplném předání a převzetí stavby bez vad a nedodělků mezi zhotoviteli stavby a příkazcem.</w:t>
      </w:r>
    </w:p>
    <w:p w:rsidR="009D65E7" w:rsidRPr="0003251D" w:rsidRDefault="00CC2E96" w:rsidP="00B32DAC">
      <w:pPr>
        <w:pStyle w:val="Odstavecseseznamem"/>
        <w:widowControl w:val="0"/>
        <w:numPr>
          <w:ilvl w:val="1"/>
          <w:numId w:val="4"/>
        </w:numPr>
        <w:autoSpaceDE w:val="0"/>
        <w:autoSpaceDN w:val="0"/>
        <w:adjustRightInd w:val="0"/>
        <w:spacing w:after="0"/>
        <w:ind w:left="426" w:hanging="426"/>
        <w:rPr>
          <w:rFonts w:asciiTheme="minorHAnsi" w:hAnsiTheme="minorHAnsi" w:cs="Arial"/>
          <w:sz w:val="20"/>
          <w:szCs w:val="20"/>
        </w:rPr>
      </w:pPr>
      <w:r w:rsidRPr="0003251D">
        <w:rPr>
          <w:rFonts w:asciiTheme="minorHAnsi" w:hAnsiTheme="minorHAnsi" w:cs="Arial"/>
          <w:sz w:val="20"/>
          <w:szCs w:val="20"/>
        </w:rPr>
        <w:t>O</w:t>
      </w:r>
      <w:r w:rsidR="009D65E7" w:rsidRPr="0003251D">
        <w:rPr>
          <w:rFonts w:asciiTheme="minorHAnsi" w:hAnsiTheme="minorHAnsi" w:cs="Arial"/>
          <w:sz w:val="20"/>
          <w:szCs w:val="20"/>
        </w:rPr>
        <w:t xml:space="preserve">dměna je </w:t>
      </w:r>
      <w:r w:rsidR="00183F20" w:rsidRPr="0003251D">
        <w:rPr>
          <w:rFonts w:asciiTheme="minorHAnsi" w:hAnsiTheme="minorHAnsi" w:cs="Arial"/>
          <w:sz w:val="20"/>
          <w:szCs w:val="20"/>
        </w:rPr>
        <w:t>na základě faktury (daňového dokladu) vystaveného příkazníkem a doručeného příkazci</w:t>
      </w:r>
      <w:r w:rsidR="009D65E7" w:rsidRPr="0003251D">
        <w:rPr>
          <w:rFonts w:asciiTheme="minorHAnsi" w:hAnsiTheme="minorHAnsi" w:cs="Arial"/>
          <w:sz w:val="20"/>
          <w:szCs w:val="20"/>
        </w:rPr>
        <w:t>.</w:t>
      </w:r>
      <w:r w:rsidR="00183F20" w:rsidRPr="0003251D">
        <w:rPr>
          <w:rFonts w:asciiTheme="minorHAnsi" w:hAnsiTheme="minorHAnsi" w:cs="Arial"/>
          <w:sz w:val="20"/>
          <w:szCs w:val="20"/>
        </w:rPr>
        <w:t xml:space="preserve"> Splatnost</w:t>
      </w:r>
      <w:r w:rsidR="008952AA" w:rsidRPr="0003251D">
        <w:rPr>
          <w:rFonts w:asciiTheme="minorHAnsi" w:hAnsiTheme="minorHAnsi" w:cs="Arial"/>
          <w:sz w:val="20"/>
          <w:szCs w:val="20"/>
        </w:rPr>
        <w:t xml:space="preserve"> daňového dokladu se sjednává </w:t>
      </w:r>
      <w:r w:rsidR="008952AA" w:rsidRPr="0003251D">
        <w:rPr>
          <w:rFonts w:asciiTheme="minorHAnsi" w:hAnsiTheme="minorHAnsi" w:cs="Arial"/>
          <w:b/>
          <w:sz w:val="20"/>
          <w:szCs w:val="20"/>
        </w:rPr>
        <w:t>60</w:t>
      </w:r>
      <w:r w:rsidR="00183F20" w:rsidRPr="0003251D">
        <w:rPr>
          <w:rFonts w:asciiTheme="minorHAnsi" w:hAnsiTheme="minorHAnsi" w:cs="Arial"/>
          <w:b/>
          <w:sz w:val="20"/>
          <w:szCs w:val="20"/>
        </w:rPr>
        <w:t xml:space="preserve"> dní</w:t>
      </w:r>
      <w:r w:rsidR="00183F20" w:rsidRPr="0003251D">
        <w:rPr>
          <w:rFonts w:asciiTheme="minorHAnsi" w:hAnsiTheme="minorHAnsi" w:cs="Arial"/>
          <w:sz w:val="20"/>
          <w:szCs w:val="20"/>
        </w:rPr>
        <w:t xml:space="preserve"> ode dne doručení</w:t>
      </w:r>
      <w:r w:rsidR="008A051F" w:rsidRPr="0003251D">
        <w:rPr>
          <w:rFonts w:asciiTheme="minorHAnsi" w:hAnsiTheme="minorHAnsi" w:cs="Arial"/>
          <w:sz w:val="20"/>
          <w:szCs w:val="20"/>
        </w:rPr>
        <w:t xml:space="preserve"> na adresu</w:t>
      </w:r>
      <w:r w:rsidR="008A051F" w:rsidRPr="0003251D">
        <w:rPr>
          <w:rFonts w:asciiTheme="minorHAnsi" w:hAnsiTheme="minorHAnsi" w:cs="Calibri"/>
          <w:sz w:val="20"/>
          <w:szCs w:val="20"/>
        </w:rPr>
        <w:t xml:space="preserve"> </w:t>
      </w:r>
      <w:r w:rsidR="008A051F" w:rsidRPr="0003251D">
        <w:rPr>
          <w:rFonts w:asciiTheme="minorHAnsi" w:hAnsiTheme="minorHAnsi" w:cs="Calibri"/>
          <w:b/>
          <w:sz w:val="20"/>
          <w:szCs w:val="20"/>
        </w:rPr>
        <w:t>NPÚ, ÚPS Kroměříž</w:t>
      </w:r>
      <w:r w:rsidRPr="0003251D">
        <w:rPr>
          <w:rFonts w:asciiTheme="minorHAnsi" w:hAnsiTheme="minorHAnsi" w:cs="Calibri"/>
          <w:b/>
          <w:sz w:val="20"/>
          <w:szCs w:val="20"/>
        </w:rPr>
        <w:t>i</w:t>
      </w:r>
      <w:r w:rsidR="008A051F" w:rsidRPr="0003251D">
        <w:rPr>
          <w:rFonts w:asciiTheme="minorHAnsi" w:hAnsiTheme="minorHAnsi" w:cs="Calibri"/>
          <w:b/>
          <w:sz w:val="20"/>
          <w:szCs w:val="20"/>
        </w:rPr>
        <w:t>, Sně</w:t>
      </w:r>
      <w:r w:rsidR="008A051F" w:rsidRPr="0003251D">
        <w:rPr>
          <w:rFonts w:asciiTheme="minorHAnsi" w:hAnsiTheme="minorHAnsi"/>
          <w:b/>
          <w:bCs/>
          <w:sz w:val="20"/>
          <w:szCs w:val="20"/>
        </w:rPr>
        <w:t>movní nám. 1, 767 01 Kroměříž.</w:t>
      </w:r>
      <w:r w:rsidR="008A051F" w:rsidRPr="0003251D">
        <w:rPr>
          <w:rFonts w:asciiTheme="minorHAnsi" w:hAnsiTheme="minorHAnsi"/>
          <w:b/>
          <w:sz w:val="20"/>
          <w:szCs w:val="20"/>
        </w:rPr>
        <w:t xml:space="preserve"> </w:t>
      </w:r>
      <w:r w:rsidR="008A051F" w:rsidRPr="0003251D">
        <w:rPr>
          <w:rFonts w:asciiTheme="minorHAnsi" w:hAnsiTheme="minorHAnsi"/>
          <w:sz w:val="20"/>
          <w:szCs w:val="20"/>
        </w:rPr>
        <w:t xml:space="preserve">Prodloužená lhůta splatnosti u faktur je z důvodu nutnosti dodržení schvalovacích procesů při jejím proplácení u Ministerstva kultury ČR, jakožto poskytovatele finančních prostředků. </w:t>
      </w:r>
      <w:r w:rsidR="008A051F" w:rsidRPr="0003251D">
        <w:rPr>
          <w:rFonts w:asciiTheme="minorHAnsi" w:hAnsiTheme="minorHAnsi"/>
          <w:bCs/>
          <w:sz w:val="20"/>
          <w:szCs w:val="20"/>
        </w:rPr>
        <w:t>Faktura se považuje za uhrazenou okamžikem, kdy je dlužná částka odepsána z účtu Příkazce ve prospěch účtu Příkazníka.</w:t>
      </w:r>
      <w:r w:rsidR="009D65E7" w:rsidRPr="0003251D">
        <w:rPr>
          <w:rFonts w:asciiTheme="minorHAnsi" w:hAnsiTheme="minorHAnsi" w:cs="Arial"/>
          <w:sz w:val="20"/>
          <w:szCs w:val="20"/>
        </w:rPr>
        <w:t xml:space="preserve"> </w:t>
      </w:r>
    </w:p>
    <w:p w:rsidR="009D65E7" w:rsidRPr="0003251D" w:rsidRDefault="009D65E7" w:rsidP="00B32DAC">
      <w:pPr>
        <w:pStyle w:val="Odstavecseseznamem"/>
        <w:widowControl w:val="0"/>
        <w:numPr>
          <w:ilvl w:val="1"/>
          <w:numId w:val="4"/>
        </w:numPr>
        <w:autoSpaceDE w:val="0"/>
        <w:autoSpaceDN w:val="0"/>
        <w:adjustRightInd w:val="0"/>
        <w:spacing w:after="0"/>
        <w:ind w:left="426" w:hanging="426"/>
        <w:rPr>
          <w:rFonts w:asciiTheme="minorHAnsi" w:hAnsiTheme="minorHAnsi" w:cs="Arial"/>
          <w:sz w:val="20"/>
          <w:szCs w:val="20"/>
        </w:rPr>
      </w:pPr>
      <w:r w:rsidRPr="0003251D">
        <w:rPr>
          <w:rFonts w:asciiTheme="minorHAnsi" w:hAnsiTheme="minorHAnsi" w:cs="Arial"/>
          <w:sz w:val="20"/>
          <w:szCs w:val="20"/>
        </w:rPr>
        <w:t xml:space="preserve">Odměna rovněž kryje veškeré náklady spojené s činností příkazníka podle této smlouvy. </w:t>
      </w:r>
    </w:p>
    <w:p w:rsidR="00183F20" w:rsidRPr="0003251D" w:rsidRDefault="00183F20" w:rsidP="00B32DAC">
      <w:pPr>
        <w:pStyle w:val="Odstavecseseznamem"/>
        <w:numPr>
          <w:ilvl w:val="1"/>
          <w:numId w:val="4"/>
        </w:numPr>
        <w:spacing w:after="0"/>
        <w:ind w:left="426" w:hanging="426"/>
        <w:rPr>
          <w:rFonts w:asciiTheme="minorHAnsi" w:hAnsiTheme="minorHAnsi"/>
          <w:bCs/>
          <w:sz w:val="20"/>
          <w:szCs w:val="20"/>
        </w:rPr>
      </w:pPr>
      <w:r w:rsidRPr="0003251D">
        <w:rPr>
          <w:rFonts w:asciiTheme="minorHAnsi" w:hAnsiTheme="minorHAnsi"/>
          <w:sz w:val="20"/>
          <w:szCs w:val="20"/>
        </w:rPr>
        <w:t xml:space="preserve">Daňový doklad musí obsahovat všechny náležitosti řádného účetního a daňového dokladu dle příslušných právních předpisů, zejména zákona č. 235/2004 Sb., o dani z přidané hodnoty, ve znění pozdějších předpisů, dále musí </w:t>
      </w:r>
      <w:r w:rsidRPr="0003251D">
        <w:rPr>
          <w:rFonts w:asciiTheme="minorHAnsi" w:hAnsiTheme="minorHAnsi"/>
          <w:sz w:val="20"/>
          <w:szCs w:val="20"/>
        </w:rPr>
        <w:lastRenderedPageBreak/>
        <w:t>splňovat smlouvou stanovené náležitosti, jinak je příkazce oprávněn jej vrátit s tím, že příkazník je poté povinen vystavit nový s novým termínem splatnosti. V takovém případě není příkazce v prodlení s úhradou.</w:t>
      </w:r>
    </w:p>
    <w:p w:rsidR="00183F20" w:rsidRPr="0003251D" w:rsidRDefault="00183F20" w:rsidP="00B32DAC">
      <w:pPr>
        <w:pStyle w:val="Odstavecseseznamem"/>
        <w:numPr>
          <w:ilvl w:val="1"/>
          <w:numId w:val="4"/>
        </w:numPr>
        <w:spacing w:after="0"/>
        <w:ind w:left="426" w:hanging="426"/>
        <w:rPr>
          <w:rFonts w:asciiTheme="minorHAnsi" w:hAnsiTheme="minorHAnsi"/>
          <w:bCs/>
          <w:sz w:val="20"/>
          <w:szCs w:val="20"/>
        </w:rPr>
      </w:pPr>
      <w:r w:rsidRPr="0003251D">
        <w:rPr>
          <w:rFonts w:asciiTheme="minorHAnsi" w:hAnsiTheme="minorHAnsi"/>
          <w:sz w:val="20"/>
          <w:szCs w:val="20"/>
        </w:rPr>
        <w:t>V případě prodlení příkazce s úhradou faktury po sjednané lhůtě splatnosti je příkazce povinen uhradit zákonné úroky z prodlení.</w:t>
      </w:r>
    </w:p>
    <w:p w:rsidR="00183F20" w:rsidRPr="0003251D" w:rsidRDefault="00183F20" w:rsidP="00B32DAC">
      <w:pPr>
        <w:pStyle w:val="Odstavecseseznamem"/>
        <w:numPr>
          <w:ilvl w:val="1"/>
          <w:numId w:val="4"/>
        </w:numPr>
        <w:spacing w:after="0"/>
        <w:ind w:left="426" w:hanging="426"/>
        <w:rPr>
          <w:rFonts w:asciiTheme="minorHAnsi" w:hAnsiTheme="minorHAnsi"/>
          <w:bCs/>
          <w:sz w:val="20"/>
          <w:szCs w:val="20"/>
        </w:rPr>
      </w:pPr>
      <w:r w:rsidRPr="0003251D">
        <w:rPr>
          <w:rFonts w:asciiTheme="minorHAnsi" w:hAnsiTheme="minorHAnsi"/>
          <w:sz w:val="20"/>
          <w:szCs w:val="20"/>
        </w:rPr>
        <w:t>Příkazce je oprávněn provést zajišťovací úhradu DPH na účet příslušného finančního úřadu, jestliže se příkazník stane ke dni uskutečnění zdanitelného plnění nespolehlivým plátcem dle zákona o dani z přidané hodnoty.</w:t>
      </w:r>
    </w:p>
    <w:p w:rsidR="00183F20" w:rsidRPr="0003251D" w:rsidRDefault="00183F20" w:rsidP="00B32DAC">
      <w:pPr>
        <w:pStyle w:val="Odstavecseseznamem"/>
        <w:numPr>
          <w:ilvl w:val="1"/>
          <w:numId w:val="4"/>
        </w:numPr>
        <w:spacing w:after="0"/>
        <w:ind w:left="426" w:hanging="426"/>
        <w:rPr>
          <w:rFonts w:asciiTheme="minorHAnsi" w:hAnsiTheme="minorHAnsi"/>
          <w:bCs/>
          <w:sz w:val="20"/>
          <w:szCs w:val="20"/>
        </w:rPr>
      </w:pPr>
      <w:r w:rsidRPr="0003251D">
        <w:rPr>
          <w:rFonts w:asciiTheme="minorHAnsi" w:hAnsiTheme="minorHAnsi"/>
          <w:sz w:val="20"/>
          <w:szCs w:val="20"/>
        </w:rPr>
        <w:t xml:space="preserve">Příkazník prohlašuje, že ke dni podpisu smlouvy není veden jako nespolehlivý plátce dle zákona č. 235/2004 Sb., o dani z přidané hodnoty, v platném znění (dále jen „zákon o dani z přidané hodnoty“), a zavazuje se, že se jím nestane po celou dobu trvání jakýchkoliv finančních závazků plynoucích z této smlouvy. Příkazník se dále zavazuje uvádět pro účely bezhotovostního převodu pouze účet či účty, které jsou správcem daně zveřejněny způsobem umožňujícím dálkový přístup dle zákona o dani z přidané hodnoty. V případě, že se přesto příkazník stane nespolehlivým plátcem, je povinen tuto skutečnost oznámit NPÚ </w:t>
      </w:r>
      <w:r w:rsidR="00EC019B" w:rsidRPr="0003251D">
        <w:rPr>
          <w:rFonts w:asciiTheme="minorHAnsi" w:hAnsiTheme="minorHAnsi"/>
          <w:sz w:val="20"/>
          <w:szCs w:val="20"/>
        </w:rPr>
        <w:t>neprodleně (</w:t>
      </w:r>
      <w:r w:rsidRPr="0003251D">
        <w:rPr>
          <w:rFonts w:asciiTheme="minorHAnsi" w:hAnsiTheme="minorHAnsi"/>
          <w:sz w:val="20"/>
          <w:szCs w:val="20"/>
        </w:rPr>
        <w:t>nejpozději do 3 dnů ode dne, kdy se jím stal</w:t>
      </w:r>
      <w:r w:rsidR="00EC019B" w:rsidRPr="0003251D">
        <w:rPr>
          <w:rFonts w:asciiTheme="minorHAnsi" w:hAnsiTheme="minorHAnsi"/>
          <w:sz w:val="20"/>
          <w:szCs w:val="20"/>
        </w:rPr>
        <w:t>) na email</w:t>
      </w:r>
      <w:r w:rsidR="009F2CE9" w:rsidRPr="0003251D">
        <w:rPr>
          <w:rFonts w:asciiTheme="minorHAnsi" w:hAnsiTheme="minorHAnsi"/>
          <w:sz w:val="20"/>
          <w:szCs w:val="20"/>
        </w:rPr>
        <w:t xml:space="preserve"> příkazce uvedený v hlavičce této smlouvy.</w:t>
      </w:r>
      <w:r w:rsidRPr="0003251D">
        <w:rPr>
          <w:rFonts w:asciiTheme="minorHAnsi" w:hAnsiTheme="minorHAnsi"/>
          <w:sz w:val="20"/>
          <w:szCs w:val="20"/>
        </w:rPr>
        <w:t xml:space="preserve"> V případě porušení oznamovací povinnosti je příkazník povinen uhradit příkazci jednorázovou smluvní pokutu ve výši </w:t>
      </w:r>
      <w:r w:rsidR="0095061B" w:rsidRPr="0003251D">
        <w:rPr>
          <w:rFonts w:asciiTheme="minorHAnsi" w:hAnsiTheme="minorHAnsi"/>
          <w:sz w:val="20"/>
          <w:szCs w:val="20"/>
        </w:rPr>
        <w:t>částky odpovídající výši DPH připočtené k celkové ceně díla.</w:t>
      </w:r>
    </w:p>
    <w:p w:rsidR="009D65E7" w:rsidRPr="0003251D" w:rsidRDefault="009D65E7">
      <w:pPr>
        <w:widowControl w:val="0"/>
        <w:autoSpaceDE w:val="0"/>
        <w:autoSpaceDN w:val="0"/>
        <w:adjustRightInd w:val="0"/>
        <w:spacing w:after="0" w:line="240" w:lineRule="auto"/>
        <w:rPr>
          <w:rFonts w:cs="Arial"/>
          <w:sz w:val="20"/>
          <w:szCs w:val="20"/>
        </w:rPr>
      </w:pPr>
    </w:p>
    <w:p w:rsidR="009D65E7" w:rsidRPr="0003251D" w:rsidRDefault="009F2CE9" w:rsidP="00B32DAC">
      <w:pPr>
        <w:widowControl w:val="0"/>
        <w:numPr>
          <w:ilvl w:val="0"/>
          <w:numId w:val="2"/>
        </w:numPr>
        <w:autoSpaceDE w:val="0"/>
        <w:autoSpaceDN w:val="0"/>
        <w:adjustRightInd w:val="0"/>
        <w:spacing w:after="0" w:line="240" w:lineRule="auto"/>
        <w:ind w:firstLine="284"/>
        <w:jc w:val="center"/>
        <w:rPr>
          <w:rFonts w:cs="Arial"/>
          <w:b/>
          <w:bCs/>
          <w:sz w:val="20"/>
          <w:szCs w:val="20"/>
        </w:rPr>
      </w:pPr>
      <w:r w:rsidRPr="0003251D">
        <w:rPr>
          <w:rFonts w:cs="Arial"/>
          <w:b/>
          <w:bCs/>
          <w:sz w:val="20"/>
          <w:szCs w:val="20"/>
        </w:rPr>
        <w:br/>
      </w:r>
      <w:r w:rsidR="009D65E7" w:rsidRPr="0003251D">
        <w:rPr>
          <w:rFonts w:cs="Arial"/>
          <w:b/>
          <w:bCs/>
          <w:sz w:val="20"/>
          <w:szCs w:val="20"/>
        </w:rPr>
        <w:t xml:space="preserve">Doba trvání příkazu </w:t>
      </w:r>
    </w:p>
    <w:p w:rsidR="00635BF7" w:rsidRPr="0003251D" w:rsidRDefault="009D65E7" w:rsidP="00B32DAC">
      <w:pPr>
        <w:pStyle w:val="Odstavecseseznamem"/>
        <w:widowControl w:val="0"/>
        <w:numPr>
          <w:ilvl w:val="1"/>
          <w:numId w:val="5"/>
        </w:numPr>
        <w:autoSpaceDE w:val="0"/>
        <w:autoSpaceDN w:val="0"/>
        <w:adjustRightInd w:val="0"/>
        <w:spacing w:after="0"/>
        <w:ind w:left="426" w:hanging="426"/>
        <w:rPr>
          <w:rFonts w:asciiTheme="minorHAnsi" w:hAnsiTheme="minorHAnsi" w:cs="Arial"/>
          <w:sz w:val="20"/>
          <w:szCs w:val="20"/>
          <w:highlight w:val="lightGray"/>
        </w:rPr>
      </w:pPr>
      <w:r w:rsidRPr="0003251D">
        <w:rPr>
          <w:rFonts w:asciiTheme="minorHAnsi" w:hAnsiTheme="minorHAnsi" w:cs="Arial"/>
          <w:sz w:val="20"/>
          <w:szCs w:val="20"/>
        </w:rPr>
        <w:t>Závazek zřízený touto smlouvou se sjednává na dobu určitou</w:t>
      </w:r>
      <w:r w:rsidR="00635BF7" w:rsidRPr="0003251D">
        <w:rPr>
          <w:rFonts w:asciiTheme="minorHAnsi" w:hAnsiTheme="minorHAnsi" w:cs="Arial"/>
          <w:sz w:val="20"/>
          <w:szCs w:val="20"/>
        </w:rPr>
        <w:t>, předpokládaná doba ukončení</w:t>
      </w:r>
      <w:r w:rsidR="00840780" w:rsidRPr="0003251D">
        <w:rPr>
          <w:rFonts w:asciiTheme="minorHAnsi" w:hAnsiTheme="minorHAnsi" w:cs="Arial"/>
          <w:sz w:val="20"/>
          <w:szCs w:val="20"/>
        </w:rPr>
        <w:t xml:space="preserve"> realizace</w:t>
      </w:r>
      <w:r w:rsidR="00635BF7" w:rsidRPr="0003251D">
        <w:rPr>
          <w:rFonts w:asciiTheme="minorHAnsi" w:hAnsiTheme="minorHAnsi"/>
          <w:sz w:val="20"/>
          <w:szCs w:val="20"/>
        </w:rPr>
        <w:t xml:space="preserve"> Stavby bez vad a nedodělků dle smlouvy o dílo se zhotovitelem Stavby, je do </w:t>
      </w:r>
      <w:r w:rsidR="00635BF7" w:rsidRPr="0003251D">
        <w:rPr>
          <w:rFonts w:asciiTheme="minorHAnsi" w:hAnsiTheme="minorHAnsi"/>
          <w:b/>
          <w:sz w:val="20"/>
          <w:szCs w:val="20"/>
        </w:rPr>
        <w:t>19 měsíců od účinnosti Smlouvy o dílo</w:t>
      </w:r>
      <w:r w:rsidR="00840780" w:rsidRPr="0003251D">
        <w:rPr>
          <w:rFonts w:asciiTheme="minorHAnsi" w:hAnsiTheme="minorHAnsi"/>
          <w:b/>
          <w:sz w:val="20"/>
          <w:szCs w:val="20"/>
        </w:rPr>
        <w:t>.</w:t>
      </w:r>
    </w:p>
    <w:p w:rsidR="009D65E7" w:rsidRPr="0003251D" w:rsidRDefault="00635BF7" w:rsidP="00B32DAC">
      <w:pPr>
        <w:pStyle w:val="Odstavecseseznamem"/>
        <w:widowControl w:val="0"/>
        <w:numPr>
          <w:ilvl w:val="1"/>
          <w:numId w:val="5"/>
        </w:numPr>
        <w:autoSpaceDE w:val="0"/>
        <w:autoSpaceDN w:val="0"/>
        <w:adjustRightInd w:val="0"/>
        <w:spacing w:after="0"/>
        <w:ind w:left="426" w:hanging="426"/>
        <w:rPr>
          <w:rFonts w:asciiTheme="minorHAnsi" w:hAnsiTheme="minorHAnsi" w:cs="Arial"/>
          <w:i/>
          <w:sz w:val="20"/>
          <w:szCs w:val="20"/>
        </w:rPr>
      </w:pPr>
      <w:r w:rsidRPr="0003251D">
        <w:rPr>
          <w:rFonts w:asciiTheme="minorHAnsi" w:hAnsiTheme="minorHAnsi"/>
          <w:sz w:val="20"/>
          <w:szCs w:val="20"/>
        </w:rPr>
        <w:t>Smluvní strany se dohodly, že Příkazník bude činnost Koordinátora BOZP vykonávat ode dne účinnosti této smlouvy do doby úplného předání a převzetí části Stavby zahrnující stavební práce a restaurování bez vad a nedodělků mezi zhotoviteli Stavby a Příkazníkem.</w:t>
      </w:r>
      <w:r w:rsidR="009D65E7" w:rsidRPr="0003251D">
        <w:rPr>
          <w:rFonts w:asciiTheme="minorHAnsi" w:hAnsiTheme="minorHAnsi" w:cs="Arial"/>
          <w:i/>
          <w:sz w:val="20"/>
          <w:szCs w:val="20"/>
        </w:rPr>
        <w:t xml:space="preserve"> </w:t>
      </w:r>
    </w:p>
    <w:p w:rsidR="009D65E7" w:rsidRPr="0003251D" w:rsidRDefault="003836A5" w:rsidP="00B32DAC">
      <w:pPr>
        <w:pStyle w:val="Odstavecseseznamem"/>
        <w:widowControl w:val="0"/>
        <w:numPr>
          <w:ilvl w:val="1"/>
          <w:numId w:val="5"/>
        </w:numPr>
        <w:autoSpaceDE w:val="0"/>
        <w:autoSpaceDN w:val="0"/>
        <w:adjustRightInd w:val="0"/>
        <w:spacing w:after="0"/>
        <w:ind w:left="426" w:hanging="426"/>
        <w:rPr>
          <w:rFonts w:cs="Arial"/>
          <w:sz w:val="20"/>
          <w:szCs w:val="20"/>
        </w:rPr>
      </w:pPr>
      <w:r w:rsidRPr="0003251D">
        <w:rPr>
          <w:rFonts w:asciiTheme="minorHAnsi" w:hAnsiTheme="minorHAnsi" w:cs="Arial"/>
          <w:sz w:val="20"/>
          <w:szCs w:val="20"/>
        </w:rPr>
        <w:t>Příkazce je oprávněn od této smlouvy odstoupit, pokud příkazník hrubě porušuje své povinnosti dle této smlouvy</w:t>
      </w:r>
      <w:r w:rsidR="00840780" w:rsidRPr="0003251D">
        <w:rPr>
          <w:rFonts w:asciiTheme="minorHAnsi" w:hAnsiTheme="minorHAnsi" w:cs="Arial"/>
          <w:sz w:val="20"/>
          <w:szCs w:val="20"/>
        </w:rPr>
        <w:t>.</w:t>
      </w:r>
      <w:r w:rsidR="0095061B" w:rsidRPr="0003251D">
        <w:rPr>
          <w:rFonts w:asciiTheme="minorHAnsi" w:hAnsiTheme="minorHAnsi" w:cs="Arial"/>
          <w:sz w:val="20"/>
          <w:szCs w:val="20"/>
        </w:rPr>
        <w:t xml:space="preserve"> </w:t>
      </w:r>
      <w:r w:rsidR="009D65E7" w:rsidRPr="0003251D">
        <w:rPr>
          <w:rFonts w:asciiTheme="minorHAnsi" w:hAnsiTheme="minorHAnsi" w:cs="Arial"/>
          <w:sz w:val="20"/>
          <w:szCs w:val="20"/>
        </w:rPr>
        <w:t>Účinky odstoupení od této smlouvy nastanou dnem, kdy bude písemné odstoupení strany odstupující druhé straně doručeno</w:t>
      </w:r>
      <w:r w:rsidR="009D65E7" w:rsidRPr="0003251D">
        <w:rPr>
          <w:rFonts w:cs="Arial"/>
          <w:sz w:val="20"/>
          <w:szCs w:val="20"/>
        </w:rPr>
        <w:t xml:space="preserve">. </w:t>
      </w:r>
    </w:p>
    <w:p w:rsidR="009D65E7" w:rsidRPr="0003251D" w:rsidRDefault="009D65E7" w:rsidP="009F2CE9">
      <w:pPr>
        <w:widowControl w:val="0"/>
        <w:autoSpaceDE w:val="0"/>
        <w:autoSpaceDN w:val="0"/>
        <w:adjustRightInd w:val="0"/>
        <w:spacing w:after="0" w:line="240" w:lineRule="auto"/>
        <w:jc w:val="both"/>
        <w:rPr>
          <w:rFonts w:cs="Arial"/>
          <w:sz w:val="20"/>
          <w:szCs w:val="20"/>
        </w:rPr>
      </w:pPr>
    </w:p>
    <w:p w:rsidR="00F67ED2" w:rsidRPr="0003251D" w:rsidRDefault="009F2CE9" w:rsidP="00B32DAC">
      <w:pPr>
        <w:widowControl w:val="0"/>
        <w:numPr>
          <w:ilvl w:val="0"/>
          <w:numId w:val="2"/>
        </w:numPr>
        <w:autoSpaceDE w:val="0"/>
        <w:autoSpaceDN w:val="0"/>
        <w:adjustRightInd w:val="0"/>
        <w:spacing w:after="0" w:line="240" w:lineRule="auto"/>
        <w:ind w:firstLine="284"/>
        <w:jc w:val="center"/>
        <w:rPr>
          <w:rFonts w:cs="Arial"/>
          <w:b/>
          <w:bCs/>
          <w:sz w:val="20"/>
          <w:szCs w:val="20"/>
        </w:rPr>
      </w:pPr>
      <w:r w:rsidRPr="0003251D">
        <w:rPr>
          <w:rFonts w:cs="Arial"/>
          <w:b/>
          <w:bCs/>
          <w:sz w:val="20"/>
          <w:szCs w:val="20"/>
        </w:rPr>
        <w:br/>
      </w:r>
      <w:r w:rsidR="009D65E7" w:rsidRPr="0003251D">
        <w:rPr>
          <w:rFonts w:cs="Arial"/>
          <w:b/>
          <w:bCs/>
          <w:sz w:val="20"/>
          <w:szCs w:val="20"/>
        </w:rPr>
        <w:t xml:space="preserve">Smluvní pokuta </w:t>
      </w:r>
    </w:p>
    <w:p w:rsidR="00F67ED2" w:rsidRPr="0003251D" w:rsidRDefault="004073A7" w:rsidP="00B32DAC">
      <w:pPr>
        <w:pStyle w:val="Odstavecseseznamem"/>
        <w:widowControl w:val="0"/>
        <w:numPr>
          <w:ilvl w:val="1"/>
          <w:numId w:val="6"/>
        </w:numPr>
        <w:autoSpaceDE w:val="0"/>
        <w:autoSpaceDN w:val="0"/>
        <w:adjustRightInd w:val="0"/>
        <w:spacing w:after="0"/>
        <w:ind w:left="426" w:hanging="426"/>
        <w:rPr>
          <w:rFonts w:asciiTheme="minorHAnsi" w:hAnsiTheme="minorHAnsi" w:cs="Arial"/>
          <w:b/>
          <w:bCs/>
          <w:sz w:val="20"/>
          <w:szCs w:val="20"/>
        </w:rPr>
      </w:pPr>
      <w:r w:rsidRPr="0003251D">
        <w:rPr>
          <w:rFonts w:asciiTheme="minorHAnsi" w:hAnsiTheme="minorHAnsi"/>
          <w:sz w:val="20"/>
          <w:szCs w:val="20"/>
        </w:rPr>
        <w:t>Příkazce je povinen zaplatit Příkazníkovi při nedodržení sjednané platební lhůty podle odst. 2.3 této Smlouvy zákonný úrok z prodlení.</w:t>
      </w:r>
    </w:p>
    <w:p w:rsidR="00F67ED2" w:rsidRPr="0003251D" w:rsidRDefault="00F67ED2" w:rsidP="00B32DAC">
      <w:pPr>
        <w:pStyle w:val="Odstavecseseznamem"/>
        <w:widowControl w:val="0"/>
        <w:numPr>
          <w:ilvl w:val="1"/>
          <w:numId w:val="6"/>
        </w:numPr>
        <w:autoSpaceDE w:val="0"/>
        <w:autoSpaceDN w:val="0"/>
        <w:adjustRightInd w:val="0"/>
        <w:spacing w:after="0"/>
        <w:ind w:left="426" w:hanging="426"/>
        <w:rPr>
          <w:rFonts w:asciiTheme="minorHAnsi" w:hAnsiTheme="minorHAnsi" w:cs="Arial"/>
          <w:b/>
          <w:bCs/>
          <w:sz w:val="20"/>
          <w:szCs w:val="20"/>
        </w:rPr>
      </w:pPr>
      <w:r w:rsidRPr="0003251D">
        <w:rPr>
          <w:rFonts w:asciiTheme="minorHAnsi" w:hAnsiTheme="minorHAnsi"/>
          <w:sz w:val="20"/>
          <w:szCs w:val="20"/>
        </w:rPr>
        <w:t>Příkazník zaplatí Příkazci smluvní pokutu za každé jednotlivé nesplnění povinnosti podle Čl. I. odst. 1.4 této Smlouvy, a to zejména za nedodržení počtu kontrolních návštěv Stavby nebo neúčastí na statutárním kontrolním dni, ledaže prokáže, že nesplnění bylo způsobeno Příkazcem či vyšší mocí. Pokuta činí v každém jednotlivém případě nesplnění povinností 2.000 Kč za každé jednotlivé porušení.</w:t>
      </w:r>
    </w:p>
    <w:p w:rsidR="009C525C" w:rsidRPr="0003251D" w:rsidRDefault="00757196" w:rsidP="00B32DAC">
      <w:pPr>
        <w:pStyle w:val="Odstavecseseznamem"/>
        <w:widowControl w:val="0"/>
        <w:numPr>
          <w:ilvl w:val="1"/>
          <w:numId w:val="6"/>
        </w:numPr>
        <w:autoSpaceDE w:val="0"/>
        <w:autoSpaceDN w:val="0"/>
        <w:adjustRightInd w:val="0"/>
        <w:spacing w:after="0"/>
        <w:ind w:left="426" w:hanging="426"/>
        <w:rPr>
          <w:rFonts w:asciiTheme="minorHAnsi" w:hAnsiTheme="minorHAnsi" w:cs="Arial"/>
          <w:sz w:val="20"/>
          <w:szCs w:val="20"/>
        </w:rPr>
      </w:pPr>
      <w:r w:rsidRPr="0003251D">
        <w:rPr>
          <w:rFonts w:asciiTheme="minorHAnsi" w:hAnsiTheme="minorHAnsi" w:cs="Arial"/>
          <w:sz w:val="20"/>
          <w:szCs w:val="20"/>
        </w:rPr>
        <w:t>Příkazník se vzdává svého práva namítat nepřiměřenou výši smluvní pokuty u soudu ve smyslu § 2051 zákona č. 89/2012 Sb., občanský zákoník, ve znění pozdějších předpisů. 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rsidR="009C525C" w:rsidRPr="0003251D" w:rsidRDefault="009C525C" w:rsidP="009C525C">
      <w:pPr>
        <w:pStyle w:val="Odstavecseseznamem"/>
        <w:widowControl w:val="0"/>
        <w:numPr>
          <w:ilvl w:val="0"/>
          <w:numId w:val="0"/>
        </w:numPr>
        <w:autoSpaceDE w:val="0"/>
        <w:autoSpaceDN w:val="0"/>
        <w:adjustRightInd w:val="0"/>
        <w:spacing w:after="0"/>
        <w:ind w:left="426"/>
        <w:rPr>
          <w:rFonts w:asciiTheme="minorHAnsi" w:hAnsiTheme="minorHAnsi"/>
          <w:b/>
          <w:sz w:val="20"/>
          <w:szCs w:val="20"/>
        </w:rPr>
      </w:pPr>
    </w:p>
    <w:p w:rsidR="009C525C" w:rsidRPr="0003251D" w:rsidRDefault="009C525C" w:rsidP="00B32DAC">
      <w:pPr>
        <w:pStyle w:val="Odstavecseseznamem"/>
        <w:numPr>
          <w:ilvl w:val="0"/>
          <w:numId w:val="2"/>
        </w:numPr>
        <w:jc w:val="center"/>
        <w:rPr>
          <w:b/>
          <w:sz w:val="20"/>
          <w:szCs w:val="20"/>
        </w:rPr>
      </w:pPr>
    </w:p>
    <w:p w:rsidR="009C525C" w:rsidRPr="0003251D" w:rsidRDefault="009C525C" w:rsidP="00A2755D">
      <w:pPr>
        <w:ind w:hanging="567"/>
        <w:jc w:val="center"/>
        <w:rPr>
          <w:b/>
          <w:sz w:val="20"/>
          <w:szCs w:val="20"/>
        </w:rPr>
      </w:pPr>
      <w:r w:rsidRPr="0003251D">
        <w:rPr>
          <w:b/>
          <w:sz w:val="20"/>
          <w:szCs w:val="20"/>
        </w:rPr>
        <w:t>Základní podmínky plnění předmětu smlouvy</w:t>
      </w:r>
    </w:p>
    <w:p w:rsidR="009C525C" w:rsidRPr="0003251D" w:rsidRDefault="009C525C" w:rsidP="00B32DAC">
      <w:pPr>
        <w:pStyle w:val="Odstavecseseznamem"/>
        <w:numPr>
          <w:ilvl w:val="1"/>
          <w:numId w:val="7"/>
        </w:numPr>
        <w:ind w:left="426" w:hanging="426"/>
        <w:rPr>
          <w:rFonts w:asciiTheme="minorHAnsi" w:hAnsiTheme="minorHAnsi"/>
          <w:sz w:val="20"/>
          <w:szCs w:val="20"/>
        </w:rPr>
      </w:pPr>
      <w:r w:rsidRPr="0003251D">
        <w:rPr>
          <w:rFonts w:asciiTheme="minorHAnsi" w:hAnsiTheme="minorHAnsi"/>
          <w:sz w:val="20"/>
          <w:szCs w:val="20"/>
        </w:rPr>
        <w:t>Příkazník prohlašuje, že je oprávněn provádět činnost a úkony podle Čl. II. této smlouvy a že je pro ně v plném rozsahu náležitě kvalifikován. Zavazuje se provádět činnost podle této Smlouvy s veškerou odbornou péčí a v souladu se zájmy Příkazce tak, aby jej chránil před ztrátami a škodami.</w:t>
      </w:r>
    </w:p>
    <w:p w:rsidR="009C525C" w:rsidRPr="0003251D" w:rsidRDefault="009C525C" w:rsidP="00B32DAC">
      <w:pPr>
        <w:pStyle w:val="Odstavecseseznamem"/>
        <w:numPr>
          <w:ilvl w:val="1"/>
          <w:numId w:val="7"/>
        </w:numPr>
        <w:ind w:left="426" w:hanging="426"/>
        <w:rPr>
          <w:rFonts w:asciiTheme="minorHAnsi" w:hAnsiTheme="minorHAnsi"/>
          <w:sz w:val="20"/>
          <w:szCs w:val="20"/>
        </w:rPr>
      </w:pPr>
      <w:r w:rsidRPr="0003251D">
        <w:rPr>
          <w:rFonts w:asciiTheme="minorHAnsi" w:hAnsiTheme="minorHAnsi"/>
          <w:sz w:val="20"/>
          <w:szCs w:val="20"/>
        </w:rPr>
        <w:t>Při plnění předmětu smlouvy se Příkazník zavazuje dodržovat všechny obecně závazné předpisy a technické normy a řídit se pokyny a podklady Příkazce. Příkazník je povinen upozornit, a to bez prodlení, Příkazce na nevhodnost a chyby pokynů a podkladů Příkazce, jakož i na všechny okolnosti, které zjistil a které mohou mít vliv na změnu pokynů Příkazce či na zdárné dokončení stavby. Zároveň je Příkazník povinen Příkazce bez prodlení upozornit na všechny pochybení při provádění stavebních prací zhotovitele díla, které mohou mít vliv na změnu ceny nebo termín dokončení prací.</w:t>
      </w:r>
    </w:p>
    <w:p w:rsidR="009C525C" w:rsidRPr="0003251D" w:rsidRDefault="009C525C" w:rsidP="00B32DAC">
      <w:pPr>
        <w:pStyle w:val="Odstavecseseznamem"/>
        <w:numPr>
          <w:ilvl w:val="1"/>
          <w:numId w:val="7"/>
        </w:numPr>
        <w:ind w:left="426" w:hanging="426"/>
        <w:rPr>
          <w:rFonts w:asciiTheme="minorHAnsi" w:hAnsiTheme="minorHAnsi"/>
          <w:sz w:val="20"/>
          <w:szCs w:val="20"/>
        </w:rPr>
      </w:pPr>
      <w:r w:rsidRPr="0003251D">
        <w:rPr>
          <w:rFonts w:asciiTheme="minorHAnsi" w:hAnsiTheme="minorHAnsi"/>
          <w:sz w:val="20"/>
          <w:szCs w:val="20"/>
        </w:rPr>
        <w:t xml:space="preserve">Příkazník prohlašuje, že převezme od Příkazce všechny podklady, dokumenty, informace a zmocnění nutné k řádnému splnění předmětu této smlouvy. Všechny další podklady potřebné k řádnému splnění smlouvy </w:t>
      </w:r>
      <w:r w:rsidRPr="0003251D">
        <w:rPr>
          <w:rFonts w:asciiTheme="minorHAnsi" w:hAnsiTheme="minorHAnsi"/>
          <w:sz w:val="20"/>
          <w:szCs w:val="20"/>
        </w:rPr>
        <w:lastRenderedPageBreak/>
        <w:t>zabezpečuje na své náklady a na své nebezpečí Příkazník, není-li uvedeno jinak. Příkazce neodpovídá za žádnou škodu, vzniklou Příkazníkovi poškozením, znehodnocením, zničením či ztrátou věcí, potřebných ke splnění smlouvy, jakož i věcí zaměstnanců Příkazníka, ať se tyto věci nacházejí kdekoliv.</w:t>
      </w:r>
    </w:p>
    <w:p w:rsidR="009C525C" w:rsidRPr="0003251D" w:rsidRDefault="009C525C" w:rsidP="00B32DAC">
      <w:pPr>
        <w:pStyle w:val="Odstavecseseznamem"/>
        <w:numPr>
          <w:ilvl w:val="1"/>
          <w:numId w:val="7"/>
        </w:numPr>
        <w:ind w:left="426" w:hanging="426"/>
        <w:rPr>
          <w:rFonts w:asciiTheme="minorHAnsi" w:hAnsiTheme="minorHAnsi"/>
          <w:sz w:val="20"/>
          <w:szCs w:val="20"/>
        </w:rPr>
      </w:pPr>
      <w:r w:rsidRPr="0003251D">
        <w:rPr>
          <w:rFonts w:asciiTheme="minorHAnsi" w:hAnsiTheme="minorHAnsi"/>
          <w:sz w:val="20"/>
          <w:szCs w:val="20"/>
        </w:rPr>
        <w:t>Příkazník potvrzuje, že si plně uvědomuje rozsah a termíny činností a úkonů, které jím mají být provedeny. Příkazce nebude Příkazníkovi hradit žádné náklady, vzniklé z neznalosti nebo z jakéhokoliv omylu ze strany Příkazníka.</w:t>
      </w:r>
    </w:p>
    <w:p w:rsidR="00551818" w:rsidRPr="0003251D" w:rsidRDefault="009C525C" w:rsidP="00B32DAC">
      <w:pPr>
        <w:pStyle w:val="Odstavecseseznamem"/>
        <w:numPr>
          <w:ilvl w:val="1"/>
          <w:numId w:val="7"/>
        </w:numPr>
        <w:ind w:left="426" w:hanging="426"/>
        <w:rPr>
          <w:rFonts w:asciiTheme="minorHAnsi" w:hAnsiTheme="minorHAnsi"/>
          <w:sz w:val="20"/>
          <w:szCs w:val="20"/>
        </w:rPr>
      </w:pPr>
      <w:r w:rsidRPr="0003251D">
        <w:rPr>
          <w:rFonts w:asciiTheme="minorHAnsi" w:hAnsiTheme="minorHAnsi"/>
          <w:sz w:val="20"/>
          <w:szCs w:val="20"/>
        </w:rPr>
        <w:t>Příkazník se zavazuje předložit Příkazci pojistnou smlouvu o pojištění odpovědnosti za škody před zahájením činnosti Příkazníka. Příkazník n</w:t>
      </w:r>
      <w:r w:rsidRPr="0003251D">
        <w:rPr>
          <w:rFonts w:asciiTheme="minorHAnsi" w:hAnsiTheme="minorHAnsi" w:cs="Calibri"/>
          <w:bCs/>
          <w:sz w:val="20"/>
          <w:szCs w:val="20"/>
        </w:rPr>
        <w:t>a požádání Příkazce je povinen předložit Příkazci kopii platné pojistné smlouvy, a to nejpozději do 5 dnů ode dne doručení výzvy Příkazce k jejímu předložení. Výše pojistného plnění musí činit minimálně 2.000.000,- korun českých. Příkazník se dále zavazuje udržovat pojistnou smlouvu platnou a účinnou po celou dobu trvání této Smlouvy.</w:t>
      </w:r>
    </w:p>
    <w:p w:rsidR="00551818" w:rsidRPr="0003251D" w:rsidRDefault="009C525C" w:rsidP="00B32DAC">
      <w:pPr>
        <w:pStyle w:val="Odstavecseseznamem"/>
        <w:numPr>
          <w:ilvl w:val="1"/>
          <w:numId w:val="7"/>
        </w:numPr>
        <w:ind w:left="426" w:hanging="426"/>
        <w:rPr>
          <w:rFonts w:asciiTheme="minorHAnsi" w:hAnsiTheme="minorHAnsi"/>
          <w:sz w:val="20"/>
          <w:szCs w:val="20"/>
        </w:rPr>
      </w:pPr>
      <w:r w:rsidRPr="0003251D">
        <w:rPr>
          <w:rFonts w:asciiTheme="minorHAnsi" w:hAnsiTheme="minorHAnsi"/>
          <w:sz w:val="20"/>
          <w:szCs w:val="20"/>
        </w:rPr>
        <w:t>Použije-li Příkazník po předchozím písemném souhlasu Příkazce k plnění třetí osobu, odpovídá Příkazník za všechny škody, jako by je způsobil on sám.</w:t>
      </w:r>
    </w:p>
    <w:p w:rsidR="00551818" w:rsidRPr="0003251D" w:rsidRDefault="009C525C" w:rsidP="00B32DAC">
      <w:pPr>
        <w:pStyle w:val="Odstavecseseznamem"/>
        <w:numPr>
          <w:ilvl w:val="1"/>
          <w:numId w:val="7"/>
        </w:numPr>
        <w:ind w:left="426" w:hanging="426"/>
        <w:rPr>
          <w:rFonts w:asciiTheme="minorHAnsi" w:hAnsiTheme="minorHAnsi"/>
          <w:sz w:val="20"/>
          <w:szCs w:val="20"/>
        </w:rPr>
      </w:pPr>
      <w:r w:rsidRPr="0003251D">
        <w:rPr>
          <w:rFonts w:asciiTheme="minorHAnsi" w:hAnsiTheme="minorHAnsi"/>
          <w:sz w:val="20"/>
          <w:szCs w:val="20"/>
        </w:rPr>
        <w:t>Po dokončení předmětu smlouvy, příp. ihned po odstoupení či vypovězení smlouvy, Příkazník předá Příkazci veškerou dokumentaci, doklady, zprávy, protokoly a zapůjčené podklady. Předání bude písemně potvrzeno odpovědným zaměstnancem Příkazce.</w:t>
      </w:r>
    </w:p>
    <w:p w:rsidR="00551818" w:rsidRPr="0003251D" w:rsidRDefault="009C525C" w:rsidP="00B32DAC">
      <w:pPr>
        <w:pStyle w:val="Odstavecseseznamem"/>
        <w:numPr>
          <w:ilvl w:val="1"/>
          <w:numId w:val="7"/>
        </w:numPr>
        <w:ind w:left="426" w:hanging="426"/>
        <w:rPr>
          <w:rFonts w:asciiTheme="minorHAnsi" w:hAnsiTheme="minorHAnsi"/>
          <w:sz w:val="20"/>
          <w:szCs w:val="20"/>
        </w:rPr>
      </w:pPr>
      <w:r w:rsidRPr="0003251D">
        <w:rPr>
          <w:rFonts w:asciiTheme="minorHAnsi" w:hAnsiTheme="minorHAnsi"/>
          <w:sz w:val="20"/>
          <w:szCs w:val="20"/>
        </w:rPr>
        <w:t>Příkazník i Příkazce se zavazují, že bez předchozího písemného souhlasu druhé smluvní strany neumožní třetí osobě získat informace o druhé smluvní straně, o této Smlouvě nebo o skutečnostech, které se dozvěděl v souvislosti s jejím plněním, nejde-li o informace veřejně dostupné.</w:t>
      </w:r>
    </w:p>
    <w:p w:rsidR="00551818" w:rsidRPr="0003251D" w:rsidRDefault="009C525C" w:rsidP="00B32DAC">
      <w:pPr>
        <w:pStyle w:val="Odstavecseseznamem"/>
        <w:numPr>
          <w:ilvl w:val="1"/>
          <w:numId w:val="7"/>
        </w:numPr>
        <w:ind w:left="426" w:hanging="426"/>
        <w:rPr>
          <w:rFonts w:asciiTheme="minorHAnsi" w:hAnsiTheme="minorHAnsi"/>
          <w:sz w:val="20"/>
          <w:szCs w:val="20"/>
        </w:rPr>
      </w:pPr>
      <w:r w:rsidRPr="0003251D">
        <w:rPr>
          <w:rFonts w:asciiTheme="minorHAnsi" w:hAnsiTheme="minorHAnsi"/>
          <w:sz w:val="20"/>
          <w:szCs w:val="20"/>
        </w:rPr>
        <w:t>Příkazce se zavazuje informovat s dostatečným předstihem Příkazníka o všech změnách organizačních a technických podmínek.</w:t>
      </w:r>
    </w:p>
    <w:p w:rsidR="00551818" w:rsidRPr="0003251D" w:rsidRDefault="009C525C" w:rsidP="00B32DAC">
      <w:pPr>
        <w:pStyle w:val="Odstavecseseznamem"/>
        <w:numPr>
          <w:ilvl w:val="1"/>
          <w:numId w:val="7"/>
        </w:numPr>
        <w:ind w:left="426" w:hanging="426"/>
        <w:rPr>
          <w:rFonts w:asciiTheme="minorHAnsi" w:hAnsiTheme="minorHAnsi"/>
          <w:sz w:val="20"/>
          <w:szCs w:val="20"/>
        </w:rPr>
      </w:pPr>
      <w:r w:rsidRPr="0003251D">
        <w:rPr>
          <w:rFonts w:asciiTheme="minorHAnsi" w:hAnsiTheme="minorHAnsi"/>
          <w:sz w:val="20"/>
          <w:szCs w:val="20"/>
        </w:rPr>
        <w:t>Příkazce udělí Příkazníkovi zvláštní plnou moc k zastupování a jednání před správními úřady jménem a na účet Příkazce při plnění povinností z této Smlouvy, bude-li to vyžadovat postup Stavby.</w:t>
      </w:r>
    </w:p>
    <w:p w:rsidR="00551818" w:rsidRPr="0003251D" w:rsidRDefault="009C525C" w:rsidP="00B32DAC">
      <w:pPr>
        <w:pStyle w:val="Odstavecseseznamem"/>
        <w:numPr>
          <w:ilvl w:val="1"/>
          <w:numId w:val="7"/>
        </w:numPr>
        <w:ind w:left="426" w:hanging="426"/>
        <w:rPr>
          <w:rFonts w:asciiTheme="minorHAnsi" w:hAnsiTheme="minorHAnsi"/>
          <w:sz w:val="20"/>
          <w:szCs w:val="20"/>
        </w:rPr>
      </w:pPr>
      <w:r w:rsidRPr="0003251D">
        <w:rPr>
          <w:rFonts w:asciiTheme="minorHAnsi" w:hAnsiTheme="minorHAnsi"/>
          <w:sz w:val="20"/>
          <w:szCs w:val="20"/>
        </w:rPr>
        <w:t>Příkazník odpovídá za to, že záležitosti Příkazce, sjednané touto Smlouvou, jsou řádně a včas provedeny a zabezpečeny podle této Smlouvy.</w:t>
      </w:r>
    </w:p>
    <w:p w:rsidR="00551818" w:rsidRPr="0003251D" w:rsidRDefault="009C525C" w:rsidP="00B32DAC">
      <w:pPr>
        <w:pStyle w:val="Odstavecseseznamem"/>
        <w:numPr>
          <w:ilvl w:val="1"/>
          <w:numId w:val="7"/>
        </w:numPr>
        <w:ind w:left="426" w:hanging="426"/>
        <w:rPr>
          <w:rFonts w:asciiTheme="minorHAnsi" w:hAnsiTheme="minorHAnsi"/>
          <w:sz w:val="20"/>
          <w:szCs w:val="20"/>
        </w:rPr>
      </w:pPr>
      <w:r w:rsidRPr="0003251D">
        <w:rPr>
          <w:rFonts w:asciiTheme="minorHAnsi" w:hAnsiTheme="minorHAnsi"/>
          <w:sz w:val="20"/>
          <w:szCs w:val="20"/>
        </w:rPr>
        <w:t xml:space="preserve">Příkazník se zavazuje, že výkon </w:t>
      </w:r>
      <w:r w:rsidRPr="0003251D">
        <w:rPr>
          <w:rFonts w:asciiTheme="minorHAnsi" w:hAnsiTheme="minorHAnsi"/>
          <w:b/>
          <w:sz w:val="20"/>
          <w:szCs w:val="20"/>
        </w:rPr>
        <w:t>koordinátora BOZP</w:t>
      </w:r>
      <w:r w:rsidRPr="0003251D">
        <w:rPr>
          <w:rFonts w:asciiTheme="minorHAnsi" w:hAnsiTheme="minorHAnsi"/>
          <w:sz w:val="20"/>
          <w:szCs w:val="20"/>
        </w:rPr>
        <w:t xml:space="preserve"> při realizaci Stavby zajistí i v případě, že by ze subjektivních nebo objektivních důvodů nemohl provést osobně, a to osobou, která je způsobilá provádět koordinátora BOZP a dle zkušeností Příkazníka zodpovědná, důsledná a seznámená s podmínkami Stavby.</w:t>
      </w:r>
    </w:p>
    <w:p w:rsidR="00551818" w:rsidRPr="0003251D" w:rsidRDefault="009C525C" w:rsidP="00B32DAC">
      <w:pPr>
        <w:pStyle w:val="Odstavecseseznamem"/>
        <w:numPr>
          <w:ilvl w:val="1"/>
          <w:numId w:val="7"/>
        </w:numPr>
        <w:ind w:left="426" w:hanging="426"/>
        <w:rPr>
          <w:rFonts w:asciiTheme="minorHAnsi" w:hAnsiTheme="minorHAnsi"/>
          <w:sz w:val="20"/>
          <w:szCs w:val="20"/>
        </w:rPr>
      </w:pPr>
      <w:r w:rsidRPr="0003251D">
        <w:rPr>
          <w:rFonts w:asciiTheme="minorHAnsi" w:hAnsiTheme="minorHAnsi" w:cs="Calibri"/>
          <w:sz w:val="20"/>
          <w:szCs w:val="20"/>
        </w:rPr>
        <w:t>Příkazník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w:t>
      </w:r>
      <w:r w:rsidR="00551818" w:rsidRPr="0003251D">
        <w:rPr>
          <w:rFonts w:asciiTheme="minorHAnsi" w:hAnsiTheme="minorHAnsi" w:cs="Calibri"/>
          <w:sz w:val="20"/>
          <w:szCs w:val="20"/>
        </w:rPr>
        <w:t>hradou díla z veřejných výdajů.</w:t>
      </w:r>
    </w:p>
    <w:p w:rsidR="00551818" w:rsidRPr="0003251D" w:rsidRDefault="009C525C" w:rsidP="00B32DAC">
      <w:pPr>
        <w:pStyle w:val="Odstavecseseznamem"/>
        <w:numPr>
          <w:ilvl w:val="1"/>
          <w:numId w:val="7"/>
        </w:numPr>
        <w:ind w:left="426" w:hanging="426"/>
        <w:rPr>
          <w:rFonts w:asciiTheme="minorHAnsi" w:hAnsiTheme="minorHAnsi"/>
          <w:sz w:val="20"/>
          <w:szCs w:val="20"/>
        </w:rPr>
      </w:pPr>
      <w:r w:rsidRPr="0003251D">
        <w:rPr>
          <w:rFonts w:asciiTheme="minorHAnsi" w:hAnsiTheme="minorHAnsi"/>
          <w:sz w:val="20"/>
          <w:szCs w:val="20"/>
        </w:rPr>
        <w:t>Příkazce poskytne Příkazníkovi potřebnou součinnost pro řádný výkon činnosti Koordinátora BOZP  dle této smlouvy. Za tímto účelem se Příkazce zavazuje poskytovat Příkazníkovi potřebné doklady a konzultace, např. Příkazce předá Příkazníkovi při předání staveniště zhotoviteli plán kontrolních prohlídek, kontakty na zhotovitele stavby.</w:t>
      </w:r>
    </w:p>
    <w:p w:rsidR="009C525C" w:rsidRPr="0003251D" w:rsidRDefault="009C525C" w:rsidP="00B32DAC">
      <w:pPr>
        <w:pStyle w:val="Odstavecseseznamem"/>
        <w:numPr>
          <w:ilvl w:val="1"/>
          <w:numId w:val="7"/>
        </w:numPr>
        <w:tabs>
          <w:tab w:val="left" w:pos="0"/>
        </w:tabs>
        <w:ind w:left="426" w:hanging="426"/>
        <w:rPr>
          <w:b/>
          <w:sz w:val="20"/>
          <w:szCs w:val="20"/>
        </w:rPr>
      </w:pPr>
      <w:r w:rsidRPr="0003251D">
        <w:rPr>
          <w:rFonts w:asciiTheme="minorHAnsi" w:hAnsiTheme="minorHAnsi"/>
          <w:sz w:val="20"/>
          <w:szCs w:val="20"/>
        </w:rPr>
        <w:t>Příkazce nezajišťuje pro Příkazníka zázemí pro výkon činnosti a za tímto účelem neposkytuje žádné prostory. Příkazce neručí za dopravní prostředky, zařízení či techniku umístěné Příkazníkem do prostoru staveniště</w:t>
      </w:r>
    </w:p>
    <w:p w:rsidR="00551818" w:rsidRPr="0003251D" w:rsidRDefault="00551818" w:rsidP="00B32DAC">
      <w:pPr>
        <w:pStyle w:val="Odstavecseseznamem"/>
        <w:numPr>
          <w:ilvl w:val="0"/>
          <w:numId w:val="2"/>
        </w:numPr>
        <w:jc w:val="center"/>
        <w:rPr>
          <w:rFonts w:asciiTheme="minorHAnsi" w:hAnsiTheme="minorHAnsi"/>
          <w:b/>
          <w:sz w:val="20"/>
          <w:szCs w:val="20"/>
        </w:rPr>
      </w:pPr>
    </w:p>
    <w:p w:rsidR="00551818" w:rsidRPr="0003251D" w:rsidRDefault="00551818" w:rsidP="00551818">
      <w:pPr>
        <w:jc w:val="center"/>
        <w:rPr>
          <w:b/>
          <w:sz w:val="20"/>
          <w:szCs w:val="20"/>
        </w:rPr>
      </w:pPr>
      <w:r w:rsidRPr="0003251D">
        <w:rPr>
          <w:b/>
          <w:sz w:val="20"/>
          <w:szCs w:val="20"/>
        </w:rPr>
        <w:t>Základní podmínky plnění předmětu smlouvy</w:t>
      </w:r>
    </w:p>
    <w:p w:rsidR="00551818" w:rsidRPr="0003251D" w:rsidRDefault="00551818" w:rsidP="00551818">
      <w:pPr>
        <w:ind w:left="426" w:hanging="426"/>
        <w:jc w:val="both"/>
        <w:rPr>
          <w:sz w:val="20"/>
          <w:szCs w:val="20"/>
        </w:rPr>
      </w:pPr>
      <w:r w:rsidRPr="0003251D">
        <w:rPr>
          <w:sz w:val="20"/>
          <w:szCs w:val="20"/>
        </w:rPr>
        <w:t>6.1</w:t>
      </w:r>
      <w:r w:rsidRPr="0003251D">
        <w:rPr>
          <w:sz w:val="20"/>
          <w:szCs w:val="20"/>
        </w:rPr>
        <w:tab/>
        <w:t xml:space="preserve">Příkazník prohlašuje, že je oprávněn provádět činnost a úkony podle Čl. II. této smlouvy a že je pro ně v plném rozsahu náležitě kvalifikován. Zavazuje se provádět činnost podle této Smlouvy s veškerou odbornou péčí a v souladu se zájmy Příkazce tak, aby jej chránil před ztrátami a škodami. </w:t>
      </w:r>
    </w:p>
    <w:p w:rsidR="00551818" w:rsidRPr="0003251D" w:rsidRDefault="00551818" w:rsidP="00551818">
      <w:pPr>
        <w:ind w:left="426" w:hanging="426"/>
        <w:jc w:val="both"/>
        <w:rPr>
          <w:sz w:val="20"/>
          <w:szCs w:val="20"/>
        </w:rPr>
      </w:pPr>
      <w:r w:rsidRPr="0003251D">
        <w:rPr>
          <w:sz w:val="20"/>
          <w:szCs w:val="20"/>
        </w:rPr>
        <w:t xml:space="preserve">6.2 </w:t>
      </w:r>
      <w:r w:rsidRPr="0003251D">
        <w:rPr>
          <w:sz w:val="20"/>
          <w:szCs w:val="20"/>
        </w:rPr>
        <w:tab/>
        <w:t xml:space="preserve">Při plnění předmětu smlouvy se Příkazník zavazuje dodržovat všechny obecně závazné předpisy a technické normy a řídit se pokyny a podklady Příkazce. Příkazník je povinen upozornit, a to bez prodlení, Příkazce na nevhodnost a chyby pokynů a podkladů Příkazce, jakož i na všechny okolnosti, které zjistil a které mohou mít vliv na změnu pokynů Příkazce či na zdárné dokončení stavby. Zároveň je Příkazník povinen Příkazce bez prodlení upozornit na </w:t>
      </w:r>
      <w:r w:rsidRPr="0003251D">
        <w:rPr>
          <w:sz w:val="20"/>
          <w:szCs w:val="20"/>
        </w:rPr>
        <w:lastRenderedPageBreak/>
        <w:t xml:space="preserve">všechny pochybení při provádění stavebních prací zhotovitele díla, které mohou mít vliv na změnu ceny nebo termín dokončení prací. </w:t>
      </w:r>
    </w:p>
    <w:p w:rsidR="00551818" w:rsidRPr="0003251D" w:rsidRDefault="00551818" w:rsidP="00551818">
      <w:pPr>
        <w:ind w:left="426" w:hanging="426"/>
        <w:jc w:val="both"/>
        <w:rPr>
          <w:sz w:val="20"/>
          <w:szCs w:val="20"/>
        </w:rPr>
      </w:pPr>
      <w:r w:rsidRPr="0003251D">
        <w:rPr>
          <w:sz w:val="20"/>
          <w:szCs w:val="20"/>
        </w:rPr>
        <w:t xml:space="preserve">6.3 </w:t>
      </w:r>
      <w:r w:rsidRPr="0003251D">
        <w:rPr>
          <w:sz w:val="20"/>
          <w:szCs w:val="20"/>
        </w:rPr>
        <w:tab/>
        <w:t>Příkazník prohlašuje, že převezme od Příkazce všechny podklady, dokumenty, informace a zmocnění nutné k řádnému splnění předmětu této smlouvy. Všechny další podklady potřebné k řádnému splnění smlouvy zabezpečuje na své náklady a na své nebezpečí Příkazník, není-li uvedeno jinak. Příkazce neodpovídá za žádnou škodu, vzniklou Příkazníkovi poškozením, znehodnocením, zničením či ztrátou věcí, potřebných ke splnění smlouvy, jakož i věcí zaměstnanců Příkazníka, ať se tyto věci nacházejí kdekoliv.</w:t>
      </w:r>
    </w:p>
    <w:p w:rsidR="00551818" w:rsidRPr="0003251D" w:rsidRDefault="00551818" w:rsidP="00551818">
      <w:pPr>
        <w:ind w:left="426" w:hanging="426"/>
        <w:jc w:val="both"/>
        <w:rPr>
          <w:sz w:val="20"/>
          <w:szCs w:val="20"/>
        </w:rPr>
      </w:pPr>
      <w:r w:rsidRPr="0003251D">
        <w:rPr>
          <w:sz w:val="20"/>
          <w:szCs w:val="20"/>
        </w:rPr>
        <w:t xml:space="preserve">6.4 </w:t>
      </w:r>
      <w:r w:rsidRPr="0003251D">
        <w:rPr>
          <w:sz w:val="20"/>
          <w:szCs w:val="20"/>
        </w:rPr>
        <w:tab/>
        <w:t xml:space="preserve">Příkazník potvrzuje, že si plně uvědomuje rozsah a termíny činností a úkonů, které jím mají být provedeny. Příkazce nebude Příkazníkovi hradit žádné náklady, vzniklé z neznalosti nebo z jakéhokoliv omylu ze strany Příkazníka. </w:t>
      </w:r>
    </w:p>
    <w:p w:rsidR="00551818" w:rsidRPr="0003251D" w:rsidRDefault="00551818" w:rsidP="00551818">
      <w:pPr>
        <w:ind w:left="426" w:hanging="426"/>
        <w:jc w:val="both"/>
        <w:rPr>
          <w:rFonts w:cs="Calibri"/>
          <w:bCs/>
          <w:sz w:val="20"/>
          <w:szCs w:val="20"/>
        </w:rPr>
      </w:pPr>
      <w:r w:rsidRPr="0003251D">
        <w:rPr>
          <w:sz w:val="20"/>
          <w:szCs w:val="20"/>
        </w:rPr>
        <w:t xml:space="preserve">6.5 </w:t>
      </w:r>
      <w:r w:rsidRPr="0003251D">
        <w:rPr>
          <w:sz w:val="20"/>
          <w:szCs w:val="20"/>
        </w:rPr>
        <w:tab/>
        <w:t>Příkazník se zavazuje předložit Příkazci pojistnou smlouvu o pojištění odpovědnosti za škody před zahájením činnosti Příkazníka. Příkazník n</w:t>
      </w:r>
      <w:r w:rsidRPr="0003251D">
        <w:rPr>
          <w:rFonts w:cs="Calibri"/>
          <w:bCs/>
          <w:sz w:val="20"/>
          <w:szCs w:val="20"/>
        </w:rPr>
        <w:t>a požádání Příkazce je povinen předložit Příkazci kopii platné pojistné smlouvy, a to nejpozději do 5 dnů ode dne doručení výzvy Příkazce k jejímu předložení. Výše pojistného plnění musí činit minimálně 2.000.000,- korun českých. Příkazník se dále zavazuje udržovat pojistnou smlouvu platnou a účinnou po celou dobu trvání této Smlouvy.</w:t>
      </w:r>
    </w:p>
    <w:p w:rsidR="00551818" w:rsidRPr="0003251D" w:rsidRDefault="00551818" w:rsidP="00551818">
      <w:pPr>
        <w:ind w:left="426" w:hanging="426"/>
        <w:jc w:val="both"/>
        <w:rPr>
          <w:sz w:val="20"/>
          <w:szCs w:val="20"/>
        </w:rPr>
      </w:pPr>
      <w:r w:rsidRPr="0003251D">
        <w:rPr>
          <w:sz w:val="20"/>
          <w:szCs w:val="20"/>
        </w:rPr>
        <w:t xml:space="preserve">6.6 </w:t>
      </w:r>
      <w:r w:rsidRPr="0003251D">
        <w:rPr>
          <w:sz w:val="20"/>
          <w:szCs w:val="20"/>
        </w:rPr>
        <w:tab/>
        <w:t>Použije-li Příkazník po předchozím písemném souhlasu Příkazce k plnění třetí osobu, odpovídá Příkazník za všechny škody, jako by je způsobil on sám.</w:t>
      </w:r>
    </w:p>
    <w:p w:rsidR="00551818" w:rsidRPr="0003251D" w:rsidRDefault="00551818" w:rsidP="00551818">
      <w:pPr>
        <w:ind w:left="426" w:hanging="426"/>
        <w:jc w:val="both"/>
        <w:rPr>
          <w:sz w:val="20"/>
          <w:szCs w:val="20"/>
        </w:rPr>
      </w:pPr>
      <w:r w:rsidRPr="0003251D">
        <w:rPr>
          <w:sz w:val="20"/>
          <w:szCs w:val="20"/>
        </w:rPr>
        <w:t>6.7 Po dokončení předmětu smlouvy, příp. ihned po odstoupení či vypovězení smlouvy, Příkazník předá Příkazci veškerou dokumentaci, doklady, zprávy, protokoly a zapůjčené podklady. Předání bude písemně potvrzeno odpovědným zaměstnancem Příkazce.</w:t>
      </w:r>
    </w:p>
    <w:p w:rsidR="00551818" w:rsidRPr="0003251D" w:rsidRDefault="00551818" w:rsidP="00551818">
      <w:pPr>
        <w:ind w:left="426" w:hanging="426"/>
        <w:jc w:val="both"/>
        <w:rPr>
          <w:sz w:val="20"/>
          <w:szCs w:val="20"/>
        </w:rPr>
      </w:pPr>
      <w:r w:rsidRPr="0003251D">
        <w:rPr>
          <w:sz w:val="20"/>
          <w:szCs w:val="20"/>
        </w:rPr>
        <w:t>6.8 Příkazník i Příkazce se zavazují, že bez předchozího písemného souhlasu druhé smluvní strany neumožní třetí osobě získat informace o druhé smluvní straně, o této Smlouvě nebo o skutečnostech, které se dozvěděl v souvislosti s jejím plněním, nejde-li o informace veřejně dostupné.</w:t>
      </w:r>
    </w:p>
    <w:p w:rsidR="00551818" w:rsidRPr="0003251D" w:rsidRDefault="00551818" w:rsidP="00551818">
      <w:pPr>
        <w:ind w:left="426" w:hanging="426"/>
        <w:jc w:val="both"/>
        <w:rPr>
          <w:sz w:val="20"/>
          <w:szCs w:val="20"/>
        </w:rPr>
      </w:pPr>
      <w:r w:rsidRPr="0003251D">
        <w:rPr>
          <w:sz w:val="20"/>
          <w:szCs w:val="20"/>
        </w:rPr>
        <w:t>6.9 Příkazce se zavazuje informovat s dostatečným předstihem Příkazníka o všech změnách organizačních a technických podmínek.</w:t>
      </w:r>
    </w:p>
    <w:p w:rsidR="00551818" w:rsidRPr="0003251D" w:rsidRDefault="00551818" w:rsidP="00551818">
      <w:pPr>
        <w:tabs>
          <w:tab w:val="num" w:pos="1134"/>
        </w:tabs>
        <w:ind w:left="425" w:hanging="425"/>
        <w:jc w:val="both"/>
        <w:rPr>
          <w:sz w:val="20"/>
          <w:szCs w:val="20"/>
        </w:rPr>
      </w:pPr>
      <w:r w:rsidRPr="0003251D">
        <w:rPr>
          <w:sz w:val="20"/>
          <w:szCs w:val="20"/>
        </w:rPr>
        <w:t>6.10 Příkazce udělí Příkazníkovi zvláštní plnou moc k zastupování a jednání před správními úřady jménem a na účet Příkazce při plnění povinností z této Smlouvy, bude-li to vyžadovat postup Stavby.</w:t>
      </w:r>
    </w:p>
    <w:p w:rsidR="00551818" w:rsidRPr="0003251D" w:rsidRDefault="00551818" w:rsidP="00551818">
      <w:pPr>
        <w:tabs>
          <w:tab w:val="left" w:pos="0"/>
        </w:tabs>
        <w:ind w:left="426" w:hanging="426"/>
        <w:jc w:val="both"/>
        <w:rPr>
          <w:sz w:val="20"/>
          <w:szCs w:val="20"/>
        </w:rPr>
      </w:pPr>
      <w:r w:rsidRPr="0003251D">
        <w:rPr>
          <w:sz w:val="20"/>
          <w:szCs w:val="20"/>
        </w:rPr>
        <w:t>6.11 Příkazník odpovídá za to, že záležitosti Příkazce, sjednané touto Smlouvou, jsou řádně a včas provedeny a zabezpečeny podle této Smlouvy.</w:t>
      </w:r>
    </w:p>
    <w:p w:rsidR="00551818" w:rsidRPr="0003251D" w:rsidRDefault="00551818" w:rsidP="00551818">
      <w:pPr>
        <w:tabs>
          <w:tab w:val="left" w:pos="0"/>
        </w:tabs>
        <w:ind w:left="426" w:hanging="426"/>
        <w:jc w:val="both"/>
        <w:rPr>
          <w:sz w:val="20"/>
          <w:szCs w:val="20"/>
        </w:rPr>
      </w:pPr>
      <w:r w:rsidRPr="0003251D">
        <w:rPr>
          <w:sz w:val="20"/>
          <w:szCs w:val="20"/>
        </w:rPr>
        <w:t xml:space="preserve">6.12 Příkazník se zavazuje, že výkon </w:t>
      </w:r>
      <w:r w:rsidRPr="0003251D">
        <w:rPr>
          <w:b/>
          <w:sz w:val="20"/>
          <w:szCs w:val="20"/>
        </w:rPr>
        <w:t>koordinátora BOZP</w:t>
      </w:r>
      <w:r w:rsidRPr="0003251D">
        <w:rPr>
          <w:sz w:val="20"/>
          <w:szCs w:val="20"/>
        </w:rPr>
        <w:t xml:space="preserve"> při realizaci Stavby zajistí i v případě, že by ze subjektivních nebo objektivních důvodů nemohl provést osobně, a to osobou, která je způsobilá provádět koordinátora BOZP a dle zkušeností Příkazníka zodpovědná, důsledná a seznámená s podmínkami Stavby.</w:t>
      </w:r>
    </w:p>
    <w:p w:rsidR="00551818" w:rsidRPr="0003251D" w:rsidRDefault="00551818" w:rsidP="00551818">
      <w:pPr>
        <w:tabs>
          <w:tab w:val="left" w:pos="0"/>
        </w:tabs>
        <w:ind w:left="426" w:hanging="426"/>
        <w:jc w:val="both"/>
        <w:rPr>
          <w:sz w:val="20"/>
          <w:szCs w:val="20"/>
        </w:rPr>
      </w:pPr>
      <w:r w:rsidRPr="0003251D">
        <w:rPr>
          <w:sz w:val="20"/>
          <w:szCs w:val="20"/>
        </w:rPr>
        <w:t xml:space="preserve">6.13 </w:t>
      </w:r>
      <w:r w:rsidR="00706EA4" w:rsidRPr="0003251D">
        <w:rPr>
          <w:sz w:val="20"/>
          <w:szCs w:val="20"/>
        </w:rPr>
        <w:t>P</w:t>
      </w:r>
      <w:r w:rsidRPr="0003251D">
        <w:rPr>
          <w:rFonts w:cs="Calibri"/>
          <w:sz w:val="20"/>
          <w:szCs w:val="20"/>
        </w:rPr>
        <w:t xml:space="preserve">říkazník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díla z veřejných výdajů. </w:t>
      </w:r>
      <w:r w:rsidRPr="0003251D">
        <w:rPr>
          <w:sz w:val="20"/>
          <w:szCs w:val="20"/>
        </w:rPr>
        <w:t xml:space="preserve"> </w:t>
      </w:r>
    </w:p>
    <w:p w:rsidR="00551818" w:rsidRPr="0003251D" w:rsidRDefault="00551818" w:rsidP="00551818">
      <w:pPr>
        <w:tabs>
          <w:tab w:val="left" w:pos="0"/>
        </w:tabs>
        <w:ind w:left="426" w:hanging="426"/>
        <w:jc w:val="both"/>
        <w:rPr>
          <w:sz w:val="20"/>
          <w:szCs w:val="20"/>
        </w:rPr>
      </w:pPr>
      <w:r w:rsidRPr="0003251D">
        <w:rPr>
          <w:sz w:val="20"/>
          <w:szCs w:val="20"/>
        </w:rPr>
        <w:t>6.14 Příkazce poskytne Příkazníkovi potřebnou součinnost pro řádný výkon činnosti Koordinátora BOZP  dle této smlouvy. Za tímto účelem se Příkazce zavazuje poskytovat Příkazníkovi potřebné doklady a konzultace, např. Příkazce předá Příkazníkovi při předání staveniště zhotoviteli plán kontrolních prohlídek, kontakty na zhotovitele stavby.</w:t>
      </w:r>
    </w:p>
    <w:p w:rsidR="00551818" w:rsidRPr="0003251D" w:rsidRDefault="00551818" w:rsidP="00551818">
      <w:pPr>
        <w:tabs>
          <w:tab w:val="left" w:pos="0"/>
        </w:tabs>
        <w:ind w:left="426" w:hanging="426"/>
        <w:jc w:val="both"/>
        <w:rPr>
          <w:sz w:val="20"/>
          <w:szCs w:val="20"/>
        </w:rPr>
      </w:pPr>
      <w:r w:rsidRPr="0003251D">
        <w:rPr>
          <w:sz w:val="20"/>
          <w:szCs w:val="20"/>
        </w:rPr>
        <w:lastRenderedPageBreak/>
        <w:t>6.15 Příkazce nezajišťuje pro Příkazníka zázemí pro výkon činnosti a za tímto účelem neposkytuje žádné prostory. Příkazce neručí za dopravní prostředky, zařízení či techniku umístěné Příkazníkem do prostoru staveniště</w:t>
      </w:r>
    </w:p>
    <w:p w:rsidR="00551818" w:rsidRPr="0003251D" w:rsidRDefault="00551818" w:rsidP="00B32DAC">
      <w:pPr>
        <w:pStyle w:val="Odstavecseseznamem"/>
        <w:numPr>
          <w:ilvl w:val="0"/>
          <w:numId w:val="2"/>
        </w:numPr>
        <w:jc w:val="center"/>
        <w:rPr>
          <w:rFonts w:asciiTheme="minorHAnsi" w:hAnsiTheme="minorHAnsi"/>
          <w:b/>
          <w:sz w:val="20"/>
          <w:szCs w:val="20"/>
        </w:rPr>
      </w:pPr>
    </w:p>
    <w:p w:rsidR="00551818" w:rsidRPr="0003251D" w:rsidRDefault="00551818" w:rsidP="006053D4">
      <w:pPr>
        <w:pStyle w:val="Bezmezer"/>
        <w:ind w:hanging="567"/>
        <w:jc w:val="center"/>
        <w:rPr>
          <w:b/>
          <w:sz w:val="20"/>
          <w:szCs w:val="20"/>
        </w:rPr>
      </w:pPr>
      <w:r w:rsidRPr="0003251D">
        <w:rPr>
          <w:b/>
          <w:sz w:val="20"/>
          <w:szCs w:val="20"/>
        </w:rPr>
        <w:t>Ukončení smlouvy</w:t>
      </w:r>
    </w:p>
    <w:p w:rsidR="00551818" w:rsidRPr="0003251D" w:rsidRDefault="00551818" w:rsidP="00551818">
      <w:pPr>
        <w:pStyle w:val="Bezmezer"/>
        <w:ind w:left="567" w:hanging="567"/>
        <w:jc w:val="both"/>
        <w:rPr>
          <w:sz w:val="20"/>
          <w:szCs w:val="20"/>
        </w:rPr>
      </w:pPr>
      <w:r w:rsidRPr="0003251D">
        <w:rPr>
          <w:sz w:val="20"/>
          <w:szCs w:val="20"/>
        </w:rPr>
        <w:t>7.1</w:t>
      </w:r>
      <w:r w:rsidRPr="0003251D">
        <w:rPr>
          <w:sz w:val="20"/>
          <w:szCs w:val="20"/>
        </w:rPr>
        <w:tab/>
        <w:t>Příkazce je oprávněn od smlouvy také písemně odstoupit z důvodu opakovaného podstatného porušení smlouvy.</w:t>
      </w:r>
      <w:r w:rsidRPr="0003251D">
        <w:rPr>
          <w:b/>
          <w:sz w:val="20"/>
          <w:szCs w:val="20"/>
        </w:rPr>
        <w:t xml:space="preserve"> </w:t>
      </w:r>
      <w:r w:rsidRPr="0003251D">
        <w:rPr>
          <w:sz w:val="20"/>
          <w:szCs w:val="20"/>
        </w:rPr>
        <w:t xml:space="preserve">Smluvní strany se dohodly, že pro účely odstoupení od smlouvy považují za podstatné porušení smlouvy </w:t>
      </w:r>
    </w:p>
    <w:p w:rsidR="00551818" w:rsidRPr="0003251D" w:rsidRDefault="00551818" w:rsidP="00551818">
      <w:pPr>
        <w:pStyle w:val="Bezmezer"/>
        <w:ind w:left="567" w:hanging="567"/>
        <w:jc w:val="both"/>
        <w:rPr>
          <w:sz w:val="20"/>
          <w:szCs w:val="20"/>
        </w:rPr>
      </w:pPr>
      <w:r w:rsidRPr="0003251D">
        <w:rPr>
          <w:sz w:val="20"/>
          <w:szCs w:val="20"/>
        </w:rPr>
        <w:tab/>
        <w:t>- porušení ustanovení o přítomnosti kontroly na stavbě, nebo</w:t>
      </w:r>
    </w:p>
    <w:p w:rsidR="00551818" w:rsidRPr="0003251D" w:rsidRDefault="00551818" w:rsidP="00551818">
      <w:pPr>
        <w:pStyle w:val="Bezmezer"/>
        <w:ind w:left="567" w:hanging="567"/>
        <w:jc w:val="both"/>
        <w:rPr>
          <w:sz w:val="20"/>
          <w:szCs w:val="20"/>
        </w:rPr>
      </w:pPr>
      <w:r w:rsidRPr="0003251D">
        <w:rPr>
          <w:sz w:val="20"/>
          <w:szCs w:val="20"/>
        </w:rPr>
        <w:tab/>
        <w:t xml:space="preserve">- porušení ustanovení o změně členů týmu nebo </w:t>
      </w:r>
    </w:p>
    <w:p w:rsidR="00551818" w:rsidRPr="0003251D" w:rsidRDefault="00551818" w:rsidP="00551818">
      <w:pPr>
        <w:pStyle w:val="Bezmezer"/>
        <w:ind w:left="567" w:hanging="567"/>
        <w:jc w:val="both"/>
        <w:rPr>
          <w:sz w:val="20"/>
          <w:szCs w:val="20"/>
        </w:rPr>
      </w:pPr>
      <w:r w:rsidRPr="0003251D">
        <w:rPr>
          <w:sz w:val="20"/>
          <w:szCs w:val="20"/>
        </w:rPr>
        <w:tab/>
        <w:t xml:space="preserve">- opakované, méně závazné porušení smlouvy pokud byl Příkazník na toto porušení písemně upozorněn a ani ve stanovené lhůtě pro odstranění porušení, tyto neodstranil. Účinky odstoupení od smlouvy nastávají dnem jeho doručení druhé smluvní straně. </w:t>
      </w:r>
    </w:p>
    <w:p w:rsidR="00551818" w:rsidRPr="0003251D" w:rsidRDefault="00551818" w:rsidP="00551818">
      <w:pPr>
        <w:pStyle w:val="Bezmezer"/>
        <w:ind w:left="567" w:hanging="567"/>
        <w:jc w:val="both"/>
        <w:rPr>
          <w:rFonts w:cs="Calibri"/>
          <w:sz w:val="20"/>
          <w:szCs w:val="20"/>
        </w:rPr>
      </w:pPr>
      <w:r w:rsidRPr="0003251D">
        <w:rPr>
          <w:sz w:val="20"/>
          <w:szCs w:val="20"/>
        </w:rPr>
        <w:t>7.2</w:t>
      </w:r>
      <w:r w:rsidRPr="0003251D">
        <w:rPr>
          <w:b/>
          <w:sz w:val="20"/>
          <w:szCs w:val="20"/>
        </w:rPr>
        <w:tab/>
      </w:r>
      <w:r w:rsidRPr="0003251D">
        <w:rPr>
          <w:sz w:val="20"/>
          <w:szCs w:val="20"/>
        </w:rPr>
        <w:t>Příkazce</w:t>
      </w:r>
      <w:r w:rsidRPr="0003251D">
        <w:rPr>
          <w:b/>
          <w:sz w:val="20"/>
          <w:szCs w:val="20"/>
        </w:rPr>
        <w:t xml:space="preserve"> </w:t>
      </w:r>
      <w:r w:rsidRPr="0003251D">
        <w:rPr>
          <w:rFonts w:cs="Calibri"/>
          <w:sz w:val="20"/>
          <w:szCs w:val="20"/>
        </w:rPr>
        <w:t>je oprávněn Smlouvu vypovědět i bez udání důvodu, a to písemnou výpovědí doručenou Příkazníkovi. Výpovědní doba činí tři měsíce a počíná běžet prvého dne kalendářního měsíce následujícího po kalendářním měsíci, v němž byla výpověď druhé smluvní straně doručena.</w:t>
      </w:r>
    </w:p>
    <w:p w:rsidR="00551818" w:rsidRPr="0003251D" w:rsidRDefault="00551818" w:rsidP="00551818">
      <w:pPr>
        <w:pStyle w:val="Bezmezer"/>
        <w:ind w:left="567" w:hanging="567"/>
        <w:jc w:val="both"/>
        <w:rPr>
          <w:rFonts w:cs="Calibri"/>
          <w:sz w:val="20"/>
          <w:szCs w:val="20"/>
        </w:rPr>
      </w:pPr>
      <w:r w:rsidRPr="0003251D">
        <w:rPr>
          <w:sz w:val="20"/>
          <w:szCs w:val="20"/>
        </w:rPr>
        <w:t>7.3</w:t>
      </w:r>
      <w:r w:rsidRPr="0003251D">
        <w:rPr>
          <w:sz w:val="20"/>
          <w:szCs w:val="20"/>
        </w:rPr>
        <w:tab/>
      </w:r>
      <w:r w:rsidRPr="0003251D">
        <w:rPr>
          <w:rFonts w:cs="Calibri"/>
          <w:sz w:val="20"/>
          <w:szCs w:val="20"/>
        </w:rPr>
        <w:t xml:space="preserve">Příkazník je oprávněn Smlouvu vypovědět, je-li Příkazce v prodlení s platbou na základě řádně vystaveného daňového dokladu dle čl. IV. této Smlouvy, a to po dobu delší než 30 dnů od jeho splatnosti. Výpovědní doba činí tři měsíce a počíná běžet prvého dne kalendářního měsíce následujícího po kalendářním měsíci, v němž byla výpověď druhé smluvní straně doručena. </w:t>
      </w:r>
    </w:p>
    <w:p w:rsidR="00551818" w:rsidRPr="0003251D" w:rsidRDefault="00551818" w:rsidP="00551818">
      <w:pPr>
        <w:pStyle w:val="Bezmezer"/>
        <w:ind w:left="567" w:hanging="567"/>
        <w:jc w:val="both"/>
        <w:rPr>
          <w:sz w:val="20"/>
          <w:szCs w:val="20"/>
        </w:rPr>
      </w:pPr>
      <w:r w:rsidRPr="0003251D">
        <w:rPr>
          <w:sz w:val="20"/>
          <w:szCs w:val="20"/>
        </w:rPr>
        <w:t xml:space="preserve">7.4 </w:t>
      </w:r>
      <w:r w:rsidRPr="0003251D">
        <w:rPr>
          <w:sz w:val="20"/>
          <w:szCs w:val="20"/>
        </w:rPr>
        <w:tab/>
        <w:t>V případě pochybností si smluvní strany sjednaly doručení třetím pracovním dnem od odeslání.</w:t>
      </w:r>
    </w:p>
    <w:p w:rsidR="00551818" w:rsidRPr="0003251D" w:rsidRDefault="00551818" w:rsidP="00551818">
      <w:pPr>
        <w:pStyle w:val="Bezmezer"/>
        <w:ind w:left="567" w:hanging="567"/>
        <w:jc w:val="both"/>
        <w:rPr>
          <w:sz w:val="20"/>
          <w:szCs w:val="20"/>
        </w:rPr>
      </w:pPr>
    </w:p>
    <w:p w:rsidR="00551818" w:rsidRPr="0003251D" w:rsidRDefault="00551818" w:rsidP="00B32DAC">
      <w:pPr>
        <w:pStyle w:val="Odstavecseseznamem"/>
        <w:numPr>
          <w:ilvl w:val="0"/>
          <w:numId w:val="2"/>
        </w:numPr>
        <w:jc w:val="center"/>
        <w:rPr>
          <w:rFonts w:asciiTheme="minorHAnsi" w:hAnsiTheme="minorHAnsi" w:cs="Calibri"/>
          <w:sz w:val="20"/>
          <w:szCs w:val="20"/>
        </w:rPr>
      </w:pPr>
    </w:p>
    <w:p w:rsidR="009C525C" w:rsidRPr="0003251D" w:rsidRDefault="009C525C" w:rsidP="006053D4">
      <w:pPr>
        <w:pStyle w:val="Odstavecseseznamem"/>
        <w:numPr>
          <w:ilvl w:val="0"/>
          <w:numId w:val="0"/>
        </w:numPr>
        <w:ind w:left="851" w:hanging="1135"/>
        <w:jc w:val="center"/>
        <w:rPr>
          <w:rFonts w:asciiTheme="minorHAnsi" w:hAnsiTheme="minorHAnsi"/>
          <w:b/>
          <w:sz w:val="20"/>
          <w:szCs w:val="20"/>
        </w:rPr>
      </w:pPr>
      <w:r w:rsidRPr="0003251D">
        <w:rPr>
          <w:rFonts w:asciiTheme="minorHAnsi" w:hAnsiTheme="minorHAnsi"/>
          <w:b/>
          <w:sz w:val="20"/>
          <w:szCs w:val="20"/>
        </w:rPr>
        <w:t>Základní podmínky plnění předmětu smlouvy</w:t>
      </w:r>
    </w:p>
    <w:p w:rsidR="000D71B7" w:rsidRPr="0003251D" w:rsidRDefault="009C525C" w:rsidP="00B32DAC">
      <w:pPr>
        <w:pStyle w:val="Odstavecseseznamem"/>
        <w:numPr>
          <w:ilvl w:val="1"/>
          <w:numId w:val="8"/>
        </w:numPr>
        <w:ind w:left="426" w:hanging="426"/>
        <w:rPr>
          <w:rFonts w:asciiTheme="minorHAnsi" w:hAnsiTheme="minorHAnsi"/>
          <w:sz w:val="20"/>
          <w:szCs w:val="20"/>
        </w:rPr>
      </w:pPr>
      <w:r w:rsidRPr="0003251D">
        <w:rPr>
          <w:rFonts w:asciiTheme="minorHAnsi" w:hAnsiTheme="minorHAnsi"/>
          <w:sz w:val="20"/>
          <w:szCs w:val="20"/>
        </w:rPr>
        <w:t>Příkazník prohlašuje, že je oprávněn provádět činnost a úkony podle Čl. II. této smlouvy a že je pro ně v plném rozsahu náležitě kvalifikován. Zavazuje se provádět činnost podle této Smlouvy s veškerou odbornou péčí a v souladu se zájmy Příkazce tak, aby jej chránil před ztrátami a</w:t>
      </w:r>
      <w:r w:rsidR="000D71B7" w:rsidRPr="0003251D">
        <w:rPr>
          <w:rFonts w:asciiTheme="minorHAnsi" w:hAnsiTheme="minorHAnsi"/>
          <w:sz w:val="20"/>
          <w:szCs w:val="20"/>
        </w:rPr>
        <w:t xml:space="preserve"> škodami.</w:t>
      </w:r>
    </w:p>
    <w:p w:rsidR="000D71B7" w:rsidRPr="0003251D" w:rsidRDefault="009C525C" w:rsidP="00B32DAC">
      <w:pPr>
        <w:pStyle w:val="Odstavecseseznamem"/>
        <w:numPr>
          <w:ilvl w:val="1"/>
          <w:numId w:val="8"/>
        </w:numPr>
        <w:ind w:left="426" w:hanging="426"/>
        <w:rPr>
          <w:rFonts w:asciiTheme="minorHAnsi" w:hAnsiTheme="minorHAnsi"/>
          <w:sz w:val="20"/>
          <w:szCs w:val="20"/>
        </w:rPr>
      </w:pPr>
      <w:r w:rsidRPr="0003251D">
        <w:rPr>
          <w:rFonts w:asciiTheme="minorHAnsi" w:hAnsiTheme="minorHAnsi"/>
          <w:sz w:val="20"/>
          <w:szCs w:val="20"/>
        </w:rPr>
        <w:t>Při plnění předmětu smlouvy se Příkazník zavazuje dodržovat všechny obecně závazné předpisy a technické normy a řídit se pokyny a podklady Příkazce. Příkazník je povinen upozornit, a to bez prodlení, Příkazce na nevhodnost a chyby pokynů a podkladů Příkazce, jakož i na všechny okolnosti, které zjistil a které mohou mít vliv na změnu pokynů Příkazce či na zdárné dokončení stavby. Zároveň je Příkazník povinen Příkazce bez prodlení upozornit na všechny pochybení při provádění stavebních prací zhotovitele díla, které mohou mít vliv na změnu ceny nebo termín dokončení prací.</w:t>
      </w:r>
    </w:p>
    <w:p w:rsidR="000D71B7" w:rsidRPr="0003251D" w:rsidRDefault="009C525C" w:rsidP="00B32DAC">
      <w:pPr>
        <w:pStyle w:val="Odstavecseseznamem"/>
        <w:numPr>
          <w:ilvl w:val="1"/>
          <w:numId w:val="8"/>
        </w:numPr>
        <w:ind w:left="426" w:hanging="426"/>
        <w:rPr>
          <w:rFonts w:asciiTheme="minorHAnsi" w:hAnsiTheme="minorHAnsi"/>
          <w:sz w:val="20"/>
          <w:szCs w:val="20"/>
        </w:rPr>
      </w:pPr>
      <w:r w:rsidRPr="0003251D">
        <w:rPr>
          <w:rFonts w:asciiTheme="minorHAnsi" w:hAnsiTheme="minorHAnsi"/>
          <w:sz w:val="20"/>
          <w:szCs w:val="20"/>
        </w:rPr>
        <w:t>Příkazník prohlašuje, že převezme od Příkazce všechny podklady, dokumenty, informace a zmocnění nutné k řádnému splnění předmětu této smlouvy. Všechny další podklady potřebné k řádnému splnění smlouvy zabezpečuje na své náklady a na své nebezpečí Příkazník, není-li uvedeno jinak. Příkazce neodpovídá za žádnou škodu, vzniklou Příkazníkovi poškozením, znehodnocením, zničením či ztrátou věcí, potřebných ke splnění smlouvy, jakož i věcí zaměstnanců Příkazníka, ať se tyto věci nacházejí kdekoliv.</w:t>
      </w:r>
    </w:p>
    <w:p w:rsidR="000D71B7" w:rsidRPr="0003251D" w:rsidRDefault="009C525C" w:rsidP="00B32DAC">
      <w:pPr>
        <w:pStyle w:val="Odstavecseseznamem"/>
        <w:numPr>
          <w:ilvl w:val="1"/>
          <w:numId w:val="8"/>
        </w:numPr>
        <w:ind w:left="426" w:hanging="426"/>
        <w:rPr>
          <w:rFonts w:asciiTheme="minorHAnsi" w:hAnsiTheme="minorHAnsi"/>
          <w:sz w:val="20"/>
          <w:szCs w:val="20"/>
        </w:rPr>
      </w:pPr>
      <w:r w:rsidRPr="0003251D">
        <w:rPr>
          <w:rFonts w:asciiTheme="minorHAnsi" w:hAnsiTheme="minorHAnsi"/>
          <w:sz w:val="20"/>
          <w:szCs w:val="20"/>
        </w:rPr>
        <w:t>Příkazník potvrzuje, že si plně uvědomuje rozsah a termíny činností a úkonů, které jím mají být provedeny. Příkazce nebude Příkazníkovi hradit žádné náklady, vzniklé z neznalosti nebo z jakéhokoliv omylu ze strany Příkazníka</w:t>
      </w:r>
      <w:r w:rsidR="000D71B7" w:rsidRPr="0003251D">
        <w:rPr>
          <w:rFonts w:asciiTheme="minorHAnsi" w:hAnsiTheme="minorHAnsi"/>
          <w:sz w:val="20"/>
          <w:szCs w:val="20"/>
        </w:rPr>
        <w:t>.</w:t>
      </w:r>
    </w:p>
    <w:p w:rsidR="000D71B7" w:rsidRPr="0003251D" w:rsidRDefault="009C525C" w:rsidP="00B32DAC">
      <w:pPr>
        <w:pStyle w:val="Odstavecseseznamem"/>
        <w:numPr>
          <w:ilvl w:val="1"/>
          <w:numId w:val="8"/>
        </w:numPr>
        <w:ind w:left="426" w:hanging="426"/>
        <w:rPr>
          <w:rFonts w:asciiTheme="minorHAnsi" w:hAnsiTheme="minorHAnsi"/>
          <w:sz w:val="20"/>
          <w:szCs w:val="20"/>
        </w:rPr>
      </w:pPr>
      <w:r w:rsidRPr="0003251D">
        <w:rPr>
          <w:rFonts w:asciiTheme="minorHAnsi" w:hAnsiTheme="minorHAnsi"/>
          <w:sz w:val="20"/>
          <w:szCs w:val="20"/>
        </w:rPr>
        <w:t>Příkazník se zavazuje předložit Příkazci pojistnou smlouvu o pojištění odpovědnosti za škody před zahájením činnosti Příkazníka. Příkazník n</w:t>
      </w:r>
      <w:r w:rsidRPr="0003251D">
        <w:rPr>
          <w:rFonts w:asciiTheme="minorHAnsi" w:hAnsiTheme="minorHAnsi" w:cs="Calibri"/>
          <w:bCs/>
          <w:sz w:val="20"/>
          <w:szCs w:val="20"/>
        </w:rPr>
        <w:t>a požádání Příkazce je povinen předložit Příkazci kopii platné pojistné smlouvy, a to nejpozději do 5 dnů ode dne doručení výzvy Příkazce k jejímu předložení. Výše pojistného plnění musí činit minimálně 2.000.000,- korun českých. Příkazník se dále zavazuje udržovat pojistnou smlouvu platnou a účinnou po celou dobu trvání této Smlouvy.</w:t>
      </w:r>
    </w:p>
    <w:p w:rsidR="000D71B7" w:rsidRPr="0003251D" w:rsidRDefault="009C525C" w:rsidP="00B32DAC">
      <w:pPr>
        <w:pStyle w:val="Odstavecseseznamem"/>
        <w:numPr>
          <w:ilvl w:val="1"/>
          <w:numId w:val="8"/>
        </w:numPr>
        <w:ind w:left="426" w:hanging="426"/>
        <w:rPr>
          <w:rFonts w:asciiTheme="minorHAnsi" w:hAnsiTheme="minorHAnsi"/>
          <w:sz w:val="20"/>
          <w:szCs w:val="20"/>
        </w:rPr>
      </w:pPr>
      <w:r w:rsidRPr="0003251D">
        <w:rPr>
          <w:rFonts w:asciiTheme="minorHAnsi" w:hAnsiTheme="minorHAnsi"/>
          <w:sz w:val="20"/>
          <w:szCs w:val="20"/>
        </w:rPr>
        <w:t>Použije-li Příkazník po předchozím písemném souhlasu Příkazce k plnění třetí osobu, odpovídá Příkazník za všechny škody, jako by je způsobil on sám.</w:t>
      </w:r>
    </w:p>
    <w:p w:rsidR="000D71B7" w:rsidRPr="0003251D" w:rsidRDefault="009C525C" w:rsidP="00B32DAC">
      <w:pPr>
        <w:pStyle w:val="Odstavecseseznamem"/>
        <w:numPr>
          <w:ilvl w:val="1"/>
          <w:numId w:val="8"/>
        </w:numPr>
        <w:ind w:left="426" w:hanging="426"/>
        <w:rPr>
          <w:rFonts w:asciiTheme="minorHAnsi" w:hAnsiTheme="minorHAnsi"/>
          <w:sz w:val="20"/>
          <w:szCs w:val="20"/>
        </w:rPr>
      </w:pPr>
      <w:r w:rsidRPr="0003251D">
        <w:rPr>
          <w:rFonts w:asciiTheme="minorHAnsi" w:hAnsiTheme="minorHAnsi"/>
          <w:sz w:val="20"/>
          <w:szCs w:val="20"/>
        </w:rPr>
        <w:t>Po dokončení předmětu smlouvy, příp. ihned po odstoupení či vypovězení smlouvy, Příkazník předá Příkazci veškerou dokumentaci, doklady, zprávy, protokoly a zapůjčené podklady. Předání bude písemně potvrzeno odpovědným zaměstnancem Příkazce.</w:t>
      </w:r>
    </w:p>
    <w:p w:rsidR="000D71B7" w:rsidRPr="0003251D" w:rsidRDefault="009C525C" w:rsidP="00B32DAC">
      <w:pPr>
        <w:pStyle w:val="Odstavecseseznamem"/>
        <w:numPr>
          <w:ilvl w:val="1"/>
          <w:numId w:val="8"/>
        </w:numPr>
        <w:ind w:left="426" w:hanging="426"/>
        <w:rPr>
          <w:rFonts w:asciiTheme="minorHAnsi" w:hAnsiTheme="minorHAnsi"/>
          <w:sz w:val="20"/>
          <w:szCs w:val="20"/>
        </w:rPr>
      </w:pPr>
      <w:r w:rsidRPr="0003251D">
        <w:rPr>
          <w:rFonts w:asciiTheme="minorHAnsi" w:hAnsiTheme="minorHAnsi"/>
          <w:sz w:val="20"/>
          <w:szCs w:val="20"/>
        </w:rPr>
        <w:lastRenderedPageBreak/>
        <w:t>Příkazník i Příkazce se zavazují, že bez předchozího písemného souhlasu druhé smluvní strany neumožní třetí osobě získat informace o druhé smluvní straně, o této Smlouvě nebo o skutečnostech, které se dozvěděl v souvislosti s jejím plněním, nejde-li o informace veřejně dostupné.</w:t>
      </w:r>
    </w:p>
    <w:p w:rsidR="000D71B7" w:rsidRPr="0003251D" w:rsidRDefault="009C525C" w:rsidP="00B32DAC">
      <w:pPr>
        <w:pStyle w:val="Odstavecseseznamem"/>
        <w:numPr>
          <w:ilvl w:val="1"/>
          <w:numId w:val="8"/>
        </w:numPr>
        <w:ind w:left="426" w:hanging="426"/>
        <w:rPr>
          <w:rFonts w:asciiTheme="minorHAnsi" w:hAnsiTheme="minorHAnsi"/>
          <w:sz w:val="20"/>
          <w:szCs w:val="20"/>
        </w:rPr>
      </w:pPr>
      <w:r w:rsidRPr="0003251D">
        <w:rPr>
          <w:rFonts w:asciiTheme="minorHAnsi" w:hAnsiTheme="minorHAnsi"/>
          <w:sz w:val="20"/>
          <w:szCs w:val="20"/>
        </w:rPr>
        <w:t>Příkazce se zavazuje informovat s dostatečným předstihem Příkazníka o všech změnách organizačních a technických podmínek.</w:t>
      </w:r>
    </w:p>
    <w:p w:rsidR="000D71B7" w:rsidRPr="0003251D" w:rsidRDefault="009C525C" w:rsidP="00B32DAC">
      <w:pPr>
        <w:pStyle w:val="Odstavecseseznamem"/>
        <w:numPr>
          <w:ilvl w:val="1"/>
          <w:numId w:val="8"/>
        </w:numPr>
        <w:ind w:left="426" w:hanging="426"/>
        <w:rPr>
          <w:rFonts w:asciiTheme="minorHAnsi" w:hAnsiTheme="minorHAnsi"/>
          <w:sz w:val="20"/>
          <w:szCs w:val="20"/>
        </w:rPr>
      </w:pPr>
      <w:r w:rsidRPr="0003251D">
        <w:rPr>
          <w:rFonts w:asciiTheme="minorHAnsi" w:hAnsiTheme="minorHAnsi"/>
          <w:sz w:val="20"/>
          <w:szCs w:val="20"/>
        </w:rPr>
        <w:t>Příkazce udělí Příkazníkovi zvláštní plnou moc k zastupování a jednání před správními úřady jménem a na účet Příkazce při plnění povinností z této Smlouvy, bude-li to vyžadovat postup Stavby.</w:t>
      </w:r>
    </w:p>
    <w:p w:rsidR="000D71B7" w:rsidRPr="0003251D" w:rsidRDefault="009C525C" w:rsidP="00B32DAC">
      <w:pPr>
        <w:pStyle w:val="Odstavecseseznamem"/>
        <w:numPr>
          <w:ilvl w:val="1"/>
          <w:numId w:val="8"/>
        </w:numPr>
        <w:ind w:left="426" w:hanging="426"/>
        <w:rPr>
          <w:rFonts w:asciiTheme="minorHAnsi" w:hAnsiTheme="minorHAnsi"/>
          <w:sz w:val="20"/>
          <w:szCs w:val="20"/>
        </w:rPr>
      </w:pPr>
      <w:r w:rsidRPr="0003251D">
        <w:rPr>
          <w:rFonts w:asciiTheme="minorHAnsi" w:hAnsiTheme="minorHAnsi"/>
          <w:sz w:val="20"/>
          <w:szCs w:val="20"/>
        </w:rPr>
        <w:t>Příkazník odpovídá za to, že záležitosti Příkazce, sjednané touto Smlouvou, jsou řádně a včas provedeny a zabezpečeny podle této Smlouvy.</w:t>
      </w:r>
    </w:p>
    <w:p w:rsidR="000D71B7" w:rsidRPr="0003251D" w:rsidRDefault="009C525C" w:rsidP="00B32DAC">
      <w:pPr>
        <w:pStyle w:val="Odstavecseseznamem"/>
        <w:numPr>
          <w:ilvl w:val="1"/>
          <w:numId w:val="8"/>
        </w:numPr>
        <w:ind w:left="426" w:hanging="426"/>
        <w:rPr>
          <w:rFonts w:asciiTheme="minorHAnsi" w:hAnsiTheme="minorHAnsi"/>
          <w:sz w:val="20"/>
          <w:szCs w:val="20"/>
        </w:rPr>
      </w:pPr>
      <w:r w:rsidRPr="0003251D">
        <w:rPr>
          <w:rFonts w:asciiTheme="minorHAnsi" w:hAnsiTheme="minorHAnsi"/>
          <w:sz w:val="20"/>
          <w:szCs w:val="20"/>
        </w:rPr>
        <w:t xml:space="preserve">Příkazník se zavazuje, že výkon </w:t>
      </w:r>
      <w:r w:rsidRPr="0003251D">
        <w:rPr>
          <w:rFonts w:asciiTheme="minorHAnsi" w:hAnsiTheme="minorHAnsi"/>
          <w:b/>
          <w:sz w:val="20"/>
          <w:szCs w:val="20"/>
        </w:rPr>
        <w:t>koordinátora BOZP</w:t>
      </w:r>
      <w:r w:rsidRPr="0003251D">
        <w:rPr>
          <w:rFonts w:asciiTheme="minorHAnsi" w:hAnsiTheme="minorHAnsi"/>
          <w:sz w:val="20"/>
          <w:szCs w:val="20"/>
        </w:rPr>
        <w:t xml:space="preserve"> při realizaci Stavby zajistí i v případě, že by ze subjektivních nebo objektivních důvodů nemohl provést osobně, a to osobou, která je způsobilá provádět koordinátora BOZP a dle zkušeností Příkazníka zodpovědná, důsledná a seznámená s podmínkami Stavby.</w:t>
      </w:r>
    </w:p>
    <w:p w:rsidR="000D71B7" w:rsidRPr="0003251D" w:rsidRDefault="000D71B7" w:rsidP="00B32DAC">
      <w:pPr>
        <w:pStyle w:val="Odstavecseseznamem"/>
        <w:numPr>
          <w:ilvl w:val="1"/>
          <w:numId w:val="8"/>
        </w:numPr>
        <w:ind w:left="426" w:hanging="426"/>
        <w:rPr>
          <w:rFonts w:asciiTheme="minorHAnsi" w:hAnsiTheme="minorHAnsi"/>
          <w:sz w:val="20"/>
          <w:szCs w:val="20"/>
        </w:rPr>
      </w:pPr>
      <w:r w:rsidRPr="0003251D">
        <w:rPr>
          <w:sz w:val="20"/>
          <w:szCs w:val="20"/>
        </w:rPr>
        <w:t>P</w:t>
      </w:r>
      <w:r w:rsidR="009C525C" w:rsidRPr="0003251D">
        <w:rPr>
          <w:rFonts w:asciiTheme="minorHAnsi" w:hAnsiTheme="minorHAnsi" w:cs="Calibri"/>
          <w:sz w:val="20"/>
          <w:szCs w:val="20"/>
        </w:rPr>
        <w:t>říkazník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w:t>
      </w:r>
      <w:r w:rsidRPr="0003251D">
        <w:rPr>
          <w:rFonts w:asciiTheme="minorHAnsi" w:hAnsiTheme="minorHAnsi" w:cs="Calibri"/>
          <w:sz w:val="20"/>
          <w:szCs w:val="20"/>
        </w:rPr>
        <w:t>hradou díla z veřejných výdajů.</w:t>
      </w:r>
    </w:p>
    <w:p w:rsidR="000D71B7" w:rsidRPr="0003251D" w:rsidRDefault="009C525C" w:rsidP="00B32DAC">
      <w:pPr>
        <w:pStyle w:val="Odstavecseseznamem"/>
        <w:numPr>
          <w:ilvl w:val="1"/>
          <w:numId w:val="8"/>
        </w:numPr>
        <w:ind w:left="426" w:hanging="426"/>
        <w:rPr>
          <w:rFonts w:asciiTheme="minorHAnsi" w:hAnsiTheme="minorHAnsi"/>
          <w:sz w:val="20"/>
          <w:szCs w:val="20"/>
        </w:rPr>
      </w:pPr>
      <w:r w:rsidRPr="0003251D">
        <w:rPr>
          <w:rFonts w:asciiTheme="minorHAnsi" w:hAnsiTheme="minorHAnsi"/>
          <w:sz w:val="20"/>
          <w:szCs w:val="20"/>
        </w:rPr>
        <w:t>Příkazce poskytne Příkazníkovi potřebnou součinnost pro řádný výkon činnosti Koordinátora BOZP  dle této smlouvy. Za tímto účelem se Příkazce zavazuje poskytovat Příkazníkovi potřebné doklady a konzultace, např. Příkazce předá Příkazníkovi při předání staveniště zhotoviteli plán kontrolních prohlídek, kontakty na zhotovitele stavby.</w:t>
      </w:r>
    </w:p>
    <w:p w:rsidR="009C525C" w:rsidRPr="0003251D" w:rsidRDefault="009C525C" w:rsidP="00B32DAC">
      <w:pPr>
        <w:pStyle w:val="Odstavecseseznamem"/>
        <w:numPr>
          <w:ilvl w:val="1"/>
          <w:numId w:val="8"/>
        </w:numPr>
        <w:ind w:left="426" w:hanging="426"/>
        <w:rPr>
          <w:rFonts w:asciiTheme="minorHAnsi" w:hAnsiTheme="minorHAnsi"/>
          <w:sz w:val="20"/>
          <w:szCs w:val="20"/>
        </w:rPr>
      </w:pPr>
      <w:r w:rsidRPr="0003251D">
        <w:rPr>
          <w:rFonts w:asciiTheme="minorHAnsi" w:hAnsiTheme="minorHAnsi"/>
          <w:sz w:val="20"/>
          <w:szCs w:val="20"/>
        </w:rPr>
        <w:t>Příkazce nezajišťuje pro Příkazníka zázemí pro výkon činnosti a za tímto účelem neposkytuje žádné prostory. Příkazce neručí za dopravní prostředky, zařízení či techniku umístěné Příkazníkem do prostoru staveniště</w:t>
      </w:r>
    </w:p>
    <w:p w:rsidR="009D65E7" w:rsidRPr="0003251D" w:rsidRDefault="009D65E7" w:rsidP="00D344E6">
      <w:pPr>
        <w:widowControl w:val="0"/>
        <w:autoSpaceDE w:val="0"/>
        <w:autoSpaceDN w:val="0"/>
        <w:adjustRightInd w:val="0"/>
        <w:spacing w:after="0" w:line="240" w:lineRule="auto"/>
        <w:jc w:val="both"/>
        <w:rPr>
          <w:rFonts w:cs="Arial"/>
          <w:sz w:val="20"/>
          <w:szCs w:val="20"/>
        </w:rPr>
      </w:pPr>
    </w:p>
    <w:p w:rsidR="00290905" w:rsidRPr="0003251D" w:rsidRDefault="00290905" w:rsidP="00B32DAC">
      <w:pPr>
        <w:widowControl w:val="0"/>
        <w:numPr>
          <w:ilvl w:val="0"/>
          <w:numId w:val="2"/>
        </w:numPr>
        <w:autoSpaceDE w:val="0"/>
        <w:autoSpaceDN w:val="0"/>
        <w:adjustRightInd w:val="0"/>
        <w:spacing w:after="0" w:line="240" w:lineRule="auto"/>
        <w:ind w:left="426" w:hanging="426"/>
        <w:jc w:val="center"/>
        <w:rPr>
          <w:rFonts w:cs="Arial"/>
          <w:b/>
          <w:bCs/>
          <w:sz w:val="20"/>
          <w:szCs w:val="20"/>
        </w:rPr>
      </w:pPr>
    </w:p>
    <w:p w:rsidR="009D65E7" w:rsidRPr="0003251D" w:rsidRDefault="009D65E7" w:rsidP="00290905">
      <w:pPr>
        <w:widowControl w:val="0"/>
        <w:autoSpaceDE w:val="0"/>
        <w:autoSpaceDN w:val="0"/>
        <w:adjustRightInd w:val="0"/>
        <w:spacing w:after="0" w:line="240" w:lineRule="auto"/>
        <w:ind w:hanging="426"/>
        <w:jc w:val="center"/>
        <w:rPr>
          <w:rFonts w:cs="Arial"/>
          <w:b/>
          <w:bCs/>
          <w:sz w:val="20"/>
          <w:szCs w:val="20"/>
        </w:rPr>
      </w:pPr>
      <w:r w:rsidRPr="0003251D">
        <w:rPr>
          <w:rFonts w:cs="Arial"/>
          <w:b/>
          <w:bCs/>
          <w:sz w:val="20"/>
          <w:szCs w:val="20"/>
        </w:rPr>
        <w:t>Závěrečná ujednání</w:t>
      </w:r>
    </w:p>
    <w:p w:rsidR="009D65E7" w:rsidRPr="0003251D" w:rsidRDefault="009D65E7" w:rsidP="00B32DAC">
      <w:pPr>
        <w:pStyle w:val="Odstavecseseznamem"/>
        <w:widowControl w:val="0"/>
        <w:numPr>
          <w:ilvl w:val="1"/>
          <w:numId w:val="9"/>
        </w:numPr>
        <w:autoSpaceDE w:val="0"/>
        <w:autoSpaceDN w:val="0"/>
        <w:adjustRightInd w:val="0"/>
        <w:spacing w:after="0"/>
        <w:ind w:left="426" w:hanging="426"/>
        <w:rPr>
          <w:rFonts w:asciiTheme="minorHAnsi" w:hAnsiTheme="minorHAnsi" w:cs="Arial"/>
          <w:sz w:val="20"/>
          <w:szCs w:val="20"/>
        </w:rPr>
      </w:pPr>
      <w:r w:rsidRPr="0003251D">
        <w:rPr>
          <w:rFonts w:asciiTheme="minorHAnsi" w:hAnsiTheme="minorHAnsi" w:cs="Arial"/>
          <w:sz w:val="20"/>
          <w:szCs w:val="20"/>
        </w:rPr>
        <w:t>Nastanou-li u některé ze stran okolnosti bránící řádnému plnění ze závazku zřízeného touto smlouvou, je povinna to bez zbytečného</w:t>
      </w:r>
      <w:r w:rsidR="00D344E6" w:rsidRPr="0003251D">
        <w:rPr>
          <w:rFonts w:asciiTheme="minorHAnsi" w:hAnsiTheme="minorHAnsi" w:cs="Arial"/>
          <w:sz w:val="20"/>
          <w:szCs w:val="20"/>
        </w:rPr>
        <w:t xml:space="preserve"> odkladu oznámit druhé straně. S</w:t>
      </w:r>
      <w:r w:rsidRPr="0003251D">
        <w:rPr>
          <w:rFonts w:asciiTheme="minorHAnsi" w:hAnsiTheme="minorHAnsi" w:cs="Arial"/>
          <w:sz w:val="20"/>
          <w:szCs w:val="20"/>
        </w:rPr>
        <w:t xml:space="preserve">trany výslovně vylučují použití ustanovení § 2902 věty druhé občanského zákoníku). </w:t>
      </w:r>
    </w:p>
    <w:p w:rsidR="009F2CE9" w:rsidRPr="0003251D" w:rsidRDefault="00635BF7" w:rsidP="00B32DAC">
      <w:pPr>
        <w:pStyle w:val="Odstavecseseznamem"/>
        <w:widowControl w:val="0"/>
        <w:numPr>
          <w:ilvl w:val="1"/>
          <w:numId w:val="9"/>
        </w:numPr>
        <w:autoSpaceDE w:val="0"/>
        <w:autoSpaceDN w:val="0"/>
        <w:adjustRightInd w:val="0"/>
        <w:spacing w:after="0"/>
        <w:ind w:left="426" w:hanging="426"/>
        <w:rPr>
          <w:rFonts w:asciiTheme="minorHAnsi" w:hAnsiTheme="minorHAnsi" w:cs="Arial"/>
          <w:sz w:val="20"/>
          <w:szCs w:val="20"/>
        </w:rPr>
      </w:pPr>
      <w:r w:rsidRPr="0003251D">
        <w:rPr>
          <w:rFonts w:asciiTheme="minorHAnsi" w:hAnsiTheme="minorHAnsi" w:cs="Arial"/>
          <w:sz w:val="20"/>
          <w:szCs w:val="20"/>
        </w:rPr>
        <w:t>Tato Smlouva je vyhotovena ve třech (3) stejnopisech, z nichž Příkazce obdrží dvě (2) vyhotovení a Příkazník jedno (1).</w:t>
      </w:r>
    </w:p>
    <w:p w:rsidR="00757196" w:rsidRPr="0003251D" w:rsidRDefault="00757196" w:rsidP="00B32DAC">
      <w:pPr>
        <w:pStyle w:val="Odstavecseseznamem"/>
        <w:widowControl w:val="0"/>
        <w:numPr>
          <w:ilvl w:val="1"/>
          <w:numId w:val="9"/>
        </w:numPr>
        <w:autoSpaceDE w:val="0"/>
        <w:autoSpaceDN w:val="0"/>
        <w:adjustRightInd w:val="0"/>
        <w:spacing w:after="0"/>
        <w:ind w:left="426" w:hanging="426"/>
        <w:rPr>
          <w:rFonts w:asciiTheme="minorHAnsi" w:hAnsiTheme="minorHAnsi" w:cs="Arial"/>
          <w:sz w:val="20"/>
          <w:szCs w:val="20"/>
        </w:rPr>
      </w:pPr>
      <w:r w:rsidRPr="0003251D">
        <w:rPr>
          <w:rFonts w:asciiTheme="minorHAnsi" w:hAnsiTheme="minorHAnsi" w:cs="Arial"/>
          <w:sz w:val="20"/>
          <w:szCs w:val="20"/>
        </w:rPr>
        <w:t>Tato smlouva nabývá platnosti a účinnosti dnem podpisu oběma smluvními stranami. Pokud tato smlouva podléhá povinnosti uveřejnění dle zákona č. 340/2015 Sb., o zvláštních podmínkách účinnosti některých smluv, uveřejňování těchto smluv a o registru smluv (zákon o registru smluv), nabude účinnosti dnem uveřejnění</w:t>
      </w:r>
      <w:r w:rsidR="00DC74C6" w:rsidRPr="0003251D">
        <w:rPr>
          <w:rFonts w:asciiTheme="minorHAnsi" w:hAnsiTheme="minorHAnsi" w:cs="Arial"/>
          <w:sz w:val="20"/>
          <w:szCs w:val="20"/>
        </w:rPr>
        <w:t xml:space="preserve"> a její uveřejnění zajistí příkazce</w:t>
      </w:r>
      <w:r w:rsidRPr="0003251D">
        <w:rPr>
          <w:rFonts w:asciiTheme="minorHAnsi" w:hAnsiTheme="minorHAnsi" w:cs="Arial"/>
          <w:sz w:val="20"/>
          <w:szCs w:val="20"/>
        </w:rPr>
        <w:t>. Smluvní strany berou na vědomí, že tato smlouva může být předmětem zveřejnění i dle jiných právních předpisů.</w:t>
      </w:r>
    </w:p>
    <w:p w:rsidR="009F2CE9" w:rsidRPr="0003251D" w:rsidRDefault="009F2CE9" w:rsidP="00B32DAC">
      <w:pPr>
        <w:pStyle w:val="Odstavecseseznamem"/>
        <w:widowControl w:val="0"/>
        <w:numPr>
          <w:ilvl w:val="1"/>
          <w:numId w:val="9"/>
        </w:numPr>
        <w:autoSpaceDE w:val="0"/>
        <w:autoSpaceDN w:val="0"/>
        <w:adjustRightInd w:val="0"/>
        <w:spacing w:after="0"/>
        <w:ind w:left="426" w:hanging="426"/>
        <w:rPr>
          <w:rFonts w:asciiTheme="minorHAnsi" w:hAnsiTheme="minorHAnsi" w:cs="Arial"/>
          <w:sz w:val="20"/>
          <w:szCs w:val="20"/>
        </w:rPr>
      </w:pPr>
      <w:r w:rsidRPr="0003251D">
        <w:rPr>
          <w:rFonts w:asciiTheme="minorHAnsi" w:hAnsiTheme="minorHAnsi" w:cs="Arial"/>
          <w:sz w:val="20"/>
          <w:szCs w:val="20"/>
        </w:rPr>
        <w:t>Smluvní strany se zavazují spolupůsobit jako osoba povinná v souladu se zákonem č. 320/2001 Sb., o finanční kontrole ve veřejné správě a o změně některých zákonů (zákon o finanční kontrole), ve znění pozdějších předpisů.</w:t>
      </w:r>
    </w:p>
    <w:p w:rsidR="009F2CE9" w:rsidRPr="0003251D" w:rsidRDefault="009F2CE9" w:rsidP="00B32DAC">
      <w:pPr>
        <w:pStyle w:val="Odstavecseseznamem"/>
        <w:widowControl w:val="0"/>
        <w:numPr>
          <w:ilvl w:val="1"/>
          <w:numId w:val="9"/>
        </w:numPr>
        <w:autoSpaceDE w:val="0"/>
        <w:autoSpaceDN w:val="0"/>
        <w:adjustRightInd w:val="0"/>
        <w:spacing w:after="0"/>
        <w:ind w:left="426" w:hanging="426"/>
        <w:rPr>
          <w:rFonts w:asciiTheme="minorHAnsi" w:hAnsiTheme="minorHAnsi" w:cs="Arial"/>
          <w:sz w:val="20"/>
          <w:szCs w:val="20"/>
        </w:rPr>
      </w:pPr>
      <w:r w:rsidRPr="0003251D">
        <w:rPr>
          <w:rFonts w:asciiTheme="minorHAnsi" w:hAnsiTheme="minorHAnsi" w:cs="Arial"/>
          <w:sz w:val="20"/>
          <w:szCs w:val="20"/>
        </w:rPr>
        <w:t xml:space="preserve">Smlouvu je možno měnit či doplňovat výhradně písemnými číslovanými dodatky. </w:t>
      </w:r>
    </w:p>
    <w:p w:rsidR="007C353B" w:rsidRPr="0003251D" w:rsidRDefault="009F2CE9" w:rsidP="00B32DAC">
      <w:pPr>
        <w:pStyle w:val="Odstavecseseznamem"/>
        <w:widowControl w:val="0"/>
        <w:numPr>
          <w:ilvl w:val="1"/>
          <w:numId w:val="9"/>
        </w:numPr>
        <w:autoSpaceDE w:val="0"/>
        <w:autoSpaceDN w:val="0"/>
        <w:adjustRightInd w:val="0"/>
        <w:spacing w:after="0"/>
        <w:ind w:left="426" w:hanging="426"/>
        <w:rPr>
          <w:rFonts w:asciiTheme="minorHAnsi" w:hAnsiTheme="minorHAnsi" w:cs="Arial"/>
          <w:sz w:val="20"/>
          <w:szCs w:val="20"/>
        </w:rPr>
      </w:pPr>
      <w:r w:rsidRPr="0003251D">
        <w:rPr>
          <w:rFonts w:asciiTheme="minorHAnsi" w:hAnsiTheme="minorHAnsi" w:cs="Arial"/>
          <w:sz w:val="20"/>
          <w:szCs w:val="20"/>
        </w:rPr>
        <w:t>Smluvní strany prohlašují, že tuto smlouvu uzavřely podle své pravé a svobodné vůle prosté omylů, nikoliv v tísni a že vzájemné plnění dle této smlouvy není v hrubém nepoměru. Smlouva je pro obě smluvní strany určitá a srozumitelná.</w:t>
      </w:r>
    </w:p>
    <w:p w:rsidR="00894BBC" w:rsidRPr="0003251D" w:rsidRDefault="00894BBC" w:rsidP="00B32DAC">
      <w:pPr>
        <w:pStyle w:val="Odstavecseseznamem"/>
        <w:widowControl w:val="0"/>
        <w:numPr>
          <w:ilvl w:val="1"/>
          <w:numId w:val="9"/>
        </w:numPr>
        <w:autoSpaceDE w:val="0"/>
        <w:autoSpaceDN w:val="0"/>
        <w:adjustRightInd w:val="0"/>
        <w:spacing w:after="0"/>
        <w:ind w:left="426" w:hanging="426"/>
        <w:rPr>
          <w:rFonts w:asciiTheme="minorHAnsi" w:hAnsiTheme="minorHAnsi" w:cs="Arial"/>
          <w:sz w:val="20"/>
          <w:szCs w:val="20"/>
        </w:rPr>
      </w:pPr>
      <w:r w:rsidRPr="0003251D">
        <w:rPr>
          <w:rFonts w:asciiTheme="minorHAnsi" w:hAnsiTheme="minorHAnsi" w:cs="Arial"/>
          <w:sz w:val="20"/>
          <w:szCs w:val="20"/>
        </w:rPr>
        <w:t>Informace k ochraně osobních údajů jsou ze strany NPÚ u</w:t>
      </w:r>
      <w:r w:rsidR="00E75F0B" w:rsidRPr="0003251D">
        <w:rPr>
          <w:rFonts w:asciiTheme="minorHAnsi" w:hAnsiTheme="minorHAnsi" w:cs="Arial"/>
          <w:sz w:val="20"/>
          <w:szCs w:val="20"/>
        </w:rPr>
        <w:t xml:space="preserve">veřejněny na webových stránkách </w:t>
      </w:r>
      <w:hyperlink r:id="rId7" w:history="1">
        <w:r w:rsidRPr="0003251D">
          <w:rPr>
            <w:rFonts w:asciiTheme="minorHAnsi" w:hAnsiTheme="minorHAnsi" w:cs="Arial"/>
            <w:sz w:val="20"/>
            <w:szCs w:val="20"/>
          </w:rPr>
          <w:t>www.npu.cz</w:t>
        </w:r>
      </w:hyperlink>
      <w:r w:rsidRPr="0003251D">
        <w:rPr>
          <w:rFonts w:asciiTheme="minorHAnsi" w:hAnsiTheme="minorHAnsi" w:cs="Arial"/>
          <w:sz w:val="20"/>
          <w:szCs w:val="20"/>
        </w:rPr>
        <w:t xml:space="preserve"> v sekci „Ochrana osobních údajů“.</w:t>
      </w:r>
    </w:p>
    <w:p w:rsidR="00894BBC" w:rsidRPr="0003251D" w:rsidRDefault="00894BBC" w:rsidP="002C5EF9">
      <w:pPr>
        <w:widowControl w:val="0"/>
        <w:autoSpaceDE w:val="0"/>
        <w:autoSpaceDN w:val="0"/>
        <w:adjustRightInd w:val="0"/>
        <w:spacing w:after="0" w:line="240" w:lineRule="auto"/>
        <w:ind w:left="426"/>
        <w:jc w:val="both"/>
        <w:rPr>
          <w:rFonts w:cs="Arial"/>
          <w:sz w:val="20"/>
          <w:szCs w:val="20"/>
        </w:rPr>
      </w:pPr>
    </w:p>
    <w:p w:rsidR="009D65E7" w:rsidRPr="0003251D" w:rsidRDefault="009D65E7">
      <w:pPr>
        <w:widowControl w:val="0"/>
        <w:autoSpaceDE w:val="0"/>
        <w:autoSpaceDN w:val="0"/>
        <w:adjustRightInd w:val="0"/>
        <w:spacing w:after="0" w:line="240" w:lineRule="auto"/>
        <w:rPr>
          <w:rFonts w:cs="Arial"/>
          <w:sz w:val="20"/>
          <w:szCs w:val="20"/>
        </w:rPr>
      </w:pPr>
    </w:p>
    <w:p w:rsidR="009F2CE9" w:rsidRPr="0003251D" w:rsidRDefault="009F2CE9" w:rsidP="009F2CE9">
      <w:pPr>
        <w:keepNext/>
        <w:spacing w:after="120" w:line="240" w:lineRule="auto"/>
        <w:ind w:firstLine="708"/>
        <w:jc w:val="both"/>
        <w:outlineLvl w:val="0"/>
        <w:rPr>
          <w:rFonts w:eastAsia="Times New Roman" w:cs="Arial"/>
          <w:sz w:val="20"/>
          <w:szCs w:val="20"/>
        </w:rPr>
      </w:pPr>
    </w:p>
    <w:p w:rsidR="009F2CE9" w:rsidRPr="0003251D" w:rsidRDefault="009F2CE9" w:rsidP="009F2CE9">
      <w:pPr>
        <w:keepNext/>
        <w:spacing w:after="120" w:line="240" w:lineRule="auto"/>
        <w:ind w:firstLine="708"/>
        <w:jc w:val="both"/>
        <w:outlineLvl w:val="0"/>
        <w:rPr>
          <w:rFonts w:eastAsia="Times New Roman" w:cs="Arial"/>
          <w:sz w:val="20"/>
          <w:szCs w:val="20"/>
        </w:rPr>
      </w:pPr>
    </w:p>
    <w:tbl>
      <w:tblPr>
        <w:tblW w:w="0" w:type="auto"/>
        <w:jc w:val="center"/>
        <w:tblLook w:val="04A0" w:firstRow="1" w:lastRow="0" w:firstColumn="1" w:lastColumn="0" w:noHBand="0" w:noVBand="1"/>
      </w:tblPr>
      <w:tblGrid>
        <w:gridCol w:w="4606"/>
        <w:gridCol w:w="4606"/>
      </w:tblGrid>
      <w:tr w:rsidR="009F2CE9" w:rsidRPr="0003251D" w:rsidTr="00260D6A">
        <w:trPr>
          <w:jc w:val="center"/>
        </w:trPr>
        <w:tc>
          <w:tcPr>
            <w:tcW w:w="4606" w:type="dxa"/>
          </w:tcPr>
          <w:p w:rsidR="009F2CE9" w:rsidRPr="0003251D" w:rsidRDefault="009F2CE9" w:rsidP="009105AB">
            <w:pPr>
              <w:keepNext/>
              <w:spacing w:after="0" w:line="240" w:lineRule="auto"/>
              <w:ind w:firstLine="708"/>
              <w:outlineLvl w:val="0"/>
              <w:rPr>
                <w:rFonts w:eastAsia="Times New Roman" w:cs="Arial"/>
                <w:sz w:val="20"/>
                <w:szCs w:val="20"/>
              </w:rPr>
            </w:pPr>
            <w:r w:rsidRPr="0003251D">
              <w:rPr>
                <w:rFonts w:eastAsia="Times New Roman" w:cs="Arial"/>
                <w:sz w:val="20"/>
                <w:szCs w:val="20"/>
              </w:rPr>
              <w:t xml:space="preserve">V </w:t>
            </w:r>
            <w:r w:rsidR="00E75F0B" w:rsidRPr="0003251D">
              <w:rPr>
                <w:rFonts w:eastAsia="Times New Roman" w:cs="Arial"/>
                <w:sz w:val="20"/>
                <w:szCs w:val="20"/>
              </w:rPr>
              <w:t>Kroměříži</w:t>
            </w:r>
            <w:r w:rsidRPr="0003251D">
              <w:rPr>
                <w:rFonts w:eastAsia="Times New Roman" w:cs="Arial"/>
                <w:sz w:val="20"/>
                <w:szCs w:val="20"/>
              </w:rPr>
              <w:t xml:space="preserve">, dne </w:t>
            </w:r>
            <w:r w:rsidR="001F20DE">
              <w:rPr>
                <w:rFonts w:eastAsia="Times New Roman" w:cs="Arial"/>
                <w:sz w:val="20"/>
                <w:szCs w:val="20"/>
              </w:rPr>
              <w:t>17. 5. 2019</w:t>
            </w:r>
            <w:r w:rsidR="00DB6F94" w:rsidRPr="0003251D">
              <w:rPr>
                <w:rFonts w:eastAsia="Times New Roman" w:cs="Arial"/>
                <w:sz w:val="20"/>
                <w:szCs w:val="20"/>
              </w:rPr>
              <w:fldChar w:fldCharType="begin">
                <w:ffData>
                  <w:name w:val="Text21"/>
                  <w:enabled/>
                  <w:calcOnExit w:val="0"/>
                  <w:textInput/>
                </w:ffData>
              </w:fldChar>
            </w:r>
            <w:r w:rsidRPr="0003251D">
              <w:rPr>
                <w:rFonts w:eastAsia="Times New Roman" w:cs="Arial"/>
                <w:sz w:val="20"/>
                <w:szCs w:val="20"/>
              </w:rPr>
              <w:instrText xml:space="preserve"> FORMTEXT </w:instrText>
            </w:r>
            <w:r w:rsidR="00DB6F94" w:rsidRPr="0003251D">
              <w:rPr>
                <w:rFonts w:eastAsia="Times New Roman" w:cs="Arial"/>
                <w:sz w:val="20"/>
                <w:szCs w:val="20"/>
              </w:rPr>
            </w:r>
            <w:r w:rsidR="00DB6F94" w:rsidRPr="0003251D">
              <w:rPr>
                <w:rFonts w:eastAsia="Times New Roman" w:cs="Arial"/>
                <w:sz w:val="20"/>
                <w:szCs w:val="20"/>
              </w:rPr>
              <w:fldChar w:fldCharType="separate"/>
            </w:r>
            <w:r w:rsidRPr="0003251D">
              <w:rPr>
                <w:rFonts w:eastAsia="Times New Roman" w:cs="Arial"/>
                <w:noProof/>
                <w:sz w:val="20"/>
                <w:szCs w:val="20"/>
              </w:rPr>
              <w:t> </w:t>
            </w:r>
            <w:r w:rsidRPr="0003251D">
              <w:rPr>
                <w:rFonts w:eastAsia="Times New Roman" w:cs="Arial"/>
                <w:noProof/>
                <w:sz w:val="20"/>
                <w:szCs w:val="20"/>
              </w:rPr>
              <w:t> </w:t>
            </w:r>
            <w:r w:rsidRPr="0003251D">
              <w:rPr>
                <w:rFonts w:eastAsia="Times New Roman" w:cs="Arial"/>
                <w:noProof/>
                <w:sz w:val="20"/>
                <w:szCs w:val="20"/>
              </w:rPr>
              <w:t> </w:t>
            </w:r>
            <w:r w:rsidRPr="0003251D">
              <w:rPr>
                <w:rFonts w:eastAsia="Times New Roman" w:cs="Arial"/>
                <w:noProof/>
                <w:sz w:val="20"/>
                <w:szCs w:val="20"/>
              </w:rPr>
              <w:t> </w:t>
            </w:r>
            <w:r w:rsidRPr="0003251D">
              <w:rPr>
                <w:rFonts w:eastAsia="Times New Roman" w:cs="Arial"/>
                <w:noProof/>
                <w:sz w:val="20"/>
                <w:szCs w:val="20"/>
              </w:rPr>
              <w:t> </w:t>
            </w:r>
            <w:r w:rsidR="00DB6F94" w:rsidRPr="0003251D">
              <w:rPr>
                <w:rFonts w:eastAsia="Times New Roman" w:cs="Arial"/>
                <w:sz w:val="20"/>
                <w:szCs w:val="20"/>
              </w:rPr>
              <w:fldChar w:fldCharType="end"/>
            </w:r>
          </w:p>
          <w:p w:rsidR="009F2CE9" w:rsidRDefault="009F2CE9" w:rsidP="009F2CE9">
            <w:pPr>
              <w:keepNext/>
              <w:spacing w:after="0" w:line="240" w:lineRule="auto"/>
              <w:ind w:firstLine="708"/>
              <w:jc w:val="center"/>
              <w:outlineLvl w:val="0"/>
              <w:rPr>
                <w:rFonts w:eastAsia="Times New Roman" w:cs="Arial"/>
                <w:sz w:val="20"/>
                <w:szCs w:val="20"/>
              </w:rPr>
            </w:pPr>
          </w:p>
          <w:p w:rsidR="008E26B8" w:rsidRPr="0003251D" w:rsidRDefault="008E26B8" w:rsidP="009F2CE9">
            <w:pPr>
              <w:keepNext/>
              <w:spacing w:after="0" w:line="240" w:lineRule="auto"/>
              <w:ind w:firstLine="708"/>
              <w:jc w:val="center"/>
              <w:outlineLvl w:val="0"/>
              <w:rPr>
                <w:rFonts w:eastAsia="Times New Roman" w:cs="Arial"/>
                <w:sz w:val="20"/>
                <w:szCs w:val="20"/>
              </w:rPr>
            </w:pPr>
          </w:p>
          <w:p w:rsidR="009F2CE9" w:rsidRPr="0003251D" w:rsidRDefault="009F2CE9" w:rsidP="009F2CE9">
            <w:pPr>
              <w:keepNext/>
              <w:spacing w:after="0" w:line="240" w:lineRule="auto"/>
              <w:ind w:firstLine="708"/>
              <w:jc w:val="center"/>
              <w:outlineLvl w:val="0"/>
              <w:rPr>
                <w:rFonts w:eastAsia="Times New Roman" w:cs="Arial"/>
                <w:sz w:val="20"/>
                <w:szCs w:val="20"/>
              </w:rPr>
            </w:pPr>
          </w:p>
          <w:p w:rsidR="009F2CE9" w:rsidRPr="0003251D" w:rsidRDefault="009F2CE9" w:rsidP="008E26B8">
            <w:pPr>
              <w:keepNext/>
              <w:spacing w:after="0" w:line="240" w:lineRule="auto"/>
              <w:ind w:firstLine="1026"/>
              <w:outlineLvl w:val="0"/>
              <w:rPr>
                <w:rFonts w:eastAsia="Times New Roman" w:cs="Arial"/>
                <w:sz w:val="20"/>
                <w:szCs w:val="20"/>
              </w:rPr>
            </w:pPr>
            <w:r w:rsidRPr="0003251D">
              <w:rPr>
                <w:rFonts w:eastAsia="Times New Roman" w:cs="Arial"/>
                <w:sz w:val="20"/>
                <w:szCs w:val="20"/>
              </w:rPr>
              <w:t>…………………………………………..</w:t>
            </w:r>
          </w:p>
          <w:p w:rsidR="008E26B8" w:rsidRPr="008E26B8" w:rsidRDefault="008E26B8" w:rsidP="008E26B8">
            <w:pPr>
              <w:pStyle w:val="Zkladntext21"/>
              <w:jc w:val="center"/>
              <w:rPr>
                <w:rFonts w:asciiTheme="minorHAnsi" w:hAnsiTheme="minorHAnsi"/>
                <w:sz w:val="20"/>
                <w:szCs w:val="20"/>
              </w:rPr>
            </w:pPr>
            <w:r w:rsidRPr="008E26B8">
              <w:rPr>
                <w:rFonts w:asciiTheme="minorHAnsi" w:hAnsiTheme="minorHAnsi"/>
                <w:b/>
                <w:sz w:val="20"/>
                <w:szCs w:val="20"/>
              </w:rPr>
              <w:t>Ing</w:t>
            </w:r>
            <w:r w:rsidRPr="008E26B8">
              <w:rPr>
                <w:rFonts w:asciiTheme="minorHAnsi" w:hAnsiTheme="minorHAnsi"/>
                <w:sz w:val="20"/>
                <w:szCs w:val="20"/>
              </w:rPr>
              <w:t xml:space="preserve">. </w:t>
            </w:r>
            <w:r w:rsidRPr="008E26B8">
              <w:rPr>
                <w:rFonts w:asciiTheme="minorHAnsi" w:hAnsiTheme="minorHAnsi"/>
                <w:b/>
                <w:sz w:val="20"/>
                <w:szCs w:val="20"/>
              </w:rPr>
              <w:t>Petrem</w:t>
            </w:r>
            <w:r w:rsidRPr="008E26B8">
              <w:rPr>
                <w:rFonts w:asciiTheme="minorHAnsi" w:hAnsiTheme="minorHAnsi"/>
                <w:sz w:val="20"/>
                <w:szCs w:val="20"/>
              </w:rPr>
              <w:t xml:space="preserve"> </w:t>
            </w:r>
            <w:proofErr w:type="spellStart"/>
            <w:r w:rsidRPr="008E26B8">
              <w:rPr>
                <w:rFonts w:asciiTheme="minorHAnsi" w:hAnsiTheme="minorHAnsi"/>
                <w:b/>
                <w:sz w:val="20"/>
                <w:szCs w:val="20"/>
              </w:rPr>
              <w:t>Šubíkem</w:t>
            </w:r>
            <w:proofErr w:type="spellEnd"/>
          </w:p>
          <w:p w:rsidR="008E26B8" w:rsidRPr="008E26B8" w:rsidRDefault="008E26B8" w:rsidP="008E26B8">
            <w:pPr>
              <w:pStyle w:val="Zkladntext21"/>
              <w:jc w:val="center"/>
              <w:rPr>
                <w:rFonts w:asciiTheme="minorHAnsi" w:hAnsiTheme="minorHAnsi"/>
                <w:sz w:val="20"/>
                <w:szCs w:val="20"/>
              </w:rPr>
            </w:pPr>
            <w:r w:rsidRPr="008E26B8">
              <w:rPr>
                <w:rFonts w:asciiTheme="minorHAnsi" w:hAnsiTheme="minorHAnsi"/>
                <w:sz w:val="20"/>
                <w:szCs w:val="20"/>
              </w:rPr>
              <w:t>ředitel ÚPS v Kroměříži</w:t>
            </w:r>
          </w:p>
          <w:p w:rsidR="009F2CE9" w:rsidRPr="0003251D" w:rsidRDefault="009F2CE9" w:rsidP="009F2CE9">
            <w:pPr>
              <w:keepNext/>
              <w:spacing w:after="0" w:line="240" w:lineRule="auto"/>
              <w:ind w:firstLine="708"/>
              <w:jc w:val="center"/>
              <w:outlineLvl w:val="0"/>
              <w:rPr>
                <w:rFonts w:eastAsia="Times New Roman" w:cs="Arial"/>
                <w:sz w:val="20"/>
                <w:szCs w:val="20"/>
              </w:rPr>
            </w:pPr>
          </w:p>
        </w:tc>
        <w:tc>
          <w:tcPr>
            <w:tcW w:w="4606" w:type="dxa"/>
          </w:tcPr>
          <w:p w:rsidR="009F2CE9" w:rsidRPr="00ED0358" w:rsidRDefault="009F2CE9" w:rsidP="009F2CE9">
            <w:pPr>
              <w:keepNext/>
              <w:spacing w:after="0" w:line="240" w:lineRule="auto"/>
              <w:ind w:firstLine="708"/>
              <w:jc w:val="center"/>
              <w:outlineLvl w:val="0"/>
              <w:rPr>
                <w:rFonts w:eastAsia="Times New Roman" w:cs="Arial"/>
                <w:sz w:val="20"/>
                <w:szCs w:val="20"/>
              </w:rPr>
            </w:pPr>
            <w:r w:rsidRPr="00ED0358">
              <w:rPr>
                <w:rFonts w:eastAsia="Times New Roman" w:cs="Arial"/>
                <w:sz w:val="20"/>
                <w:szCs w:val="20"/>
              </w:rPr>
              <w:t>V</w:t>
            </w:r>
            <w:r w:rsidR="001F20DE">
              <w:rPr>
                <w:rFonts w:eastAsia="Times New Roman" w:cs="Arial"/>
                <w:sz w:val="20"/>
                <w:szCs w:val="20"/>
              </w:rPr>
              <w:t>e Zlíně</w:t>
            </w:r>
            <w:r w:rsidRPr="00ED0358">
              <w:rPr>
                <w:rFonts w:eastAsia="Times New Roman" w:cs="Arial"/>
                <w:sz w:val="20"/>
                <w:szCs w:val="20"/>
              </w:rPr>
              <w:t>, dne</w:t>
            </w:r>
            <w:r w:rsidR="001F20DE">
              <w:rPr>
                <w:rFonts w:eastAsia="Times New Roman" w:cs="Arial"/>
                <w:sz w:val="20"/>
                <w:szCs w:val="20"/>
              </w:rPr>
              <w:t xml:space="preserve"> 17. 5. 2019</w:t>
            </w:r>
            <w:r w:rsidRPr="00ED0358">
              <w:rPr>
                <w:rFonts w:eastAsia="Times New Roman" w:cs="Arial"/>
                <w:sz w:val="20"/>
                <w:szCs w:val="20"/>
              </w:rPr>
              <w:t xml:space="preserve"> </w:t>
            </w:r>
            <w:r w:rsidR="00DB6F94" w:rsidRPr="00ED0358">
              <w:rPr>
                <w:rFonts w:eastAsia="Times New Roman" w:cs="Arial"/>
                <w:sz w:val="20"/>
                <w:szCs w:val="20"/>
              </w:rPr>
              <w:fldChar w:fldCharType="begin">
                <w:ffData>
                  <w:name w:val="Text21"/>
                  <w:enabled/>
                  <w:calcOnExit w:val="0"/>
                  <w:textInput/>
                </w:ffData>
              </w:fldChar>
            </w:r>
            <w:r w:rsidRPr="00ED0358">
              <w:rPr>
                <w:rFonts w:eastAsia="Times New Roman" w:cs="Arial"/>
                <w:sz w:val="20"/>
                <w:szCs w:val="20"/>
              </w:rPr>
              <w:instrText xml:space="preserve"> FORMTEXT </w:instrText>
            </w:r>
            <w:r w:rsidR="00DB6F94" w:rsidRPr="00ED0358">
              <w:rPr>
                <w:rFonts w:eastAsia="Times New Roman" w:cs="Arial"/>
                <w:sz w:val="20"/>
                <w:szCs w:val="20"/>
              </w:rPr>
            </w:r>
            <w:r w:rsidR="00DB6F94" w:rsidRPr="00ED0358">
              <w:rPr>
                <w:rFonts w:eastAsia="Times New Roman" w:cs="Arial"/>
                <w:sz w:val="20"/>
                <w:szCs w:val="20"/>
              </w:rPr>
              <w:fldChar w:fldCharType="separate"/>
            </w:r>
            <w:r w:rsidRPr="00ED0358">
              <w:rPr>
                <w:rFonts w:eastAsia="Times New Roman" w:cs="Arial"/>
                <w:noProof/>
                <w:sz w:val="20"/>
                <w:szCs w:val="20"/>
              </w:rPr>
              <w:t> </w:t>
            </w:r>
            <w:r w:rsidRPr="00ED0358">
              <w:rPr>
                <w:rFonts w:eastAsia="Times New Roman" w:cs="Arial"/>
                <w:noProof/>
                <w:sz w:val="20"/>
                <w:szCs w:val="20"/>
              </w:rPr>
              <w:t> </w:t>
            </w:r>
            <w:r w:rsidRPr="00ED0358">
              <w:rPr>
                <w:rFonts w:eastAsia="Times New Roman" w:cs="Arial"/>
                <w:noProof/>
                <w:sz w:val="20"/>
                <w:szCs w:val="20"/>
              </w:rPr>
              <w:t> </w:t>
            </w:r>
            <w:r w:rsidRPr="00ED0358">
              <w:rPr>
                <w:rFonts w:eastAsia="Times New Roman" w:cs="Arial"/>
                <w:noProof/>
                <w:sz w:val="20"/>
                <w:szCs w:val="20"/>
              </w:rPr>
              <w:t> </w:t>
            </w:r>
            <w:r w:rsidRPr="00ED0358">
              <w:rPr>
                <w:rFonts w:eastAsia="Times New Roman" w:cs="Arial"/>
                <w:noProof/>
                <w:sz w:val="20"/>
                <w:szCs w:val="20"/>
              </w:rPr>
              <w:t> </w:t>
            </w:r>
            <w:r w:rsidR="00DB6F94" w:rsidRPr="00ED0358">
              <w:rPr>
                <w:rFonts w:eastAsia="Times New Roman" w:cs="Arial"/>
                <w:sz w:val="20"/>
                <w:szCs w:val="20"/>
              </w:rPr>
              <w:fldChar w:fldCharType="end"/>
            </w:r>
          </w:p>
          <w:p w:rsidR="009F2CE9" w:rsidRPr="00F74FC2" w:rsidRDefault="009F2CE9" w:rsidP="009F2CE9">
            <w:pPr>
              <w:keepNext/>
              <w:spacing w:after="0" w:line="240" w:lineRule="auto"/>
              <w:ind w:firstLine="708"/>
              <w:jc w:val="center"/>
              <w:outlineLvl w:val="0"/>
              <w:rPr>
                <w:rFonts w:eastAsia="Times New Roman" w:cs="Arial"/>
                <w:sz w:val="20"/>
                <w:szCs w:val="20"/>
                <w:highlight w:val="yellow"/>
              </w:rPr>
            </w:pPr>
          </w:p>
          <w:p w:rsidR="009F2CE9" w:rsidRPr="00F74FC2" w:rsidRDefault="009F2CE9" w:rsidP="009F2CE9">
            <w:pPr>
              <w:keepNext/>
              <w:spacing w:after="0" w:line="240" w:lineRule="auto"/>
              <w:ind w:firstLine="708"/>
              <w:jc w:val="center"/>
              <w:outlineLvl w:val="0"/>
              <w:rPr>
                <w:rFonts w:eastAsia="Times New Roman" w:cs="Arial"/>
                <w:sz w:val="20"/>
                <w:szCs w:val="20"/>
                <w:highlight w:val="yellow"/>
              </w:rPr>
            </w:pPr>
          </w:p>
          <w:p w:rsidR="008E26B8" w:rsidRPr="00F74FC2" w:rsidRDefault="008E26B8" w:rsidP="009F2CE9">
            <w:pPr>
              <w:keepNext/>
              <w:spacing w:after="0" w:line="240" w:lineRule="auto"/>
              <w:ind w:firstLine="708"/>
              <w:jc w:val="center"/>
              <w:outlineLvl w:val="0"/>
              <w:rPr>
                <w:rFonts w:eastAsia="Times New Roman" w:cs="Arial"/>
                <w:sz w:val="20"/>
                <w:szCs w:val="20"/>
                <w:highlight w:val="yellow"/>
              </w:rPr>
            </w:pPr>
          </w:p>
          <w:p w:rsidR="009F2CE9" w:rsidRPr="00ED0358" w:rsidRDefault="009F2CE9" w:rsidP="009F2CE9">
            <w:pPr>
              <w:keepNext/>
              <w:spacing w:after="0" w:line="240" w:lineRule="auto"/>
              <w:ind w:firstLine="708"/>
              <w:jc w:val="center"/>
              <w:outlineLvl w:val="0"/>
              <w:rPr>
                <w:rFonts w:eastAsia="Times New Roman" w:cs="Arial"/>
                <w:sz w:val="20"/>
                <w:szCs w:val="20"/>
              </w:rPr>
            </w:pPr>
            <w:r w:rsidRPr="00ED0358">
              <w:rPr>
                <w:rFonts w:eastAsia="Times New Roman" w:cs="Arial"/>
                <w:sz w:val="20"/>
                <w:szCs w:val="20"/>
              </w:rPr>
              <w:t>…………………………………………..</w:t>
            </w:r>
          </w:p>
          <w:p w:rsidR="009F2CE9" w:rsidRPr="00ED0358" w:rsidRDefault="009F2CE9" w:rsidP="009F2CE9">
            <w:pPr>
              <w:keepNext/>
              <w:spacing w:after="0" w:line="240" w:lineRule="auto"/>
              <w:ind w:firstLine="708"/>
              <w:jc w:val="center"/>
              <w:outlineLvl w:val="0"/>
              <w:rPr>
                <w:rFonts w:eastAsia="Times New Roman" w:cs="Arial"/>
                <w:sz w:val="20"/>
                <w:szCs w:val="20"/>
              </w:rPr>
            </w:pPr>
            <w:r w:rsidRPr="00ED0358">
              <w:rPr>
                <w:rFonts w:eastAsia="Times New Roman" w:cs="Arial"/>
                <w:sz w:val="20"/>
                <w:szCs w:val="20"/>
              </w:rPr>
              <w:t>(podpis příkazníka)</w:t>
            </w:r>
          </w:p>
          <w:p w:rsidR="009F2CE9" w:rsidRPr="0003251D" w:rsidRDefault="009F2CE9" w:rsidP="009F2CE9">
            <w:pPr>
              <w:keepNext/>
              <w:spacing w:after="0" w:line="240" w:lineRule="auto"/>
              <w:ind w:firstLine="708"/>
              <w:jc w:val="center"/>
              <w:outlineLvl w:val="0"/>
              <w:rPr>
                <w:rFonts w:eastAsia="Times New Roman" w:cs="Arial"/>
                <w:sz w:val="20"/>
                <w:szCs w:val="20"/>
              </w:rPr>
            </w:pPr>
            <w:r w:rsidRPr="00ED0358">
              <w:rPr>
                <w:rFonts w:eastAsia="Times New Roman" w:cs="Arial"/>
                <w:sz w:val="20"/>
                <w:szCs w:val="20"/>
              </w:rPr>
              <w:t>/razítko/</w:t>
            </w:r>
          </w:p>
        </w:tc>
      </w:tr>
    </w:tbl>
    <w:p w:rsidR="009D65E7" w:rsidRPr="002C5EF9" w:rsidRDefault="009D65E7">
      <w:pPr>
        <w:widowControl w:val="0"/>
        <w:autoSpaceDE w:val="0"/>
        <w:autoSpaceDN w:val="0"/>
        <w:adjustRightInd w:val="0"/>
        <w:spacing w:after="0" w:line="240" w:lineRule="auto"/>
        <w:jc w:val="right"/>
        <w:rPr>
          <w:rFonts w:cs="Arial"/>
        </w:rPr>
      </w:pPr>
    </w:p>
    <w:sectPr w:rsidR="009D65E7" w:rsidRPr="002C5EF9" w:rsidSect="00230730">
      <w:headerReference w:type="default" r:id="rId8"/>
      <w:footerReference w:type="default" r:id="rId9"/>
      <w:pgSz w:w="11907" w:h="16840"/>
      <w:pgMar w:top="1418" w:right="1134" w:bottom="720" w:left="1134" w:header="708" w:footer="708" w:gutter="0"/>
      <w:pgNumType w:start="1"/>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112" w:rsidRDefault="00953112" w:rsidP="005678E4">
      <w:pPr>
        <w:spacing w:after="0" w:line="240" w:lineRule="auto"/>
      </w:pPr>
      <w:r>
        <w:separator/>
      </w:r>
    </w:p>
  </w:endnote>
  <w:endnote w:type="continuationSeparator" w:id="0">
    <w:p w:rsidR="00953112" w:rsidRDefault="00953112" w:rsidP="0056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774015"/>
      <w:docPartObj>
        <w:docPartGallery w:val="Page Numbers (Bottom of Page)"/>
        <w:docPartUnique/>
      </w:docPartObj>
    </w:sdtPr>
    <w:sdtEndPr/>
    <w:sdtContent>
      <w:p w:rsidR="009105AB" w:rsidRDefault="009105AB">
        <w:pPr>
          <w:pStyle w:val="Zpat"/>
          <w:jc w:val="center"/>
        </w:pPr>
        <w:r>
          <w:fldChar w:fldCharType="begin"/>
        </w:r>
        <w:r>
          <w:instrText>PAGE   \* MERGEFORMAT</w:instrText>
        </w:r>
        <w:r>
          <w:fldChar w:fldCharType="separate"/>
        </w:r>
        <w:r w:rsidR="001F20DE">
          <w:rPr>
            <w:noProof/>
          </w:rPr>
          <w:t>1</w:t>
        </w:r>
        <w:r>
          <w:fldChar w:fldCharType="end"/>
        </w:r>
      </w:p>
    </w:sdtContent>
  </w:sdt>
  <w:p w:rsidR="009105AB" w:rsidRDefault="009105A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112" w:rsidRDefault="00953112" w:rsidP="005678E4">
      <w:pPr>
        <w:spacing w:after="0" w:line="240" w:lineRule="auto"/>
      </w:pPr>
      <w:r>
        <w:separator/>
      </w:r>
    </w:p>
  </w:footnote>
  <w:footnote w:type="continuationSeparator" w:id="0">
    <w:p w:rsidR="00953112" w:rsidRDefault="00953112" w:rsidP="00567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51D" w:rsidRDefault="006053D4" w:rsidP="0003251D">
    <w:pPr>
      <w:pStyle w:val="Bezmezer"/>
    </w:pPr>
    <w:r>
      <w:rPr>
        <w:noProof/>
      </w:rPr>
      <w:drawing>
        <wp:inline distT="0" distB="0" distL="0" distR="0" wp14:anchorId="2287642A" wp14:editId="3F1A5B0D">
          <wp:extent cx="1771650" cy="485775"/>
          <wp:effectExtent l="0" t="0" r="0" b="0"/>
          <wp:docPr id="2" name="Obrázek 2"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r w:rsidR="0003251D">
      <w:rPr>
        <w:rFonts w:ascii="Calibri" w:hAnsi="Calibri"/>
        <w:bCs/>
      </w:rPr>
      <w:tab/>
    </w:r>
    <w:r w:rsidR="0003251D">
      <w:rPr>
        <w:rFonts w:ascii="Calibri" w:hAnsi="Calibri"/>
        <w:bCs/>
      </w:rPr>
      <w:tab/>
    </w:r>
    <w:r w:rsidR="0003251D">
      <w:rPr>
        <w:rFonts w:ascii="Calibri" w:hAnsi="Calibri"/>
        <w:bCs/>
      </w:rPr>
      <w:tab/>
    </w:r>
    <w:r w:rsidR="0003251D">
      <w:rPr>
        <w:rFonts w:ascii="Calibri" w:hAnsi="Calibri"/>
        <w:bCs/>
      </w:rPr>
      <w:tab/>
    </w:r>
    <w:r w:rsidR="0003251D">
      <w:rPr>
        <w:rFonts w:ascii="Calibri" w:hAnsi="Calibri"/>
        <w:bCs/>
      </w:rPr>
      <w:tab/>
    </w:r>
    <w:r w:rsidR="0003251D" w:rsidRPr="0003251D">
      <w:rPr>
        <w:b/>
      </w:rPr>
      <w:t xml:space="preserve">   </w:t>
    </w:r>
    <w:r w:rsidR="0003251D" w:rsidRPr="0003251D">
      <w:rPr>
        <w:b/>
        <w:sz w:val="20"/>
        <w:szCs w:val="20"/>
      </w:rPr>
      <w:t xml:space="preserve">  </w:t>
    </w:r>
    <w:r w:rsidR="0003251D" w:rsidRPr="009105AB">
      <w:rPr>
        <w:b/>
        <w:sz w:val="20"/>
        <w:szCs w:val="20"/>
      </w:rPr>
      <w:t xml:space="preserve">č. j. příkazce </w:t>
    </w:r>
    <w:r w:rsidR="009105AB" w:rsidRPr="009105AB">
      <w:rPr>
        <w:b/>
        <w:sz w:val="20"/>
        <w:szCs w:val="20"/>
      </w:rPr>
      <w:t>NPÚ – 450/37250/</w:t>
    </w:r>
    <w:r w:rsidR="0003251D" w:rsidRPr="009105AB">
      <w:rPr>
        <w:b/>
        <w:sz w:val="20"/>
        <w:szCs w:val="20"/>
      </w:rPr>
      <w:t>2019</w:t>
    </w:r>
  </w:p>
  <w:p w:rsidR="006053D4" w:rsidRDefault="006053D4">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01F8"/>
    <w:multiLevelType w:val="multilevel"/>
    <w:tmpl w:val="9594E4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9186BF1"/>
    <w:multiLevelType w:val="multilevel"/>
    <w:tmpl w:val="3AF06C44"/>
    <w:lvl w:ilvl="0">
      <w:start w:val="1"/>
      <w:numFmt w:val="upperRoman"/>
      <w:pStyle w:val="Nadpis1"/>
      <w:lvlText w:val="%1."/>
      <w:lvlJc w:val="center"/>
      <w:pPr>
        <w:ind w:left="284" w:hanging="284"/>
      </w:pPr>
      <w:rPr>
        <w:rFonts w:cs="Times New Roman" w:hint="default"/>
      </w:rPr>
    </w:lvl>
    <w:lvl w:ilvl="1">
      <w:start w:val="1"/>
      <w:numFmt w:val="decimal"/>
      <w:pStyle w:val="Odstavecseseznamem"/>
      <w:isLgl/>
      <w:lvlText w:val="%1.%2."/>
      <w:lvlJc w:val="left"/>
      <w:pPr>
        <w:ind w:left="567" w:hanging="567"/>
      </w:pPr>
      <w:rPr>
        <w:rFonts w:cs="Times New Roman" w:hint="default"/>
      </w:rPr>
    </w:lvl>
    <w:lvl w:ilvl="2">
      <w:start w:val="1"/>
      <w:numFmt w:val="lowerLetter"/>
      <w:pStyle w:val="Pododstavec"/>
      <w:lvlText w:val="%3)"/>
      <w:lvlJc w:val="left"/>
      <w:pPr>
        <w:ind w:left="851" w:hanging="284"/>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25224952"/>
    <w:multiLevelType w:val="multilevel"/>
    <w:tmpl w:val="BC86EE96"/>
    <w:lvl w:ilvl="0">
      <w:start w:val="1"/>
      <w:numFmt w:val="upperRoman"/>
      <w:lvlText w:val="Článek %1."/>
      <w:lvlJc w:val="left"/>
      <w:pPr>
        <w:ind w:left="0" w:firstLine="0"/>
      </w:pPr>
      <w:rPr>
        <w:rFonts w:asciiTheme="minorHAnsi" w:hAnsiTheme="minorHAnsi" w:hint="default"/>
        <w:b/>
        <w:sz w:val="22"/>
        <w:szCs w:val="22"/>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15:restartNumberingAfterBreak="0">
    <w:nsid w:val="26CB010D"/>
    <w:multiLevelType w:val="multilevel"/>
    <w:tmpl w:val="D9ECD91A"/>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 w15:restartNumberingAfterBreak="0">
    <w:nsid w:val="27BF0654"/>
    <w:multiLevelType w:val="multilevel"/>
    <w:tmpl w:val="E4BC83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7410A02"/>
    <w:multiLevelType w:val="multilevel"/>
    <w:tmpl w:val="33E6882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A8B2D3A"/>
    <w:multiLevelType w:val="multilevel"/>
    <w:tmpl w:val="467A0A16"/>
    <w:lvl w:ilvl="0">
      <w:start w:val="3"/>
      <w:numFmt w:val="decimal"/>
      <w:lvlText w:val="%1"/>
      <w:lvlJc w:val="left"/>
      <w:pPr>
        <w:ind w:left="360" w:hanging="360"/>
      </w:pPr>
      <w:rPr>
        <w:rFonts w:hint="default"/>
      </w:rPr>
    </w:lvl>
    <w:lvl w:ilvl="1">
      <w:start w:val="1"/>
      <w:numFmt w:val="decimal"/>
      <w:lvlText w:val="%1.%2"/>
      <w:lvlJc w:val="left"/>
      <w:pPr>
        <w:ind w:left="1146" w:hanging="360"/>
      </w:pPr>
      <w:rPr>
        <w:rFonts w:asciiTheme="minorHAnsi" w:hAnsiTheme="minorHAnsi" w:hint="default"/>
        <w:i w:val="0"/>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7" w15:restartNumberingAfterBreak="0">
    <w:nsid w:val="6A1E4AA6"/>
    <w:multiLevelType w:val="multilevel"/>
    <w:tmpl w:val="5150F9D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EEA2676"/>
    <w:multiLevelType w:val="multilevel"/>
    <w:tmpl w:val="615EE1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num>
  <w:num w:numId="3">
    <w:abstractNumId w:val="0"/>
  </w:num>
  <w:num w:numId="4">
    <w:abstractNumId w:val="5"/>
  </w:num>
  <w:num w:numId="5">
    <w:abstractNumId w:val="6"/>
  </w:num>
  <w:num w:numId="6">
    <w:abstractNumId w:val="7"/>
  </w:num>
  <w:num w:numId="7">
    <w:abstractNumId w:val="4"/>
  </w:num>
  <w:num w:numId="8">
    <w:abstractNumId w:val="8"/>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C2"/>
    <w:rsid w:val="0002585F"/>
    <w:rsid w:val="0003251D"/>
    <w:rsid w:val="00033FCB"/>
    <w:rsid w:val="0003665D"/>
    <w:rsid w:val="000875C9"/>
    <w:rsid w:val="000D71B7"/>
    <w:rsid w:val="00151D8A"/>
    <w:rsid w:val="00183F20"/>
    <w:rsid w:val="001A1052"/>
    <w:rsid w:val="001A58AA"/>
    <w:rsid w:val="001C5E96"/>
    <w:rsid w:val="001F20DE"/>
    <w:rsid w:val="00220760"/>
    <w:rsid w:val="00230730"/>
    <w:rsid w:val="0023690F"/>
    <w:rsid w:val="00237240"/>
    <w:rsid w:val="00260D6A"/>
    <w:rsid w:val="00290905"/>
    <w:rsid w:val="002C5EF9"/>
    <w:rsid w:val="002E4DC5"/>
    <w:rsid w:val="00320666"/>
    <w:rsid w:val="00322FA1"/>
    <w:rsid w:val="00324A2B"/>
    <w:rsid w:val="00326E44"/>
    <w:rsid w:val="00327343"/>
    <w:rsid w:val="003607A3"/>
    <w:rsid w:val="003836A5"/>
    <w:rsid w:val="00393C50"/>
    <w:rsid w:val="003A2124"/>
    <w:rsid w:val="003C3599"/>
    <w:rsid w:val="004073A7"/>
    <w:rsid w:val="004855E6"/>
    <w:rsid w:val="004914DE"/>
    <w:rsid w:val="004932B0"/>
    <w:rsid w:val="004C0584"/>
    <w:rsid w:val="00531FEA"/>
    <w:rsid w:val="00534A57"/>
    <w:rsid w:val="00551818"/>
    <w:rsid w:val="005678E4"/>
    <w:rsid w:val="00573161"/>
    <w:rsid w:val="005B1F99"/>
    <w:rsid w:val="005E6828"/>
    <w:rsid w:val="006045A1"/>
    <w:rsid w:val="006053D4"/>
    <w:rsid w:val="006153EA"/>
    <w:rsid w:val="00635BF7"/>
    <w:rsid w:val="0064026D"/>
    <w:rsid w:val="00661E1C"/>
    <w:rsid w:val="00706EA4"/>
    <w:rsid w:val="00744657"/>
    <w:rsid w:val="00757196"/>
    <w:rsid w:val="00795A67"/>
    <w:rsid w:val="007C353B"/>
    <w:rsid w:val="00802BE5"/>
    <w:rsid w:val="00822AFC"/>
    <w:rsid w:val="00840780"/>
    <w:rsid w:val="00850B67"/>
    <w:rsid w:val="00855FEF"/>
    <w:rsid w:val="00894BBC"/>
    <w:rsid w:val="008952AA"/>
    <w:rsid w:val="008A051F"/>
    <w:rsid w:val="008E26B8"/>
    <w:rsid w:val="008F0407"/>
    <w:rsid w:val="009105AB"/>
    <w:rsid w:val="00937CC2"/>
    <w:rsid w:val="0095061B"/>
    <w:rsid w:val="009511F4"/>
    <w:rsid w:val="00953112"/>
    <w:rsid w:val="009C525C"/>
    <w:rsid w:val="009C788F"/>
    <w:rsid w:val="009D65E7"/>
    <w:rsid w:val="009F2CE9"/>
    <w:rsid w:val="00A01E2D"/>
    <w:rsid w:val="00A2755D"/>
    <w:rsid w:val="00A30328"/>
    <w:rsid w:val="00A30B03"/>
    <w:rsid w:val="00AD0764"/>
    <w:rsid w:val="00B03821"/>
    <w:rsid w:val="00B1661C"/>
    <w:rsid w:val="00B32DAC"/>
    <w:rsid w:val="00BA2DE6"/>
    <w:rsid w:val="00BE4D5A"/>
    <w:rsid w:val="00C53951"/>
    <w:rsid w:val="00C7144B"/>
    <w:rsid w:val="00CB58D8"/>
    <w:rsid w:val="00CC2E96"/>
    <w:rsid w:val="00CE2DF9"/>
    <w:rsid w:val="00CE426A"/>
    <w:rsid w:val="00D044D5"/>
    <w:rsid w:val="00D31FF2"/>
    <w:rsid w:val="00D344E6"/>
    <w:rsid w:val="00D438EB"/>
    <w:rsid w:val="00DB6F94"/>
    <w:rsid w:val="00DC74C6"/>
    <w:rsid w:val="00DD6BBB"/>
    <w:rsid w:val="00E078AD"/>
    <w:rsid w:val="00E13695"/>
    <w:rsid w:val="00E21BBF"/>
    <w:rsid w:val="00E33E94"/>
    <w:rsid w:val="00E60D63"/>
    <w:rsid w:val="00E75F0B"/>
    <w:rsid w:val="00E838E3"/>
    <w:rsid w:val="00EC019B"/>
    <w:rsid w:val="00ED0358"/>
    <w:rsid w:val="00ED5DD6"/>
    <w:rsid w:val="00EE4C06"/>
    <w:rsid w:val="00F03AA0"/>
    <w:rsid w:val="00F1484A"/>
    <w:rsid w:val="00F354B1"/>
    <w:rsid w:val="00F67ED2"/>
    <w:rsid w:val="00F74FC2"/>
    <w:rsid w:val="00FA00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AF8534"/>
  <w15:docId w15:val="{A8B950CD-BF27-421D-86A6-C49E9009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3951"/>
    <w:rPr>
      <w:rFonts w:cstheme="minorBidi"/>
    </w:rPr>
  </w:style>
  <w:style w:type="paragraph" w:styleId="Nadpis1">
    <w:name w:val="heading 1"/>
    <w:basedOn w:val="Normln"/>
    <w:next w:val="Odstavecseseznamem"/>
    <w:link w:val="Nadpis1Char"/>
    <w:uiPriority w:val="9"/>
    <w:qFormat/>
    <w:rsid w:val="00183F20"/>
    <w:pPr>
      <w:keepNext/>
      <w:keepLines/>
      <w:numPr>
        <w:numId w:val="1"/>
      </w:numPr>
      <w:spacing w:before="240" w:after="240" w:line="240" w:lineRule="auto"/>
      <w:jc w:val="center"/>
      <w:outlineLvl w:val="0"/>
    </w:pPr>
    <w:rPr>
      <w:rFonts w:ascii="Times New Roman" w:hAnsi="Times New Roman" w:cs="Times New Roman"/>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183F20"/>
    <w:rPr>
      <w:rFonts w:ascii="Times New Roman" w:hAnsi="Times New Roman"/>
      <w:b/>
      <w:bCs/>
      <w:sz w:val="28"/>
      <w:szCs w:val="28"/>
      <w:lang w:eastAsia="en-US"/>
    </w:rPr>
  </w:style>
  <w:style w:type="character" w:styleId="Siln">
    <w:name w:val="Strong"/>
    <w:basedOn w:val="Standardnpsmoodstavce"/>
    <w:uiPriority w:val="22"/>
    <w:qFormat/>
    <w:rsid w:val="00744657"/>
    <w:rPr>
      <w:b/>
    </w:rPr>
  </w:style>
  <w:style w:type="paragraph" w:styleId="Odstavecseseznamem">
    <w:name w:val="List Paragraph"/>
    <w:basedOn w:val="Normln"/>
    <w:uiPriority w:val="99"/>
    <w:qFormat/>
    <w:rsid w:val="00183F20"/>
    <w:pPr>
      <w:numPr>
        <w:ilvl w:val="1"/>
        <w:numId w:val="1"/>
      </w:numPr>
      <w:spacing w:after="120" w:line="240" w:lineRule="auto"/>
      <w:jc w:val="both"/>
    </w:pPr>
    <w:rPr>
      <w:rFonts w:ascii="Times New Roman" w:eastAsia="Times New Roman" w:hAnsi="Times New Roman" w:cs="Times New Roman"/>
      <w:sz w:val="24"/>
      <w:lang w:eastAsia="en-US"/>
    </w:rPr>
  </w:style>
  <w:style w:type="paragraph" w:customStyle="1" w:styleId="Pododstavec">
    <w:name w:val="Pododstavec"/>
    <w:basedOn w:val="Normln"/>
    <w:qFormat/>
    <w:rsid w:val="00183F20"/>
    <w:pPr>
      <w:numPr>
        <w:ilvl w:val="2"/>
        <w:numId w:val="1"/>
      </w:numPr>
      <w:spacing w:after="120" w:line="240" w:lineRule="auto"/>
      <w:contextualSpacing/>
      <w:jc w:val="both"/>
    </w:pPr>
    <w:rPr>
      <w:rFonts w:ascii="Times New Roman" w:eastAsia="Times New Roman" w:hAnsi="Times New Roman" w:cs="Times New Roman"/>
      <w:sz w:val="24"/>
      <w:lang w:eastAsia="en-US"/>
    </w:rPr>
  </w:style>
  <w:style w:type="paragraph" w:styleId="Zkladntext">
    <w:name w:val="Body Text"/>
    <w:basedOn w:val="Normln"/>
    <w:link w:val="ZkladntextChar"/>
    <w:uiPriority w:val="99"/>
    <w:rsid w:val="00CE2DF9"/>
    <w:pPr>
      <w:spacing w:after="0" w:line="240" w:lineRule="auto"/>
      <w:jc w:val="center"/>
    </w:pPr>
    <w:rPr>
      <w:rFonts w:ascii="Times New Roman" w:hAnsi="Times New Roman" w:cs="Times New Roman"/>
      <w:b/>
      <w:sz w:val="32"/>
      <w:szCs w:val="20"/>
    </w:rPr>
  </w:style>
  <w:style w:type="character" w:customStyle="1" w:styleId="ZkladntextChar">
    <w:name w:val="Základní text Char"/>
    <w:basedOn w:val="Standardnpsmoodstavce"/>
    <w:link w:val="Zkladntext"/>
    <w:uiPriority w:val="99"/>
    <w:locked/>
    <w:rsid w:val="00CE2DF9"/>
    <w:rPr>
      <w:rFonts w:ascii="Times New Roman" w:hAnsi="Times New Roman" w:cs="Times New Roman"/>
      <w:b/>
      <w:sz w:val="20"/>
      <w:szCs w:val="20"/>
    </w:rPr>
  </w:style>
  <w:style w:type="paragraph" w:styleId="Zhlav">
    <w:name w:val="header"/>
    <w:basedOn w:val="Normln"/>
    <w:link w:val="ZhlavChar"/>
    <w:uiPriority w:val="99"/>
    <w:unhideWhenUsed/>
    <w:rsid w:val="005678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78E4"/>
    <w:rPr>
      <w:rFonts w:cstheme="minorBidi"/>
    </w:rPr>
  </w:style>
  <w:style w:type="paragraph" w:styleId="Zpat">
    <w:name w:val="footer"/>
    <w:basedOn w:val="Normln"/>
    <w:link w:val="ZpatChar"/>
    <w:uiPriority w:val="99"/>
    <w:unhideWhenUsed/>
    <w:rsid w:val="005678E4"/>
    <w:pPr>
      <w:tabs>
        <w:tab w:val="center" w:pos="4536"/>
        <w:tab w:val="right" w:pos="9072"/>
      </w:tabs>
      <w:spacing w:after="0" w:line="240" w:lineRule="auto"/>
    </w:pPr>
  </w:style>
  <w:style w:type="character" w:customStyle="1" w:styleId="ZpatChar">
    <w:name w:val="Zápatí Char"/>
    <w:basedOn w:val="Standardnpsmoodstavce"/>
    <w:link w:val="Zpat"/>
    <w:uiPriority w:val="99"/>
    <w:rsid w:val="005678E4"/>
    <w:rPr>
      <w:rFonts w:cstheme="minorBidi"/>
    </w:rPr>
  </w:style>
  <w:style w:type="paragraph" w:styleId="Textbubliny">
    <w:name w:val="Balloon Text"/>
    <w:basedOn w:val="Normln"/>
    <w:link w:val="TextbublinyChar"/>
    <w:uiPriority w:val="99"/>
    <w:semiHidden/>
    <w:unhideWhenUsed/>
    <w:rsid w:val="00BA2DE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2DE6"/>
    <w:rPr>
      <w:rFonts w:ascii="Segoe UI" w:hAnsi="Segoe UI" w:cs="Segoe UI"/>
      <w:sz w:val="18"/>
      <w:szCs w:val="18"/>
    </w:rPr>
  </w:style>
  <w:style w:type="character" w:styleId="Hypertextovodkaz">
    <w:name w:val="Hyperlink"/>
    <w:uiPriority w:val="99"/>
    <w:semiHidden/>
    <w:unhideWhenUsed/>
    <w:rsid w:val="00894BBC"/>
    <w:rPr>
      <w:color w:val="0000FF"/>
      <w:u w:val="single"/>
    </w:rPr>
  </w:style>
  <w:style w:type="paragraph" w:styleId="Bezmezer">
    <w:name w:val="No Spacing"/>
    <w:uiPriority w:val="1"/>
    <w:qFormat/>
    <w:rsid w:val="00551818"/>
    <w:pPr>
      <w:spacing w:after="0" w:line="240" w:lineRule="auto"/>
    </w:pPr>
    <w:rPr>
      <w:rFonts w:cstheme="minorBidi"/>
    </w:rPr>
  </w:style>
  <w:style w:type="paragraph" w:styleId="Nzev">
    <w:name w:val="Title"/>
    <w:basedOn w:val="Normln"/>
    <w:link w:val="NzevChar"/>
    <w:uiPriority w:val="99"/>
    <w:qFormat/>
    <w:rsid w:val="0003251D"/>
    <w:pPr>
      <w:spacing w:after="0" w:line="240" w:lineRule="auto"/>
      <w:jc w:val="center"/>
    </w:pPr>
    <w:rPr>
      <w:rFonts w:ascii="Cambria" w:eastAsia="Times New Roman" w:hAnsi="Cambria" w:cs="Times New Roman"/>
      <w:b/>
      <w:bCs/>
      <w:kern w:val="28"/>
      <w:sz w:val="32"/>
      <w:szCs w:val="32"/>
    </w:rPr>
  </w:style>
  <w:style w:type="character" w:customStyle="1" w:styleId="NzevChar">
    <w:name w:val="Název Char"/>
    <w:basedOn w:val="Standardnpsmoodstavce"/>
    <w:link w:val="Nzev"/>
    <w:uiPriority w:val="99"/>
    <w:rsid w:val="0003251D"/>
    <w:rPr>
      <w:rFonts w:ascii="Cambria" w:eastAsia="Times New Roman" w:hAnsi="Cambria"/>
      <w:b/>
      <w:bCs/>
      <w:kern w:val="28"/>
      <w:sz w:val="32"/>
      <w:szCs w:val="32"/>
    </w:rPr>
  </w:style>
  <w:style w:type="paragraph" w:customStyle="1" w:styleId="Zkladntext21">
    <w:name w:val="Základní text 21"/>
    <w:basedOn w:val="Normln"/>
    <w:uiPriority w:val="99"/>
    <w:rsid w:val="008E26B8"/>
    <w:pPr>
      <w:suppressAutoHyphens/>
      <w:spacing w:after="0" w:line="240" w:lineRule="auto"/>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869122">
      <w:bodyDiv w:val="1"/>
      <w:marLeft w:val="0"/>
      <w:marRight w:val="0"/>
      <w:marTop w:val="0"/>
      <w:marBottom w:val="0"/>
      <w:divBdr>
        <w:top w:val="none" w:sz="0" w:space="0" w:color="auto"/>
        <w:left w:val="none" w:sz="0" w:space="0" w:color="auto"/>
        <w:bottom w:val="none" w:sz="0" w:space="0" w:color="auto"/>
        <w:right w:val="none" w:sz="0" w:space="0" w:color="auto"/>
      </w:divBdr>
    </w:div>
    <w:div w:id="519123745">
      <w:bodyDiv w:val="1"/>
      <w:marLeft w:val="0"/>
      <w:marRight w:val="0"/>
      <w:marTop w:val="0"/>
      <w:marBottom w:val="0"/>
      <w:divBdr>
        <w:top w:val="none" w:sz="0" w:space="0" w:color="auto"/>
        <w:left w:val="none" w:sz="0" w:space="0" w:color="auto"/>
        <w:bottom w:val="none" w:sz="0" w:space="0" w:color="auto"/>
        <w:right w:val="none" w:sz="0" w:space="0" w:color="auto"/>
      </w:divBdr>
    </w:div>
    <w:div w:id="1320770368">
      <w:bodyDiv w:val="1"/>
      <w:marLeft w:val="0"/>
      <w:marRight w:val="0"/>
      <w:marTop w:val="0"/>
      <w:marBottom w:val="0"/>
      <w:divBdr>
        <w:top w:val="none" w:sz="0" w:space="0" w:color="auto"/>
        <w:left w:val="none" w:sz="0" w:space="0" w:color="auto"/>
        <w:bottom w:val="none" w:sz="0" w:space="0" w:color="auto"/>
        <w:right w:val="none" w:sz="0" w:space="0" w:color="auto"/>
      </w:divBdr>
    </w:div>
    <w:div w:id="207338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3906</Words>
  <Characters>23048</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angelisova</dc:creator>
  <cp:lastModifiedBy>-</cp:lastModifiedBy>
  <cp:revision>2</cp:revision>
  <dcterms:created xsi:type="dcterms:W3CDTF">2019-05-20T12:19:00Z</dcterms:created>
  <dcterms:modified xsi:type="dcterms:W3CDTF">2019-05-20T12:19:00Z</dcterms:modified>
</cp:coreProperties>
</file>