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74" w:rsidRPr="00E44E64" w:rsidRDefault="00592F74" w:rsidP="00592F74">
      <w:pPr>
        <w:pStyle w:val="Zhlav"/>
        <w:tabs>
          <w:tab w:val="clear" w:pos="4536"/>
          <w:tab w:val="clear" w:pos="9072"/>
          <w:tab w:val="left" w:pos="3600"/>
          <w:tab w:val="left" w:pos="7950"/>
        </w:tabs>
        <w:ind w:left="0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-635</wp:posOffset>
            </wp:positionV>
            <wp:extent cx="4124325" cy="533400"/>
            <wp:effectExtent l="19050" t="0" r="9525" b="0"/>
            <wp:wrapSquare wrapText="bothSides"/>
            <wp:docPr id="2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85" t="24074" r="4752" b="2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  <w:sz w:val="32"/>
          <w:lang w:eastAsia="cs-CZ"/>
        </w:rPr>
        <w:drawing>
          <wp:inline distT="0" distB="0" distL="0" distR="0">
            <wp:extent cx="523875" cy="523875"/>
            <wp:effectExtent l="19050" t="0" r="9525" b="0"/>
            <wp:docPr id="3" name="obrázek 1" descr="Nov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ové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 Narrow" w:hAnsi="Arial Narrow" w:cs="Arial"/>
          <w:b/>
          <w:sz w:val="18"/>
          <w:szCs w:val="18"/>
        </w:rPr>
        <w:tab/>
      </w:r>
    </w:p>
    <w:p w:rsidR="00592F74" w:rsidRDefault="00592F74" w:rsidP="00592F74">
      <w:pPr>
        <w:pStyle w:val="Zhlav"/>
      </w:pPr>
    </w:p>
    <w:p w:rsidR="00592F74" w:rsidRPr="00E44E64" w:rsidRDefault="00592F74" w:rsidP="00592F74">
      <w:pPr>
        <w:pStyle w:val="Zhlav"/>
        <w:tabs>
          <w:tab w:val="clear" w:pos="4536"/>
          <w:tab w:val="clear" w:pos="9072"/>
          <w:tab w:val="left" w:pos="3600"/>
          <w:tab w:val="left" w:pos="7950"/>
        </w:tabs>
      </w:pPr>
      <w:r>
        <w:tab/>
      </w:r>
      <w:r>
        <w:rPr>
          <w:rFonts w:ascii="Arial Narrow" w:hAnsi="Arial Narrow" w:cs="Arial"/>
          <w:b/>
          <w:sz w:val="18"/>
          <w:szCs w:val="18"/>
        </w:rPr>
        <w:tab/>
      </w:r>
    </w:p>
    <w:p w:rsidR="00595837" w:rsidRPr="009A0259" w:rsidRDefault="00595837" w:rsidP="00595837">
      <w:pPr>
        <w:pStyle w:val="Bezmezer"/>
        <w:jc w:val="both"/>
      </w:pPr>
    </w:p>
    <w:p w:rsidR="00595837" w:rsidRPr="009A0259" w:rsidRDefault="00595837" w:rsidP="00595837">
      <w:pPr>
        <w:pStyle w:val="Bezmezer"/>
        <w:jc w:val="both"/>
      </w:pPr>
    </w:p>
    <w:p w:rsidR="00595837" w:rsidRPr="009A0259" w:rsidRDefault="00595837" w:rsidP="00595837">
      <w:pPr>
        <w:pStyle w:val="Bezmezer"/>
        <w:jc w:val="both"/>
      </w:pPr>
    </w:p>
    <w:p w:rsidR="00595837" w:rsidRPr="009A0259" w:rsidRDefault="00595837" w:rsidP="00592F74">
      <w:pPr>
        <w:pStyle w:val="Bezmezer"/>
        <w:tabs>
          <w:tab w:val="left" w:pos="6144"/>
        </w:tabs>
        <w:jc w:val="both"/>
      </w:pPr>
    </w:p>
    <w:p w:rsidR="00595837" w:rsidRPr="009A0259" w:rsidRDefault="00595837" w:rsidP="00595837">
      <w:pPr>
        <w:pStyle w:val="Bezmezer"/>
        <w:jc w:val="both"/>
      </w:pPr>
    </w:p>
    <w:p w:rsidR="00595837" w:rsidRPr="009A0259" w:rsidRDefault="00595837" w:rsidP="00595837">
      <w:pPr>
        <w:pStyle w:val="Bezmezer"/>
        <w:jc w:val="both"/>
      </w:pPr>
    </w:p>
    <w:p w:rsidR="00595837" w:rsidRPr="00701E70" w:rsidRDefault="00595837" w:rsidP="00595837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701E70">
        <w:rPr>
          <w:rFonts w:ascii="Arial" w:eastAsia="Calibri" w:hAnsi="Arial" w:cs="Arial"/>
          <w:b/>
          <w:sz w:val="36"/>
          <w:szCs w:val="36"/>
        </w:rPr>
        <w:t>Příloha č. 1</w:t>
      </w:r>
    </w:p>
    <w:p w:rsidR="00595837" w:rsidRPr="00701E70" w:rsidRDefault="00595837" w:rsidP="00595837">
      <w:pPr>
        <w:spacing w:after="0" w:line="240" w:lineRule="auto"/>
        <w:ind w:left="480"/>
        <w:jc w:val="center"/>
        <w:rPr>
          <w:rFonts w:ascii="Arial" w:eastAsia="Calibri" w:hAnsi="Arial" w:cs="Arial"/>
          <w:b/>
          <w:sz w:val="40"/>
          <w:szCs w:val="40"/>
        </w:rPr>
      </w:pPr>
      <w:r w:rsidRPr="00701E70">
        <w:rPr>
          <w:rFonts w:ascii="Arial" w:eastAsia="Calibri" w:hAnsi="Arial" w:cs="Arial"/>
          <w:b/>
          <w:sz w:val="40"/>
          <w:szCs w:val="40"/>
        </w:rPr>
        <w:t>TECHNICKÁ SPECIFIKACE</w:t>
      </w:r>
    </w:p>
    <w:p w:rsidR="00595837" w:rsidRPr="009A0259" w:rsidRDefault="00595837" w:rsidP="00595837">
      <w:pPr>
        <w:pStyle w:val="Bezmezer"/>
        <w:jc w:val="both"/>
        <w:rPr>
          <w:b/>
        </w:rPr>
      </w:pPr>
    </w:p>
    <w:p w:rsidR="00595837" w:rsidRPr="009A0259" w:rsidRDefault="00595837" w:rsidP="00595837">
      <w:pPr>
        <w:pStyle w:val="Bezmezer"/>
        <w:jc w:val="both"/>
        <w:rPr>
          <w:b/>
        </w:rPr>
      </w:pPr>
    </w:p>
    <w:p w:rsidR="00595837" w:rsidRPr="009A0259" w:rsidRDefault="00595837" w:rsidP="00595837">
      <w:pPr>
        <w:pStyle w:val="Bezmezer"/>
        <w:jc w:val="both"/>
        <w:rPr>
          <w:b/>
        </w:rPr>
      </w:pPr>
    </w:p>
    <w:p w:rsidR="00595837" w:rsidRPr="009A0259" w:rsidRDefault="00595837" w:rsidP="00595837">
      <w:pPr>
        <w:pStyle w:val="Bezmezer"/>
        <w:jc w:val="both"/>
        <w:rPr>
          <w:b/>
        </w:rPr>
      </w:pPr>
    </w:p>
    <w:p w:rsidR="00595837" w:rsidRPr="009A0259" w:rsidRDefault="00595837" w:rsidP="00595837">
      <w:pPr>
        <w:pStyle w:val="Bezmezer"/>
        <w:jc w:val="both"/>
        <w:rPr>
          <w:b/>
        </w:rPr>
      </w:pPr>
    </w:p>
    <w:p w:rsidR="00595837" w:rsidRPr="009A0259" w:rsidRDefault="00595837" w:rsidP="00595837">
      <w:pPr>
        <w:pStyle w:val="Bezmezer"/>
        <w:jc w:val="both"/>
        <w:rPr>
          <w:b/>
        </w:rPr>
      </w:pPr>
    </w:p>
    <w:p w:rsidR="00595837" w:rsidRPr="009A0259" w:rsidRDefault="00595837" w:rsidP="00595837">
      <w:pPr>
        <w:pStyle w:val="Bezmezer"/>
        <w:jc w:val="both"/>
        <w:rPr>
          <w:b/>
        </w:rPr>
      </w:pPr>
    </w:p>
    <w:p w:rsidR="00595837" w:rsidRPr="00595837" w:rsidRDefault="00261B83" w:rsidP="00595837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="00595837" w:rsidRPr="00595837">
        <w:rPr>
          <w:b/>
          <w:sz w:val="40"/>
          <w:szCs w:val="40"/>
        </w:rPr>
        <w:t>SUSEN</w:t>
      </w:r>
      <w:r>
        <w:rPr>
          <w:b/>
          <w:sz w:val="40"/>
          <w:szCs w:val="40"/>
        </w:rPr>
        <w:t xml:space="preserve"> </w:t>
      </w:r>
      <w:r w:rsidR="00A83E4C">
        <w:rPr>
          <w:b/>
          <w:sz w:val="40"/>
          <w:szCs w:val="40"/>
        </w:rPr>
        <w:t>–</w:t>
      </w:r>
      <w:r w:rsidR="00E000AA">
        <w:rPr>
          <w:b/>
          <w:sz w:val="40"/>
          <w:szCs w:val="40"/>
        </w:rPr>
        <w:t xml:space="preserve"> </w:t>
      </w:r>
      <w:r w:rsidR="00A83E4C">
        <w:rPr>
          <w:b/>
          <w:sz w:val="40"/>
          <w:szCs w:val="40"/>
        </w:rPr>
        <w:t>Falešné podlahy</w:t>
      </w:r>
      <w:r>
        <w:rPr>
          <w:b/>
          <w:sz w:val="40"/>
          <w:szCs w:val="40"/>
        </w:rPr>
        <w:t>“</w:t>
      </w:r>
    </w:p>
    <w:p w:rsidR="00595837" w:rsidRPr="009A0259" w:rsidRDefault="00595837" w:rsidP="00595837">
      <w:pPr>
        <w:pStyle w:val="Bezmezer"/>
        <w:jc w:val="both"/>
        <w:rPr>
          <w:sz w:val="40"/>
          <w:szCs w:val="40"/>
        </w:rPr>
      </w:pPr>
    </w:p>
    <w:p w:rsidR="00595837" w:rsidRPr="009A0259" w:rsidRDefault="00595837" w:rsidP="00595837">
      <w:pPr>
        <w:pStyle w:val="Bezmezer"/>
        <w:jc w:val="both"/>
        <w:rPr>
          <w:sz w:val="40"/>
          <w:szCs w:val="40"/>
        </w:rPr>
      </w:pPr>
    </w:p>
    <w:p w:rsidR="00595837" w:rsidRPr="009A0259" w:rsidRDefault="00595837" w:rsidP="00595837">
      <w:pPr>
        <w:pStyle w:val="Bezmezer"/>
        <w:jc w:val="both"/>
        <w:rPr>
          <w:sz w:val="40"/>
          <w:szCs w:val="40"/>
        </w:rPr>
      </w:pPr>
    </w:p>
    <w:p w:rsidR="00595837" w:rsidRPr="009A0259" w:rsidRDefault="00595837" w:rsidP="00595837">
      <w:pPr>
        <w:pStyle w:val="Bezmezer"/>
        <w:jc w:val="both"/>
        <w:rPr>
          <w:sz w:val="40"/>
          <w:szCs w:val="40"/>
        </w:rPr>
      </w:pPr>
    </w:p>
    <w:p w:rsidR="00595837" w:rsidRPr="009A0259" w:rsidRDefault="00595837" w:rsidP="00595837">
      <w:pPr>
        <w:pStyle w:val="Bezmezer"/>
        <w:jc w:val="both"/>
        <w:rPr>
          <w:sz w:val="40"/>
          <w:szCs w:val="40"/>
        </w:rPr>
      </w:pPr>
    </w:p>
    <w:p w:rsidR="00595837" w:rsidRPr="009A0259" w:rsidRDefault="00595837" w:rsidP="00595837">
      <w:pPr>
        <w:pStyle w:val="Bezmezer"/>
        <w:jc w:val="both"/>
        <w:rPr>
          <w:sz w:val="40"/>
          <w:szCs w:val="40"/>
        </w:rPr>
      </w:pPr>
    </w:p>
    <w:p w:rsidR="00595837" w:rsidRDefault="00595837" w:rsidP="00595837">
      <w:pPr>
        <w:pStyle w:val="Bezmezer"/>
        <w:jc w:val="both"/>
        <w:rPr>
          <w:sz w:val="40"/>
          <w:szCs w:val="40"/>
        </w:rPr>
      </w:pPr>
    </w:p>
    <w:p w:rsidR="00595837" w:rsidRDefault="00595837" w:rsidP="00595837">
      <w:pPr>
        <w:pStyle w:val="Bezmezer"/>
        <w:jc w:val="both"/>
        <w:rPr>
          <w:sz w:val="40"/>
          <w:szCs w:val="40"/>
        </w:rPr>
      </w:pPr>
    </w:p>
    <w:p w:rsidR="00595837" w:rsidRPr="009A0259" w:rsidRDefault="00595837" w:rsidP="00595837">
      <w:pPr>
        <w:pStyle w:val="Bezmezer"/>
        <w:jc w:val="both"/>
        <w:rPr>
          <w:sz w:val="40"/>
          <w:szCs w:val="40"/>
        </w:rPr>
      </w:pPr>
    </w:p>
    <w:p w:rsidR="00595837" w:rsidRDefault="00595837" w:rsidP="00595837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21466" w:rsidRDefault="000B634C" w:rsidP="00250100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F6A">
        <w:rPr>
          <w:rFonts w:ascii="Times New Roman" w:hAnsi="Times New Roman" w:cs="Times New Roman"/>
          <w:sz w:val="24"/>
          <w:szCs w:val="24"/>
        </w:rPr>
        <w:lastRenderedPageBreak/>
        <w:t xml:space="preserve">Předmětem této dodávky je </w:t>
      </w:r>
      <w:r w:rsidR="0046373D">
        <w:rPr>
          <w:rFonts w:ascii="Times New Roman" w:hAnsi="Times New Roman" w:cs="Times New Roman"/>
          <w:sz w:val="24"/>
          <w:szCs w:val="24"/>
        </w:rPr>
        <w:t xml:space="preserve">doplnění stávajících </w:t>
      </w:r>
      <w:r w:rsidR="00A83E4C">
        <w:rPr>
          <w:rFonts w:ascii="Times New Roman" w:hAnsi="Times New Roman" w:cs="Times New Roman"/>
          <w:sz w:val="24"/>
          <w:szCs w:val="24"/>
        </w:rPr>
        <w:t>podlah</w:t>
      </w:r>
      <w:r w:rsidR="0046373D">
        <w:rPr>
          <w:rFonts w:ascii="Times New Roman" w:hAnsi="Times New Roman" w:cs="Times New Roman"/>
          <w:sz w:val="24"/>
          <w:szCs w:val="24"/>
        </w:rPr>
        <w:t xml:space="preserve"> </w:t>
      </w:r>
      <w:r w:rsidR="00FB506D">
        <w:rPr>
          <w:rFonts w:ascii="Times New Roman" w:hAnsi="Times New Roman" w:cs="Times New Roman"/>
          <w:sz w:val="24"/>
          <w:szCs w:val="24"/>
        </w:rPr>
        <w:t>v</w:t>
      </w:r>
      <w:r w:rsidR="00A83E4C">
        <w:rPr>
          <w:rFonts w:ascii="Times New Roman" w:hAnsi="Times New Roman" w:cs="Times New Roman"/>
          <w:sz w:val="24"/>
          <w:szCs w:val="24"/>
        </w:rPr>
        <w:t> </w:t>
      </w:r>
      <w:r w:rsidR="00FB506D" w:rsidRPr="00404F6A">
        <w:rPr>
          <w:rFonts w:ascii="Times New Roman" w:hAnsi="Times New Roman" w:cs="Times New Roman"/>
          <w:sz w:val="24"/>
          <w:szCs w:val="24"/>
        </w:rPr>
        <w:t>objektu</w:t>
      </w:r>
      <w:r w:rsidR="00A83E4C">
        <w:rPr>
          <w:rFonts w:ascii="Times New Roman" w:hAnsi="Times New Roman" w:cs="Times New Roman"/>
          <w:sz w:val="24"/>
          <w:szCs w:val="24"/>
        </w:rPr>
        <w:t xml:space="preserve"> č.</w:t>
      </w:r>
      <w:r w:rsidR="00FB506D" w:rsidRPr="00404F6A">
        <w:rPr>
          <w:rFonts w:ascii="Times New Roman" w:hAnsi="Times New Roman" w:cs="Times New Roman"/>
          <w:sz w:val="24"/>
          <w:szCs w:val="24"/>
        </w:rPr>
        <w:t xml:space="preserve"> 254</w:t>
      </w:r>
      <w:r w:rsidR="00FB506D">
        <w:rPr>
          <w:rFonts w:ascii="Times New Roman" w:hAnsi="Times New Roman" w:cs="Times New Roman"/>
          <w:sz w:val="24"/>
          <w:szCs w:val="24"/>
        </w:rPr>
        <w:t xml:space="preserve"> </w:t>
      </w:r>
      <w:r w:rsidR="0046373D">
        <w:rPr>
          <w:rFonts w:ascii="Times New Roman" w:hAnsi="Times New Roman" w:cs="Times New Roman"/>
          <w:sz w:val="24"/>
          <w:szCs w:val="24"/>
        </w:rPr>
        <w:t xml:space="preserve">o </w:t>
      </w:r>
      <w:r w:rsidR="00FB506D">
        <w:rPr>
          <w:rFonts w:ascii="Times New Roman" w:hAnsi="Times New Roman" w:cs="Times New Roman"/>
          <w:sz w:val="24"/>
          <w:szCs w:val="24"/>
        </w:rPr>
        <w:t xml:space="preserve">vyztužení, doplnění dodatečných prostor o </w:t>
      </w:r>
      <w:r w:rsidR="00A83E4C">
        <w:rPr>
          <w:rFonts w:ascii="Times New Roman" w:hAnsi="Times New Roman" w:cs="Times New Roman"/>
          <w:sz w:val="24"/>
          <w:szCs w:val="24"/>
        </w:rPr>
        <w:t>falešné podlahy</w:t>
      </w:r>
      <w:r w:rsidR="00FB506D">
        <w:rPr>
          <w:rFonts w:ascii="Times New Roman" w:hAnsi="Times New Roman" w:cs="Times New Roman"/>
          <w:sz w:val="24"/>
          <w:szCs w:val="24"/>
        </w:rPr>
        <w:t xml:space="preserve"> a doplnění vzniklého celku o bezpečnostní prvky</w:t>
      </w:r>
      <w:r w:rsidR="00E10740" w:rsidRPr="00404F6A">
        <w:rPr>
          <w:rFonts w:ascii="Times New Roman" w:hAnsi="Times New Roman" w:cs="Times New Roman"/>
          <w:sz w:val="24"/>
          <w:szCs w:val="24"/>
        </w:rPr>
        <w:t>. Přesné rozložení a podoba je vyznačena v příloze č. 2 projektová dokumentace. Přesná podoba a provedení bude upřesněna během prvních projektových jednání s vítězným dodavatel</w:t>
      </w:r>
      <w:r w:rsidR="00F00E0F">
        <w:rPr>
          <w:rFonts w:ascii="Times New Roman" w:hAnsi="Times New Roman" w:cs="Times New Roman"/>
          <w:sz w:val="24"/>
          <w:szCs w:val="24"/>
        </w:rPr>
        <w:t>em</w:t>
      </w:r>
      <w:r w:rsidR="00E10740" w:rsidRPr="00404F6A">
        <w:rPr>
          <w:rFonts w:ascii="Times New Roman" w:hAnsi="Times New Roman" w:cs="Times New Roman"/>
          <w:sz w:val="24"/>
          <w:szCs w:val="24"/>
        </w:rPr>
        <w:t>.</w:t>
      </w:r>
    </w:p>
    <w:p w:rsidR="00A6033C" w:rsidRPr="00404F6A" w:rsidRDefault="00A6033C" w:rsidP="00250100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</w:t>
      </w:r>
      <w:r w:rsidR="00A83E4C">
        <w:rPr>
          <w:rFonts w:ascii="Times New Roman" w:hAnsi="Times New Roman" w:cs="Times New Roman"/>
          <w:sz w:val="24"/>
          <w:szCs w:val="24"/>
        </w:rPr>
        <w:t>falešné podlahy</w:t>
      </w:r>
      <w:r>
        <w:rPr>
          <w:rFonts w:ascii="Times New Roman" w:hAnsi="Times New Roman" w:cs="Times New Roman"/>
          <w:sz w:val="24"/>
          <w:szCs w:val="24"/>
        </w:rPr>
        <w:t xml:space="preserve"> je vyrovnání výškového rozdílu mezi podlahou a požadovanou pracovní výškou pro operátory zařízení. </w:t>
      </w:r>
      <w:r w:rsidR="00A83E4C">
        <w:rPr>
          <w:rFonts w:ascii="Times New Roman" w:hAnsi="Times New Roman" w:cs="Times New Roman"/>
          <w:sz w:val="24"/>
          <w:szCs w:val="24"/>
        </w:rPr>
        <w:t>Falešná podlaha</w:t>
      </w:r>
      <w:r>
        <w:rPr>
          <w:rFonts w:ascii="Times New Roman" w:hAnsi="Times New Roman" w:cs="Times New Roman"/>
          <w:sz w:val="24"/>
          <w:szCs w:val="24"/>
        </w:rPr>
        <w:t xml:space="preserve"> bude určena ke každodennímu použití po celou pracovní dobu (8h). Na </w:t>
      </w:r>
      <w:r w:rsidR="00A83E4C">
        <w:rPr>
          <w:rFonts w:ascii="Times New Roman" w:hAnsi="Times New Roman" w:cs="Times New Roman"/>
          <w:sz w:val="24"/>
          <w:szCs w:val="24"/>
        </w:rPr>
        <w:t>podlaze</w:t>
      </w:r>
      <w:r>
        <w:rPr>
          <w:rFonts w:ascii="Times New Roman" w:hAnsi="Times New Roman" w:cs="Times New Roman"/>
          <w:sz w:val="24"/>
          <w:szCs w:val="24"/>
        </w:rPr>
        <w:t xml:space="preserve"> se budou pohybovat pracovníci, budou zde umístěny pracovní stoly s PC a řídícími jednotkami technologií.</w:t>
      </w:r>
      <w:r w:rsidR="00FB506D">
        <w:rPr>
          <w:rFonts w:ascii="Times New Roman" w:hAnsi="Times New Roman" w:cs="Times New Roman"/>
          <w:sz w:val="24"/>
          <w:szCs w:val="24"/>
        </w:rPr>
        <w:t xml:space="preserve"> Dále bude </w:t>
      </w:r>
      <w:r w:rsidR="007B1DE7">
        <w:rPr>
          <w:rFonts w:ascii="Times New Roman" w:hAnsi="Times New Roman" w:cs="Times New Roman"/>
          <w:sz w:val="24"/>
          <w:szCs w:val="24"/>
        </w:rPr>
        <w:t xml:space="preserve">z </w:t>
      </w:r>
      <w:r w:rsidR="00A83E4C">
        <w:rPr>
          <w:rFonts w:ascii="Times New Roman" w:hAnsi="Times New Roman" w:cs="Times New Roman"/>
          <w:sz w:val="24"/>
          <w:szCs w:val="24"/>
        </w:rPr>
        <w:t>podlahy</w:t>
      </w:r>
      <w:r w:rsidR="00FB506D">
        <w:rPr>
          <w:rFonts w:ascii="Times New Roman" w:hAnsi="Times New Roman" w:cs="Times New Roman"/>
          <w:sz w:val="24"/>
          <w:szCs w:val="24"/>
        </w:rPr>
        <w:t xml:space="preserve"> probíhat instalace těžkého zařízení, proto bude stávající plocha vyztužena </w:t>
      </w:r>
      <w:r w:rsidR="007B1DE7">
        <w:rPr>
          <w:rFonts w:ascii="Times New Roman" w:hAnsi="Times New Roman" w:cs="Times New Roman"/>
          <w:sz w:val="24"/>
          <w:szCs w:val="24"/>
        </w:rPr>
        <w:t>podpůrnou konstrukcí tak, aby byla zvýšen</w:t>
      </w:r>
      <w:r w:rsidR="00A83E4C">
        <w:rPr>
          <w:rFonts w:ascii="Times New Roman" w:hAnsi="Times New Roman" w:cs="Times New Roman"/>
          <w:sz w:val="24"/>
          <w:szCs w:val="24"/>
        </w:rPr>
        <w:t>a</w:t>
      </w:r>
      <w:r w:rsidR="007B1DE7">
        <w:rPr>
          <w:rFonts w:ascii="Times New Roman" w:hAnsi="Times New Roman" w:cs="Times New Roman"/>
          <w:sz w:val="24"/>
          <w:szCs w:val="24"/>
        </w:rPr>
        <w:t xml:space="preserve"> její nosnost a nedocházelo k</w:t>
      </w:r>
      <w:r w:rsidR="00A83E4C">
        <w:rPr>
          <w:rFonts w:ascii="Times New Roman" w:hAnsi="Times New Roman" w:cs="Times New Roman"/>
          <w:sz w:val="24"/>
          <w:szCs w:val="24"/>
        </w:rPr>
        <w:t xml:space="preserve"> jejímu</w:t>
      </w:r>
      <w:r w:rsidR="007B1DE7">
        <w:rPr>
          <w:rFonts w:ascii="Times New Roman" w:hAnsi="Times New Roman" w:cs="Times New Roman"/>
          <w:sz w:val="24"/>
          <w:szCs w:val="24"/>
        </w:rPr>
        <w:t> prohnutí.</w:t>
      </w:r>
    </w:p>
    <w:p w:rsidR="00E10740" w:rsidRPr="00404F6A" w:rsidRDefault="00531FC5" w:rsidP="00250100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a v</w:t>
      </w:r>
      <w:r w:rsidR="007B1DE7">
        <w:rPr>
          <w:rFonts w:ascii="Times New Roman" w:hAnsi="Times New Roman" w:cs="Times New Roman"/>
          <w:sz w:val="24"/>
          <w:szCs w:val="24"/>
        </w:rPr>
        <w:t xml:space="preserve">lastnosti dodávaných </w:t>
      </w:r>
      <w:r w:rsidR="00A83E4C">
        <w:rPr>
          <w:rFonts w:ascii="Times New Roman" w:hAnsi="Times New Roman" w:cs="Times New Roman"/>
          <w:sz w:val="24"/>
          <w:szCs w:val="24"/>
        </w:rPr>
        <w:t>falešných podlah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8EA">
        <w:rPr>
          <w:rFonts w:ascii="Times New Roman" w:hAnsi="Times New Roman" w:cs="Times New Roman"/>
          <w:sz w:val="24"/>
          <w:szCs w:val="24"/>
        </w:rPr>
        <w:t xml:space="preserve">a jejich součástí, které jsou </w:t>
      </w:r>
      <w:r>
        <w:rPr>
          <w:rFonts w:ascii="Times New Roman" w:hAnsi="Times New Roman" w:cs="Times New Roman"/>
          <w:sz w:val="24"/>
          <w:szCs w:val="24"/>
        </w:rPr>
        <w:t>vyznačen</w:t>
      </w:r>
      <w:r w:rsidR="00A83E4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6A">
        <w:rPr>
          <w:rFonts w:ascii="Times New Roman" w:hAnsi="Times New Roman" w:cs="Times New Roman"/>
          <w:sz w:val="24"/>
          <w:szCs w:val="24"/>
        </w:rPr>
        <w:t>v příl</w:t>
      </w:r>
      <w:r w:rsidR="005F7C03">
        <w:rPr>
          <w:rFonts w:ascii="Times New Roman" w:hAnsi="Times New Roman" w:cs="Times New Roman"/>
          <w:sz w:val="24"/>
          <w:szCs w:val="24"/>
        </w:rPr>
        <w:t>oze č. 2 projektová dokumentace</w:t>
      </w:r>
      <w:r w:rsidR="000468EA">
        <w:rPr>
          <w:rFonts w:ascii="Times New Roman" w:hAnsi="Times New Roman" w:cs="Times New Roman"/>
          <w:sz w:val="24"/>
          <w:szCs w:val="24"/>
        </w:rPr>
        <w:t xml:space="preserve"> (barevným šrafováním)</w:t>
      </w:r>
      <w:r w:rsidR="00E10740" w:rsidRPr="00404F6A">
        <w:rPr>
          <w:rFonts w:ascii="Times New Roman" w:hAnsi="Times New Roman" w:cs="Times New Roman"/>
          <w:sz w:val="24"/>
          <w:szCs w:val="24"/>
        </w:rPr>
        <w:t>:</w:t>
      </w:r>
    </w:p>
    <w:p w:rsidR="007B1DE7" w:rsidRPr="007B1DE7" w:rsidRDefault="007B1DE7" w:rsidP="007B1DE7">
      <w:pPr>
        <w:pStyle w:val="Odstavecseseznamem"/>
        <w:numPr>
          <w:ilvl w:val="0"/>
          <w:numId w:val="7"/>
        </w:numPr>
        <w:spacing w:after="240"/>
        <w:rPr>
          <w:rFonts w:ascii="Times New Roman" w:hAnsi="Times New Roman"/>
          <w:szCs w:val="24"/>
        </w:rPr>
      </w:pPr>
      <w:r w:rsidRPr="007B1DE7">
        <w:rPr>
          <w:rFonts w:ascii="Times New Roman" w:hAnsi="Times New Roman"/>
          <w:szCs w:val="24"/>
        </w:rPr>
        <w:t>Zábradlí</w:t>
      </w:r>
      <w:r w:rsidR="000468EA">
        <w:rPr>
          <w:rFonts w:ascii="Times New Roman" w:hAnsi="Times New Roman"/>
          <w:szCs w:val="24"/>
        </w:rPr>
        <w:t xml:space="preserve"> (žlutě)</w:t>
      </w:r>
      <w:r w:rsidRPr="007B1DE7">
        <w:rPr>
          <w:rFonts w:ascii="Times New Roman" w:hAnsi="Times New Roman"/>
          <w:szCs w:val="24"/>
        </w:rPr>
        <w:t>:</w:t>
      </w:r>
    </w:p>
    <w:p w:rsidR="007B1DE7" w:rsidRPr="007B1DE7" w:rsidRDefault="007B1DE7" w:rsidP="007B1DE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1DE7">
        <w:rPr>
          <w:rFonts w:ascii="Times New Roman" w:hAnsi="Times New Roman" w:cs="Times New Roman"/>
          <w:sz w:val="24"/>
          <w:szCs w:val="24"/>
        </w:rPr>
        <w:t>Slouží pro bezpečnost pracovníka před pádem z výšky. Povrch musí vyhovovat všem platným normám vztahující se na takováto zařízení, bude vodovzdorný, otěruvzdorný, odolný běžně používaným mycím prostředkům</w:t>
      </w:r>
      <w:r w:rsidR="00A83E4C">
        <w:rPr>
          <w:rFonts w:ascii="Times New Roman" w:hAnsi="Times New Roman" w:cs="Times New Roman"/>
          <w:sz w:val="24"/>
          <w:szCs w:val="24"/>
        </w:rPr>
        <w:t>. Zábradlí musí být</w:t>
      </w:r>
      <w:r w:rsidRPr="007B1DE7">
        <w:rPr>
          <w:rFonts w:ascii="Times New Roman" w:hAnsi="Times New Roman" w:cs="Times New Roman"/>
          <w:sz w:val="24"/>
          <w:szCs w:val="24"/>
        </w:rPr>
        <w:t xml:space="preserve"> lehce oddělitelné od podlahy, nejlépe na šrouby, max. výška 1080 mm., na </w:t>
      </w:r>
      <w:proofErr w:type="spellStart"/>
      <w:r w:rsidRPr="007B1DE7">
        <w:rPr>
          <w:rFonts w:ascii="Times New Roman" w:hAnsi="Times New Roman" w:cs="Times New Roman"/>
          <w:sz w:val="24"/>
          <w:szCs w:val="24"/>
        </w:rPr>
        <w:t>operátorovnách</w:t>
      </w:r>
      <w:proofErr w:type="spellEnd"/>
      <w:r w:rsidRPr="007B1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a </w:t>
      </w:r>
      <w:r w:rsidRPr="007B1DE7">
        <w:rPr>
          <w:rFonts w:ascii="Times New Roman" w:hAnsi="Times New Roman" w:cs="Times New Roman"/>
          <w:sz w:val="24"/>
          <w:szCs w:val="24"/>
        </w:rPr>
        <w:t>10 výška 1500 mm.</w:t>
      </w:r>
    </w:p>
    <w:p w:rsidR="007B1DE7" w:rsidRPr="007B1DE7" w:rsidRDefault="007B1DE7" w:rsidP="007B1DE7">
      <w:pPr>
        <w:pStyle w:val="Odstavecseseznamem"/>
        <w:numPr>
          <w:ilvl w:val="0"/>
          <w:numId w:val="7"/>
        </w:numPr>
        <w:spacing w:after="240"/>
        <w:rPr>
          <w:rFonts w:ascii="Times New Roman" w:hAnsi="Times New Roman"/>
          <w:szCs w:val="24"/>
        </w:rPr>
      </w:pPr>
      <w:proofErr w:type="spellStart"/>
      <w:r w:rsidRPr="007B1DE7">
        <w:rPr>
          <w:rFonts w:ascii="Times New Roman" w:hAnsi="Times New Roman"/>
          <w:szCs w:val="24"/>
        </w:rPr>
        <w:t>Pokopová</w:t>
      </w:r>
      <w:proofErr w:type="spellEnd"/>
      <w:r w:rsidRPr="007B1DE7">
        <w:rPr>
          <w:rFonts w:ascii="Times New Roman" w:hAnsi="Times New Roman"/>
          <w:szCs w:val="24"/>
        </w:rPr>
        <w:t xml:space="preserve"> hrana</w:t>
      </w:r>
      <w:r w:rsidR="000468EA">
        <w:rPr>
          <w:rFonts w:ascii="Times New Roman" w:hAnsi="Times New Roman"/>
          <w:szCs w:val="24"/>
        </w:rPr>
        <w:t xml:space="preserve"> (zeleně)</w:t>
      </w:r>
      <w:r w:rsidRPr="007B1DE7">
        <w:rPr>
          <w:rFonts w:ascii="Times New Roman" w:hAnsi="Times New Roman"/>
          <w:szCs w:val="24"/>
        </w:rPr>
        <w:t xml:space="preserve">: </w:t>
      </w:r>
    </w:p>
    <w:p w:rsidR="007B1DE7" w:rsidRPr="005F7C03" w:rsidRDefault="007B1DE7" w:rsidP="007B1DE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1DE7">
        <w:rPr>
          <w:rFonts w:ascii="Times New Roman" w:hAnsi="Times New Roman" w:cs="Times New Roman"/>
          <w:sz w:val="24"/>
          <w:szCs w:val="24"/>
        </w:rPr>
        <w:t>Je doplňující část podlahy, která je umístěna mezi zdí a podlahou sloužící k bezpečnosti pracovníka při běžných činnostech, zejména brání zapadnutí nohy pracovníka a následnému úrazu.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E7">
        <w:rPr>
          <w:rFonts w:ascii="Times New Roman" w:hAnsi="Times New Roman" w:cs="Times New Roman"/>
          <w:sz w:val="24"/>
          <w:szCs w:val="24"/>
        </w:rPr>
        <w:t>Povrch bude vodovzdorný, otěruvzdorný, odolný bě</w:t>
      </w:r>
      <w:r w:rsidR="00531FC5">
        <w:rPr>
          <w:rFonts w:ascii="Times New Roman" w:hAnsi="Times New Roman" w:cs="Times New Roman"/>
          <w:sz w:val="24"/>
          <w:szCs w:val="24"/>
        </w:rPr>
        <w:t>žně používaným mycím prostředků</w:t>
      </w:r>
      <w:r w:rsidRPr="007B1DE7">
        <w:rPr>
          <w:rFonts w:ascii="Times New Roman" w:hAnsi="Times New Roman" w:cs="Times New Roman"/>
          <w:sz w:val="24"/>
          <w:szCs w:val="24"/>
        </w:rPr>
        <w:t>. Rozměry dle výkresu, nosnost min.</w:t>
      </w:r>
      <w:r w:rsidR="00A83E4C">
        <w:rPr>
          <w:rFonts w:ascii="Times New Roman" w:hAnsi="Times New Roman" w:cs="Times New Roman"/>
          <w:sz w:val="24"/>
          <w:szCs w:val="24"/>
        </w:rPr>
        <w:t xml:space="preserve"> </w:t>
      </w:r>
      <w:r w:rsidRPr="007B1DE7">
        <w:rPr>
          <w:rFonts w:ascii="Times New Roman" w:hAnsi="Times New Roman" w:cs="Times New Roman"/>
          <w:sz w:val="24"/>
          <w:szCs w:val="24"/>
        </w:rPr>
        <w:t>20kg/m².</w:t>
      </w:r>
      <w:r w:rsidR="005F7C03">
        <w:rPr>
          <w:rFonts w:ascii="Times New Roman" w:hAnsi="Times New Roman" w:cs="Times New Roman"/>
          <w:sz w:val="24"/>
          <w:szCs w:val="24"/>
        </w:rPr>
        <w:t xml:space="preserve"> Všechny </w:t>
      </w:r>
      <w:proofErr w:type="spellStart"/>
      <w:r w:rsidR="005F7C03">
        <w:rPr>
          <w:rFonts w:ascii="Times New Roman" w:hAnsi="Times New Roman" w:cs="Times New Roman"/>
          <w:sz w:val="24"/>
          <w:szCs w:val="24"/>
        </w:rPr>
        <w:t>pokopové</w:t>
      </w:r>
      <w:proofErr w:type="spellEnd"/>
      <w:r w:rsidR="005F7C03">
        <w:rPr>
          <w:rFonts w:ascii="Times New Roman" w:hAnsi="Times New Roman" w:cs="Times New Roman"/>
          <w:sz w:val="24"/>
          <w:szCs w:val="24"/>
        </w:rPr>
        <w:t xml:space="preserve"> hrany budou označeny, aby nedošlo k záměně se stávající pracovní plošinou, která má plnou nosnost (1000kg/m</w:t>
      </w:r>
      <w:r w:rsidR="005F7C03" w:rsidRPr="002903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7C03">
        <w:rPr>
          <w:rFonts w:ascii="Times New Roman" w:hAnsi="Times New Roman" w:cs="Times New Roman"/>
          <w:sz w:val="24"/>
          <w:szCs w:val="24"/>
        </w:rPr>
        <w:t>).</w:t>
      </w:r>
    </w:p>
    <w:p w:rsidR="007B1DE7" w:rsidRPr="007B1DE7" w:rsidRDefault="007B1DE7" w:rsidP="007B1DE7">
      <w:pPr>
        <w:pStyle w:val="Odstavecseseznamem"/>
        <w:numPr>
          <w:ilvl w:val="0"/>
          <w:numId w:val="7"/>
        </w:numPr>
        <w:spacing w:after="240"/>
        <w:rPr>
          <w:rFonts w:ascii="Times New Roman" w:hAnsi="Times New Roman"/>
          <w:szCs w:val="24"/>
        </w:rPr>
      </w:pPr>
      <w:r w:rsidRPr="007B1DE7">
        <w:rPr>
          <w:rFonts w:ascii="Times New Roman" w:hAnsi="Times New Roman"/>
          <w:szCs w:val="24"/>
        </w:rPr>
        <w:t>Podlaha</w:t>
      </w:r>
      <w:r w:rsidR="000468EA">
        <w:rPr>
          <w:rFonts w:ascii="Times New Roman" w:hAnsi="Times New Roman"/>
          <w:szCs w:val="24"/>
        </w:rPr>
        <w:t xml:space="preserve"> (růžová)</w:t>
      </w:r>
      <w:r w:rsidRPr="007B1DE7">
        <w:rPr>
          <w:rFonts w:ascii="Times New Roman" w:hAnsi="Times New Roman"/>
          <w:szCs w:val="24"/>
        </w:rPr>
        <w:t>:</w:t>
      </w:r>
    </w:p>
    <w:p w:rsidR="007B1DE7" w:rsidRPr="007B1DE7" w:rsidRDefault="007B1DE7" w:rsidP="007B1DE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1DE7">
        <w:rPr>
          <w:rFonts w:ascii="Times New Roman" w:hAnsi="Times New Roman" w:cs="Times New Roman"/>
          <w:sz w:val="24"/>
          <w:szCs w:val="24"/>
        </w:rPr>
        <w:t xml:space="preserve">Je blok podlahy, vyplňující vetší mezery mezi podlahou a zdí, na které buď bude chodit obsluha, nebo na ní budou zařízení sloužící k provozu. Nosnost min. </w:t>
      </w:r>
      <w:r w:rsidR="005F7C03">
        <w:rPr>
          <w:rFonts w:ascii="Times New Roman" w:hAnsi="Times New Roman" w:cs="Times New Roman"/>
          <w:sz w:val="24"/>
          <w:szCs w:val="24"/>
        </w:rPr>
        <w:t>100</w:t>
      </w:r>
      <w:r w:rsidRPr="007B1DE7">
        <w:rPr>
          <w:rFonts w:ascii="Times New Roman" w:hAnsi="Times New Roman" w:cs="Times New Roman"/>
          <w:sz w:val="24"/>
          <w:szCs w:val="24"/>
        </w:rPr>
        <w:t xml:space="preserve">0kg/m². Povrch </w:t>
      </w:r>
      <w:r w:rsidR="00A83E4C">
        <w:rPr>
          <w:rFonts w:ascii="Times New Roman" w:hAnsi="Times New Roman" w:cs="Times New Roman"/>
          <w:sz w:val="24"/>
          <w:szCs w:val="24"/>
        </w:rPr>
        <w:t>podlahy</w:t>
      </w:r>
      <w:r w:rsidRPr="007B1DE7">
        <w:rPr>
          <w:rFonts w:ascii="Times New Roman" w:hAnsi="Times New Roman" w:cs="Times New Roman"/>
          <w:sz w:val="24"/>
          <w:szCs w:val="24"/>
        </w:rPr>
        <w:t xml:space="preserve"> a provedení musí vyhovovat všem platným normám vztahující se na takováto zařízení. Povrch bude vodovzdorný, otěruvzdorný, odolný běžně používaným mycím prostředkům a se slzičkami kvůli bezpečnosti.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E7">
        <w:rPr>
          <w:rFonts w:ascii="Times New Roman" w:hAnsi="Times New Roman" w:cs="Times New Roman"/>
          <w:sz w:val="24"/>
          <w:szCs w:val="24"/>
        </w:rPr>
        <w:t xml:space="preserve">Díly </w:t>
      </w:r>
      <w:r w:rsidR="00A83E4C">
        <w:rPr>
          <w:rFonts w:ascii="Times New Roman" w:hAnsi="Times New Roman" w:cs="Times New Roman"/>
          <w:sz w:val="24"/>
          <w:szCs w:val="24"/>
        </w:rPr>
        <w:t>falešných podlah</w:t>
      </w:r>
      <w:r w:rsidRPr="007B1DE7">
        <w:rPr>
          <w:rFonts w:ascii="Times New Roman" w:hAnsi="Times New Roman" w:cs="Times New Roman"/>
          <w:sz w:val="24"/>
          <w:szCs w:val="24"/>
        </w:rPr>
        <w:t xml:space="preserve"> jsou řešeny jako </w:t>
      </w:r>
      <w:proofErr w:type="spellStart"/>
      <w:r w:rsidRPr="007B1DE7">
        <w:rPr>
          <w:rFonts w:ascii="Times New Roman" w:hAnsi="Times New Roman" w:cs="Times New Roman"/>
          <w:sz w:val="24"/>
          <w:szCs w:val="24"/>
        </w:rPr>
        <w:t>pochozí</w:t>
      </w:r>
      <w:proofErr w:type="spellEnd"/>
      <w:r w:rsidRPr="007B1DE7">
        <w:rPr>
          <w:rFonts w:ascii="Times New Roman" w:hAnsi="Times New Roman" w:cs="Times New Roman"/>
          <w:sz w:val="24"/>
          <w:szCs w:val="24"/>
        </w:rPr>
        <w:t xml:space="preserve"> desky na stoj</w:t>
      </w:r>
      <w:r w:rsidR="00A83E4C">
        <w:rPr>
          <w:rFonts w:ascii="Times New Roman" w:hAnsi="Times New Roman" w:cs="Times New Roman"/>
          <w:sz w:val="24"/>
          <w:szCs w:val="24"/>
        </w:rPr>
        <w:t>i</w:t>
      </w:r>
      <w:r w:rsidRPr="007B1DE7">
        <w:rPr>
          <w:rFonts w:ascii="Times New Roman" w:hAnsi="Times New Roman" w:cs="Times New Roman"/>
          <w:sz w:val="24"/>
          <w:szCs w:val="24"/>
        </w:rPr>
        <w:t>nách umístěných v rozích.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E7">
        <w:rPr>
          <w:rFonts w:ascii="Times New Roman" w:hAnsi="Times New Roman" w:cs="Times New Roman"/>
          <w:sz w:val="24"/>
          <w:szCs w:val="24"/>
        </w:rPr>
        <w:t xml:space="preserve">Přesné provedení dílů a systém spojení </w:t>
      </w:r>
      <w:r w:rsidR="00A83E4C">
        <w:rPr>
          <w:rFonts w:ascii="Times New Roman" w:hAnsi="Times New Roman" w:cs="Times New Roman"/>
          <w:sz w:val="24"/>
          <w:szCs w:val="24"/>
        </w:rPr>
        <w:t>falešných podlah</w:t>
      </w:r>
      <w:r w:rsidRPr="007B1DE7">
        <w:rPr>
          <w:rFonts w:ascii="Times New Roman" w:hAnsi="Times New Roman" w:cs="Times New Roman"/>
          <w:sz w:val="24"/>
          <w:szCs w:val="24"/>
        </w:rPr>
        <w:t xml:space="preserve"> je ponecháno na dodavateli.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E4C">
        <w:rPr>
          <w:rFonts w:ascii="Times New Roman" w:hAnsi="Times New Roman" w:cs="Times New Roman"/>
          <w:sz w:val="24"/>
          <w:szCs w:val="24"/>
        </w:rPr>
        <w:t>Falešné podlahy</w:t>
      </w:r>
      <w:r w:rsidRPr="007B1DE7">
        <w:rPr>
          <w:rFonts w:ascii="Times New Roman" w:hAnsi="Times New Roman" w:cs="Times New Roman"/>
          <w:sz w:val="24"/>
          <w:szCs w:val="24"/>
        </w:rPr>
        <w:t xml:space="preserve"> vytvoří souvislou plochu bez děr a mezer větších </w:t>
      </w:r>
      <w:r w:rsidR="00A83E4C">
        <w:rPr>
          <w:rFonts w:ascii="Times New Roman" w:hAnsi="Times New Roman" w:cs="Times New Roman"/>
          <w:sz w:val="24"/>
          <w:szCs w:val="24"/>
        </w:rPr>
        <w:t>než</w:t>
      </w:r>
      <w:r w:rsidRPr="007B1DE7">
        <w:rPr>
          <w:rFonts w:ascii="Times New Roman" w:hAnsi="Times New Roman" w:cs="Times New Roman"/>
          <w:sz w:val="24"/>
          <w:szCs w:val="24"/>
        </w:rPr>
        <w:t xml:space="preserve"> </w:t>
      </w:r>
      <w:r w:rsidR="005F7C03">
        <w:rPr>
          <w:rFonts w:ascii="Times New Roman" w:hAnsi="Times New Roman" w:cs="Times New Roman"/>
          <w:sz w:val="24"/>
          <w:szCs w:val="24"/>
        </w:rPr>
        <w:t>0,5</w:t>
      </w:r>
      <w:r w:rsidRPr="007B1DE7">
        <w:rPr>
          <w:rFonts w:ascii="Times New Roman" w:hAnsi="Times New Roman" w:cs="Times New Roman"/>
          <w:sz w:val="24"/>
          <w:szCs w:val="24"/>
        </w:rPr>
        <w:t xml:space="preserve">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E4C">
        <w:rPr>
          <w:rFonts w:ascii="Times New Roman" w:hAnsi="Times New Roman" w:cs="Times New Roman"/>
          <w:sz w:val="24"/>
          <w:szCs w:val="24"/>
        </w:rPr>
        <w:t>Falešné podlahy</w:t>
      </w:r>
      <w:r w:rsidRPr="007B1DE7">
        <w:rPr>
          <w:rFonts w:ascii="Times New Roman" w:hAnsi="Times New Roman" w:cs="Times New Roman"/>
          <w:sz w:val="24"/>
          <w:szCs w:val="24"/>
        </w:rPr>
        <w:t xml:space="preserve"> dovolují vést svazky kabelů a vedení pod pochozí plochou do velikosti průměru 10 cm.</w:t>
      </w:r>
    </w:p>
    <w:p w:rsidR="007B1DE7" w:rsidRPr="007B1DE7" w:rsidRDefault="007B1DE7" w:rsidP="007B1DE7">
      <w:pPr>
        <w:pStyle w:val="Odstavecseseznamem"/>
        <w:numPr>
          <w:ilvl w:val="0"/>
          <w:numId w:val="7"/>
        </w:numPr>
        <w:spacing w:after="240"/>
        <w:rPr>
          <w:rFonts w:ascii="Times New Roman" w:hAnsi="Times New Roman"/>
          <w:szCs w:val="24"/>
        </w:rPr>
      </w:pPr>
      <w:r w:rsidRPr="007B1DE7">
        <w:rPr>
          <w:rFonts w:ascii="Times New Roman" w:hAnsi="Times New Roman"/>
          <w:szCs w:val="24"/>
        </w:rPr>
        <w:lastRenderedPageBreak/>
        <w:t>Závora</w:t>
      </w:r>
      <w:r w:rsidR="000468EA">
        <w:rPr>
          <w:rFonts w:ascii="Times New Roman" w:hAnsi="Times New Roman"/>
          <w:szCs w:val="24"/>
        </w:rPr>
        <w:t xml:space="preserve"> (růžová čára)</w:t>
      </w:r>
      <w:r w:rsidRPr="007B1DE7">
        <w:rPr>
          <w:rFonts w:ascii="Times New Roman" w:hAnsi="Times New Roman"/>
          <w:szCs w:val="24"/>
        </w:rPr>
        <w:t>:</w:t>
      </w:r>
    </w:p>
    <w:p w:rsidR="007B1DE7" w:rsidRPr="007B1DE7" w:rsidRDefault="007B1DE7" w:rsidP="007B1DE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1DE7">
        <w:rPr>
          <w:rFonts w:ascii="Times New Roman" w:hAnsi="Times New Roman" w:cs="Times New Roman"/>
          <w:sz w:val="24"/>
          <w:szCs w:val="24"/>
        </w:rPr>
        <w:t>Je zařízení umístěné mezi dvěma zábradlími, které zabraňuje pádu pracovníka z výšky, a případnému pracovnímu úrazu. Závora bude na jedné straně zábradlí připevněna na pevno a na druhé bude zapadávat do západky. Musí být snadno demontov</w:t>
      </w:r>
      <w:r w:rsidR="00A83E4C">
        <w:rPr>
          <w:rFonts w:ascii="Times New Roman" w:hAnsi="Times New Roman" w:cs="Times New Roman"/>
          <w:sz w:val="24"/>
          <w:szCs w:val="24"/>
        </w:rPr>
        <w:t>atelné</w:t>
      </w:r>
      <w:r w:rsidRPr="007B1DE7">
        <w:rPr>
          <w:rFonts w:ascii="Times New Roman" w:hAnsi="Times New Roman" w:cs="Times New Roman"/>
          <w:sz w:val="24"/>
          <w:szCs w:val="24"/>
        </w:rPr>
        <w:t>. Povrch musí vyhovovat všem platným normám vztahující se na takováto zařízení, bude vodovzdorný, otěruvzdorný, odolný běžně používaným mycím prostředkům</w:t>
      </w:r>
      <w:r w:rsidR="00A83E4C">
        <w:rPr>
          <w:rFonts w:ascii="Times New Roman" w:hAnsi="Times New Roman" w:cs="Times New Roman"/>
          <w:sz w:val="24"/>
          <w:szCs w:val="24"/>
        </w:rPr>
        <w:t>.</w:t>
      </w:r>
    </w:p>
    <w:p w:rsidR="00531FC5" w:rsidRPr="00531FC5" w:rsidRDefault="007B1DE7" w:rsidP="00531FC5">
      <w:pPr>
        <w:pStyle w:val="Odstavecseseznamem"/>
        <w:numPr>
          <w:ilvl w:val="0"/>
          <w:numId w:val="7"/>
        </w:numPr>
        <w:spacing w:after="240"/>
        <w:rPr>
          <w:rFonts w:ascii="Times New Roman" w:hAnsi="Times New Roman"/>
          <w:szCs w:val="24"/>
        </w:rPr>
      </w:pPr>
      <w:r w:rsidRPr="00531FC5">
        <w:rPr>
          <w:rFonts w:ascii="Times New Roman" w:hAnsi="Times New Roman"/>
          <w:szCs w:val="24"/>
        </w:rPr>
        <w:t>Schod</w:t>
      </w:r>
      <w:r w:rsidR="000468EA">
        <w:rPr>
          <w:rFonts w:ascii="Times New Roman" w:hAnsi="Times New Roman"/>
          <w:szCs w:val="24"/>
        </w:rPr>
        <w:t xml:space="preserve"> (hnědá)</w:t>
      </w:r>
      <w:r w:rsidRPr="00531FC5">
        <w:rPr>
          <w:rFonts w:ascii="Times New Roman" w:hAnsi="Times New Roman"/>
          <w:szCs w:val="24"/>
        </w:rPr>
        <w:t xml:space="preserve">: </w:t>
      </w:r>
    </w:p>
    <w:p w:rsidR="007B1DE7" w:rsidRPr="000A1D6D" w:rsidRDefault="007B1DE7" w:rsidP="007B1DE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1DE7">
        <w:rPr>
          <w:rFonts w:ascii="Times New Roman" w:hAnsi="Times New Roman" w:cs="Times New Roman"/>
          <w:sz w:val="24"/>
          <w:szCs w:val="24"/>
        </w:rPr>
        <w:t xml:space="preserve">Je zařízení sloužící k překonání výškového rozdílu </w:t>
      </w:r>
      <w:r w:rsidRPr="000A1D6D">
        <w:rPr>
          <w:rFonts w:ascii="Times New Roman" w:hAnsi="Times New Roman" w:cs="Times New Roman"/>
          <w:sz w:val="24"/>
          <w:szCs w:val="24"/>
        </w:rPr>
        <w:t>mezi podlahou</w:t>
      </w:r>
      <w:r w:rsidR="008358A1" w:rsidRPr="000A1D6D">
        <w:rPr>
          <w:rFonts w:ascii="Times New Roman" w:hAnsi="Times New Roman" w:cs="Times New Roman"/>
          <w:sz w:val="24"/>
          <w:szCs w:val="24"/>
        </w:rPr>
        <w:t xml:space="preserve"> v místnosti</w:t>
      </w:r>
      <w:r w:rsidR="005F7C03" w:rsidRPr="000A1D6D">
        <w:rPr>
          <w:rFonts w:ascii="Times New Roman" w:hAnsi="Times New Roman" w:cs="Times New Roman"/>
          <w:sz w:val="24"/>
          <w:szCs w:val="24"/>
        </w:rPr>
        <w:t xml:space="preserve"> a </w:t>
      </w:r>
      <w:r w:rsidR="008358A1" w:rsidRPr="000A1D6D">
        <w:rPr>
          <w:rFonts w:ascii="Times New Roman" w:hAnsi="Times New Roman" w:cs="Times New Roman"/>
          <w:sz w:val="24"/>
          <w:szCs w:val="24"/>
        </w:rPr>
        <w:t>falešnou podlahou</w:t>
      </w:r>
      <w:r w:rsidRPr="000A1D6D">
        <w:rPr>
          <w:rFonts w:ascii="Times New Roman" w:hAnsi="Times New Roman" w:cs="Times New Roman"/>
          <w:sz w:val="24"/>
          <w:szCs w:val="24"/>
        </w:rPr>
        <w:t xml:space="preserve">. </w:t>
      </w:r>
      <w:r w:rsidR="005F7C03" w:rsidRPr="000A1D6D">
        <w:rPr>
          <w:rFonts w:ascii="Times New Roman" w:hAnsi="Times New Roman" w:cs="Times New Roman"/>
          <w:sz w:val="24"/>
          <w:szCs w:val="24"/>
        </w:rPr>
        <w:t>Povrch a provedení musí vyhovovat všem platným normám vztahující se na takováto zařízení, dále bude vodovzdorný, otěruvzdorný, odolný běžně používaným mycím prostředkům a bude pevně demontovatelně spojen s</w:t>
      </w:r>
      <w:r w:rsidR="009C3AAB" w:rsidRPr="000A1D6D">
        <w:rPr>
          <w:rFonts w:ascii="Times New Roman" w:hAnsi="Times New Roman" w:cs="Times New Roman"/>
          <w:sz w:val="24"/>
          <w:szCs w:val="24"/>
        </w:rPr>
        <w:t> falešnými podlahami</w:t>
      </w:r>
      <w:r w:rsidR="005F7C03" w:rsidRPr="000A1D6D">
        <w:rPr>
          <w:rFonts w:ascii="Times New Roman" w:hAnsi="Times New Roman" w:cs="Times New Roman"/>
          <w:sz w:val="24"/>
          <w:szCs w:val="24"/>
        </w:rPr>
        <w:t>.</w:t>
      </w:r>
    </w:p>
    <w:p w:rsidR="007B1DE7" w:rsidRPr="000A1D6D" w:rsidRDefault="003750FB" w:rsidP="003750FB">
      <w:pPr>
        <w:pStyle w:val="Odstavecseseznamem"/>
        <w:numPr>
          <w:ilvl w:val="0"/>
          <w:numId w:val="7"/>
        </w:numPr>
        <w:spacing w:after="240"/>
        <w:rPr>
          <w:rFonts w:ascii="Times New Roman" w:hAnsi="Times New Roman"/>
          <w:szCs w:val="24"/>
        </w:rPr>
      </w:pPr>
      <w:r w:rsidRPr="000A1D6D">
        <w:rPr>
          <w:rFonts w:ascii="Times New Roman" w:hAnsi="Times New Roman"/>
          <w:szCs w:val="24"/>
        </w:rPr>
        <w:t>Výztuhy podlah</w:t>
      </w:r>
    </w:p>
    <w:p w:rsidR="003750FB" w:rsidRPr="007B1DE7" w:rsidRDefault="003750FB" w:rsidP="007B1DE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1D6D">
        <w:rPr>
          <w:rFonts w:ascii="Times New Roman" w:hAnsi="Times New Roman" w:cs="Times New Roman"/>
          <w:sz w:val="24"/>
          <w:szCs w:val="24"/>
        </w:rPr>
        <w:t xml:space="preserve">Systém výztuh </w:t>
      </w:r>
      <w:r w:rsidR="00290358" w:rsidRPr="000A1D6D">
        <w:rPr>
          <w:rFonts w:ascii="Times New Roman" w:hAnsi="Times New Roman" w:cs="Times New Roman"/>
          <w:sz w:val="24"/>
          <w:szCs w:val="24"/>
        </w:rPr>
        <w:t xml:space="preserve">pro dodávané </w:t>
      </w:r>
      <w:r w:rsidR="009C3AAB" w:rsidRPr="000A1D6D">
        <w:rPr>
          <w:rFonts w:ascii="Times New Roman" w:hAnsi="Times New Roman" w:cs="Times New Roman"/>
          <w:sz w:val="24"/>
          <w:szCs w:val="24"/>
        </w:rPr>
        <w:t>falešné podlahy</w:t>
      </w:r>
      <w:r w:rsidR="00290358" w:rsidRPr="000A1D6D">
        <w:rPr>
          <w:rFonts w:ascii="Times New Roman" w:hAnsi="Times New Roman" w:cs="Times New Roman"/>
          <w:sz w:val="24"/>
          <w:szCs w:val="24"/>
        </w:rPr>
        <w:t xml:space="preserve"> umožní zvýšení nosnosti na hodnotu 1000kg/m</w:t>
      </w:r>
      <w:r w:rsidR="00290358" w:rsidRPr="000A1D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0358" w:rsidRPr="000A1D6D">
        <w:rPr>
          <w:rFonts w:ascii="Times New Roman" w:hAnsi="Times New Roman" w:cs="Times New Roman"/>
          <w:sz w:val="24"/>
          <w:szCs w:val="24"/>
        </w:rPr>
        <w:t xml:space="preserve"> a zamezení průhybů </w:t>
      </w:r>
      <w:r w:rsidR="009C3AAB" w:rsidRPr="000A1D6D">
        <w:rPr>
          <w:rFonts w:ascii="Times New Roman" w:hAnsi="Times New Roman" w:cs="Times New Roman"/>
          <w:sz w:val="24"/>
          <w:szCs w:val="24"/>
        </w:rPr>
        <w:t>podlah</w:t>
      </w:r>
      <w:r w:rsidR="00290358" w:rsidRPr="000A1D6D">
        <w:rPr>
          <w:rFonts w:ascii="Times New Roman" w:hAnsi="Times New Roman" w:cs="Times New Roman"/>
          <w:sz w:val="24"/>
          <w:szCs w:val="24"/>
        </w:rPr>
        <w:t xml:space="preserve"> při zatížení větších než 500kg/m</w:t>
      </w:r>
      <w:r w:rsidR="00290358" w:rsidRPr="000A1D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0358" w:rsidRPr="000A1D6D">
        <w:rPr>
          <w:rFonts w:ascii="Times New Roman" w:hAnsi="Times New Roman" w:cs="Times New Roman"/>
          <w:sz w:val="24"/>
          <w:szCs w:val="24"/>
        </w:rPr>
        <w:t>. Systém výztuh bude založen na dodatečném umístění stoj</w:t>
      </w:r>
      <w:r w:rsidR="009C3AAB" w:rsidRPr="000A1D6D">
        <w:rPr>
          <w:rFonts w:ascii="Times New Roman" w:hAnsi="Times New Roman" w:cs="Times New Roman"/>
          <w:sz w:val="24"/>
          <w:szCs w:val="24"/>
        </w:rPr>
        <w:t>i</w:t>
      </w:r>
      <w:r w:rsidR="00290358" w:rsidRPr="000A1D6D">
        <w:rPr>
          <w:rFonts w:ascii="Times New Roman" w:hAnsi="Times New Roman" w:cs="Times New Roman"/>
          <w:sz w:val="24"/>
          <w:szCs w:val="24"/>
        </w:rPr>
        <w:t>ny/stoj</w:t>
      </w:r>
      <w:r w:rsidR="009C3AAB" w:rsidRPr="000A1D6D">
        <w:rPr>
          <w:rFonts w:ascii="Times New Roman" w:hAnsi="Times New Roman" w:cs="Times New Roman"/>
          <w:sz w:val="24"/>
          <w:szCs w:val="24"/>
        </w:rPr>
        <w:t>i</w:t>
      </w:r>
      <w:r w:rsidR="00290358" w:rsidRPr="000A1D6D">
        <w:rPr>
          <w:rFonts w:ascii="Times New Roman" w:hAnsi="Times New Roman" w:cs="Times New Roman"/>
          <w:sz w:val="24"/>
          <w:szCs w:val="24"/>
        </w:rPr>
        <w:t>n pro jednotlivé díly pracovních ploch. Stoj</w:t>
      </w:r>
      <w:r w:rsidR="008358A1" w:rsidRPr="000A1D6D">
        <w:rPr>
          <w:rFonts w:ascii="Times New Roman" w:hAnsi="Times New Roman" w:cs="Times New Roman"/>
          <w:sz w:val="24"/>
          <w:szCs w:val="24"/>
        </w:rPr>
        <w:t>i</w:t>
      </w:r>
      <w:r w:rsidR="00290358" w:rsidRPr="000A1D6D">
        <w:rPr>
          <w:rFonts w:ascii="Times New Roman" w:hAnsi="Times New Roman" w:cs="Times New Roman"/>
          <w:sz w:val="24"/>
          <w:szCs w:val="24"/>
        </w:rPr>
        <w:t xml:space="preserve">ny </w:t>
      </w:r>
      <w:r w:rsidR="008358A1" w:rsidRPr="000A1D6D">
        <w:rPr>
          <w:rFonts w:ascii="Times New Roman" w:hAnsi="Times New Roman" w:cs="Times New Roman"/>
          <w:sz w:val="24"/>
          <w:szCs w:val="24"/>
        </w:rPr>
        <w:t xml:space="preserve">budou </w:t>
      </w:r>
      <w:bookmarkStart w:id="0" w:name="_GoBack"/>
      <w:bookmarkEnd w:id="0"/>
      <w:r w:rsidR="00290358" w:rsidRPr="000A1D6D">
        <w:rPr>
          <w:rFonts w:ascii="Times New Roman" w:hAnsi="Times New Roman" w:cs="Times New Roman"/>
          <w:sz w:val="24"/>
          <w:szCs w:val="24"/>
        </w:rPr>
        <w:t>instalov</w:t>
      </w:r>
      <w:r w:rsidR="008358A1" w:rsidRPr="000A1D6D">
        <w:rPr>
          <w:rFonts w:ascii="Times New Roman" w:hAnsi="Times New Roman" w:cs="Times New Roman"/>
          <w:sz w:val="24"/>
          <w:szCs w:val="24"/>
        </w:rPr>
        <w:t>ány</w:t>
      </w:r>
      <w:r w:rsidR="00290358" w:rsidRPr="000A1D6D">
        <w:rPr>
          <w:rFonts w:ascii="Times New Roman" w:hAnsi="Times New Roman" w:cs="Times New Roman"/>
          <w:sz w:val="24"/>
          <w:szCs w:val="24"/>
        </w:rPr>
        <w:t xml:space="preserve"> i</w:t>
      </w:r>
      <w:r w:rsidR="00B231CC" w:rsidRPr="000A1D6D">
        <w:rPr>
          <w:rFonts w:ascii="Times New Roman" w:hAnsi="Times New Roman" w:cs="Times New Roman"/>
          <w:sz w:val="24"/>
          <w:szCs w:val="24"/>
        </w:rPr>
        <w:t xml:space="preserve"> na</w:t>
      </w:r>
      <w:r w:rsidR="00290358" w:rsidRPr="000A1D6D">
        <w:rPr>
          <w:rFonts w:ascii="Times New Roman" w:hAnsi="Times New Roman" w:cs="Times New Roman"/>
          <w:sz w:val="24"/>
          <w:szCs w:val="24"/>
        </w:rPr>
        <w:t xml:space="preserve"> </w:t>
      </w:r>
      <w:r w:rsidR="005F7C03" w:rsidRPr="000A1D6D">
        <w:rPr>
          <w:rFonts w:ascii="Times New Roman" w:hAnsi="Times New Roman" w:cs="Times New Roman"/>
          <w:sz w:val="24"/>
          <w:szCs w:val="24"/>
        </w:rPr>
        <w:t xml:space="preserve">již umístěné </w:t>
      </w:r>
      <w:r w:rsidR="00B231CC" w:rsidRPr="000A1D6D">
        <w:rPr>
          <w:rFonts w:ascii="Times New Roman" w:hAnsi="Times New Roman" w:cs="Times New Roman"/>
          <w:sz w:val="24"/>
          <w:szCs w:val="24"/>
        </w:rPr>
        <w:t>falešné podlahy.</w:t>
      </w:r>
    </w:p>
    <w:sectPr w:rsidR="003750FB" w:rsidRPr="007B1DE7" w:rsidSect="0020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EE4"/>
    <w:multiLevelType w:val="hybridMultilevel"/>
    <w:tmpl w:val="A8685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826"/>
    <w:multiLevelType w:val="hybridMultilevel"/>
    <w:tmpl w:val="85D4ADA4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7AA585E"/>
    <w:multiLevelType w:val="hybridMultilevel"/>
    <w:tmpl w:val="384C3B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7C3068"/>
    <w:multiLevelType w:val="hybridMultilevel"/>
    <w:tmpl w:val="8BBACA14"/>
    <w:lvl w:ilvl="0" w:tplc="37E46F9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4E429B"/>
    <w:multiLevelType w:val="hybridMultilevel"/>
    <w:tmpl w:val="F7C4CB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8E192F"/>
    <w:multiLevelType w:val="hybridMultilevel"/>
    <w:tmpl w:val="0744F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45ECF"/>
    <w:multiLevelType w:val="hybridMultilevel"/>
    <w:tmpl w:val="4EA8DA50"/>
    <w:lvl w:ilvl="0" w:tplc="04050011">
      <w:start w:val="1"/>
      <w:numFmt w:val="decimal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466"/>
    <w:rsid w:val="000468EA"/>
    <w:rsid w:val="000A1D6D"/>
    <w:rsid w:val="000B634C"/>
    <w:rsid w:val="001F024B"/>
    <w:rsid w:val="002018F5"/>
    <w:rsid w:val="002027DC"/>
    <w:rsid w:val="00207108"/>
    <w:rsid w:val="002420B7"/>
    <w:rsid w:val="00250100"/>
    <w:rsid w:val="00261B83"/>
    <w:rsid w:val="0028687A"/>
    <w:rsid w:val="00290358"/>
    <w:rsid w:val="002A1769"/>
    <w:rsid w:val="002B52A6"/>
    <w:rsid w:val="002C476F"/>
    <w:rsid w:val="00324346"/>
    <w:rsid w:val="003750FB"/>
    <w:rsid w:val="00404F6A"/>
    <w:rsid w:val="0044585C"/>
    <w:rsid w:val="0046373D"/>
    <w:rsid w:val="0046453E"/>
    <w:rsid w:val="004B7A80"/>
    <w:rsid w:val="00507C7D"/>
    <w:rsid w:val="00531FC5"/>
    <w:rsid w:val="00592F74"/>
    <w:rsid w:val="00595837"/>
    <w:rsid w:val="005F7C03"/>
    <w:rsid w:val="00615070"/>
    <w:rsid w:val="006B158B"/>
    <w:rsid w:val="006B5A49"/>
    <w:rsid w:val="006D039A"/>
    <w:rsid w:val="006E405E"/>
    <w:rsid w:val="00717284"/>
    <w:rsid w:val="00776F05"/>
    <w:rsid w:val="007B1DE7"/>
    <w:rsid w:val="007C0B47"/>
    <w:rsid w:val="0082522E"/>
    <w:rsid w:val="008358A1"/>
    <w:rsid w:val="008A128C"/>
    <w:rsid w:val="00930C4B"/>
    <w:rsid w:val="00944F44"/>
    <w:rsid w:val="009807B6"/>
    <w:rsid w:val="009C3AAB"/>
    <w:rsid w:val="009E55AC"/>
    <w:rsid w:val="00A1347E"/>
    <w:rsid w:val="00A214EB"/>
    <w:rsid w:val="00A6033C"/>
    <w:rsid w:val="00A83E4C"/>
    <w:rsid w:val="00A933C1"/>
    <w:rsid w:val="00AB7C14"/>
    <w:rsid w:val="00B0255F"/>
    <w:rsid w:val="00B231CC"/>
    <w:rsid w:val="00B73697"/>
    <w:rsid w:val="00C21466"/>
    <w:rsid w:val="00DA1E69"/>
    <w:rsid w:val="00E000AA"/>
    <w:rsid w:val="00E10740"/>
    <w:rsid w:val="00E87F46"/>
    <w:rsid w:val="00EA0947"/>
    <w:rsid w:val="00F00E0F"/>
    <w:rsid w:val="00F437B6"/>
    <w:rsid w:val="00F6629D"/>
    <w:rsid w:val="00FA68F9"/>
    <w:rsid w:val="00FB506D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81A8E-4328-4548-9AB5-9232B03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7DC"/>
  </w:style>
  <w:style w:type="paragraph" w:styleId="Nadpis1">
    <w:name w:val="heading 1"/>
    <w:basedOn w:val="Normln"/>
    <w:next w:val="Normln"/>
    <w:link w:val="Nadpis1Char"/>
    <w:uiPriority w:val="9"/>
    <w:qFormat/>
    <w:rsid w:val="00A21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214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466"/>
    <w:pPr>
      <w:spacing w:after="0" w:line="240" w:lineRule="auto"/>
      <w:jc w:val="both"/>
    </w:pPr>
    <w:rPr>
      <w:rFonts w:ascii="Arial" w:eastAsia="Times New Roman" w:hAnsi="Arial" w:cs="Times New Roman"/>
      <w:color w:val="4D4D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466"/>
    <w:rPr>
      <w:rFonts w:ascii="Arial" w:eastAsia="Times New Roman" w:hAnsi="Arial" w:cs="Times New Roman"/>
      <w:color w:val="4D4D4D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21466"/>
    <w:pPr>
      <w:spacing w:after="0" w:line="276" w:lineRule="auto"/>
      <w:ind w:left="720"/>
      <w:contextualSpacing/>
      <w:jc w:val="both"/>
    </w:pPr>
    <w:rPr>
      <w:rFonts w:ascii="Arial" w:eastAsia="Times New Roman" w:hAnsi="Arial" w:cs="Times New Roman"/>
      <w:color w:val="4D4D4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46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66"/>
    <w:pPr>
      <w:spacing w:after="16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66"/>
    <w:rPr>
      <w:rFonts w:ascii="Arial" w:eastAsia="Times New Roman" w:hAnsi="Arial" w:cs="Times New Roman"/>
      <w:b/>
      <w:bCs/>
      <w:color w:val="4D4D4D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21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B7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95837"/>
    <w:pPr>
      <w:spacing w:after="0" w:line="240" w:lineRule="auto"/>
    </w:pPr>
  </w:style>
  <w:style w:type="paragraph" w:styleId="Zhlav">
    <w:name w:val="header"/>
    <w:basedOn w:val="Normln"/>
    <w:link w:val="ZhlavChar"/>
    <w:rsid w:val="00592F74"/>
    <w:pPr>
      <w:tabs>
        <w:tab w:val="center" w:pos="4536"/>
        <w:tab w:val="right" w:pos="9072"/>
      </w:tabs>
      <w:spacing w:after="0" w:line="240" w:lineRule="auto"/>
      <w:ind w:left="426"/>
      <w:jc w:val="both"/>
    </w:pPr>
    <w:rPr>
      <w:rFonts w:ascii="Calibri" w:eastAsia="Calibri" w:hAnsi="Calibri" w:cs="Times New Roman"/>
      <w:szCs w:val="20"/>
    </w:rPr>
  </w:style>
  <w:style w:type="character" w:customStyle="1" w:styleId="ZhlavChar">
    <w:name w:val="Záhlaví Char"/>
    <w:basedOn w:val="Standardnpsmoodstavce"/>
    <w:link w:val="Zhlav"/>
    <w:rsid w:val="00592F74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93F0-A268-4D82-8130-0475E3BA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Vyzkumu Rez s.r.o.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Švrčula Petr</dc:creator>
  <cp:keywords/>
  <dc:description/>
  <cp:lastModifiedBy>Petříčková Hana</cp:lastModifiedBy>
  <cp:revision>2</cp:revision>
  <cp:lastPrinted>2016-08-03T06:43:00Z</cp:lastPrinted>
  <dcterms:created xsi:type="dcterms:W3CDTF">2016-08-03T06:44:00Z</dcterms:created>
  <dcterms:modified xsi:type="dcterms:W3CDTF">2016-08-03T06:44:00Z</dcterms:modified>
</cp:coreProperties>
</file>