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60C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0019030019/27</w:t>
                  </w:r>
                </w:p>
              </w:tc>
              <w:tc>
                <w:tcPr>
                  <w:tcW w:w="20" w:type="dxa"/>
                </w:tcPr>
                <w:p w:rsidR="00460C7C" w:rsidRDefault="00460C7C">
                  <w:pPr>
                    <w:pStyle w:val="EMPTYCELLSTYLE"/>
                  </w:pPr>
                </w:p>
              </w:tc>
            </w:tr>
          </w:tbl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FB6048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ind w:right="40"/>
              <w:jc w:val="right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FB604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6072900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2900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ind w:right="40"/>
              <w:jc w:val="right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ind w:right="40"/>
              <w:jc w:val="right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ind w:right="40"/>
              <w:jc w:val="right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bookmarkStart w:id="0" w:name="JR_PAGE_ANCHOR_0_1"/>
            <w:bookmarkEnd w:id="0"/>
          </w:p>
          <w:p w:rsidR="00460C7C" w:rsidRDefault="00FB6048">
            <w:r>
              <w:br w:type="page"/>
            </w:r>
          </w:p>
          <w:p w:rsidR="00460C7C" w:rsidRDefault="00460C7C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FB604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ind w:left="40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r>
              <w:rPr>
                <w:b/>
              </w:rPr>
              <w:t>27199983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r>
              <w:rPr>
                <w:b/>
              </w:rPr>
              <w:t>CZ27199983</w:t>
            </w: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ind w:left="40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0C7C" w:rsidRDefault="00460C7C">
                  <w:pPr>
                    <w:pStyle w:val="EMPTYCELLSTYLE"/>
                  </w:pPr>
                </w:p>
              </w:tc>
            </w:tr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C7C" w:rsidRDefault="00FB6048">
                  <w:pPr>
                    <w:ind w:left="40"/>
                  </w:pPr>
                  <w:r>
                    <w:rPr>
                      <w:b/>
                      <w:sz w:val="24"/>
                    </w:rPr>
                    <w:t>COMPOS DISTRIBUTION s.r.o.</w:t>
                  </w:r>
                  <w:r>
                    <w:rPr>
                      <w:b/>
                      <w:sz w:val="24"/>
                    </w:rPr>
                    <w:br/>
                    <w:t>Mečíková 2918/1</w:t>
                  </w:r>
                  <w:r>
                    <w:rPr>
                      <w:b/>
                      <w:sz w:val="24"/>
                    </w:rPr>
                    <w:br/>
                    <w:t>106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60C7C" w:rsidRDefault="00460C7C">
                  <w:pPr>
                    <w:pStyle w:val="EMPTYCELLSTYLE"/>
                  </w:pPr>
                </w:p>
              </w:tc>
            </w:tr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C7C" w:rsidRDefault="00460C7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60C7C" w:rsidRDefault="00460C7C">
                  <w:pPr>
                    <w:pStyle w:val="EMPTYCELLSTYLE"/>
                  </w:pPr>
                </w:p>
              </w:tc>
            </w:tr>
          </w:tbl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60C7C" w:rsidRDefault="00460C7C">
                  <w:pPr>
                    <w:pStyle w:val="EMPTYCELLSTYLE"/>
                  </w:pPr>
                </w:p>
              </w:tc>
            </w:tr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C7C" w:rsidRDefault="00460C7C">
                  <w:pPr>
                    <w:ind w:left="60" w:right="60"/>
                  </w:pPr>
                </w:p>
              </w:tc>
            </w:tr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C7C" w:rsidRDefault="00460C7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60C7C" w:rsidRDefault="00460C7C">
                  <w:pPr>
                    <w:pStyle w:val="EMPTYCELLSTYLE"/>
                  </w:pPr>
                </w:p>
              </w:tc>
            </w:tr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C7C" w:rsidRDefault="00460C7C">
                  <w:pPr>
                    <w:ind w:left="60" w:right="60"/>
                  </w:pPr>
                </w:p>
              </w:tc>
            </w:tr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C7C" w:rsidRDefault="00460C7C">
                  <w:pPr>
                    <w:ind w:left="60" w:right="60"/>
                  </w:pPr>
                </w:p>
              </w:tc>
            </w:tr>
          </w:tbl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/>
              <w:jc w:val="center"/>
            </w:pPr>
            <w:proofErr w:type="gramStart"/>
            <w:r>
              <w:rPr>
                <w:b/>
              </w:rPr>
              <w:t>14.05.2019</w:t>
            </w:r>
            <w:proofErr w:type="gramEnd"/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FB604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Praha 8,182 00</w:t>
                  </w:r>
                </w:p>
              </w:tc>
            </w:tr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460C7C">
                  <w:pPr>
                    <w:pStyle w:val="EMPTYCELLSTYLE"/>
                  </w:pPr>
                </w:p>
              </w:tc>
            </w:tr>
          </w:tbl>
          <w:p w:rsidR="00460C7C" w:rsidRDefault="00460C7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ind w:left="40"/>
              <w:jc w:val="center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460C7C"/>
              </w:tc>
            </w:tr>
          </w:tbl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460C7C"/>
              </w:tc>
            </w:tr>
          </w:tbl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C7C" w:rsidRDefault="00460C7C">
                  <w:pPr>
                    <w:pStyle w:val="EMPTYCELLSTYLE"/>
                  </w:pPr>
                </w:p>
              </w:tc>
            </w:tr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60C7C" w:rsidRDefault="00460C7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60C7C" w:rsidRDefault="00460C7C">
                  <w:pPr>
                    <w:pStyle w:val="EMPTYCELLSTYLE"/>
                  </w:pPr>
                </w:p>
              </w:tc>
            </w:tr>
          </w:tbl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FB6048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/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FB6048">
            <w:pPr>
              <w:spacing w:after="280"/>
              <w:ind w:left="40" w:right="40"/>
            </w:pPr>
            <w:r>
              <w:rPr>
                <w:sz w:val="18"/>
              </w:rPr>
              <w:t xml:space="preserve">PN: TS-853U-RP, </w:t>
            </w: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>: 26121427, QNAP TS-853U-RP (2,41G/4GB RAM/8xSATA)</w:t>
            </w: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31 379.00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31 379.00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FB6048">
            <w:pPr>
              <w:spacing w:after="280"/>
              <w:ind w:left="40" w:right="40"/>
            </w:pPr>
            <w:r>
              <w:rPr>
                <w:sz w:val="18"/>
              </w:rPr>
              <w:t xml:space="preserve">PN: MG06ACA800A, </w:t>
            </w: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>: 264877684, Toshiba 3.5" 8TB, 7.2K RPM, SATA 6Gb/s, 256M, 4Kn</w:t>
            </w: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6 594.00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32 970.00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FB6048">
            <w:pPr>
              <w:spacing w:after="280"/>
              <w:ind w:left="40" w:right="40"/>
            </w:pPr>
            <w:r>
              <w:rPr>
                <w:sz w:val="18"/>
              </w:rPr>
              <w:t xml:space="preserve">PN: SMT3000RMI2UNC, </w:t>
            </w: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>: 26199208, APC Smart-UPS 3000VA LCD RM 2U - černá, 2,7 kW, hloubka 68 cm + AP9631</w:t>
            </w: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45 541.00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45 541.00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 w:right="40"/>
              <w:jc w:val="right"/>
            </w:pPr>
            <w:r>
              <w:rPr>
                <w:b/>
                <w:sz w:val="24"/>
              </w:rPr>
              <w:t>109 890.00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460C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109 890.00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C7C" w:rsidRDefault="00FB604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60C7C" w:rsidRDefault="00460C7C">
                  <w:pPr>
                    <w:pStyle w:val="EMPTYCELLSTYLE"/>
                  </w:pPr>
                </w:p>
              </w:tc>
            </w:tr>
          </w:tbl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/>
            </w:pPr>
            <w:proofErr w:type="gramStart"/>
            <w:r>
              <w:rPr>
                <w:sz w:val="24"/>
              </w:rPr>
              <w:t>07.05.2019</w:t>
            </w:r>
            <w:proofErr w:type="gramEnd"/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FB604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C7C" w:rsidRDefault="00460C7C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3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4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7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9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58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6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  <w:tr w:rsidR="00460C7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460C7C" w:rsidRDefault="00460C7C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C7C" w:rsidRDefault="00FB6048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460C7C" w:rsidRDefault="00460C7C">
            <w:pPr>
              <w:pStyle w:val="EMPTYCELLSTYLE"/>
            </w:pPr>
          </w:p>
        </w:tc>
      </w:tr>
    </w:tbl>
    <w:p w:rsidR="00FB6048" w:rsidRDefault="00FB6048"/>
    <w:sectPr w:rsidR="00FB604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7C"/>
    <w:rsid w:val="00381629"/>
    <w:rsid w:val="00460C7C"/>
    <w:rsid w:val="00F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B1D81-9748-459C-BA62-79FD606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2019-05-17T05:14:00Z</dcterms:created>
  <dcterms:modified xsi:type="dcterms:W3CDTF">2019-05-17T05:14:00Z</dcterms:modified>
</cp:coreProperties>
</file>