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90291" w:rsidRPr="00F716B2">
        <w:rPr>
          <w:rFonts w:ascii="Arial" w:hAnsi="Arial" w:cs="Arial"/>
          <w:b/>
          <w:color w:val="000000" w:themeColor="text1"/>
          <w:sz w:val="24"/>
          <w:szCs w:val="24"/>
        </w:rPr>
        <w:t>001</w:t>
      </w:r>
      <w:r w:rsidR="009F2CAE" w:rsidRPr="00F716B2">
        <w:rPr>
          <w:rFonts w:ascii="Arial" w:hAnsi="Arial" w:cs="Arial"/>
          <w:b/>
          <w:color w:val="000000" w:themeColor="text1"/>
          <w:sz w:val="24"/>
          <w:szCs w:val="24"/>
        </w:rPr>
        <w:t>/201</w:t>
      </w:r>
      <w:r w:rsidR="00130013" w:rsidRPr="00F716B2">
        <w:rPr>
          <w:rFonts w:ascii="Arial" w:hAnsi="Arial" w:cs="Arial"/>
          <w:b/>
          <w:color w:val="000000" w:themeColor="text1"/>
          <w:sz w:val="24"/>
          <w:szCs w:val="24"/>
        </w:rPr>
        <w:t>9</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C7B27">
        <w:rPr>
          <w:rFonts w:ascii="Arial" w:hAnsi="Arial" w:cs="Arial"/>
          <w:b/>
          <w:sz w:val="24"/>
          <w:szCs w:val="24"/>
        </w:rPr>
        <w:t>470</w:t>
      </w:r>
      <w:r w:rsidRPr="009F2CAE">
        <w:rPr>
          <w:rFonts w:ascii="Arial" w:hAnsi="Arial" w:cs="Arial"/>
          <w:b/>
          <w:sz w:val="24"/>
          <w:szCs w:val="24"/>
        </w:rPr>
        <w:t>/201</w:t>
      </w:r>
      <w:r w:rsidR="00130013">
        <w:rPr>
          <w:rFonts w:ascii="Arial" w:hAnsi="Arial" w:cs="Arial"/>
          <w:b/>
          <w:sz w:val="24"/>
          <w:szCs w:val="24"/>
        </w:rPr>
        <w:t>9</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50" w:type="dxa"/>
        <w:tblLayout w:type="fixed"/>
        <w:tblCellMar>
          <w:left w:w="70" w:type="dxa"/>
          <w:right w:w="70" w:type="dxa"/>
        </w:tblCellMar>
        <w:tblLook w:val="0000" w:firstRow="0" w:lastRow="0" w:firstColumn="0" w:lastColumn="0" w:noHBand="0" w:noVBand="0"/>
      </w:tblPr>
      <w:tblGrid>
        <w:gridCol w:w="2050"/>
        <w:gridCol w:w="288"/>
        <w:gridCol w:w="5812"/>
      </w:tblGrid>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b/>
                <w:color w:val="000000" w:themeColor="text1"/>
                <w:sz w:val="22"/>
              </w:rPr>
            </w:pPr>
            <w:r w:rsidRPr="00F716B2">
              <w:rPr>
                <w:rFonts w:ascii="Arial" w:hAnsi="Arial" w:cs="Arial"/>
                <w:b/>
                <w:color w:val="000000" w:themeColor="text1"/>
                <w:sz w:val="22"/>
              </w:rPr>
              <w:t>Obchodní firma</w:t>
            </w:r>
          </w:p>
        </w:tc>
        <w:tc>
          <w:tcPr>
            <w:tcW w:w="288" w:type="dxa"/>
          </w:tcPr>
          <w:p w:rsidR="009F2CAE" w:rsidRPr="00F716B2" w:rsidRDefault="009F2CAE"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490291" w:rsidP="00761B30">
            <w:pPr>
              <w:rPr>
                <w:rFonts w:ascii="Arial" w:hAnsi="Arial" w:cs="Arial"/>
                <w:b/>
                <w:color w:val="000000" w:themeColor="text1"/>
                <w:sz w:val="22"/>
              </w:rPr>
            </w:pPr>
            <w:r w:rsidRPr="00F716B2">
              <w:rPr>
                <w:rFonts w:ascii="Arial" w:hAnsi="Arial" w:cs="Arial"/>
                <w:b/>
                <w:color w:val="000000" w:themeColor="text1"/>
                <w:sz w:val="22"/>
              </w:rPr>
              <w:t>Y-CZ s.r.o.</w:t>
            </w:r>
          </w:p>
        </w:tc>
      </w:tr>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Sídlo</w:t>
            </w:r>
          </w:p>
        </w:tc>
        <w:tc>
          <w:tcPr>
            <w:tcW w:w="288" w:type="dxa"/>
          </w:tcPr>
          <w:p w:rsidR="009F2CAE" w:rsidRPr="00F716B2"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490291" w:rsidP="00761B30">
            <w:pPr>
              <w:rPr>
                <w:rFonts w:ascii="Arial" w:hAnsi="Arial" w:cs="Arial"/>
                <w:color w:val="000000" w:themeColor="text1"/>
                <w:sz w:val="22"/>
              </w:rPr>
            </w:pPr>
            <w:r w:rsidRPr="00F716B2">
              <w:rPr>
                <w:rFonts w:ascii="Arial" w:hAnsi="Arial" w:cs="Arial"/>
                <w:color w:val="000000" w:themeColor="text1"/>
                <w:sz w:val="22"/>
              </w:rPr>
              <w:t>Neplachov 129, 373 65 Dolní Bukovsko</w:t>
            </w:r>
          </w:p>
        </w:tc>
      </w:tr>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Statutární orgán</w:t>
            </w:r>
          </w:p>
        </w:tc>
        <w:tc>
          <w:tcPr>
            <w:tcW w:w="288" w:type="dxa"/>
          </w:tcPr>
          <w:p w:rsidR="009F2CAE" w:rsidRPr="00F716B2" w:rsidRDefault="009F2CAE"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490291" w:rsidP="00761B30">
            <w:pPr>
              <w:rPr>
                <w:rFonts w:ascii="Arial" w:hAnsi="Arial" w:cs="Arial"/>
                <w:color w:val="000000" w:themeColor="text1"/>
                <w:sz w:val="22"/>
              </w:rPr>
            </w:pPr>
            <w:r w:rsidRPr="00F716B2">
              <w:rPr>
                <w:rFonts w:ascii="Arial" w:hAnsi="Arial" w:cs="Arial"/>
                <w:color w:val="000000" w:themeColor="text1"/>
                <w:sz w:val="22"/>
              </w:rPr>
              <w:t>Jiřina Procházková,</w:t>
            </w:r>
            <w:r w:rsidR="00837352">
              <w:rPr>
                <w:rFonts w:ascii="Arial" w:hAnsi="Arial" w:cs="Arial"/>
                <w:color w:val="000000" w:themeColor="text1"/>
                <w:sz w:val="22"/>
              </w:rPr>
              <w:t xml:space="preserve"> </w:t>
            </w:r>
            <w:r w:rsidR="00837352" w:rsidRPr="00F716B2">
              <w:rPr>
                <w:rFonts w:ascii="Arial" w:hAnsi="Arial" w:cs="Arial"/>
                <w:color w:val="000000" w:themeColor="text1"/>
                <w:sz w:val="22"/>
              </w:rPr>
              <w:t>Václav Zámečník</w:t>
            </w:r>
            <w:r w:rsidR="00837352">
              <w:rPr>
                <w:rFonts w:ascii="Arial" w:hAnsi="Arial" w:cs="Arial"/>
                <w:color w:val="000000" w:themeColor="text1"/>
                <w:sz w:val="22"/>
              </w:rPr>
              <w:t>,</w:t>
            </w:r>
            <w:r w:rsidRPr="00F716B2">
              <w:rPr>
                <w:rFonts w:ascii="Arial" w:hAnsi="Arial" w:cs="Arial"/>
                <w:color w:val="000000" w:themeColor="text1"/>
                <w:sz w:val="22"/>
              </w:rPr>
              <w:t xml:space="preserve"> jednatel</w:t>
            </w:r>
            <w:r w:rsidR="00837352">
              <w:rPr>
                <w:rFonts w:ascii="Arial" w:hAnsi="Arial" w:cs="Arial"/>
                <w:color w:val="000000" w:themeColor="text1"/>
                <w:sz w:val="22"/>
              </w:rPr>
              <w:t>é</w:t>
            </w:r>
          </w:p>
        </w:tc>
      </w:tr>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Technický zástupce</w:t>
            </w:r>
          </w:p>
        </w:tc>
        <w:tc>
          <w:tcPr>
            <w:tcW w:w="288" w:type="dxa"/>
          </w:tcPr>
          <w:p w:rsidR="009F2CAE" w:rsidRPr="00F716B2" w:rsidRDefault="009F2CAE"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490291" w:rsidP="00761B30">
            <w:pPr>
              <w:rPr>
                <w:rFonts w:ascii="Arial" w:hAnsi="Arial" w:cs="Arial"/>
                <w:color w:val="000000" w:themeColor="text1"/>
                <w:sz w:val="22"/>
              </w:rPr>
            </w:pPr>
            <w:r w:rsidRPr="00F716B2">
              <w:rPr>
                <w:rFonts w:ascii="Arial" w:hAnsi="Arial" w:cs="Arial"/>
                <w:color w:val="000000" w:themeColor="text1"/>
                <w:sz w:val="22"/>
              </w:rPr>
              <w:t>Václav Zámečník, jednatel</w:t>
            </w:r>
          </w:p>
        </w:tc>
      </w:tr>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IČ</w:t>
            </w:r>
            <w:r w:rsidR="00141F26" w:rsidRPr="00F716B2">
              <w:rPr>
                <w:rFonts w:ascii="Arial" w:hAnsi="Arial" w:cs="Arial"/>
                <w:color w:val="000000" w:themeColor="text1"/>
                <w:sz w:val="22"/>
              </w:rPr>
              <w:t>O</w:t>
            </w:r>
          </w:p>
        </w:tc>
        <w:tc>
          <w:tcPr>
            <w:tcW w:w="288" w:type="dxa"/>
          </w:tcPr>
          <w:p w:rsidR="009F2CAE" w:rsidRPr="00F716B2" w:rsidRDefault="009F2CAE"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490291" w:rsidP="00761B30">
            <w:pPr>
              <w:rPr>
                <w:rFonts w:ascii="Arial" w:hAnsi="Arial" w:cs="Arial"/>
                <w:color w:val="000000" w:themeColor="text1"/>
                <w:sz w:val="22"/>
              </w:rPr>
            </w:pPr>
            <w:r w:rsidRPr="00F716B2">
              <w:rPr>
                <w:rFonts w:ascii="Arial" w:hAnsi="Arial" w:cs="Arial"/>
                <w:color w:val="000000" w:themeColor="text1"/>
                <w:sz w:val="22"/>
              </w:rPr>
              <w:t>281 39 887</w:t>
            </w:r>
          </w:p>
        </w:tc>
      </w:tr>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DIČ</w:t>
            </w:r>
          </w:p>
        </w:tc>
        <w:tc>
          <w:tcPr>
            <w:tcW w:w="288" w:type="dxa"/>
          </w:tcPr>
          <w:p w:rsidR="009F2CAE" w:rsidRPr="00F716B2" w:rsidRDefault="009F2CAE"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490291" w:rsidP="00761B30">
            <w:pPr>
              <w:rPr>
                <w:rFonts w:ascii="Arial" w:hAnsi="Arial" w:cs="Arial"/>
                <w:color w:val="000000" w:themeColor="text1"/>
                <w:sz w:val="22"/>
              </w:rPr>
            </w:pPr>
            <w:r w:rsidRPr="00F716B2">
              <w:rPr>
                <w:rFonts w:ascii="Arial" w:hAnsi="Arial" w:cs="Arial"/>
                <w:color w:val="000000" w:themeColor="text1"/>
                <w:sz w:val="22"/>
              </w:rPr>
              <w:t>CZ28139887</w:t>
            </w:r>
          </w:p>
        </w:tc>
      </w:tr>
      <w:tr w:rsidR="00F716B2" w:rsidRPr="00F716B2" w:rsidTr="00130013">
        <w:tc>
          <w:tcPr>
            <w:tcW w:w="2050" w:type="dxa"/>
          </w:tcPr>
          <w:p w:rsidR="009F2CAE" w:rsidRPr="00F716B2" w:rsidRDefault="009F2CAE"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Bankovní spojení</w:t>
            </w:r>
          </w:p>
        </w:tc>
        <w:tc>
          <w:tcPr>
            <w:tcW w:w="288" w:type="dxa"/>
          </w:tcPr>
          <w:p w:rsidR="009F2CAE" w:rsidRPr="00F716B2" w:rsidRDefault="009F2CAE"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9F2CAE" w:rsidRPr="00F716B2" w:rsidRDefault="00562AF5" w:rsidP="00562AF5">
            <w:pPr>
              <w:rPr>
                <w:rFonts w:ascii="Arial" w:hAnsi="Arial" w:cs="Arial"/>
                <w:color w:val="000000" w:themeColor="text1"/>
                <w:sz w:val="22"/>
              </w:rPr>
            </w:pPr>
            <w:proofErr w:type="spellStart"/>
            <w:r>
              <w:rPr>
                <w:rFonts w:ascii="Arial" w:hAnsi="Arial" w:cs="Arial"/>
                <w:color w:val="000000" w:themeColor="text1"/>
                <w:sz w:val="22"/>
              </w:rPr>
              <w:t>xxxxxxxxxxxx</w:t>
            </w:r>
            <w:proofErr w:type="spellEnd"/>
            <w:r w:rsidR="00490291" w:rsidRPr="00F716B2">
              <w:rPr>
                <w:rFonts w:ascii="Arial" w:hAnsi="Arial" w:cs="Arial"/>
                <w:color w:val="000000" w:themeColor="text1"/>
                <w:sz w:val="22"/>
              </w:rPr>
              <w:t xml:space="preserve"> </w:t>
            </w:r>
          </w:p>
        </w:tc>
      </w:tr>
      <w:tr w:rsidR="00562AF5" w:rsidRPr="00F716B2" w:rsidTr="00130013">
        <w:tc>
          <w:tcPr>
            <w:tcW w:w="2050" w:type="dxa"/>
          </w:tcPr>
          <w:p w:rsidR="00562AF5" w:rsidRPr="00F716B2" w:rsidRDefault="00562AF5"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 xml:space="preserve">Číslo účtu     </w:t>
            </w:r>
          </w:p>
        </w:tc>
        <w:tc>
          <w:tcPr>
            <w:tcW w:w="288" w:type="dxa"/>
          </w:tcPr>
          <w:p w:rsidR="00562AF5" w:rsidRPr="00F716B2" w:rsidRDefault="00562AF5"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562AF5" w:rsidRDefault="00562AF5">
            <w:proofErr w:type="spellStart"/>
            <w:r w:rsidRPr="002223BF">
              <w:rPr>
                <w:rFonts w:ascii="Arial" w:hAnsi="Arial" w:cs="Arial"/>
                <w:color w:val="000000" w:themeColor="text1"/>
                <w:sz w:val="22"/>
              </w:rPr>
              <w:t>xxxxxxxxxxxx</w:t>
            </w:r>
            <w:proofErr w:type="spellEnd"/>
            <w:r w:rsidRPr="002223BF">
              <w:rPr>
                <w:rFonts w:ascii="Arial" w:hAnsi="Arial" w:cs="Arial"/>
                <w:color w:val="000000" w:themeColor="text1"/>
                <w:sz w:val="22"/>
              </w:rPr>
              <w:t xml:space="preserve"> </w:t>
            </w:r>
          </w:p>
        </w:tc>
      </w:tr>
      <w:tr w:rsidR="00562AF5" w:rsidRPr="00F716B2" w:rsidTr="00562AF5">
        <w:trPr>
          <w:trHeight w:val="74"/>
        </w:trPr>
        <w:tc>
          <w:tcPr>
            <w:tcW w:w="2050" w:type="dxa"/>
          </w:tcPr>
          <w:p w:rsidR="00562AF5" w:rsidRPr="00F716B2" w:rsidRDefault="00562AF5" w:rsidP="00C600EF">
            <w:pPr>
              <w:pStyle w:val="Zpat"/>
              <w:tabs>
                <w:tab w:val="clear" w:pos="4536"/>
                <w:tab w:val="clear" w:pos="9072"/>
              </w:tabs>
              <w:rPr>
                <w:rFonts w:ascii="Arial" w:hAnsi="Arial" w:cs="Arial"/>
                <w:color w:val="000000" w:themeColor="text1"/>
                <w:sz w:val="22"/>
              </w:rPr>
            </w:pPr>
            <w:r w:rsidRPr="00F716B2">
              <w:rPr>
                <w:rFonts w:ascii="Arial" w:hAnsi="Arial" w:cs="Arial"/>
                <w:color w:val="000000" w:themeColor="text1"/>
                <w:sz w:val="22"/>
              </w:rPr>
              <w:t>Telefon</w:t>
            </w:r>
          </w:p>
        </w:tc>
        <w:tc>
          <w:tcPr>
            <w:tcW w:w="288" w:type="dxa"/>
          </w:tcPr>
          <w:p w:rsidR="00562AF5" w:rsidRPr="00F716B2" w:rsidRDefault="00562AF5" w:rsidP="00C600EF">
            <w:pPr>
              <w:rPr>
                <w:rFonts w:ascii="Arial" w:hAnsi="Arial" w:cs="Arial"/>
                <w:color w:val="000000" w:themeColor="text1"/>
                <w:sz w:val="22"/>
              </w:rPr>
            </w:pPr>
            <w:r w:rsidRPr="00F716B2">
              <w:rPr>
                <w:rFonts w:ascii="Arial" w:hAnsi="Arial" w:cs="Arial"/>
                <w:color w:val="000000" w:themeColor="text1"/>
                <w:sz w:val="22"/>
              </w:rPr>
              <w:t>:</w:t>
            </w:r>
          </w:p>
        </w:tc>
        <w:tc>
          <w:tcPr>
            <w:tcW w:w="5812" w:type="dxa"/>
          </w:tcPr>
          <w:p w:rsidR="00562AF5" w:rsidRDefault="00562AF5">
            <w:proofErr w:type="spellStart"/>
            <w:r w:rsidRPr="002223BF">
              <w:rPr>
                <w:rFonts w:ascii="Arial" w:hAnsi="Arial" w:cs="Arial"/>
                <w:color w:val="000000" w:themeColor="text1"/>
                <w:sz w:val="22"/>
              </w:rPr>
              <w:t>xxxxxxxxxxxx</w:t>
            </w:r>
            <w:proofErr w:type="spellEnd"/>
            <w:r w:rsidRPr="002223BF">
              <w:rPr>
                <w:rFonts w:ascii="Arial" w:hAnsi="Arial" w:cs="Arial"/>
                <w:color w:val="000000" w:themeColor="text1"/>
                <w:sz w:val="22"/>
              </w:rPr>
              <w:t xml:space="preserve"> </w:t>
            </w:r>
          </w:p>
        </w:tc>
      </w:tr>
    </w:tbl>
    <w:p w:rsidR="00F12975" w:rsidRPr="00F716B2" w:rsidRDefault="00F12975" w:rsidP="00E001DF">
      <w:pPr>
        <w:rPr>
          <w:rFonts w:ascii="Arial" w:hAnsi="Arial" w:cs="Arial"/>
          <w:b/>
          <w:color w:val="000000" w:themeColor="text1"/>
          <w:sz w:val="24"/>
          <w:szCs w:val="24"/>
        </w:rPr>
      </w:pPr>
    </w:p>
    <w:p w:rsidR="0084300C" w:rsidRPr="00F716B2" w:rsidRDefault="0084300C" w:rsidP="0084300C">
      <w:pPr>
        <w:jc w:val="both"/>
        <w:rPr>
          <w:rFonts w:ascii="Arial" w:hAnsi="Arial" w:cs="Arial"/>
          <w:color w:val="000000" w:themeColor="text1"/>
          <w:sz w:val="22"/>
          <w:szCs w:val="22"/>
        </w:rPr>
      </w:pPr>
      <w:r w:rsidRPr="00F716B2">
        <w:rPr>
          <w:rFonts w:ascii="Arial" w:hAnsi="Arial" w:cs="Arial"/>
          <w:color w:val="000000" w:themeColor="text1"/>
          <w:sz w:val="22"/>
          <w:szCs w:val="22"/>
        </w:rPr>
        <w:t>Prodávající je zapsán v Obchodním rejstříku</w:t>
      </w:r>
      <w:r w:rsidR="00490291" w:rsidRPr="00F716B2">
        <w:rPr>
          <w:rFonts w:ascii="Arial" w:hAnsi="Arial" w:cs="Arial"/>
          <w:color w:val="000000" w:themeColor="text1"/>
          <w:sz w:val="22"/>
          <w:szCs w:val="22"/>
        </w:rPr>
        <w:t xml:space="preserve"> vedeném u KS v Č. Budějovicích</w:t>
      </w:r>
      <w:r w:rsidRPr="00F716B2">
        <w:rPr>
          <w:rFonts w:ascii="Arial" w:hAnsi="Arial" w:cs="Arial"/>
          <w:color w:val="000000" w:themeColor="text1"/>
          <w:sz w:val="22"/>
          <w:szCs w:val="22"/>
        </w:rPr>
        <w:t>, v</w:t>
      </w:r>
      <w:r w:rsidR="00490291" w:rsidRPr="00F716B2">
        <w:rPr>
          <w:rFonts w:ascii="Arial" w:hAnsi="Arial" w:cs="Arial"/>
          <w:color w:val="000000" w:themeColor="text1"/>
          <w:sz w:val="22"/>
          <w:szCs w:val="22"/>
        </w:rPr>
        <w:t> </w:t>
      </w:r>
      <w:r w:rsidRPr="00F716B2">
        <w:rPr>
          <w:rFonts w:ascii="Arial" w:hAnsi="Arial" w:cs="Arial"/>
          <w:color w:val="000000" w:themeColor="text1"/>
          <w:sz w:val="22"/>
          <w:szCs w:val="22"/>
        </w:rPr>
        <w:t>oddílu</w:t>
      </w:r>
      <w:r w:rsidR="00490291" w:rsidRPr="00F716B2">
        <w:rPr>
          <w:rFonts w:ascii="Arial" w:hAnsi="Arial" w:cs="Arial"/>
          <w:color w:val="000000" w:themeColor="text1"/>
          <w:sz w:val="22"/>
          <w:szCs w:val="22"/>
        </w:rPr>
        <w:t xml:space="preserve"> C</w:t>
      </w:r>
      <w:r w:rsidRPr="00F716B2">
        <w:rPr>
          <w:rFonts w:ascii="Arial" w:hAnsi="Arial" w:cs="Arial"/>
          <w:color w:val="000000" w:themeColor="text1"/>
          <w:sz w:val="22"/>
          <w:szCs w:val="22"/>
        </w:rPr>
        <w:t xml:space="preserve">, vložce č. </w:t>
      </w:r>
      <w:r w:rsidR="00490291" w:rsidRPr="00F716B2">
        <w:rPr>
          <w:rFonts w:ascii="Arial" w:hAnsi="Arial" w:cs="Arial"/>
          <w:color w:val="000000" w:themeColor="text1"/>
          <w:sz w:val="22"/>
          <w:szCs w:val="22"/>
        </w:rPr>
        <w:t>19833</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914BED">
            <w:pPr>
              <w:pStyle w:val="Zpat"/>
              <w:tabs>
                <w:tab w:val="clear" w:pos="4536"/>
                <w:tab w:val="clear" w:pos="9072"/>
              </w:tabs>
              <w:rPr>
                <w:rFonts w:ascii="Arial" w:hAnsi="Arial" w:cs="Arial"/>
                <w:sz w:val="22"/>
              </w:rPr>
            </w:pPr>
            <w:r w:rsidRPr="008B366C">
              <w:rPr>
                <w:rFonts w:ascii="Arial" w:hAnsi="Arial" w:cs="Arial"/>
                <w:sz w:val="22"/>
              </w:rPr>
              <w:t xml:space="preserve">Ing. </w:t>
            </w:r>
            <w:r w:rsidR="00914BED">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562AF5" w:rsidP="001A286E">
            <w:pPr>
              <w:pStyle w:val="Textkomente"/>
              <w:rPr>
                <w:rFonts w:ascii="Arial" w:hAnsi="Arial" w:cs="Arial"/>
                <w:sz w:val="22"/>
              </w:rPr>
            </w:pPr>
            <w:proofErr w:type="spellStart"/>
            <w:r>
              <w:rPr>
                <w:rFonts w:ascii="Arial" w:hAnsi="Arial" w:cs="Arial"/>
                <w:color w:val="000000" w:themeColor="text1"/>
                <w:sz w:val="22"/>
              </w:rPr>
              <w:t>xxxxxxxxxxxx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562AF5" w:rsidRPr="008B366C">
        <w:tc>
          <w:tcPr>
            <w:tcW w:w="2050" w:type="dxa"/>
          </w:tcPr>
          <w:p w:rsidR="00562AF5" w:rsidRPr="008B366C" w:rsidRDefault="00562AF5">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562AF5" w:rsidRPr="008B366C" w:rsidRDefault="00562AF5">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62AF5" w:rsidRDefault="00562AF5">
            <w:proofErr w:type="spellStart"/>
            <w:r w:rsidRPr="005510D2">
              <w:rPr>
                <w:rFonts w:ascii="Arial" w:hAnsi="Arial" w:cs="Arial"/>
                <w:color w:val="000000" w:themeColor="text1"/>
                <w:sz w:val="22"/>
              </w:rPr>
              <w:t>xxxxxxxxxxxx</w:t>
            </w:r>
            <w:proofErr w:type="spellEnd"/>
            <w:r w:rsidRPr="005510D2">
              <w:rPr>
                <w:rFonts w:ascii="Arial" w:hAnsi="Arial" w:cs="Arial"/>
                <w:color w:val="000000" w:themeColor="text1"/>
                <w:sz w:val="22"/>
              </w:rPr>
              <w:t xml:space="preserve"> </w:t>
            </w:r>
          </w:p>
        </w:tc>
      </w:tr>
      <w:tr w:rsidR="00562AF5" w:rsidRPr="008B366C">
        <w:tc>
          <w:tcPr>
            <w:tcW w:w="2050" w:type="dxa"/>
          </w:tcPr>
          <w:p w:rsidR="00562AF5" w:rsidRPr="008B366C" w:rsidRDefault="00562AF5">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562AF5" w:rsidRPr="008B366C" w:rsidRDefault="00562AF5">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62AF5" w:rsidRDefault="00562AF5">
            <w:proofErr w:type="spellStart"/>
            <w:r w:rsidRPr="005510D2">
              <w:rPr>
                <w:rFonts w:ascii="Arial" w:hAnsi="Arial" w:cs="Arial"/>
                <w:color w:val="000000" w:themeColor="text1"/>
                <w:sz w:val="22"/>
              </w:rPr>
              <w:t>xxxxxxxxxxxx</w:t>
            </w:r>
            <w:proofErr w:type="spellEnd"/>
            <w:r w:rsidRPr="005510D2">
              <w:rPr>
                <w:rFonts w:ascii="Arial" w:hAnsi="Arial" w:cs="Arial"/>
                <w:color w:val="000000" w:themeColor="text1"/>
                <w:sz w:val="22"/>
              </w:rPr>
              <w:t xml:space="preserve"> </w:t>
            </w:r>
          </w:p>
        </w:tc>
      </w:tr>
      <w:tr w:rsidR="00562AF5" w:rsidRPr="008B366C">
        <w:tc>
          <w:tcPr>
            <w:tcW w:w="2050" w:type="dxa"/>
          </w:tcPr>
          <w:p w:rsidR="00562AF5" w:rsidRPr="008B366C" w:rsidRDefault="00562AF5">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562AF5" w:rsidRPr="008B366C" w:rsidRDefault="00562AF5">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62AF5" w:rsidRDefault="00562AF5">
            <w:proofErr w:type="spellStart"/>
            <w:r w:rsidRPr="005510D2">
              <w:rPr>
                <w:rFonts w:ascii="Arial" w:hAnsi="Arial" w:cs="Arial"/>
                <w:color w:val="000000" w:themeColor="text1"/>
                <w:sz w:val="22"/>
              </w:rPr>
              <w:t>xxxxxxxxxxxx</w:t>
            </w:r>
            <w:proofErr w:type="spellEnd"/>
            <w:r w:rsidRPr="005510D2">
              <w:rPr>
                <w:rFonts w:ascii="Arial" w:hAnsi="Arial" w:cs="Arial"/>
                <w:color w:val="000000" w:themeColor="text1"/>
                <w:sz w:val="22"/>
              </w:rPr>
              <w:t xml:space="preserve"> </w:t>
            </w:r>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195CD4" w:rsidRDefault="00924B55" w:rsidP="00526845">
      <w:pPr>
        <w:ind w:left="426" w:hanging="426"/>
        <w:jc w:val="both"/>
        <w:rPr>
          <w:rFonts w:ascii="Arial" w:hAnsi="Arial" w:cs="Arial"/>
          <w:sz w:val="22"/>
          <w:szCs w:val="22"/>
        </w:rPr>
      </w:pPr>
      <w:r w:rsidRPr="00526845">
        <w:rPr>
          <w:rFonts w:ascii="Arial" w:hAnsi="Arial" w:cs="Arial"/>
          <w:sz w:val="22"/>
          <w:szCs w:val="22"/>
        </w:rPr>
        <w:t>2.1 Předmětem této smlouvy je převod vlastnického práva k movité věci, a to nového a nepoužitého</w:t>
      </w:r>
      <w:r w:rsidR="003A0084" w:rsidRPr="00526845">
        <w:rPr>
          <w:rFonts w:ascii="Arial" w:hAnsi="Arial" w:cs="Arial"/>
          <w:sz w:val="22"/>
          <w:szCs w:val="22"/>
        </w:rPr>
        <w:t xml:space="preserve"> </w:t>
      </w:r>
      <w:r w:rsidR="00EA1838">
        <w:rPr>
          <w:rFonts w:ascii="Arial" w:hAnsi="Arial" w:cs="Arial"/>
          <w:sz w:val="22"/>
          <w:szCs w:val="22"/>
        </w:rPr>
        <w:t xml:space="preserve">kolového traktoru s příkopovou sekačkou </w:t>
      </w:r>
      <w:r w:rsidRPr="00195CD4">
        <w:rPr>
          <w:rFonts w:ascii="Arial" w:hAnsi="Arial" w:cs="Arial"/>
          <w:sz w:val="22"/>
          <w:szCs w:val="22"/>
        </w:rPr>
        <w:t>za podmínek podle této smlouvy</w:t>
      </w:r>
      <w:r w:rsidR="003A0084" w:rsidRPr="00195CD4">
        <w:rPr>
          <w:rFonts w:ascii="Arial" w:hAnsi="Arial" w:cs="Arial"/>
          <w:sz w:val="22"/>
          <w:szCs w:val="22"/>
        </w:rPr>
        <w:t>.</w:t>
      </w:r>
      <w:r w:rsidR="00526845" w:rsidRPr="00195CD4">
        <w:rPr>
          <w:rFonts w:ascii="Arial" w:hAnsi="Arial" w:cs="Arial"/>
          <w:sz w:val="22"/>
          <w:szCs w:val="22"/>
        </w:rPr>
        <w:t xml:space="preserve"> </w:t>
      </w:r>
      <w:r w:rsidRPr="00195CD4">
        <w:rPr>
          <w:rFonts w:ascii="Arial" w:hAnsi="Arial" w:cs="Arial"/>
          <w:sz w:val="22"/>
          <w:szCs w:val="22"/>
        </w:rPr>
        <w:t xml:space="preserve">(dále jen předmět této smlouvy)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bookmarkStart w:id="0" w:name="_Hlk4588839"/>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924B55" w:rsidRPr="00F716B2" w:rsidTr="00761B30">
        <w:tc>
          <w:tcPr>
            <w:tcW w:w="3118" w:type="dxa"/>
          </w:tcPr>
          <w:p w:rsidR="00924B55" w:rsidRPr="00F716B2" w:rsidRDefault="00951917" w:rsidP="00761B30">
            <w:pPr>
              <w:jc w:val="both"/>
              <w:rPr>
                <w:rFonts w:ascii="Arial" w:hAnsi="Arial" w:cs="Arial"/>
                <w:b/>
                <w:color w:val="000000" w:themeColor="text1"/>
                <w:sz w:val="22"/>
              </w:rPr>
            </w:pPr>
            <w:r w:rsidRPr="00F716B2">
              <w:rPr>
                <w:rFonts w:ascii="Arial" w:hAnsi="Arial" w:cs="Arial"/>
                <w:b/>
                <w:color w:val="000000" w:themeColor="text1"/>
                <w:sz w:val="22"/>
              </w:rPr>
              <w:t>SAME VIRTUS</w:t>
            </w:r>
          </w:p>
        </w:tc>
        <w:tc>
          <w:tcPr>
            <w:tcW w:w="2526" w:type="dxa"/>
          </w:tcPr>
          <w:p w:rsidR="00924B55" w:rsidRPr="00F716B2" w:rsidRDefault="00951917" w:rsidP="00761B30">
            <w:pPr>
              <w:jc w:val="both"/>
              <w:rPr>
                <w:rFonts w:ascii="Arial" w:hAnsi="Arial" w:cs="Arial"/>
                <w:b/>
                <w:color w:val="000000" w:themeColor="text1"/>
                <w:sz w:val="22"/>
              </w:rPr>
            </w:pPr>
            <w:r w:rsidRPr="00F716B2">
              <w:rPr>
                <w:rFonts w:ascii="Arial" w:hAnsi="Arial" w:cs="Arial"/>
                <w:b/>
                <w:color w:val="000000" w:themeColor="text1"/>
                <w:sz w:val="22"/>
              </w:rPr>
              <w:t>140</w:t>
            </w:r>
          </w:p>
        </w:tc>
        <w:tc>
          <w:tcPr>
            <w:tcW w:w="3070" w:type="dxa"/>
          </w:tcPr>
          <w:p w:rsidR="00924B55" w:rsidRPr="00F716B2" w:rsidRDefault="00951917" w:rsidP="00761B30">
            <w:pPr>
              <w:jc w:val="both"/>
              <w:rPr>
                <w:rFonts w:ascii="Arial" w:hAnsi="Arial" w:cs="Arial"/>
                <w:b/>
                <w:color w:val="000000" w:themeColor="text1"/>
                <w:sz w:val="22"/>
              </w:rPr>
            </w:pPr>
            <w:proofErr w:type="spellStart"/>
            <w:r w:rsidRPr="00F716B2">
              <w:rPr>
                <w:rFonts w:ascii="Arial" w:hAnsi="Arial" w:cs="Arial"/>
                <w:b/>
                <w:color w:val="000000" w:themeColor="text1"/>
                <w:sz w:val="22"/>
              </w:rPr>
              <w:t>Farmotion</w:t>
            </w:r>
            <w:proofErr w:type="spellEnd"/>
            <w:r w:rsidRPr="00F716B2">
              <w:rPr>
                <w:rFonts w:ascii="Arial" w:hAnsi="Arial" w:cs="Arial"/>
                <w:b/>
                <w:color w:val="000000" w:themeColor="text1"/>
                <w:sz w:val="22"/>
              </w:rPr>
              <w:t xml:space="preserve"> 104 kW</w:t>
            </w:r>
          </w:p>
        </w:tc>
      </w:tr>
      <w:bookmarkEnd w:id="0"/>
    </w:tbl>
    <w:p w:rsidR="00924B55" w:rsidRPr="00F716B2" w:rsidRDefault="00924B55" w:rsidP="00924B55">
      <w:pPr>
        <w:spacing w:line="120" w:lineRule="auto"/>
        <w:jc w:val="both"/>
        <w:rPr>
          <w:rFonts w:ascii="Arial" w:hAnsi="Arial" w:cs="Arial"/>
          <w:b/>
          <w:color w:val="000000" w:themeColor="text1"/>
          <w:sz w:val="22"/>
        </w:rPr>
      </w:pPr>
    </w:p>
    <w:p w:rsidR="00924B55" w:rsidRPr="00591E27" w:rsidRDefault="00924B55" w:rsidP="00924B55">
      <w:pPr>
        <w:numPr>
          <w:ilvl w:val="1"/>
          <w:numId w:val="14"/>
        </w:numPr>
        <w:jc w:val="both"/>
        <w:rPr>
          <w:rFonts w:ascii="Arial" w:hAnsi="Arial" w:cs="Arial"/>
          <w:sz w:val="22"/>
        </w:rPr>
      </w:pPr>
      <w:r w:rsidRPr="00F716B2">
        <w:rPr>
          <w:rFonts w:ascii="Arial" w:hAnsi="Arial" w:cs="Arial"/>
          <w:color w:val="000000" w:themeColor="text1"/>
          <w:sz w:val="22"/>
        </w:rPr>
        <w:t>Po</w:t>
      </w:r>
      <w:r w:rsidRPr="00591E27">
        <w:rPr>
          <w:rFonts w:ascii="Arial" w:hAnsi="Arial" w:cs="Arial"/>
          <w:sz w:val="22"/>
        </w:rPr>
        <w:t xml:space="preserve">drobná </w:t>
      </w:r>
      <w:r w:rsidRPr="00394100">
        <w:rPr>
          <w:rFonts w:ascii="Arial" w:hAnsi="Arial" w:cs="Arial"/>
          <w:sz w:val="22"/>
        </w:rPr>
        <w:t>specifikace</w:t>
      </w:r>
      <w:r w:rsidR="00854BC2">
        <w:rPr>
          <w:rFonts w:ascii="Arial" w:hAnsi="Arial" w:cs="Arial"/>
          <w:sz w:val="22"/>
        </w:rPr>
        <w:t xml:space="preserve"> 1</w:t>
      </w:r>
      <w:r w:rsidR="003A0084">
        <w:rPr>
          <w:rFonts w:ascii="Arial" w:hAnsi="Arial" w:cs="Arial"/>
          <w:sz w:val="22"/>
        </w:rPr>
        <w:t xml:space="preserve"> </w:t>
      </w:r>
      <w:r w:rsidR="003A0084" w:rsidRPr="00854BC2">
        <w:rPr>
          <w:rFonts w:ascii="Arial" w:hAnsi="Arial" w:cs="Arial"/>
          <w:sz w:val="22"/>
          <w:szCs w:val="22"/>
        </w:rPr>
        <w:t xml:space="preserve">ks </w:t>
      </w:r>
      <w:r w:rsidR="00C71B9F">
        <w:rPr>
          <w:rFonts w:ascii="Arial" w:hAnsi="Arial" w:cs="Arial"/>
          <w:sz w:val="22"/>
          <w:szCs w:val="22"/>
        </w:rPr>
        <w:t>kolového traktoru s příkopovou sekačkou</w:t>
      </w:r>
      <w:r w:rsidR="00195CD4" w:rsidRPr="00591E27">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proofErr w:type="gramStart"/>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proofErr w:type="gramEnd"/>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3C208E" w:rsidRPr="00F716B2">
        <w:rPr>
          <w:rFonts w:ascii="Arial" w:hAnsi="Arial" w:cs="Arial"/>
          <w:b/>
          <w:color w:val="000000" w:themeColor="text1"/>
          <w:sz w:val="22"/>
        </w:rPr>
        <w:t>2 770 000</w:t>
      </w:r>
      <w:r w:rsidRPr="00F716B2">
        <w:rPr>
          <w:rFonts w:ascii="Arial" w:hAnsi="Arial" w:cs="Arial"/>
          <w:color w:val="000000" w:themeColor="text1"/>
          <w:sz w:val="22"/>
        </w:rPr>
        <w:t xml:space="preserve"> </w:t>
      </w:r>
      <w:r w:rsidRPr="00591E27">
        <w:rPr>
          <w:rFonts w:ascii="Arial" w:hAnsi="Arial" w:cs="Arial"/>
          <w:sz w:val="22"/>
        </w:rPr>
        <w:t>Kč bez DPH</w:t>
      </w:r>
      <w:r>
        <w:rPr>
          <w:rFonts w:ascii="Arial" w:hAnsi="Arial" w:cs="Arial"/>
          <w:sz w:val="22"/>
        </w:rPr>
        <w:t>,</w:t>
      </w:r>
      <w:r w:rsidRPr="00591E27">
        <w:rPr>
          <w:rFonts w:ascii="Arial" w:hAnsi="Arial" w:cs="Arial"/>
          <w:sz w:val="22"/>
        </w:rPr>
        <w:t xml:space="preserve"> </w:t>
      </w:r>
    </w:p>
    <w:p w:rsidR="00924B55" w:rsidRPr="00F716B2" w:rsidRDefault="00924B55" w:rsidP="00924B55">
      <w:pPr>
        <w:ind w:firstLine="426"/>
        <w:jc w:val="both"/>
        <w:rPr>
          <w:rFonts w:ascii="Arial" w:hAnsi="Arial" w:cs="Arial"/>
          <w:color w:val="000000" w:themeColor="text1"/>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E62251">
        <w:rPr>
          <w:rFonts w:ascii="Arial" w:hAnsi="Arial" w:cs="Arial"/>
          <w:sz w:val="22"/>
        </w:rPr>
        <w:t xml:space="preserve">   </w:t>
      </w:r>
      <w:r w:rsidR="00F716B2" w:rsidRPr="00F716B2">
        <w:rPr>
          <w:rFonts w:ascii="Arial" w:hAnsi="Arial" w:cs="Arial"/>
          <w:b/>
          <w:color w:val="000000" w:themeColor="text1"/>
          <w:sz w:val="22"/>
        </w:rPr>
        <w:t>581 700</w:t>
      </w:r>
      <w:r w:rsidRPr="00F716B2">
        <w:rPr>
          <w:rFonts w:ascii="Arial" w:hAnsi="Arial" w:cs="Arial"/>
          <w:b/>
          <w:color w:val="000000" w:themeColor="text1"/>
          <w:sz w:val="22"/>
        </w:rPr>
        <w:t xml:space="preserve"> </w:t>
      </w:r>
      <w:r w:rsidRPr="00F716B2">
        <w:rPr>
          <w:rFonts w:ascii="Arial" w:hAnsi="Arial" w:cs="Arial"/>
          <w:color w:val="000000" w:themeColor="text1"/>
          <w:sz w:val="22"/>
        </w:rPr>
        <w:t>Kč,</w:t>
      </w:r>
    </w:p>
    <w:p w:rsidR="00924B55" w:rsidRPr="00F716B2" w:rsidRDefault="00924B55" w:rsidP="00924B55">
      <w:pPr>
        <w:ind w:firstLine="426"/>
        <w:jc w:val="both"/>
        <w:rPr>
          <w:rFonts w:ascii="Arial" w:hAnsi="Arial" w:cs="Arial"/>
          <w:color w:val="000000" w:themeColor="text1"/>
          <w:sz w:val="22"/>
          <w:szCs w:val="22"/>
        </w:rPr>
      </w:pPr>
      <w:r w:rsidRPr="00F716B2">
        <w:rPr>
          <w:rFonts w:ascii="Arial" w:hAnsi="Arial" w:cs="Arial"/>
          <w:color w:val="000000" w:themeColor="text1"/>
          <w:sz w:val="22"/>
          <w:szCs w:val="22"/>
        </w:rPr>
        <w:t>(v zákonné výši stanovené ke dni zdanitelného plnění)</w:t>
      </w:r>
    </w:p>
    <w:p w:rsidR="00924B55" w:rsidRDefault="00924B55" w:rsidP="00924B55">
      <w:pPr>
        <w:ind w:firstLine="426"/>
        <w:jc w:val="both"/>
        <w:rPr>
          <w:rFonts w:ascii="Arial" w:hAnsi="Arial" w:cs="Arial"/>
          <w:sz w:val="22"/>
        </w:rPr>
      </w:pPr>
      <w:r w:rsidRPr="00F716B2">
        <w:rPr>
          <w:rFonts w:ascii="Arial" w:hAnsi="Arial" w:cs="Arial"/>
          <w:b/>
          <w:color w:val="000000" w:themeColor="text1"/>
          <w:sz w:val="22"/>
        </w:rPr>
        <w:t>cena celkem</w:t>
      </w:r>
      <w:r w:rsidRPr="00F716B2">
        <w:rPr>
          <w:rFonts w:ascii="Arial" w:hAnsi="Arial" w:cs="Arial"/>
          <w:color w:val="000000" w:themeColor="text1"/>
          <w:sz w:val="22"/>
        </w:rPr>
        <w:tab/>
      </w:r>
      <w:r w:rsidRPr="00F716B2">
        <w:rPr>
          <w:rFonts w:ascii="Arial" w:hAnsi="Arial" w:cs="Arial"/>
          <w:color w:val="000000" w:themeColor="text1"/>
          <w:sz w:val="22"/>
        </w:rPr>
        <w:tab/>
      </w:r>
      <w:r w:rsidRPr="00F716B2">
        <w:rPr>
          <w:rFonts w:ascii="Arial" w:hAnsi="Arial" w:cs="Arial"/>
          <w:color w:val="000000" w:themeColor="text1"/>
          <w:sz w:val="22"/>
        </w:rPr>
        <w:tab/>
      </w:r>
      <w:r w:rsidRPr="00F716B2">
        <w:rPr>
          <w:rFonts w:ascii="Arial" w:hAnsi="Arial" w:cs="Arial"/>
          <w:color w:val="000000" w:themeColor="text1"/>
          <w:sz w:val="22"/>
        </w:rPr>
        <w:tab/>
      </w:r>
      <w:r w:rsidRPr="00F716B2">
        <w:rPr>
          <w:rFonts w:ascii="Arial" w:hAnsi="Arial" w:cs="Arial"/>
          <w:color w:val="000000" w:themeColor="text1"/>
          <w:sz w:val="22"/>
        </w:rPr>
        <w:tab/>
      </w:r>
      <w:r w:rsidRPr="00F716B2">
        <w:rPr>
          <w:rFonts w:ascii="Arial" w:hAnsi="Arial" w:cs="Arial"/>
          <w:color w:val="000000" w:themeColor="text1"/>
          <w:sz w:val="22"/>
        </w:rPr>
        <w:tab/>
      </w:r>
      <w:r w:rsidRPr="00F716B2">
        <w:rPr>
          <w:rFonts w:ascii="Arial" w:hAnsi="Arial" w:cs="Arial"/>
          <w:color w:val="000000" w:themeColor="text1"/>
          <w:sz w:val="22"/>
        </w:rPr>
        <w:tab/>
      </w:r>
      <w:r w:rsidR="00F716B2" w:rsidRPr="00F716B2">
        <w:rPr>
          <w:rFonts w:ascii="Arial" w:hAnsi="Arial" w:cs="Arial"/>
          <w:b/>
          <w:color w:val="000000" w:themeColor="text1"/>
          <w:sz w:val="22"/>
        </w:rPr>
        <w:t>3 351 700</w:t>
      </w:r>
      <w:r w:rsidRPr="00F716B2">
        <w:rPr>
          <w:rFonts w:ascii="Arial" w:hAnsi="Arial" w:cs="Arial"/>
          <w:color w:val="000000" w:themeColor="text1"/>
          <w:sz w:val="22"/>
        </w:rPr>
        <w:t xml:space="preserve"> </w:t>
      </w:r>
      <w:r w:rsidRPr="00591E27">
        <w:rPr>
          <w:rFonts w:ascii="Arial" w:hAnsi="Arial" w:cs="Arial"/>
          <w:sz w:val="22"/>
        </w:rPr>
        <w:t>Kč včetně DPH</w:t>
      </w:r>
    </w:p>
    <w:p w:rsidR="00924B55" w:rsidRPr="00E46E87" w:rsidRDefault="00924B55" w:rsidP="00924B55">
      <w:pPr>
        <w:ind w:firstLine="426"/>
        <w:jc w:val="both"/>
        <w:rPr>
          <w:rFonts w:ascii="Arial" w:hAnsi="Arial" w:cs="Arial"/>
          <w:sz w:val="22"/>
          <w:szCs w:val="22"/>
        </w:rPr>
      </w:pPr>
    </w:p>
    <w:p w:rsidR="004C7B27" w:rsidRDefault="004C7B27"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.1 </w:t>
      </w:r>
      <w:bookmarkStart w:id="1" w:name="_Hlk4588904"/>
      <w:r w:rsidRPr="00591E27">
        <w:rPr>
          <w:rFonts w:ascii="Arial" w:hAnsi="Arial" w:cs="Arial"/>
          <w:sz w:val="22"/>
        </w:rPr>
        <w:t>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bookmarkEnd w:id="1"/>
      <w:r w:rsidR="003C208E" w:rsidRPr="00F716B2">
        <w:rPr>
          <w:rFonts w:ascii="Arial" w:hAnsi="Arial" w:cs="Arial"/>
          <w:b/>
          <w:color w:val="000000" w:themeColor="text1"/>
          <w:sz w:val="22"/>
        </w:rPr>
        <w:t>30. 10. 2019</w:t>
      </w:r>
      <w:r w:rsidRPr="00F716B2">
        <w:rPr>
          <w:rFonts w:ascii="Arial" w:hAnsi="Arial" w:cs="Arial"/>
          <w:color w:val="000000" w:themeColor="text1"/>
          <w:sz w:val="22"/>
        </w:rPr>
        <w:t xml:space="preserve">. </w:t>
      </w:r>
      <w:r w:rsidRPr="00591E27">
        <w:rPr>
          <w:rFonts w:ascii="Arial" w:hAnsi="Arial" w:cs="Arial"/>
          <w:sz w:val="22"/>
        </w:rPr>
        <w:t>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4F28D8" w:rsidRDefault="00216B13" w:rsidP="004F28D8">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195CD4" w:rsidRPr="00C71B9F" w:rsidRDefault="00195CD4" w:rsidP="00195CD4">
      <w:pPr>
        <w:ind w:left="360"/>
        <w:jc w:val="both"/>
        <w:rPr>
          <w:rFonts w:ascii="Arial" w:hAnsi="Arial" w:cs="Arial"/>
          <w:b/>
          <w:i/>
          <w:color w:val="FF0000"/>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54BC2">
        <w:rPr>
          <w:rFonts w:ascii="Arial" w:hAnsi="Arial" w:cs="Arial"/>
          <w:sz w:val="22"/>
          <w:szCs w:val="22"/>
        </w:rPr>
        <w:t xml:space="preserve"> </w:t>
      </w:r>
      <w:r w:rsidR="00C71B9F" w:rsidRPr="00C71B9F">
        <w:rPr>
          <w:rFonts w:ascii="Arial" w:hAnsi="Arial" w:cs="Arial"/>
          <w:b/>
          <w:sz w:val="22"/>
          <w:szCs w:val="22"/>
        </w:rPr>
        <w:t xml:space="preserve">provoz Teplice: </w:t>
      </w:r>
      <w:proofErr w:type="spellStart"/>
      <w:r w:rsidR="00C71B9F" w:rsidRPr="00C71B9F">
        <w:rPr>
          <w:rFonts w:ascii="Arial" w:hAnsi="Arial" w:cs="Arial"/>
          <w:b/>
          <w:sz w:val="22"/>
          <w:szCs w:val="22"/>
        </w:rPr>
        <w:t>Novosedlická</w:t>
      </w:r>
      <w:proofErr w:type="spellEnd"/>
      <w:r w:rsidR="00C71B9F" w:rsidRPr="00C71B9F">
        <w:rPr>
          <w:rFonts w:ascii="Arial" w:hAnsi="Arial" w:cs="Arial"/>
          <w:b/>
          <w:sz w:val="22"/>
          <w:szCs w:val="22"/>
        </w:rPr>
        <w:t xml:space="preserve"> </w:t>
      </w:r>
      <w:proofErr w:type="gramStart"/>
      <w:r w:rsidR="00C71B9F" w:rsidRPr="00C71B9F">
        <w:rPr>
          <w:rFonts w:ascii="Arial" w:hAnsi="Arial" w:cs="Arial"/>
          <w:b/>
          <w:sz w:val="22"/>
          <w:szCs w:val="22"/>
        </w:rPr>
        <w:t xml:space="preserve">758, </w:t>
      </w:r>
      <w:r w:rsidR="00C71B9F">
        <w:rPr>
          <w:rFonts w:ascii="Arial" w:hAnsi="Arial" w:cs="Arial"/>
          <w:b/>
          <w:sz w:val="22"/>
          <w:szCs w:val="22"/>
        </w:rPr>
        <w:t xml:space="preserve"> </w:t>
      </w:r>
      <w:r w:rsidR="00C71B9F" w:rsidRPr="00C71B9F">
        <w:rPr>
          <w:rFonts w:ascii="Arial" w:hAnsi="Arial" w:cs="Arial"/>
          <w:b/>
          <w:sz w:val="22"/>
          <w:szCs w:val="22"/>
        </w:rPr>
        <w:t>415 01</w:t>
      </w:r>
      <w:proofErr w:type="gramEnd"/>
      <w:r w:rsidR="00C71B9F" w:rsidRPr="00C71B9F">
        <w:rPr>
          <w:rFonts w:ascii="Arial" w:hAnsi="Arial" w:cs="Arial"/>
          <w:b/>
          <w:sz w:val="22"/>
          <w:szCs w:val="22"/>
        </w:rPr>
        <w:t xml:space="preserve"> Teplice</w:t>
      </w:r>
      <w:r w:rsidRPr="00C71B9F">
        <w:rPr>
          <w:rFonts w:ascii="Arial" w:hAnsi="Arial" w:cs="Arial"/>
          <w:b/>
          <w:sz w:val="22"/>
          <w:szCs w:val="22"/>
        </w:rPr>
        <w:t>.</w:t>
      </w:r>
    </w:p>
    <w:p w:rsidR="00195CD4" w:rsidRPr="008C4278" w:rsidRDefault="00195CD4" w:rsidP="00195CD4">
      <w:pPr>
        <w:ind w:left="360"/>
        <w:jc w:val="both"/>
        <w:rPr>
          <w:rFonts w:ascii="Arial" w:hAnsi="Arial" w:cs="Arial"/>
          <w:b/>
          <w:i/>
          <w:color w:val="FF0000"/>
          <w:sz w:val="22"/>
        </w:rPr>
      </w:pPr>
    </w:p>
    <w:p w:rsidR="00195CD4" w:rsidRDefault="00195CD4" w:rsidP="00195CD4">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rsidR="00195CD4" w:rsidRDefault="00195CD4" w:rsidP="00195CD4">
      <w:pPr>
        <w:autoSpaceDE w:val="0"/>
        <w:autoSpaceDN w:val="0"/>
        <w:adjustRightInd w:val="0"/>
        <w:ind w:left="360"/>
        <w:jc w:val="both"/>
        <w:rPr>
          <w:rFonts w:ascii="Arial" w:hAnsi="Arial" w:cs="Arial"/>
          <w:sz w:val="22"/>
        </w:rPr>
      </w:pPr>
    </w:p>
    <w:p w:rsidR="00195CD4" w:rsidRDefault="00562AF5" w:rsidP="00195CD4">
      <w:pPr>
        <w:autoSpaceDE w:val="0"/>
        <w:autoSpaceDN w:val="0"/>
        <w:adjustRightInd w:val="0"/>
        <w:ind w:left="360"/>
        <w:jc w:val="both"/>
        <w:rPr>
          <w:rFonts w:ascii="Arial" w:hAnsi="Arial" w:cs="Arial"/>
          <w:color w:val="FF0000"/>
          <w:sz w:val="22"/>
        </w:rPr>
      </w:pPr>
      <w:proofErr w:type="spellStart"/>
      <w:r>
        <w:rPr>
          <w:rFonts w:ascii="Arial" w:hAnsi="Arial" w:cs="Arial"/>
          <w:color w:val="000000" w:themeColor="text1"/>
          <w:sz w:val="22"/>
        </w:rPr>
        <w:t>xxxxxxxxxxxx</w:t>
      </w:r>
      <w:proofErr w:type="spellEnd"/>
      <w:r w:rsidR="00195CD4" w:rsidRPr="00F434EF">
        <w:rPr>
          <w:rFonts w:ascii="Arial" w:hAnsi="Arial" w:cs="Arial"/>
          <w:sz w:val="22"/>
        </w:rPr>
        <w:t xml:space="preserve">, </w:t>
      </w:r>
      <w:r w:rsidR="00A541CA">
        <w:rPr>
          <w:rFonts w:ascii="Arial" w:hAnsi="Arial" w:cs="Arial"/>
          <w:sz w:val="22"/>
        </w:rPr>
        <w:t>vedoucí provozních služeb</w:t>
      </w:r>
      <w:r w:rsidR="00195CD4" w:rsidRPr="00F434EF">
        <w:rPr>
          <w:rFonts w:ascii="Arial" w:hAnsi="Arial" w:cs="Arial"/>
          <w:sz w:val="22"/>
        </w:rPr>
        <w:t xml:space="preserve">, e-mail: </w:t>
      </w:r>
      <w:proofErr w:type="spellStart"/>
      <w:r>
        <w:rPr>
          <w:rFonts w:ascii="Arial" w:hAnsi="Arial" w:cs="Arial"/>
          <w:color w:val="000000" w:themeColor="text1"/>
          <w:sz w:val="22"/>
        </w:rPr>
        <w:t>xxxxxxxxxxxx</w:t>
      </w:r>
      <w:proofErr w:type="spellEnd"/>
      <w:r w:rsidR="00195CD4" w:rsidRPr="00F434EF">
        <w:rPr>
          <w:rFonts w:ascii="Arial" w:hAnsi="Arial" w:cs="Arial"/>
          <w:sz w:val="22"/>
        </w:rPr>
        <w:t xml:space="preserve">, tel.: </w:t>
      </w:r>
      <w:proofErr w:type="spellStart"/>
      <w:r>
        <w:rPr>
          <w:rFonts w:ascii="Arial" w:hAnsi="Arial" w:cs="Arial"/>
          <w:color w:val="000000" w:themeColor="text1"/>
          <w:sz w:val="22"/>
        </w:rPr>
        <w:t>xxxxxxxxxxxx</w:t>
      </w:r>
      <w:proofErr w:type="spellEnd"/>
      <w:r w:rsidR="00195CD4" w:rsidRPr="00F434EF">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p w:rsidR="00216B13" w:rsidRPr="00ED3F6E" w:rsidRDefault="00216B13" w:rsidP="00490291">
      <w:pPr>
        <w:tabs>
          <w:tab w:val="left" w:pos="6810"/>
        </w:tabs>
        <w:autoSpaceDE w:val="0"/>
        <w:autoSpaceDN w:val="0"/>
        <w:adjustRightInd w:val="0"/>
        <w:ind w:left="360"/>
        <w:rPr>
          <w:rFonts w:ascii="Arial" w:hAnsi="Arial" w:cs="Arial"/>
          <w:color w:val="FF0000"/>
          <w:sz w:val="22"/>
        </w:rPr>
      </w:pPr>
      <w:r w:rsidRPr="00B64EB6">
        <w:rPr>
          <w:rFonts w:ascii="Arial" w:hAnsi="Arial" w:cs="Arial"/>
          <w:sz w:val="22"/>
        </w:rPr>
        <w:t>Kontaktní osoba Prodávajícího je</w:t>
      </w:r>
      <w:r w:rsidRPr="00F716B2">
        <w:rPr>
          <w:rFonts w:ascii="Arial" w:hAnsi="Arial" w:cs="Arial"/>
          <w:color w:val="000000" w:themeColor="text1"/>
          <w:sz w:val="22"/>
        </w:rPr>
        <w:t xml:space="preserve"> </w:t>
      </w:r>
      <w:r w:rsidR="00490291" w:rsidRPr="00F716B2">
        <w:rPr>
          <w:rFonts w:ascii="Arial" w:hAnsi="Arial" w:cs="Arial"/>
          <w:color w:val="000000" w:themeColor="text1"/>
          <w:sz w:val="22"/>
        </w:rPr>
        <w:t xml:space="preserve">Václav Zámečník, jednatel, e-mail: </w:t>
      </w:r>
      <w:proofErr w:type="spellStart"/>
      <w:r w:rsidR="00562AF5">
        <w:rPr>
          <w:rFonts w:ascii="Arial" w:hAnsi="Arial" w:cs="Arial"/>
          <w:color w:val="000000" w:themeColor="text1"/>
          <w:sz w:val="22"/>
        </w:rPr>
        <w:t>xxxxxxxxxxxx</w:t>
      </w:r>
      <w:proofErr w:type="spellEnd"/>
      <w:r w:rsidR="00490291" w:rsidRPr="00F716B2">
        <w:rPr>
          <w:rFonts w:ascii="Arial" w:hAnsi="Arial" w:cs="Arial"/>
          <w:color w:val="000000" w:themeColor="text1"/>
          <w:sz w:val="22"/>
        </w:rPr>
        <w:t xml:space="preserve">, tel.: </w:t>
      </w:r>
      <w:proofErr w:type="spellStart"/>
      <w:r w:rsidR="00562AF5">
        <w:rPr>
          <w:rFonts w:ascii="Arial" w:hAnsi="Arial" w:cs="Arial"/>
          <w:color w:val="000000" w:themeColor="text1"/>
          <w:sz w:val="22"/>
        </w:rPr>
        <w:t>xxxxxxxxxxxx</w:t>
      </w:r>
      <w:proofErr w:type="spellEnd"/>
      <w:r w:rsidR="00562AF5">
        <w:rPr>
          <w:rFonts w:ascii="Arial" w:hAnsi="Arial" w:cs="Arial"/>
          <w:color w:val="000000" w:themeColor="text1"/>
          <w:sz w:val="22"/>
        </w:rPr>
        <w:t>.</w:t>
      </w:r>
    </w:p>
    <w:p w:rsidR="00216B13" w:rsidRDefault="00216B13" w:rsidP="00216B13">
      <w:pPr>
        <w:ind w:left="360" w:hanging="360"/>
        <w:jc w:val="both"/>
        <w:rPr>
          <w:rFonts w:ascii="Arial" w:hAnsi="Arial" w:cs="Arial"/>
          <w:sz w:val="22"/>
        </w:rPr>
      </w:pPr>
    </w:p>
    <w:p w:rsidR="00F5125C" w:rsidRPr="006E7753" w:rsidRDefault="00F5125C" w:rsidP="00F5125C">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w:t>
      </w:r>
      <w:r w:rsidRPr="00EB3EC1">
        <w:rPr>
          <w:rFonts w:ascii="Arial" w:hAnsi="Arial" w:cs="Arial"/>
          <w:sz w:val="22"/>
        </w:rPr>
        <w:t xml:space="preserve">ené kontrole dodávky v místě plnění, vyzkoušení funkčnosti a zaškolení obsluhy. Piktogramy a popisy na </w:t>
      </w:r>
      <w:r w:rsidR="00EB3EC1" w:rsidRPr="00EB3EC1">
        <w:rPr>
          <w:rFonts w:ascii="Arial" w:hAnsi="Arial" w:cs="Arial"/>
          <w:sz w:val="22"/>
        </w:rPr>
        <w:t>vozidle</w:t>
      </w:r>
      <w:r w:rsidRPr="00EB3EC1">
        <w:rPr>
          <w:rFonts w:ascii="Arial" w:hAnsi="Arial" w:cs="Arial"/>
          <w:sz w:val="22"/>
        </w:rPr>
        <w:t xml:space="preserve"> musí odpovídat platným normám a být v českém jazyce.</w:t>
      </w:r>
      <w:r w:rsidRPr="006E7753">
        <w:rPr>
          <w:rFonts w:ascii="Arial" w:hAnsi="Arial" w:cs="Arial"/>
          <w:sz w:val="22"/>
        </w:rPr>
        <w:t xml:space="preserve"> </w:t>
      </w:r>
    </w:p>
    <w:p w:rsidR="00F5125C" w:rsidRPr="00591E27" w:rsidRDefault="00F5125C" w:rsidP="00F5125C">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F5125C" w:rsidRPr="00591E27"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Pr>
          <w:rFonts w:ascii="Arial" w:hAnsi="Arial" w:cs="Arial"/>
          <w:sz w:val="22"/>
        </w:rPr>
        <w:t>ou specifikaci dodaných položek,</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F5125C" w:rsidRDefault="00F5125C" w:rsidP="00F5125C">
      <w:pPr>
        <w:ind w:left="1068"/>
        <w:jc w:val="both"/>
        <w:rPr>
          <w:rFonts w:ascii="Arial" w:hAnsi="Arial" w:cs="Arial"/>
          <w:sz w:val="22"/>
        </w:rPr>
      </w:pPr>
    </w:p>
    <w:p w:rsidR="00F5125C" w:rsidRDefault="00F5125C" w:rsidP="00F5125C">
      <w:pPr>
        <w:ind w:left="426" w:hanging="426"/>
        <w:jc w:val="both"/>
        <w:rPr>
          <w:rFonts w:ascii="Arial" w:hAnsi="Arial" w:cs="Arial"/>
          <w:sz w:val="22"/>
        </w:rPr>
      </w:pPr>
      <w:r>
        <w:rPr>
          <w:rFonts w:ascii="Arial" w:hAnsi="Arial" w:cs="Arial"/>
          <w:sz w:val="22"/>
        </w:rPr>
        <w:t>5.4 P</w:t>
      </w:r>
      <w:r w:rsidRPr="00591E27">
        <w:rPr>
          <w:rFonts w:ascii="Arial" w:hAnsi="Arial" w:cs="Arial"/>
          <w:sz w:val="22"/>
        </w:rPr>
        <w:t xml:space="preserve">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tj. </w:t>
      </w:r>
      <w:r w:rsidRPr="001A4630">
        <w:rPr>
          <w:rFonts w:ascii="Arial" w:hAnsi="Arial" w:cs="Arial"/>
          <w:sz w:val="22"/>
        </w:rPr>
        <w:t>zejména manuál,</w:t>
      </w:r>
      <w:r w:rsidR="00BA00AE">
        <w:rPr>
          <w:rFonts w:ascii="Arial" w:hAnsi="Arial" w:cs="Arial"/>
          <w:sz w:val="22"/>
        </w:rPr>
        <w:t xml:space="preserve"> technický průkaz, </w:t>
      </w:r>
      <w:r w:rsidR="00BA00AE" w:rsidRPr="00F5125C">
        <w:rPr>
          <w:rFonts w:ascii="Arial" w:hAnsi="Arial" w:cs="Arial"/>
          <w:sz w:val="22"/>
        </w:rPr>
        <w:t>servisní knížku</w:t>
      </w:r>
      <w:r w:rsidR="00BA00AE">
        <w:rPr>
          <w:rFonts w:ascii="Arial" w:hAnsi="Arial" w:cs="Arial"/>
          <w:sz w:val="22"/>
        </w:rPr>
        <w:t>,</w:t>
      </w:r>
      <w:r w:rsidRPr="001A4630">
        <w:rPr>
          <w:rFonts w:ascii="Arial" w:hAnsi="Arial" w:cs="Arial"/>
          <w:sz w:val="22"/>
        </w:rPr>
        <w:t xml:space="preserve"> </w:t>
      </w:r>
      <w:r w:rsidRPr="004F60E4">
        <w:rPr>
          <w:rFonts w:ascii="Arial" w:hAnsi="Arial" w:cs="Arial"/>
          <w:sz w:val="22"/>
        </w:rPr>
        <w:t>technick</w:t>
      </w:r>
      <w:r w:rsidR="000243EC" w:rsidRPr="004F60E4">
        <w:rPr>
          <w:rFonts w:ascii="Arial" w:hAnsi="Arial" w:cs="Arial"/>
          <w:sz w:val="22"/>
        </w:rPr>
        <w:t>é</w:t>
      </w:r>
      <w:r w:rsidRPr="004F60E4">
        <w:rPr>
          <w:rFonts w:ascii="Arial" w:hAnsi="Arial" w:cs="Arial"/>
          <w:sz w:val="22"/>
        </w:rPr>
        <w:t xml:space="preserve"> </w:t>
      </w:r>
      <w:r w:rsidR="000C0F69" w:rsidRPr="004F60E4">
        <w:rPr>
          <w:rFonts w:ascii="Arial" w:hAnsi="Arial" w:cs="Arial"/>
          <w:sz w:val="22"/>
        </w:rPr>
        <w:t>osvědčení samostatného technického celku</w:t>
      </w:r>
      <w:r w:rsidR="004F60E4">
        <w:rPr>
          <w:rFonts w:ascii="Arial" w:hAnsi="Arial" w:cs="Arial"/>
          <w:sz w:val="22"/>
        </w:rPr>
        <w:t xml:space="preserve"> (pro </w:t>
      </w:r>
      <w:r w:rsidR="004A20F5">
        <w:rPr>
          <w:rFonts w:ascii="Arial" w:hAnsi="Arial" w:cs="Arial"/>
          <w:sz w:val="22"/>
        </w:rPr>
        <w:t xml:space="preserve">příkopovou </w:t>
      </w:r>
      <w:r w:rsidR="004A20F5" w:rsidRPr="004C7B27">
        <w:rPr>
          <w:rFonts w:ascii="Arial" w:hAnsi="Arial" w:cs="Arial"/>
          <w:sz w:val="22"/>
        </w:rPr>
        <w:t>sekačku</w:t>
      </w:r>
      <w:r w:rsidR="004F60E4" w:rsidRPr="004C7B27">
        <w:rPr>
          <w:rFonts w:ascii="Arial" w:hAnsi="Arial" w:cs="Arial"/>
          <w:sz w:val="22"/>
        </w:rPr>
        <w:t>)</w:t>
      </w:r>
      <w:r w:rsidRPr="004C7B27">
        <w:rPr>
          <w:rFonts w:ascii="Arial" w:hAnsi="Arial" w:cs="Arial"/>
          <w:sz w:val="22"/>
        </w:rPr>
        <w:t xml:space="preserve">, záruční list, veškeré </w:t>
      </w:r>
      <w:r w:rsidRPr="00591E27">
        <w:rPr>
          <w:rFonts w:ascii="Arial" w:hAnsi="Arial" w:cs="Arial"/>
          <w:sz w:val="22"/>
        </w:rPr>
        <w:t xml:space="preserve">návody nutné k řádnému a bezpečnému užívání </w:t>
      </w:r>
      <w:r>
        <w:rPr>
          <w:rFonts w:ascii="Arial" w:hAnsi="Arial" w:cs="Arial"/>
          <w:sz w:val="22"/>
        </w:rPr>
        <w:t>předmětu této smlouvy</w:t>
      </w:r>
      <w:r w:rsidRPr="00591E27">
        <w:rPr>
          <w:rFonts w:ascii="Arial" w:hAnsi="Arial" w:cs="Arial"/>
          <w:sz w:val="22"/>
        </w:rPr>
        <w:t xml:space="preserve">, veškerou dokumentaci </w:t>
      </w:r>
      <w:r w:rsidRPr="00F5125C">
        <w:rPr>
          <w:rFonts w:ascii="Arial" w:hAnsi="Arial" w:cs="Arial"/>
          <w:sz w:val="22"/>
        </w:rPr>
        <w:t xml:space="preserve">včetně schémat elektrických obvodů, hydraulických obvodů, motoru </w:t>
      </w:r>
      <w:r w:rsidRPr="00591E27">
        <w:rPr>
          <w:rFonts w:ascii="Arial" w:hAnsi="Arial" w:cs="Arial"/>
          <w:sz w:val="22"/>
        </w:rPr>
        <w:t xml:space="preserve">a vybavení </w:t>
      </w:r>
      <w:r>
        <w:rPr>
          <w:rFonts w:ascii="Arial" w:hAnsi="Arial" w:cs="Arial"/>
          <w:sz w:val="22"/>
        </w:rPr>
        <w:t>předmětu této smlouvy</w:t>
      </w:r>
      <w:r w:rsidRPr="00591E27">
        <w:rPr>
          <w:rFonts w:ascii="Arial" w:hAnsi="Arial" w:cs="Arial"/>
          <w:sz w:val="22"/>
        </w:rPr>
        <w:t>.</w:t>
      </w:r>
      <w:r>
        <w:rPr>
          <w:rFonts w:ascii="Arial" w:hAnsi="Arial" w:cs="Arial"/>
          <w:sz w:val="22"/>
        </w:rPr>
        <w:t xml:space="preserve"> </w:t>
      </w:r>
    </w:p>
    <w:p w:rsidR="00F5125C" w:rsidRPr="006E7753" w:rsidRDefault="00F5125C" w:rsidP="00F5125C">
      <w:pPr>
        <w:ind w:left="426"/>
        <w:jc w:val="both"/>
        <w:rPr>
          <w:rFonts w:ascii="Arial" w:hAnsi="Arial" w:cs="Arial"/>
          <w:b/>
          <w:sz w:val="22"/>
        </w:rPr>
      </w:pPr>
      <w:r w:rsidRPr="006E7753">
        <w:rPr>
          <w:rFonts w:ascii="Arial" w:hAnsi="Arial" w:cs="Arial"/>
          <w:b/>
          <w:sz w:val="22"/>
        </w:rPr>
        <w:t>Všechny doklady včetně dokumentace musí být v listinné podobě v českém jazyce a předány i na elektronickém nosiči dat.</w:t>
      </w:r>
    </w:p>
    <w:p w:rsidR="00F5125C" w:rsidRDefault="00F5125C" w:rsidP="00F5125C">
      <w:pPr>
        <w:ind w:left="426"/>
        <w:jc w:val="both"/>
        <w:rPr>
          <w:rFonts w:ascii="Arial" w:hAnsi="Arial" w:cs="Arial"/>
          <w:sz w:val="22"/>
        </w:rPr>
      </w:pPr>
    </w:p>
    <w:p w:rsidR="00F5125C" w:rsidRDefault="00F5125C" w:rsidP="00F5125C">
      <w:pPr>
        <w:ind w:left="426"/>
        <w:jc w:val="both"/>
        <w:rPr>
          <w:rFonts w:ascii="Arial" w:hAnsi="Arial" w:cs="Arial"/>
          <w:sz w:val="22"/>
        </w:rPr>
      </w:pPr>
      <w:r>
        <w:rPr>
          <w:rFonts w:ascii="Arial" w:hAnsi="Arial" w:cs="Arial"/>
          <w:sz w:val="22"/>
        </w:rPr>
        <w:t>Dále prodávající předá k</w:t>
      </w:r>
      <w:r w:rsidRPr="00871EBE">
        <w:rPr>
          <w:rFonts w:ascii="Arial" w:hAnsi="Arial" w:cs="Arial"/>
          <w:sz w:val="22"/>
        </w:rPr>
        <w:t xml:space="preserve">líče k předmětu plnění a veškeré </w:t>
      </w:r>
      <w:r w:rsidRPr="000E0EE6">
        <w:rPr>
          <w:rFonts w:ascii="Arial" w:hAnsi="Arial" w:cs="Arial"/>
          <w:sz w:val="22"/>
        </w:rPr>
        <w:t>povinné vybavení, jež je součástí předmětu plnění.</w:t>
      </w:r>
    </w:p>
    <w:p w:rsidR="00F5125C" w:rsidRPr="006E7753" w:rsidRDefault="00F5125C" w:rsidP="00F5125C">
      <w:pPr>
        <w:ind w:left="426"/>
        <w:jc w:val="both"/>
        <w:rPr>
          <w:rFonts w:ascii="Arial" w:hAnsi="Arial" w:cs="Arial"/>
          <w:sz w:val="22"/>
        </w:rPr>
      </w:pPr>
    </w:p>
    <w:p w:rsidR="00F5125C" w:rsidRPr="006E7753" w:rsidRDefault="00F5125C" w:rsidP="00F5125C">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F5125C" w:rsidRPr="000E0EE6" w:rsidRDefault="00F5125C" w:rsidP="00F5125C">
      <w:pPr>
        <w:ind w:left="426"/>
        <w:jc w:val="both"/>
        <w:rPr>
          <w:rFonts w:ascii="Arial" w:hAnsi="Arial" w:cs="Arial"/>
          <w:sz w:val="22"/>
        </w:rPr>
      </w:pPr>
    </w:p>
    <w:p w:rsidR="00F5125C" w:rsidRPr="00591E27" w:rsidRDefault="00F5125C" w:rsidP="00F5125C">
      <w:pPr>
        <w:pStyle w:val="Zkladntext"/>
        <w:spacing w:line="120" w:lineRule="auto"/>
        <w:ind w:left="425" w:hanging="68"/>
        <w:rPr>
          <w:rFonts w:ascii="Arial" w:hAnsi="Arial" w:cs="Arial"/>
        </w:rPr>
      </w:pPr>
    </w:p>
    <w:p w:rsidR="00F5125C" w:rsidRPr="00591E27" w:rsidRDefault="00F5125C" w:rsidP="00F5125C">
      <w:pPr>
        <w:spacing w:line="120" w:lineRule="auto"/>
        <w:jc w:val="both"/>
        <w:rPr>
          <w:rFonts w:ascii="Arial" w:hAnsi="Arial" w:cs="Arial"/>
          <w:sz w:val="22"/>
        </w:rPr>
      </w:pPr>
    </w:p>
    <w:p w:rsidR="00F5125C" w:rsidRPr="006E7753" w:rsidRDefault="00F5125C" w:rsidP="00F5125C">
      <w:pPr>
        <w:ind w:left="426" w:hanging="426"/>
        <w:rPr>
          <w:rFonts w:ascii="Arial" w:hAnsi="Arial" w:cs="Arial"/>
          <w:sz w:val="22"/>
        </w:rPr>
      </w:pPr>
      <w:r>
        <w:rPr>
          <w:rFonts w:ascii="Arial" w:hAnsi="Arial" w:cs="Arial"/>
          <w:sz w:val="22"/>
        </w:rPr>
        <w:t>5.6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F5125C" w:rsidRPr="006E7753" w:rsidRDefault="00F5125C" w:rsidP="00F5125C">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3C208E" w:rsidRPr="00F716B2">
        <w:rPr>
          <w:rFonts w:ascii="Arial" w:hAnsi="Arial" w:cs="Arial"/>
          <w:b/>
          <w:color w:val="000000" w:themeColor="text1"/>
          <w:sz w:val="22"/>
        </w:rPr>
        <w:t>30</w:t>
      </w:r>
      <w:r w:rsidRPr="006E7753">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3C208E" w:rsidRPr="00F716B2">
        <w:rPr>
          <w:rFonts w:ascii="Arial" w:hAnsi="Arial" w:cs="Arial"/>
          <w:b/>
          <w:sz w:val="22"/>
        </w:rPr>
        <w:t>120</w:t>
      </w:r>
      <w:r w:rsidR="003C208E">
        <w:rPr>
          <w:rFonts w:ascii="Arial" w:hAnsi="Arial" w:cs="Arial"/>
          <w:sz w:val="22"/>
        </w:rPr>
        <w:t xml:space="preserve"> </w:t>
      </w:r>
      <w:r w:rsidRPr="006E7753">
        <w:rPr>
          <w:rFonts w:ascii="Arial" w:hAnsi="Arial" w:cs="Arial"/>
          <w:sz w:val="22"/>
        </w:rPr>
        <w:t>dnů od prokazatelného uplatnění reklamace. D</w:t>
      </w:r>
      <w:r w:rsidRPr="006E7753">
        <w:rPr>
          <w:rFonts w:ascii="Arial" w:hAnsi="Arial" w:cs="Arial"/>
          <w:sz w:val="22"/>
          <w:szCs w:val="22"/>
        </w:rPr>
        <w:t xml:space="preserve">oba od uplatnění práva z odpovědnosti za vady až do doby, kdy Kupující po odstranění vady byl povinen </w:t>
      </w:r>
      <w:r w:rsidR="0026495E">
        <w:rPr>
          <w:rFonts w:ascii="Arial" w:hAnsi="Arial" w:cs="Arial"/>
          <w:sz w:val="22"/>
          <w:szCs w:val="22"/>
        </w:rPr>
        <w:t>předmět smlouvy</w:t>
      </w:r>
      <w:r w:rsidRPr="006E7753">
        <w:rPr>
          <w:rFonts w:ascii="Arial" w:hAnsi="Arial" w:cs="Arial"/>
          <w:sz w:val="22"/>
          <w:szCs w:val="22"/>
        </w:rPr>
        <w:t xml:space="preserve"> převzít, se do záruční doby nepočítá.</w:t>
      </w:r>
    </w:p>
    <w:p w:rsidR="00F5125C" w:rsidRPr="00A54C25" w:rsidRDefault="00F5125C" w:rsidP="00F5125C">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lastRenderedPageBreak/>
        <w:t>právo na poskytnutí</w:t>
      </w:r>
      <w:r w:rsidRPr="00A54C25">
        <w:rPr>
          <w:rFonts w:ascii="Arial" w:hAnsi="Arial" w:cs="Arial"/>
          <w:color w:val="000000"/>
          <w:sz w:val="22"/>
        </w:rPr>
        <w:t xml:space="preserve"> slevy, odpovídající rozdílu ceny vadného a bezvadného předmětu smlouvy,</w:t>
      </w:r>
    </w:p>
    <w:p w:rsidR="00F5125C" w:rsidRPr="00591E27" w:rsidRDefault="00F5125C" w:rsidP="00F5125C">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F5125C" w:rsidRDefault="00F5125C" w:rsidP="00F5125C">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F5125C" w:rsidRPr="00591E27" w:rsidRDefault="00F5125C" w:rsidP="00F5125C">
      <w:pPr>
        <w:ind w:left="426"/>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F5125C" w:rsidRDefault="00F5125C" w:rsidP="00F5125C">
      <w:pPr>
        <w:ind w:left="360" w:hanging="360"/>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F5125C" w:rsidRDefault="00F5125C" w:rsidP="00F5125C">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F5125C" w:rsidRDefault="00F5125C" w:rsidP="00216B13">
      <w:pPr>
        <w:jc w:val="center"/>
        <w:rPr>
          <w:rFonts w:ascii="Arial" w:hAnsi="Arial" w:cs="Arial"/>
          <w:b/>
          <w:sz w:val="22"/>
          <w:u w:val="single"/>
        </w:rPr>
      </w:pPr>
    </w:p>
    <w:p w:rsidR="00F5125C" w:rsidRDefault="00F5125C" w:rsidP="00F5125C">
      <w:pPr>
        <w:jc w:val="center"/>
        <w:rPr>
          <w:rFonts w:ascii="Arial" w:hAnsi="Arial" w:cs="Arial"/>
          <w:b/>
          <w:sz w:val="22"/>
          <w:u w:val="single"/>
        </w:rPr>
      </w:pPr>
    </w:p>
    <w:p w:rsidR="00F5125C" w:rsidRPr="00B70CB9" w:rsidRDefault="00F5125C" w:rsidP="00F5125C">
      <w:pPr>
        <w:jc w:val="center"/>
        <w:rPr>
          <w:rFonts w:ascii="Arial" w:hAnsi="Arial" w:cs="Arial"/>
          <w:b/>
          <w:sz w:val="22"/>
          <w:u w:val="single"/>
        </w:rPr>
      </w:pPr>
      <w:r w:rsidRPr="00B70CB9">
        <w:rPr>
          <w:rFonts w:ascii="Arial" w:hAnsi="Arial" w:cs="Arial"/>
          <w:b/>
          <w:sz w:val="22"/>
          <w:u w:val="single"/>
        </w:rPr>
        <w:t>7. Záruka</w:t>
      </w:r>
    </w:p>
    <w:p w:rsidR="00F5125C" w:rsidRPr="00B70CB9" w:rsidRDefault="00F5125C" w:rsidP="00F5125C">
      <w:pPr>
        <w:spacing w:line="120" w:lineRule="auto"/>
        <w:rPr>
          <w:rFonts w:ascii="Arial" w:hAnsi="Arial" w:cs="Arial"/>
          <w:sz w:val="22"/>
        </w:rPr>
      </w:pPr>
    </w:p>
    <w:p w:rsidR="00F5125C" w:rsidRPr="00B70CB9" w:rsidRDefault="00F5125C" w:rsidP="00F5125C">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3C208E" w:rsidRPr="00F716B2">
        <w:rPr>
          <w:rFonts w:ascii="Arial" w:hAnsi="Arial" w:cs="Arial"/>
          <w:b/>
          <w:color w:val="000000" w:themeColor="text1"/>
          <w:sz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 Záruční doba začíná běžet dnem protokolárního předání a převzetí předmětu kupní smlouvy.</w:t>
      </w:r>
    </w:p>
    <w:p w:rsidR="00F5125C" w:rsidRPr="00B70CB9" w:rsidRDefault="00F5125C" w:rsidP="00F5125C">
      <w:pPr>
        <w:ind w:left="426" w:hanging="426"/>
        <w:jc w:val="both"/>
        <w:rPr>
          <w:rFonts w:ascii="Arial" w:hAnsi="Arial" w:cs="Arial"/>
          <w:sz w:val="22"/>
          <w:szCs w:val="22"/>
        </w:rPr>
      </w:pPr>
    </w:p>
    <w:p w:rsidR="00F5125C" w:rsidRDefault="00F5125C" w:rsidP="00F5125C">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5125C" w:rsidRPr="00B70CB9" w:rsidRDefault="00F5125C" w:rsidP="00F5125C">
      <w:pPr>
        <w:ind w:left="426" w:hanging="426"/>
        <w:jc w:val="both"/>
        <w:rPr>
          <w:rFonts w:ascii="Arial" w:hAnsi="Arial" w:cs="Arial"/>
          <w:sz w:val="22"/>
          <w:szCs w:val="22"/>
        </w:rPr>
      </w:pPr>
    </w:p>
    <w:p w:rsidR="00216B13" w:rsidRDefault="00216B13" w:rsidP="00216B13">
      <w:pPr>
        <w:ind w:left="360" w:hanging="360"/>
        <w:jc w:val="both"/>
        <w:rPr>
          <w:rFonts w:ascii="Arial" w:hAnsi="Arial" w:cs="Arial"/>
          <w:sz w:val="22"/>
        </w:rPr>
      </w:pPr>
    </w:p>
    <w:p w:rsidR="00216B13" w:rsidRPr="00854BC2" w:rsidRDefault="00216B13" w:rsidP="00216B13">
      <w:pPr>
        <w:tabs>
          <w:tab w:val="center" w:pos="4535"/>
        </w:tabs>
        <w:ind w:left="360" w:hanging="360"/>
        <w:jc w:val="center"/>
        <w:rPr>
          <w:rFonts w:ascii="Arial" w:hAnsi="Arial" w:cs="Arial"/>
          <w:b/>
          <w:sz w:val="22"/>
          <w:u w:val="single"/>
        </w:rPr>
      </w:pPr>
      <w:r w:rsidRPr="00854BC2">
        <w:rPr>
          <w:rFonts w:ascii="Arial" w:hAnsi="Arial" w:cs="Arial"/>
          <w:b/>
          <w:sz w:val="22"/>
          <w:u w:val="single"/>
        </w:rPr>
        <w:lastRenderedPageBreak/>
        <w:t>8. Podmínky servisních prací</w:t>
      </w:r>
    </w:p>
    <w:p w:rsidR="00216B13" w:rsidRPr="00854BC2" w:rsidRDefault="00216B13" w:rsidP="00216B13">
      <w:pPr>
        <w:spacing w:line="120" w:lineRule="auto"/>
        <w:ind w:left="357" w:hanging="357"/>
        <w:jc w:val="center"/>
        <w:rPr>
          <w:rFonts w:ascii="Arial" w:hAnsi="Arial" w:cs="Arial"/>
          <w:b/>
          <w:sz w:val="22"/>
          <w:u w:val="single"/>
        </w:rPr>
      </w:pPr>
    </w:p>
    <w:p w:rsidR="00216B13" w:rsidRPr="00854BC2" w:rsidRDefault="00216B13" w:rsidP="00216B13">
      <w:pPr>
        <w:ind w:left="360" w:hanging="360"/>
        <w:jc w:val="both"/>
        <w:rPr>
          <w:rFonts w:ascii="Arial" w:hAnsi="Arial" w:cs="Arial"/>
          <w:sz w:val="22"/>
        </w:rPr>
      </w:pPr>
      <w:r w:rsidRPr="00854BC2">
        <w:rPr>
          <w:rFonts w:ascii="Arial" w:hAnsi="Arial" w:cs="Arial"/>
          <w:sz w:val="22"/>
        </w:rPr>
        <w:t xml:space="preserve">8.1 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sidR="003C208E" w:rsidRPr="00F716B2">
        <w:rPr>
          <w:rFonts w:ascii="Arial" w:hAnsi="Arial" w:cs="Arial"/>
          <w:b/>
          <w:color w:val="000000" w:themeColor="text1"/>
          <w:sz w:val="22"/>
        </w:rPr>
        <w:t>/</w:t>
      </w:r>
      <w:r w:rsidR="00215278" w:rsidRPr="00536EB1">
        <w:rPr>
          <w:rFonts w:ascii="Arial" w:hAnsi="Arial" w:cs="Arial"/>
          <w:sz w:val="22"/>
        </w:rPr>
        <w:t xml:space="preserve"> km provozu</w:t>
      </w:r>
      <w:r w:rsidR="00215278">
        <w:rPr>
          <w:rFonts w:ascii="Arial" w:hAnsi="Arial" w:cs="Arial"/>
          <w:sz w:val="22"/>
        </w:rPr>
        <w:t>,</w:t>
      </w:r>
      <w:r w:rsidR="00215278" w:rsidRPr="00536EB1">
        <w:rPr>
          <w:rFonts w:ascii="Arial" w:hAnsi="Arial" w:cs="Arial"/>
          <w:sz w:val="22"/>
        </w:rPr>
        <w:t xml:space="preserve"> nebo</w:t>
      </w:r>
      <w:r w:rsidR="00215278" w:rsidRPr="00AC5589">
        <w:rPr>
          <w:rFonts w:ascii="Arial" w:hAnsi="Arial" w:cs="Arial"/>
          <w:sz w:val="22"/>
        </w:rPr>
        <w:t xml:space="preserve"> </w:t>
      </w:r>
      <w:r w:rsidR="003C208E" w:rsidRPr="00F716B2">
        <w:rPr>
          <w:rFonts w:ascii="Arial" w:hAnsi="Arial" w:cs="Arial"/>
          <w:b/>
          <w:color w:val="000000" w:themeColor="text1"/>
          <w:sz w:val="22"/>
        </w:rPr>
        <w:t>100, 600, 1200</w:t>
      </w:r>
      <w:r w:rsidR="00215278" w:rsidRPr="00F716B2">
        <w:rPr>
          <w:rFonts w:ascii="Arial" w:hAnsi="Arial" w:cs="Arial"/>
          <w:color w:val="000000" w:themeColor="text1"/>
          <w:sz w:val="22"/>
        </w:rPr>
        <w:t xml:space="preserve"> </w:t>
      </w:r>
      <w:r w:rsidR="00215278" w:rsidRPr="00AC5589">
        <w:rPr>
          <w:rFonts w:ascii="Arial" w:hAnsi="Arial" w:cs="Arial"/>
          <w:sz w:val="22"/>
        </w:rPr>
        <w:t>hodinách provozu</w:t>
      </w:r>
      <w:r w:rsidR="00215278" w:rsidRPr="00854BC2">
        <w:rPr>
          <w:rFonts w:ascii="Arial" w:hAnsi="Arial" w:cs="Arial"/>
          <w:sz w:val="22"/>
        </w:rPr>
        <w:t xml:space="preserve"> </w:t>
      </w:r>
      <w:r w:rsidRPr="00854BC2">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Pr="00591E27" w:rsidRDefault="00216B13" w:rsidP="00216B13">
      <w:pP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F5125C" w:rsidRDefault="00F5125C" w:rsidP="00F5125C">
      <w:pPr>
        <w:widowControl w:val="0"/>
        <w:rPr>
          <w:rFonts w:ascii="Arial" w:hAnsi="Arial" w:cs="Arial"/>
          <w:sz w:val="22"/>
          <w:szCs w:val="22"/>
        </w:rPr>
      </w:pPr>
    </w:p>
    <w:p w:rsidR="00F5125C" w:rsidRDefault="00F5125C" w:rsidP="00F5125C">
      <w:pPr>
        <w:widowControl w:val="0"/>
        <w:ind w:left="426" w:hanging="426"/>
        <w:jc w:val="both"/>
        <w:rPr>
          <w:rFonts w:ascii="Arial" w:hAnsi="Arial" w:cs="Arial"/>
          <w:sz w:val="22"/>
        </w:rPr>
      </w:pPr>
      <w:r>
        <w:rPr>
          <w:rFonts w:ascii="Arial" w:hAnsi="Arial" w:cs="Arial"/>
          <w:sz w:val="22"/>
        </w:rPr>
        <w:t>9.1. Smluvní strany níže svým podpisem stvrzují, že v průběhu vyjednávání o této Smlouvě</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F5125C" w:rsidRDefault="00F5125C" w:rsidP="00F5125C">
      <w:pPr>
        <w:widowControl w:val="0"/>
        <w:ind w:left="426" w:hanging="426"/>
        <w:jc w:val="both"/>
        <w:rPr>
          <w:rFonts w:ascii="Arial" w:hAnsi="Arial" w:cs="Arial"/>
          <w:sz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rPr>
        <w:t xml:space="preserve">9.2. </w:t>
      </w:r>
      <w:r>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 </w:t>
      </w:r>
    </w:p>
    <w:p w:rsidR="00406D36" w:rsidRDefault="00406D36" w:rsidP="00406D36">
      <w:pPr>
        <w:widowControl w:val="0"/>
        <w:ind w:left="426" w:hanging="426"/>
        <w:jc w:val="both"/>
        <w:rPr>
          <w:rFonts w:ascii="Arial" w:hAnsi="Arial" w:cs="Arial"/>
          <w:sz w:val="22"/>
          <w:szCs w:val="22"/>
        </w:rPr>
      </w:pPr>
      <w:r>
        <w:rPr>
          <w:rFonts w:ascii="Arial" w:hAnsi="Arial" w:cs="Arial"/>
          <w:sz w:val="22"/>
          <w:szCs w:val="22"/>
        </w:rPr>
        <w:t xml:space="preserve">9.3. </w:t>
      </w:r>
      <w:r>
        <w:rPr>
          <w:rFonts w:ascii="Arial" w:hAnsi="Arial" w:cs="Arial"/>
          <w:color w:val="000000"/>
          <w:sz w:val="22"/>
          <w:szCs w:val="22"/>
        </w:rPr>
        <w:t xml:space="preserve">Zhotovitel prohlašuje, že se seznámil se zásadami, hodnotami a cíli </w:t>
      </w:r>
      <w:proofErr w:type="spellStart"/>
      <w:r>
        <w:rPr>
          <w:rFonts w:ascii="Arial" w:hAnsi="Arial" w:cs="Arial"/>
          <w:color w:val="000000"/>
          <w:sz w:val="22"/>
          <w:szCs w:val="22"/>
        </w:rPr>
        <w:t>Compliance</w:t>
      </w:r>
      <w:proofErr w:type="spellEnd"/>
      <w:r>
        <w:rPr>
          <w:rFonts w:ascii="Arial" w:hAnsi="Arial" w:cs="Arial"/>
          <w:color w:val="000000"/>
          <w:sz w:val="22"/>
          <w:szCs w:val="22"/>
        </w:rPr>
        <w:t xml:space="preserve"> programu Povodí Ohře, </w:t>
      </w:r>
      <w:proofErr w:type="spellStart"/>
      <w:proofErr w:type="gramStart"/>
      <w:r>
        <w:rPr>
          <w:rFonts w:ascii="Arial" w:hAnsi="Arial" w:cs="Arial"/>
          <w:color w:val="000000"/>
          <w:sz w:val="22"/>
          <w:szCs w:val="22"/>
        </w:rPr>
        <w:t>s.p</w:t>
      </w:r>
      <w:proofErr w:type="spellEnd"/>
      <w:r>
        <w:rPr>
          <w:rFonts w:ascii="Arial" w:hAnsi="Arial" w:cs="Arial"/>
          <w:color w:val="000000"/>
          <w:sz w:val="22"/>
          <w:szCs w:val="22"/>
        </w:rPr>
        <w:t>.</w:t>
      </w:r>
      <w:proofErr w:type="gramEnd"/>
      <w:r>
        <w:rPr>
          <w:rFonts w:ascii="Arial" w:hAnsi="Arial" w:cs="Arial"/>
          <w:color w:val="000000"/>
          <w:sz w:val="22"/>
          <w:szCs w:val="22"/>
        </w:rPr>
        <w:t xml:space="preserve"> (viz </w:t>
      </w:r>
      <w:hyperlink r:id="rId10" w:history="1">
        <w:r>
          <w:rPr>
            <w:rStyle w:val="Hypertextovodkaz"/>
            <w:rFonts w:ascii="Arial" w:hAnsi="Arial" w:cs="Arial"/>
            <w:sz w:val="22"/>
            <w:szCs w:val="22"/>
          </w:rPr>
          <w:t>http://www.poh.cz/protikorupcni-a-compliance-program/d-1346/p1=1458</w:t>
        </w:r>
      </w:hyperlink>
      <w:r>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406D36" w:rsidRDefault="00406D36" w:rsidP="00406D36">
      <w:pPr>
        <w:widowControl w:val="0"/>
        <w:ind w:left="426" w:hanging="426"/>
        <w:jc w:val="both"/>
        <w:rPr>
          <w:rFonts w:ascii="Arial" w:hAnsi="Arial" w:cs="Arial"/>
          <w:sz w:val="22"/>
          <w:szCs w:val="22"/>
        </w:rPr>
      </w:pPr>
    </w:p>
    <w:p w:rsidR="00406D36" w:rsidRDefault="00406D36" w:rsidP="00406D36">
      <w:pPr>
        <w:widowControl w:val="0"/>
        <w:ind w:left="426" w:hanging="426"/>
        <w:jc w:val="both"/>
        <w:rPr>
          <w:rFonts w:ascii="Arial" w:hAnsi="Arial" w:cs="Arial"/>
          <w:sz w:val="22"/>
          <w:szCs w:val="22"/>
        </w:rPr>
      </w:pPr>
      <w:r>
        <w:rPr>
          <w:rFonts w:ascii="Arial" w:hAnsi="Arial" w:cs="Arial"/>
          <w:sz w:val="22"/>
          <w:szCs w:val="22"/>
        </w:rPr>
        <w:t>9.4.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06D36" w:rsidRDefault="00406D36" w:rsidP="00406D36">
      <w:pPr>
        <w:widowControl w:val="0"/>
        <w:ind w:left="426" w:hanging="426"/>
        <w:jc w:val="both"/>
        <w:rPr>
          <w:rFonts w:ascii="Arial" w:hAnsi="Arial" w:cs="Arial"/>
          <w:sz w:val="22"/>
          <w:szCs w:val="22"/>
        </w:rPr>
      </w:pPr>
    </w:p>
    <w:p w:rsidR="00406D36" w:rsidRDefault="00406D36" w:rsidP="00406D36">
      <w:pPr>
        <w:tabs>
          <w:tab w:val="center" w:pos="4535"/>
        </w:tabs>
        <w:ind w:left="360" w:hanging="360"/>
        <w:jc w:val="center"/>
        <w:rPr>
          <w:rFonts w:ascii="Arial" w:hAnsi="Arial" w:cs="Arial"/>
          <w:b/>
          <w:sz w:val="22"/>
          <w:u w:val="single"/>
        </w:rPr>
      </w:pPr>
    </w:p>
    <w:p w:rsidR="00406D36" w:rsidRDefault="00406D36" w:rsidP="00406D36">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406D36" w:rsidRDefault="00406D36" w:rsidP="00406D36">
      <w:pPr>
        <w:widowControl w:val="0"/>
        <w:jc w:val="center"/>
        <w:rPr>
          <w:rFonts w:ascii="Arial" w:hAnsi="Arial" w:cs="Arial"/>
          <w:b/>
          <w:bCs/>
          <w:sz w:val="22"/>
          <w:szCs w:val="22"/>
        </w:rPr>
      </w:pPr>
    </w:p>
    <w:p w:rsidR="00406D36" w:rsidRDefault="00406D36" w:rsidP="00406D36">
      <w:pPr>
        <w:ind w:left="426"/>
        <w:jc w:val="both"/>
        <w:rPr>
          <w:rFonts w:ascii="Arial" w:hAnsi="Arial" w:cs="Arial"/>
          <w:color w:val="000000"/>
          <w:sz w:val="22"/>
          <w:szCs w:val="22"/>
        </w:rPr>
      </w:pPr>
      <w:r>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Pr>
            <w:rStyle w:val="Hypertextovodkaz"/>
            <w:rFonts w:ascii="Arial" w:hAnsi="Arial" w:cs="Arial"/>
            <w:sz w:val="22"/>
            <w:szCs w:val="22"/>
          </w:rPr>
          <w:t>http://www.poh.cz/informace-o-zpracovani-osobnich-udaju/d-1369/p1=1459</w:t>
        </w:r>
      </w:hyperlink>
    </w:p>
    <w:p w:rsidR="00B46FA2" w:rsidRDefault="00B46FA2" w:rsidP="00F5125C">
      <w:pPr>
        <w:widowControl w:val="0"/>
        <w:ind w:left="426"/>
        <w:jc w:val="both"/>
        <w:rPr>
          <w:rFonts w:ascii="Arial" w:hAnsi="Arial" w:cs="Arial"/>
          <w:sz w:val="22"/>
          <w:szCs w:val="22"/>
        </w:rPr>
      </w:pPr>
    </w:p>
    <w:p w:rsidR="00F5125C" w:rsidRDefault="00F5125C" w:rsidP="00F5125C">
      <w:pPr>
        <w:rPr>
          <w:rFonts w:ascii="Arial" w:hAnsi="Arial" w:cs="Arial"/>
          <w:b/>
          <w:sz w:val="22"/>
          <w:u w:val="single"/>
        </w:rPr>
      </w:pPr>
    </w:p>
    <w:p w:rsidR="00F716B2" w:rsidRDefault="00F716B2" w:rsidP="00F5125C">
      <w:pPr>
        <w:rPr>
          <w:rFonts w:ascii="Arial" w:hAnsi="Arial" w:cs="Arial"/>
          <w:b/>
          <w:sz w:val="22"/>
          <w:u w:val="single"/>
        </w:rPr>
      </w:pPr>
    </w:p>
    <w:p w:rsidR="004C7B27" w:rsidRDefault="004C7B27" w:rsidP="00F5125C">
      <w:pPr>
        <w:rPr>
          <w:rFonts w:ascii="Arial" w:hAnsi="Arial" w:cs="Arial"/>
          <w:b/>
          <w:sz w:val="22"/>
          <w:u w:val="single"/>
        </w:rPr>
      </w:pPr>
    </w:p>
    <w:p w:rsidR="004C7B27" w:rsidRDefault="004C7B27" w:rsidP="00F5125C">
      <w:pPr>
        <w:rPr>
          <w:rFonts w:ascii="Arial" w:hAnsi="Arial" w:cs="Arial"/>
          <w:b/>
          <w:sz w:val="22"/>
          <w:u w:val="single"/>
        </w:rPr>
      </w:pPr>
    </w:p>
    <w:p w:rsidR="00F716B2" w:rsidRDefault="00F716B2" w:rsidP="00F5125C">
      <w:pPr>
        <w:rPr>
          <w:rFonts w:ascii="Arial" w:hAnsi="Arial" w:cs="Arial"/>
          <w:b/>
          <w:sz w:val="22"/>
          <w:u w:val="single"/>
        </w:rPr>
      </w:pPr>
    </w:p>
    <w:p w:rsidR="00F5125C" w:rsidRDefault="00F5125C" w:rsidP="00F5125C">
      <w:pPr>
        <w:jc w:val="center"/>
        <w:rPr>
          <w:rFonts w:ascii="Arial" w:hAnsi="Arial" w:cs="Arial"/>
          <w:b/>
          <w:sz w:val="22"/>
          <w:u w:val="single"/>
        </w:rPr>
      </w:pPr>
      <w:r>
        <w:rPr>
          <w:rFonts w:ascii="Arial" w:hAnsi="Arial" w:cs="Arial"/>
          <w:b/>
          <w:sz w:val="22"/>
          <w:u w:val="single"/>
        </w:rPr>
        <w:lastRenderedPageBreak/>
        <w:t>11.  Závěrečná ujednání</w:t>
      </w:r>
    </w:p>
    <w:p w:rsidR="00F5125C" w:rsidRDefault="00F5125C" w:rsidP="00F5125C">
      <w:pPr>
        <w:rPr>
          <w:rFonts w:ascii="Arial" w:hAnsi="Arial" w:cs="Arial"/>
          <w:sz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p>
    <w:p w:rsidR="00F5125C" w:rsidRPr="00B70CB9" w:rsidRDefault="00F5125C" w:rsidP="00F5125C">
      <w:pPr>
        <w:widowControl w:val="0"/>
        <w:ind w:left="426"/>
        <w:jc w:val="both"/>
        <w:rPr>
          <w:rFonts w:ascii="Arial" w:hAnsi="Arial" w:cs="Arial"/>
          <w:bCs/>
          <w:sz w:val="22"/>
          <w:szCs w:val="22"/>
        </w:rPr>
      </w:pP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F5125C" w:rsidRPr="00B70CB9" w:rsidRDefault="00F5125C" w:rsidP="00F5125C">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F5125C" w:rsidRDefault="00F5125C" w:rsidP="00F5125C">
      <w:pPr>
        <w:widowControl w:val="0"/>
        <w:ind w:left="426" w:hanging="426"/>
        <w:jc w:val="both"/>
        <w:rPr>
          <w:rFonts w:ascii="Arial" w:hAnsi="Arial" w:cs="Arial"/>
          <w:bCs/>
          <w:color w:val="000000"/>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11.</w:t>
      </w:r>
      <w:r w:rsidR="005453D3">
        <w:rPr>
          <w:rFonts w:ascii="Arial" w:hAnsi="Arial" w:cs="Arial"/>
          <w:sz w:val="22"/>
          <w:szCs w:val="22"/>
        </w:rPr>
        <w:t>3</w:t>
      </w:r>
      <w:r>
        <w:rPr>
          <w:rFonts w:ascii="Arial" w:hAnsi="Arial" w:cs="Arial"/>
          <w:sz w:val="22"/>
          <w:szCs w:val="22"/>
        </w:rPr>
        <w:t>. Spory budou smluvní strany řešit v prvé řadě vzájemným jednáním se snahou dosáhnout dohody bez nutnosti soudního jednání. Spory, které nebudou vyřešeny smírně dohodou obou stran, budou postoupeny věcně a místně příslušnému soudu.</w:t>
      </w:r>
    </w:p>
    <w:p w:rsidR="00F5125C" w:rsidRDefault="00F5125C" w:rsidP="00F5125C">
      <w:pPr>
        <w:widowControl w:val="0"/>
        <w:jc w:val="both"/>
        <w:rPr>
          <w:rFonts w:ascii="Arial" w:hAnsi="Arial" w:cs="Arial"/>
          <w:b/>
          <w:sz w:val="22"/>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5453D3">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5453D3">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F5125C" w:rsidRDefault="00F5125C" w:rsidP="00F5125C">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B70CB9">
        <w:rPr>
          <w:rFonts w:ascii="Arial" w:hAnsi="Arial" w:cs="Arial"/>
          <w:bCs/>
          <w:iCs/>
          <w:szCs w:val="22"/>
        </w:rPr>
        <w:t>Smluvní strany tímto bez výhrad souhlasí s uveřejněním celého textu smlouvy prostřednictvím registru smluv.</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 xml:space="preserve">11.5.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F5125C">
      <w:pPr>
        <w:pStyle w:val="Odstavecseseznamem"/>
        <w:rPr>
          <w:rFonts w:ascii="Arial" w:hAnsi="Arial" w:cs="Arial"/>
          <w:szCs w:val="22"/>
        </w:rPr>
      </w:pPr>
    </w:p>
    <w:p w:rsidR="00F5125C" w:rsidRDefault="00F5125C" w:rsidP="00F5125C">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5453D3">
        <w:rPr>
          <w:rFonts w:ascii="Arial" w:hAnsi="Arial" w:cs="Arial"/>
          <w:szCs w:val="22"/>
        </w:rPr>
        <w:t>6</w:t>
      </w:r>
      <w:r>
        <w:rPr>
          <w:rFonts w:ascii="Arial" w:hAnsi="Arial" w:cs="Arial"/>
          <w:szCs w:val="22"/>
        </w:rPr>
        <w:t>. Smluvní strany nepovažují žádné ustanovení smlouvy za obchodní tajemství.</w:t>
      </w:r>
    </w:p>
    <w:p w:rsidR="00F5125C" w:rsidRDefault="00F5125C" w:rsidP="00F5125C">
      <w:pPr>
        <w:pStyle w:val="Odstavecseseznamem"/>
        <w:rPr>
          <w:rFonts w:ascii="Arial" w:hAnsi="Arial" w:cs="Arial"/>
          <w:szCs w:val="22"/>
        </w:rPr>
      </w:pPr>
    </w:p>
    <w:p w:rsidR="00F5125C" w:rsidRDefault="00F5125C" w:rsidP="00F5125C">
      <w:pPr>
        <w:pStyle w:val="Zkladntext"/>
        <w:tabs>
          <w:tab w:val="left" w:pos="426"/>
        </w:tabs>
        <w:overflowPunct w:val="0"/>
        <w:autoSpaceDE w:val="0"/>
        <w:autoSpaceDN w:val="0"/>
        <w:adjustRightInd w:val="0"/>
        <w:textAlignment w:val="baseline"/>
        <w:rPr>
          <w:rFonts w:ascii="Arial" w:hAnsi="Arial" w:cs="Arial"/>
        </w:rPr>
      </w:pPr>
      <w:r>
        <w:rPr>
          <w:rFonts w:ascii="Arial" w:hAnsi="Arial" w:cs="Arial"/>
        </w:rPr>
        <w:t xml:space="preserve">11.8. Nedílnou součástí kupní smlouvy je příloha č. 1 </w:t>
      </w:r>
      <w:r w:rsidR="004C7B27">
        <w:rPr>
          <w:rFonts w:ascii="Arial" w:hAnsi="Arial" w:cs="Arial"/>
        </w:rPr>
        <w:t>–</w:t>
      </w:r>
      <w:r>
        <w:rPr>
          <w:rFonts w:ascii="Arial" w:hAnsi="Arial" w:cs="Arial"/>
        </w:rPr>
        <w:t xml:space="preserve"> Technická</w:t>
      </w:r>
      <w:r w:rsidR="004C7B27">
        <w:rPr>
          <w:rFonts w:ascii="Arial" w:hAnsi="Arial" w:cs="Arial"/>
        </w:rPr>
        <w:t xml:space="preserve"> specifikace</w:t>
      </w:r>
      <w:r>
        <w:rPr>
          <w:rFonts w:ascii="Arial" w:hAnsi="Arial" w:cs="Arial"/>
        </w:rPr>
        <w:t>.</w:t>
      </w:r>
    </w:p>
    <w:p w:rsidR="004C7B27" w:rsidRDefault="004C7B27" w:rsidP="00F5125C">
      <w:pPr>
        <w:pStyle w:val="Zkladntext"/>
        <w:tabs>
          <w:tab w:val="left" w:pos="426"/>
        </w:tabs>
        <w:overflowPunct w:val="0"/>
        <w:autoSpaceDE w:val="0"/>
        <w:autoSpaceDN w:val="0"/>
        <w:adjustRightInd w:val="0"/>
        <w:textAlignment w:val="baseline"/>
        <w:rPr>
          <w:rFonts w:ascii="Arial" w:hAnsi="Arial" w:cs="Arial"/>
        </w:rPr>
      </w:pPr>
    </w:p>
    <w:p w:rsidR="004C7B27" w:rsidRDefault="004C7B27" w:rsidP="00F5125C">
      <w:pPr>
        <w:pStyle w:val="Zkladntext"/>
        <w:tabs>
          <w:tab w:val="left" w:pos="426"/>
        </w:tabs>
        <w:overflowPunct w:val="0"/>
        <w:autoSpaceDE w:val="0"/>
        <w:autoSpaceDN w:val="0"/>
        <w:adjustRightInd w:val="0"/>
        <w:textAlignment w:val="baseline"/>
        <w:rPr>
          <w:rFonts w:ascii="Arial" w:hAnsi="Arial" w:cs="Arial"/>
          <w:szCs w:val="22"/>
        </w:rPr>
      </w:pPr>
    </w:p>
    <w:p w:rsidR="004C7B27" w:rsidRDefault="004C7B27" w:rsidP="00F5125C">
      <w:pPr>
        <w:pStyle w:val="Zkladntext"/>
        <w:tabs>
          <w:tab w:val="left" w:pos="426"/>
        </w:tabs>
        <w:overflowPunct w:val="0"/>
        <w:autoSpaceDE w:val="0"/>
        <w:autoSpaceDN w:val="0"/>
        <w:adjustRightInd w:val="0"/>
        <w:textAlignment w:val="baseline"/>
        <w:rPr>
          <w:rFonts w:ascii="Arial" w:hAnsi="Arial" w:cs="Arial"/>
          <w:szCs w:val="22"/>
        </w:rPr>
      </w:pPr>
    </w:p>
    <w:p w:rsidR="00F5125C" w:rsidRDefault="00F5125C" w:rsidP="00F5125C">
      <w:pPr>
        <w:pStyle w:val="Zkladntext"/>
        <w:overflowPunct w:val="0"/>
        <w:autoSpaceDE w:val="0"/>
        <w:autoSpaceDN w:val="0"/>
        <w:adjustRightInd w:val="0"/>
        <w:ind w:left="360"/>
        <w:textAlignment w:val="baseline"/>
        <w:rPr>
          <w:rFonts w:ascii="Arial" w:hAnsi="Arial" w:cs="Arial"/>
          <w:szCs w:val="22"/>
        </w:rPr>
      </w:pPr>
    </w:p>
    <w:p w:rsidR="00AC59EB" w:rsidRPr="00C40702" w:rsidRDefault="00F5125C" w:rsidP="00F5125C">
      <w:pPr>
        <w:pStyle w:val="Zkladntext"/>
        <w:overflowPunct w:val="0"/>
        <w:autoSpaceDE w:val="0"/>
        <w:autoSpaceDN w:val="0"/>
        <w:adjustRightInd w:val="0"/>
        <w:textAlignment w:val="baseline"/>
        <w:rPr>
          <w:rFonts w:ascii="Arial" w:hAnsi="Arial" w:cs="Arial"/>
          <w:szCs w:val="22"/>
        </w:rPr>
      </w:pPr>
      <w:r>
        <w:rPr>
          <w:rFonts w:ascii="Arial" w:hAnsi="Arial" w:cs="Arial"/>
          <w:szCs w:val="22"/>
        </w:rPr>
        <w:lastRenderedPageBreak/>
        <w:t xml:space="preserve">11.9.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F716B2" w:rsidRDefault="00490291" w:rsidP="004C7B27">
            <w:pPr>
              <w:rPr>
                <w:rFonts w:ascii="Arial" w:hAnsi="Arial" w:cs="Arial"/>
                <w:color w:val="000000" w:themeColor="text1"/>
                <w:sz w:val="22"/>
              </w:rPr>
            </w:pPr>
            <w:r w:rsidRPr="00F716B2">
              <w:rPr>
                <w:rFonts w:ascii="Arial" w:hAnsi="Arial" w:cs="Arial"/>
                <w:color w:val="000000" w:themeColor="text1"/>
                <w:sz w:val="22"/>
              </w:rPr>
              <w:t xml:space="preserve">V </w:t>
            </w:r>
            <w:r w:rsidR="004C7B27">
              <w:rPr>
                <w:rFonts w:ascii="Arial" w:hAnsi="Arial" w:cs="Arial"/>
                <w:color w:val="000000" w:themeColor="text1"/>
                <w:sz w:val="22"/>
              </w:rPr>
              <w:t>N</w:t>
            </w:r>
            <w:r w:rsidRPr="00F716B2">
              <w:rPr>
                <w:rFonts w:ascii="Arial" w:hAnsi="Arial" w:cs="Arial"/>
                <w:color w:val="000000" w:themeColor="text1"/>
                <w:sz w:val="22"/>
              </w:rPr>
              <w:t>eplachově</w:t>
            </w:r>
            <w:r w:rsidR="00216B13" w:rsidRPr="00F716B2">
              <w:rPr>
                <w:rFonts w:ascii="Arial" w:hAnsi="Arial" w:cs="Arial"/>
                <w:color w:val="000000" w:themeColor="text1"/>
                <w:sz w:val="22"/>
              </w:rPr>
              <w:t xml:space="preserve"> </w:t>
            </w:r>
            <w:proofErr w:type="gramStart"/>
            <w:r w:rsidR="00216B13" w:rsidRPr="00F716B2">
              <w:rPr>
                <w:rFonts w:ascii="Arial" w:hAnsi="Arial" w:cs="Arial"/>
                <w:color w:val="000000" w:themeColor="text1"/>
                <w:sz w:val="22"/>
              </w:rPr>
              <w:t>dne</w:t>
            </w:r>
            <w:proofErr w:type="gramEnd"/>
            <w:r w:rsidRPr="00F716B2">
              <w:rPr>
                <w:rFonts w:ascii="Arial" w:hAnsi="Arial" w:cs="Arial"/>
                <w:color w:val="000000" w:themeColor="text1"/>
                <w:sz w:val="22"/>
              </w:rPr>
              <w:t xml:space="preserve"> </w:t>
            </w:r>
          </w:p>
        </w:tc>
        <w:tc>
          <w:tcPr>
            <w:tcW w:w="2354" w:type="dxa"/>
            <w:tcBorders>
              <w:top w:val="nil"/>
              <w:left w:val="nil"/>
              <w:bottom w:val="dotted" w:sz="4" w:space="0" w:color="auto"/>
              <w:right w:val="nil"/>
            </w:tcBorders>
          </w:tcPr>
          <w:p w:rsidR="00216B13" w:rsidRPr="00F716B2" w:rsidRDefault="00562AF5" w:rsidP="00EE6FA2">
            <w:pPr>
              <w:rPr>
                <w:rFonts w:ascii="Arial" w:hAnsi="Arial" w:cs="Arial"/>
                <w:color w:val="000000" w:themeColor="text1"/>
                <w:sz w:val="22"/>
              </w:rPr>
            </w:pPr>
            <w:proofErr w:type="gramStart"/>
            <w:r>
              <w:rPr>
                <w:rFonts w:ascii="Arial" w:hAnsi="Arial" w:cs="Arial"/>
                <w:color w:val="000000" w:themeColor="text1"/>
                <w:sz w:val="22"/>
              </w:rPr>
              <w:t>14.5.2019</w:t>
            </w:r>
            <w:proofErr w:type="gramEnd"/>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562AF5" w:rsidP="00EE6FA2">
            <w:pPr>
              <w:rPr>
                <w:rFonts w:ascii="Arial" w:hAnsi="Arial" w:cs="Arial"/>
                <w:sz w:val="22"/>
              </w:rPr>
            </w:pPr>
            <w:r>
              <w:rPr>
                <w:rFonts w:ascii="Arial" w:hAnsi="Arial" w:cs="Arial"/>
                <w:sz w:val="22"/>
              </w:rPr>
              <w:t>17.5.2019</w:t>
            </w:r>
            <w:bookmarkStart w:id="2" w:name="_GoBack"/>
            <w:bookmarkEnd w:id="2"/>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F716B2" w:rsidRDefault="00490291" w:rsidP="00EE6FA2">
            <w:pPr>
              <w:jc w:val="center"/>
              <w:rPr>
                <w:rFonts w:ascii="Arial" w:hAnsi="Arial" w:cs="Arial"/>
                <w:color w:val="000000" w:themeColor="text1"/>
                <w:sz w:val="22"/>
              </w:rPr>
            </w:pPr>
            <w:r w:rsidRPr="00F716B2">
              <w:rPr>
                <w:rFonts w:ascii="Arial" w:hAnsi="Arial" w:cs="Arial"/>
                <w:color w:val="000000" w:themeColor="text1"/>
                <w:sz w:val="22"/>
              </w:rPr>
              <w:t>Y-CZ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Pr="00F716B2" w:rsidRDefault="00F716B2" w:rsidP="00EE6FA2">
            <w:pPr>
              <w:jc w:val="center"/>
              <w:rPr>
                <w:rFonts w:ascii="Arial" w:hAnsi="Arial" w:cs="Arial"/>
                <w:color w:val="000000" w:themeColor="text1"/>
                <w:sz w:val="22"/>
              </w:rPr>
            </w:pPr>
            <w:r>
              <w:rPr>
                <w:rFonts w:ascii="Arial" w:hAnsi="Arial" w:cs="Arial"/>
                <w:color w:val="000000" w:themeColor="text1"/>
                <w:sz w:val="22"/>
              </w:rPr>
              <w:t>Václav Zámečník</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EE6FA2">
        <w:trPr>
          <w:cantSplit/>
        </w:trPr>
        <w:tc>
          <w:tcPr>
            <w:tcW w:w="3684" w:type="dxa"/>
            <w:gridSpan w:val="2"/>
            <w:tcBorders>
              <w:top w:val="nil"/>
              <w:left w:val="nil"/>
              <w:bottom w:val="nil"/>
              <w:right w:val="nil"/>
            </w:tcBorders>
          </w:tcPr>
          <w:p w:rsidR="00216B13" w:rsidRPr="00F716B2" w:rsidRDefault="00490291" w:rsidP="00EE6FA2">
            <w:pPr>
              <w:jc w:val="center"/>
              <w:rPr>
                <w:rFonts w:ascii="Arial" w:hAnsi="Arial" w:cs="Arial"/>
                <w:color w:val="000000" w:themeColor="text1"/>
                <w:sz w:val="22"/>
              </w:rPr>
            </w:pPr>
            <w:r w:rsidRPr="00F716B2">
              <w:rPr>
                <w:rFonts w:ascii="Arial" w:hAnsi="Arial" w:cs="Arial"/>
                <w:color w:val="000000" w:themeColor="text1"/>
                <w:sz w:val="22"/>
              </w:rPr>
              <w:t>jednate</w:t>
            </w:r>
            <w:r w:rsidR="00F716B2">
              <w:rPr>
                <w:rFonts w:ascii="Arial" w:hAnsi="Arial" w:cs="Arial"/>
                <w:color w:val="000000" w:themeColor="text1"/>
                <w:sz w:val="22"/>
              </w:rPr>
              <w:t>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F716B2" w:rsidRDefault="00F716B2">
      <w:pPr>
        <w:rPr>
          <w:rFonts w:ascii="Arial" w:hAnsi="Arial" w:cs="Arial"/>
          <w:b/>
          <w:sz w:val="22"/>
        </w:rPr>
      </w:pPr>
      <w:r>
        <w:rPr>
          <w:rFonts w:cs="Arial"/>
        </w:rPr>
        <w:br w:type="page"/>
      </w: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AE39FE">
        <w:rPr>
          <w:rFonts w:cs="Arial"/>
        </w:rPr>
        <w:t>470</w:t>
      </w:r>
      <w:r w:rsidRPr="00591E27">
        <w:rPr>
          <w:rFonts w:cs="Arial"/>
        </w:rPr>
        <w:t>/201</w:t>
      </w:r>
      <w:r w:rsidR="00EE425E">
        <w:rPr>
          <w:rFonts w:cs="Arial"/>
        </w:rPr>
        <w:t>9</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12412C" w:rsidRPr="005321D0" w:rsidRDefault="0012412C" w:rsidP="0012412C">
      <w:pPr>
        <w:tabs>
          <w:tab w:val="left" w:pos="1020"/>
        </w:tabs>
        <w:spacing w:line="360" w:lineRule="auto"/>
        <w:jc w:val="center"/>
        <w:rPr>
          <w:rFonts w:ascii="Calibri" w:hAnsi="Calibri"/>
          <w:sz w:val="18"/>
          <w:szCs w:val="16"/>
        </w:rPr>
      </w:pPr>
      <w:r w:rsidRPr="0012412C">
        <w:rPr>
          <w:rFonts w:ascii="Calibri" w:hAnsi="Calibri" w:cs="Calibri"/>
          <w:b/>
          <w:sz w:val="36"/>
          <w:szCs w:val="32"/>
          <w:lang w:eastAsia="en-US"/>
        </w:rPr>
        <w:t>Traktor</w:t>
      </w:r>
      <w:r>
        <w:rPr>
          <w:rFonts w:ascii="Arial" w:hAnsi="Arial" w:cs="Arial"/>
          <w:b/>
          <w:sz w:val="22"/>
        </w:rPr>
        <w:t xml:space="preserve"> </w:t>
      </w:r>
      <w:r>
        <w:rPr>
          <w:rFonts w:ascii="Calibri" w:hAnsi="Calibri" w:cs="Calibri"/>
          <w:b/>
          <w:sz w:val="36"/>
          <w:szCs w:val="32"/>
          <w:lang w:eastAsia="en-US"/>
        </w:rPr>
        <w:t xml:space="preserve">Same </w:t>
      </w:r>
      <w:proofErr w:type="spellStart"/>
      <w:r w:rsidRPr="005321D0">
        <w:rPr>
          <w:rFonts w:ascii="Calibri" w:hAnsi="Calibri" w:cs="Calibri"/>
          <w:b/>
          <w:sz w:val="36"/>
          <w:szCs w:val="32"/>
          <w:lang w:eastAsia="en-US"/>
        </w:rPr>
        <w:t>Virtus</w:t>
      </w:r>
      <w:proofErr w:type="spellEnd"/>
      <w:r w:rsidRPr="005321D0">
        <w:rPr>
          <w:rFonts w:ascii="Calibri" w:hAnsi="Calibri" w:cs="Calibri"/>
          <w:b/>
          <w:sz w:val="36"/>
          <w:szCs w:val="32"/>
          <w:lang w:eastAsia="en-US"/>
        </w:rPr>
        <w:t xml:space="preserve"> 1</w:t>
      </w:r>
      <w:r>
        <w:rPr>
          <w:rFonts w:ascii="Calibri" w:hAnsi="Calibri" w:cs="Calibri"/>
          <w:b/>
          <w:sz w:val="36"/>
          <w:szCs w:val="32"/>
          <w:lang w:eastAsia="en-US"/>
        </w:rPr>
        <w:t>4</w:t>
      </w:r>
      <w:r w:rsidRPr="005321D0">
        <w:rPr>
          <w:rFonts w:ascii="Calibri" w:hAnsi="Calibri" w:cs="Calibri"/>
          <w:b/>
          <w:sz w:val="36"/>
          <w:szCs w:val="32"/>
          <w:lang w:eastAsia="en-US"/>
        </w:rPr>
        <w:t xml:space="preserve">0 </w:t>
      </w:r>
      <w:proofErr w:type="spellStart"/>
      <w:r>
        <w:rPr>
          <w:rFonts w:ascii="Calibri" w:hAnsi="Calibri" w:cs="Calibri"/>
          <w:b/>
          <w:sz w:val="36"/>
          <w:szCs w:val="32"/>
          <w:lang w:eastAsia="en-US"/>
        </w:rPr>
        <w:t>Comfort</w:t>
      </w:r>
      <w:proofErr w:type="spellEnd"/>
    </w:p>
    <w:p w:rsidR="00216B13" w:rsidRPr="00591E27" w:rsidRDefault="00216B13" w:rsidP="00216B13">
      <w:pPr>
        <w:rPr>
          <w:rFonts w:ascii="Arial" w:hAnsi="Arial" w:cs="Arial"/>
          <w:b/>
          <w:sz w:val="22"/>
        </w:rPr>
      </w:pPr>
    </w:p>
    <w:p w:rsidR="00216B13" w:rsidRPr="00591E27" w:rsidRDefault="0012412C" w:rsidP="00216B13">
      <w:pPr>
        <w:pStyle w:val="Zkladntext2"/>
        <w:jc w:val="center"/>
        <w:rPr>
          <w:rFonts w:cs="Arial"/>
          <w:sz w:val="40"/>
        </w:rPr>
      </w:pPr>
      <w:r>
        <w:rPr>
          <w:noProof/>
        </w:rPr>
        <w:drawing>
          <wp:anchor distT="0" distB="0" distL="114300" distR="114300" simplePos="0" relativeHeight="251659264" behindDoc="1" locked="0" layoutInCell="1" allowOverlap="1" wp14:anchorId="5E9F0035" wp14:editId="14D7CFD1">
            <wp:simplePos x="0" y="0"/>
            <wp:positionH relativeFrom="margin">
              <wp:posOffset>331557</wp:posOffset>
            </wp:positionH>
            <wp:positionV relativeFrom="paragraph">
              <wp:posOffset>161542</wp:posOffset>
            </wp:positionV>
            <wp:extent cx="4875020" cy="3863340"/>
            <wp:effectExtent l="0" t="0" r="1905" b="3810"/>
            <wp:wrapNone/>
            <wp:docPr id="2" name="obrázek 2" descr="SouvisejÃ­cÃ­ obrÃ¡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visejÃ­cÃ­ obrÃ¡ze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5020" cy="386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B13" w:rsidRPr="00591E27">
        <w:rPr>
          <w:rFonts w:cs="Arial"/>
          <w:sz w:val="40"/>
        </w:rPr>
        <w:t xml:space="preserve"> </w:t>
      </w:r>
    </w:p>
    <w:p w:rsidR="0012412C" w:rsidRDefault="0012412C">
      <w:pPr>
        <w:rPr>
          <w:rFonts w:cs="Arial"/>
        </w:rPr>
      </w:pPr>
      <w:r>
        <w:rPr>
          <w:rFonts w:cs="Arial"/>
        </w:rPr>
        <w:br w:type="page"/>
      </w:r>
    </w:p>
    <w:p w:rsidR="0012412C" w:rsidRDefault="0012412C">
      <w:pPr>
        <w:rPr>
          <w:rFonts w:cs="Arial"/>
        </w:rPr>
      </w:pPr>
    </w:p>
    <w:p w:rsidR="0012412C" w:rsidRPr="005321D0" w:rsidRDefault="0012412C" w:rsidP="0012412C">
      <w:pPr>
        <w:tabs>
          <w:tab w:val="left" w:pos="2530"/>
        </w:tabs>
        <w:spacing w:line="360" w:lineRule="auto"/>
        <w:rPr>
          <w:rFonts w:ascii="Calibri" w:hAnsi="Calibri"/>
          <w:b/>
          <w:sz w:val="18"/>
          <w:szCs w:val="16"/>
          <w:u w:val="single"/>
        </w:rPr>
      </w:pPr>
      <w:r w:rsidRPr="005321D0">
        <w:rPr>
          <w:rFonts w:ascii="Calibri" w:hAnsi="Calibri"/>
          <w:b/>
          <w:sz w:val="18"/>
          <w:szCs w:val="16"/>
          <w:u w:val="single"/>
        </w:rPr>
        <w:t>Motor:</w:t>
      </w:r>
    </w:p>
    <w:p w:rsidR="0012412C" w:rsidRPr="00196834" w:rsidRDefault="0012412C" w:rsidP="0012412C">
      <w:pPr>
        <w:tabs>
          <w:tab w:val="left" w:pos="2530"/>
        </w:tabs>
        <w:spacing w:line="360" w:lineRule="auto"/>
        <w:rPr>
          <w:rFonts w:ascii="Calibri" w:hAnsi="Calibri"/>
          <w:sz w:val="18"/>
          <w:szCs w:val="16"/>
        </w:rPr>
      </w:pPr>
      <w:r>
        <w:rPr>
          <w:noProof/>
        </w:rPr>
        <w:drawing>
          <wp:anchor distT="0" distB="0" distL="114300" distR="114300" simplePos="0" relativeHeight="251662336" behindDoc="1" locked="0" layoutInCell="1" allowOverlap="1" wp14:anchorId="4D1F1728" wp14:editId="3CC83D1D">
            <wp:simplePos x="0" y="0"/>
            <wp:positionH relativeFrom="margin">
              <wp:align>right</wp:align>
            </wp:positionH>
            <wp:positionV relativeFrom="paragraph">
              <wp:posOffset>8255</wp:posOffset>
            </wp:positionV>
            <wp:extent cx="2888615" cy="2007235"/>
            <wp:effectExtent l="0" t="0" r="6985" b="0"/>
            <wp:wrapTight wrapText="bothSides">
              <wp:wrapPolygon edited="0">
                <wp:start x="0" y="0"/>
                <wp:lineTo x="0" y="21320"/>
                <wp:lineTo x="21510" y="21320"/>
                <wp:lineTo x="21510" y="0"/>
                <wp:lineTo x="0" y="0"/>
              </wp:wrapPolygon>
            </wp:wrapTight>
            <wp:docPr id="8" name="obrázek 7" descr="VÃ½sledek obrÃ¡zku pro same vir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Ã½sledek obrÃ¡zku pro same virtu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8615" cy="200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1D0">
        <w:rPr>
          <w:rFonts w:ascii="Calibri" w:hAnsi="Calibri"/>
          <w:sz w:val="18"/>
          <w:szCs w:val="16"/>
        </w:rPr>
        <w:t xml:space="preserve">Vodou chlazený 4- válec </w:t>
      </w:r>
      <w:proofErr w:type="spellStart"/>
      <w:r w:rsidRPr="005321D0">
        <w:rPr>
          <w:rFonts w:ascii="Calibri" w:hAnsi="Calibri"/>
          <w:sz w:val="18"/>
          <w:szCs w:val="16"/>
        </w:rPr>
        <w:t>FARMotion</w:t>
      </w:r>
      <w:proofErr w:type="spellEnd"/>
      <w:r w:rsidRPr="005321D0">
        <w:rPr>
          <w:rFonts w:ascii="Calibri" w:hAnsi="Calibri"/>
          <w:sz w:val="18"/>
          <w:szCs w:val="16"/>
        </w:rPr>
        <w:t xml:space="preserve"> </w:t>
      </w:r>
      <w:proofErr w:type="spellStart"/>
      <w:r w:rsidRPr="005321D0">
        <w:rPr>
          <w:rFonts w:ascii="Calibri" w:hAnsi="Calibri"/>
          <w:b/>
          <w:bCs/>
          <w:sz w:val="18"/>
          <w:szCs w:val="16"/>
        </w:rPr>
        <w:t>Stage</w:t>
      </w:r>
      <w:proofErr w:type="spellEnd"/>
      <w:r w:rsidRPr="005321D0">
        <w:rPr>
          <w:rFonts w:ascii="Calibri" w:hAnsi="Calibri"/>
          <w:b/>
          <w:bCs/>
          <w:sz w:val="18"/>
          <w:szCs w:val="16"/>
        </w:rPr>
        <w:t xml:space="preserve"> IV (</w:t>
      </w:r>
      <w:proofErr w:type="spellStart"/>
      <w:r w:rsidRPr="005321D0">
        <w:rPr>
          <w:rFonts w:ascii="Calibri" w:hAnsi="Calibri"/>
          <w:b/>
          <w:bCs/>
          <w:sz w:val="18"/>
          <w:szCs w:val="16"/>
        </w:rPr>
        <w:t>Tier</w:t>
      </w:r>
      <w:proofErr w:type="spellEnd"/>
      <w:r w:rsidRPr="005321D0">
        <w:rPr>
          <w:rFonts w:ascii="Calibri" w:hAnsi="Calibri"/>
          <w:b/>
          <w:bCs/>
          <w:sz w:val="18"/>
          <w:szCs w:val="16"/>
        </w:rPr>
        <w:t xml:space="preserve"> 4F) </w:t>
      </w:r>
      <w:r w:rsidRPr="005321D0">
        <w:rPr>
          <w:rFonts w:ascii="Calibri" w:hAnsi="Calibri"/>
          <w:sz w:val="18"/>
          <w:szCs w:val="16"/>
        </w:rPr>
        <w:t xml:space="preserve">o objemu 3.849 cm3. Plnění emisní normy TIER 4F </w:t>
      </w:r>
      <w:r w:rsidRPr="005321D0">
        <w:rPr>
          <w:rFonts w:ascii="Calibri" w:hAnsi="Calibri"/>
          <w:b/>
          <w:sz w:val="18"/>
          <w:szCs w:val="16"/>
        </w:rPr>
        <w:t>systémem SCR</w:t>
      </w:r>
      <w:r w:rsidRPr="005321D0">
        <w:rPr>
          <w:rFonts w:ascii="Calibri" w:hAnsi="Calibri"/>
          <w:sz w:val="18"/>
          <w:szCs w:val="16"/>
        </w:rPr>
        <w:t xml:space="preserve"> s turbodmychadlem a mezichladičem nasávaného vzduchu a vstřikovacím tlakem 2 000 bar, DPC – DEUTZ POWER CONTROL – automatické přizpůsobení se výkonu na zatížení, s konstantním výkonem v rozmezí 1 800 - 2 200 </w:t>
      </w:r>
      <w:proofErr w:type="spellStart"/>
      <w:r w:rsidRPr="005321D0">
        <w:rPr>
          <w:rFonts w:ascii="Calibri" w:hAnsi="Calibri"/>
          <w:sz w:val="18"/>
          <w:szCs w:val="16"/>
        </w:rPr>
        <w:t>ot</w:t>
      </w:r>
      <w:proofErr w:type="spellEnd"/>
      <w:r w:rsidRPr="005321D0">
        <w:rPr>
          <w:rFonts w:ascii="Calibri" w:hAnsi="Calibri"/>
          <w:sz w:val="18"/>
          <w:szCs w:val="16"/>
        </w:rPr>
        <w:t xml:space="preserve">/min. Jmenovitý výkon při 2 200 </w:t>
      </w:r>
      <w:proofErr w:type="spellStart"/>
      <w:r w:rsidRPr="005321D0">
        <w:rPr>
          <w:rFonts w:ascii="Calibri" w:hAnsi="Calibri"/>
          <w:sz w:val="18"/>
          <w:szCs w:val="16"/>
        </w:rPr>
        <w:t>ot</w:t>
      </w:r>
      <w:proofErr w:type="spellEnd"/>
      <w:r w:rsidRPr="005321D0">
        <w:rPr>
          <w:rFonts w:ascii="Calibri" w:hAnsi="Calibri"/>
          <w:sz w:val="18"/>
          <w:szCs w:val="16"/>
        </w:rPr>
        <w:t xml:space="preserve">/min </w:t>
      </w:r>
      <w:r>
        <w:rPr>
          <w:rFonts w:ascii="Calibri" w:hAnsi="Calibri"/>
          <w:sz w:val="18"/>
          <w:szCs w:val="16"/>
        </w:rPr>
        <w:t>104,4 k</w:t>
      </w:r>
      <w:r w:rsidRPr="005321D0">
        <w:rPr>
          <w:rFonts w:ascii="Calibri" w:hAnsi="Calibri"/>
          <w:sz w:val="18"/>
          <w:szCs w:val="16"/>
        </w:rPr>
        <w:t xml:space="preserve">W / PS </w:t>
      </w:r>
      <w:r>
        <w:rPr>
          <w:rFonts w:ascii="Calibri" w:hAnsi="Calibri"/>
          <w:sz w:val="18"/>
          <w:szCs w:val="16"/>
        </w:rPr>
        <w:t xml:space="preserve">142 </w:t>
      </w:r>
      <w:r w:rsidRPr="005321D0">
        <w:rPr>
          <w:rFonts w:ascii="Calibri" w:hAnsi="Calibri"/>
          <w:sz w:val="18"/>
          <w:szCs w:val="16"/>
        </w:rPr>
        <w:t xml:space="preserve">(ECE R </w:t>
      </w:r>
      <w:proofErr w:type="gramStart"/>
      <w:r w:rsidRPr="005321D0">
        <w:rPr>
          <w:rFonts w:ascii="Calibri" w:hAnsi="Calibri"/>
          <w:sz w:val="18"/>
          <w:szCs w:val="16"/>
        </w:rPr>
        <w:t>120) . Elektronická</w:t>
      </w:r>
      <w:proofErr w:type="gramEnd"/>
      <w:r w:rsidRPr="005321D0">
        <w:rPr>
          <w:rFonts w:ascii="Calibri" w:hAnsi="Calibri"/>
          <w:sz w:val="18"/>
          <w:szCs w:val="16"/>
        </w:rPr>
        <w:t xml:space="preserve"> regulace otáček motoru – EMR 3. Max. točivý moment </w:t>
      </w:r>
      <w:r>
        <w:rPr>
          <w:rFonts w:ascii="Calibri" w:hAnsi="Calibri"/>
          <w:sz w:val="18"/>
          <w:szCs w:val="16"/>
        </w:rPr>
        <w:t>598</w:t>
      </w:r>
      <w:r w:rsidRPr="005321D0">
        <w:rPr>
          <w:rFonts w:ascii="Calibri" w:hAnsi="Calibri"/>
          <w:sz w:val="18"/>
          <w:szCs w:val="16"/>
        </w:rPr>
        <w:t xml:space="preserve"> </w:t>
      </w:r>
      <w:proofErr w:type="spellStart"/>
      <w:r w:rsidRPr="005321D0">
        <w:rPr>
          <w:rFonts w:ascii="Calibri" w:hAnsi="Calibri"/>
          <w:sz w:val="18"/>
          <w:szCs w:val="16"/>
        </w:rPr>
        <w:t>Nm</w:t>
      </w:r>
      <w:proofErr w:type="spellEnd"/>
      <w:r w:rsidRPr="005321D0">
        <w:rPr>
          <w:rFonts w:ascii="Calibri" w:hAnsi="Calibri"/>
          <w:sz w:val="18"/>
          <w:szCs w:val="16"/>
        </w:rPr>
        <w:t xml:space="preserve"> při 1 600 </w:t>
      </w:r>
      <w:proofErr w:type="spellStart"/>
      <w:r w:rsidRPr="005321D0">
        <w:rPr>
          <w:rFonts w:ascii="Calibri" w:hAnsi="Calibri"/>
          <w:sz w:val="18"/>
          <w:szCs w:val="16"/>
        </w:rPr>
        <w:t>ot</w:t>
      </w:r>
      <w:proofErr w:type="spellEnd"/>
      <w:r w:rsidRPr="005321D0">
        <w:rPr>
          <w:rFonts w:ascii="Calibri" w:hAnsi="Calibri"/>
          <w:sz w:val="18"/>
          <w:szCs w:val="16"/>
        </w:rPr>
        <w:t xml:space="preserve">/min, navýšení točivého momentu 28%.  Suchý vzduchový filtr, proporcionální VISCO ventilátor chladiče. Výfuk vpravo vedle kabiny nahoře, baterie 12 V, 150 </w:t>
      </w:r>
      <w:proofErr w:type="spellStart"/>
      <w:r w:rsidRPr="005321D0">
        <w:rPr>
          <w:rFonts w:ascii="Calibri" w:hAnsi="Calibri"/>
          <w:sz w:val="18"/>
          <w:szCs w:val="16"/>
        </w:rPr>
        <w:t>Ah</w:t>
      </w:r>
      <w:proofErr w:type="spellEnd"/>
      <w:r w:rsidRPr="005321D0">
        <w:rPr>
          <w:rFonts w:ascii="Calibri" w:hAnsi="Calibri"/>
          <w:sz w:val="18"/>
          <w:szCs w:val="16"/>
        </w:rPr>
        <w:t xml:space="preserve">. </w:t>
      </w:r>
      <w:r w:rsidRPr="00196834">
        <w:rPr>
          <w:rFonts w:ascii="Calibri" w:hAnsi="Calibri"/>
          <w:sz w:val="18"/>
          <w:szCs w:val="16"/>
        </w:rPr>
        <w:t>Objem nádrže paliva: 185 l. Objem nádrže Ad-Blue 12</w:t>
      </w:r>
      <w:r>
        <w:rPr>
          <w:rFonts w:ascii="Calibri" w:hAnsi="Calibri"/>
          <w:sz w:val="18"/>
          <w:szCs w:val="16"/>
        </w:rPr>
        <w:t xml:space="preserve"> </w:t>
      </w:r>
      <w:r w:rsidRPr="00196834">
        <w:rPr>
          <w:rFonts w:ascii="Calibri" w:hAnsi="Calibri"/>
          <w:sz w:val="18"/>
          <w:szCs w:val="16"/>
        </w:rPr>
        <w:t>l.</w:t>
      </w:r>
    </w:p>
    <w:p w:rsidR="0012412C" w:rsidRDefault="0012412C" w:rsidP="0012412C">
      <w:pPr>
        <w:tabs>
          <w:tab w:val="left" w:pos="2530"/>
        </w:tabs>
        <w:spacing w:line="360" w:lineRule="auto"/>
        <w:rPr>
          <w:rFonts w:ascii="Calibri" w:hAnsi="Calibri"/>
          <w:b/>
          <w:sz w:val="18"/>
          <w:szCs w:val="16"/>
          <w:u w:val="single"/>
        </w:rPr>
      </w:pPr>
    </w:p>
    <w:p w:rsidR="0012412C" w:rsidRPr="00196834" w:rsidRDefault="0012412C" w:rsidP="000C186F">
      <w:pPr>
        <w:tabs>
          <w:tab w:val="left" w:pos="2530"/>
        </w:tabs>
        <w:spacing w:line="360" w:lineRule="auto"/>
        <w:jc w:val="both"/>
        <w:rPr>
          <w:rFonts w:ascii="Calibri" w:hAnsi="Calibri"/>
          <w:sz w:val="18"/>
          <w:szCs w:val="16"/>
        </w:rPr>
      </w:pPr>
      <w:r w:rsidRPr="00196834">
        <w:rPr>
          <w:rFonts w:ascii="Calibri" w:hAnsi="Calibri"/>
          <w:b/>
          <w:sz w:val="18"/>
          <w:szCs w:val="16"/>
          <w:u w:val="single"/>
        </w:rPr>
        <w:t>Převodovka:</w:t>
      </w:r>
    </w:p>
    <w:p w:rsidR="0012412C" w:rsidRPr="00196834" w:rsidRDefault="0012412C" w:rsidP="000C186F">
      <w:pPr>
        <w:tabs>
          <w:tab w:val="left" w:pos="2530"/>
        </w:tabs>
        <w:spacing w:line="360" w:lineRule="auto"/>
        <w:jc w:val="both"/>
        <w:rPr>
          <w:rFonts w:ascii="Calibri" w:hAnsi="Calibri"/>
          <w:sz w:val="18"/>
          <w:szCs w:val="16"/>
        </w:rPr>
      </w:pPr>
      <w:r w:rsidRPr="00196834">
        <w:rPr>
          <w:rFonts w:ascii="Calibri" w:hAnsi="Calibri"/>
          <w:sz w:val="18"/>
          <w:szCs w:val="16"/>
        </w:rPr>
        <w:t>SDF T5400, POWERSHUTTLE (</w:t>
      </w:r>
      <w:proofErr w:type="spellStart"/>
      <w:r w:rsidRPr="00196834">
        <w:rPr>
          <w:rFonts w:ascii="Calibri" w:hAnsi="Calibri"/>
          <w:sz w:val="18"/>
          <w:szCs w:val="16"/>
        </w:rPr>
        <w:t>elektr</w:t>
      </w:r>
      <w:proofErr w:type="spellEnd"/>
      <w:r w:rsidRPr="00196834">
        <w:rPr>
          <w:rFonts w:ascii="Calibri" w:hAnsi="Calibri"/>
          <w:sz w:val="18"/>
          <w:szCs w:val="16"/>
        </w:rPr>
        <w:t xml:space="preserve">. hydraulický reverz s nastavitelnou citlivostí) </w:t>
      </w:r>
      <w:proofErr w:type="spellStart"/>
      <w:r w:rsidRPr="00196834">
        <w:rPr>
          <w:rFonts w:ascii="Calibri" w:hAnsi="Calibri"/>
          <w:sz w:val="18"/>
          <w:szCs w:val="16"/>
        </w:rPr>
        <w:t>Stop&amp;Go</w:t>
      </w:r>
      <w:proofErr w:type="spellEnd"/>
      <w:r w:rsidRPr="00196834">
        <w:rPr>
          <w:rFonts w:ascii="Calibri" w:hAnsi="Calibri"/>
          <w:sz w:val="18"/>
          <w:szCs w:val="16"/>
        </w:rPr>
        <w:t xml:space="preserve"> – zastavení a následné rozjetí pomocí brzdového pedálu bez potřeby spojky, 3 násobný proporcionální POWERSHIFT 3 rychlostní stupně řazené pod zatížením, maximální rychlost 40 km/hod. Počet rychlostních stupňů vpřed a vzad 60/60, 5 základních rychlostních stupňů ve 4 </w:t>
      </w:r>
      <w:proofErr w:type="spellStart"/>
      <w:proofErr w:type="gramStart"/>
      <w:r w:rsidRPr="00196834">
        <w:rPr>
          <w:rFonts w:ascii="Calibri" w:hAnsi="Calibri"/>
          <w:sz w:val="18"/>
          <w:szCs w:val="16"/>
        </w:rPr>
        <w:t>skupinách</w:t>
      </w:r>
      <w:proofErr w:type="gramEnd"/>
      <w:r w:rsidRPr="00196834">
        <w:rPr>
          <w:rFonts w:ascii="Calibri" w:hAnsi="Calibri"/>
          <w:sz w:val="18"/>
          <w:szCs w:val="16"/>
        </w:rPr>
        <w:t>.</w:t>
      </w:r>
      <w:proofErr w:type="gramStart"/>
      <w:r w:rsidRPr="00196834">
        <w:rPr>
          <w:rFonts w:ascii="Calibri" w:hAnsi="Calibri"/>
          <w:sz w:val="18"/>
          <w:szCs w:val="16"/>
        </w:rPr>
        <w:t>min</w:t>
      </w:r>
      <w:proofErr w:type="spellEnd"/>
      <w:r w:rsidRPr="00196834">
        <w:rPr>
          <w:rFonts w:ascii="Calibri" w:hAnsi="Calibri"/>
          <w:sz w:val="18"/>
          <w:szCs w:val="16"/>
        </w:rPr>
        <w:t>.</w:t>
      </w:r>
      <w:proofErr w:type="gramEnd"/>
      <w:r w:rsidRPr="00196834">
        <w:rPr>
          <w:rFonts w:ascii="Calibri" w:hAnsi="Calibri"/>
          <w:sz w:val="18"/>
          <w:szCs w:val="16"/>
        </w:rPr>
        <w:t xml:space="preserve"> pojezdová rychlost 0,3 km/h</w:t>
      </w:r>
    </w:p>
    <w:p w:rsidR="0012412C" w:rsidRDefault="0012412C" w:rsidP="000C186F">
      <w:pPr>
        <w:tabs>
          <w:tab w:val="left" w:pos="2530"/>
        </w:tabs>
        <w:spacing w:line="360" w:lineRule="auto"/>
        <w:jc w:val="both"/>
        <w:rPr>
          <w:rFonts w:ascii="Calibri" w:hAnsi="Calibri"/>
          <w:b/>
          <w:sz w:val="18"/>
          <w:szCs w:val="16"/>
          <w:u w:val="single"/>
        </w:rPr>
      </w:pPr>
    </w:p>
    <w:p w:rsidR="0012412C" w:rsidRPr="00196834" w:rsidRDefault="0012412C" w:rsidP="000C186F">
      <w:pPr>
        <w:tabs>
          <w:tab w:val="left" w:pos="2530"/>
        </w:tabs>
        <w:spacing w:line="360" w:lineRule="auto"/>
        <w:jc w:val="both"/>
        <w:rPr>
          <w:rFonts w:ascii="Calibri" w:hAnsi="Calibri"/>
          <w:b/>
          <w:sz w:val="18"/>
          <w:szCs w:val="16"/>
          <w:u w:val="single"/>
        </w:rPr>
      </w:pPr>
      <w:r w:rsidRPr="00196834">
        <w:rPr>
          <w:rFonts w:ascii="Calibri" w:hAnsi="Calibri"/>
          <w:b/>
          <w:sz w:val="18"/>
          <w:szCs w:val="16"/>
          <w:u w:val="single"/>
        </w:rPr>
        <w:t>Vývodová hřídel:</w:t>
      </w:r>
    </w:p>
    <w:p w:rsidR="0012412C" w:rsidRPr="00196834" w:rsidRDefault="0012412C" w:rsidP="000C186F">
      <w:pPr>
        <w:tabs>
          <w:tab w:val="left" w:pos="2530"/>
        </w:tabs>
        <w:spacing w:line="360" w:lineRule="auto"/>
        <w:jc w:val="both"/>
        <w:rPr>
          <w:rFonts w:ascii="Calibri" w:hAnsi="Calibri"/>
          <w:sz w:val="18"/>
          <w:szCs w:val="16"/>
        </w:rPr>
      </w:pPr>
      <w:r w:rsidRPr="00196834">
        <w:rPr>
          <w:rFonts w:ascii="Calibri" w:hAnsi="Calibri"/>
          <w:sz w:val="18"/>
          <w:szCs w:val="16"/>
        </w:rPr>
        <w:t xml:space="preserve">Nezávislé </w:t>
      </w:r>
      <w:r>
        <w:rPr>
          <w:rFonts w:ascii="Calibri" w:hAnsi="Calibri"/>
          <w:sz w:val="18"/>
          <w:szCs w:val="16"/>
        </w:rPr>
        <w:t>3 (4)</w:t>
      </w:r>
      <w:r w:rsidRPr="00196834">
        <w:rPr>
          <w:rFonts w:ascii="Calibri" w:hAnsi="Calibri"/>
          <w:sz w:val="18"/>
          <w:szCs w:val="16"/>
        </w:rPr>
        <w:t xml:space="preserve"> úrovně otáček vývodového hřídele 540/1000/540E/</w:t>
      </w:r>
      <w:r>
        <w:rPr>
          <w:rFonts w:ascii="Calibri" w:hAnsi="Calibri"/>
          <w:sz w:val="18"/>
          <w:szCs w:val="16"/>
        </w:rPr>
        <w:t>(</w:t>
      </w:r>
      <w:r w:rsidRPr="00196834">
        <w:rPr>
          <w:rFonts w:ascii="Calibri" w:hAnsi="Calibri"/>
          <w:sz w:val="18"/>
          <w:szCs w:val="16"/>
        </w:rPr>
        <w:t>1000E</w:t>
      </w:r>
      <w:r>
        <w:rPr>
          <w:rFonts w:ascii="Calibri" w:hAnsi="Calibri"/>
          <w:sz w:val="18"/>
          <w:szCs w:val="16"/>
        </w:rPr>
        <w:t>)</w:t>
      </w:r>
      <w:r w:rsidRPr="00196834">
        <w:rPr>
          <w:rFonts w:ascii="Calibri" w:hAnsi="Calibri"/>
          <w:sz w:val="18"/>
          <w:szCs w:val="16"/>
        </w:rPr>
        <w:t xml:space="preserve"> </w:t>
      </w:r>
      <w:proofErr w:type="spellStart"/>
      <w:r w:rsidRPr="00196834">
        <w:rPr>
          <w:rFonts w:ascii="Calibri" w:hAnsi="Calibri"/>
          <w:sz w:val="18"/>
          <w:szCs w:val="16"/>
        </w:rPr>
        <w:t>ot</w:t>
      </w:r>
      <w:proofErr w:type="spellEnd"/>
      <w:r w:rsidRPr="00196834">
        <w:rPr>
          <w:rFonts w:ascii="Calibri" w:hAnsi="Calibri"/>
          <w:sz w:val="18"/>
          <w:szCs w:val="16"/>
        </w:rPr>
        <w:t>/min, modulované spuštění, elektrohydraulické ovládání, ovládání pomocí tlačítek na zadním blatníku.</w:t>
      </w:r>
      <w:r>
        <w:rPr>
          <w:rFonts w:ascii="Calibri" w:hAnsi="Calibri"/>
          <w:sz w:val="18"/>
          <w:szCs w:val="16"/>
        </w:rPr>
        <w:t xml:space="preserve"> Řazení vývodových hřídelí z kabiny z kabiny, koncovka 35 mm, 21/6 drážek</w:t>
      </w:r>
    </w:p>
    <w:p w:rsidR="0012412C" w:rsidRDefault="0012412C" w:rsidP="000C186F">
      <w:pPr>
        <w:tabs>
          <w:tab w:val="left" w:pos="2530"/>
        </w:tabs>
        <w:spacing w:line="360" w:lineRule="auto"/>
        <w:jc w:val="both"/>
        <w:rPr>
          <w:rFonts w:ascii="Calibri" w:hAnsi="Calibri"/>
          <w:b/>
          <w:sz w:val="18"/>
          <w:szCs w:val="16"/>
          <w:u w:val="single"/>
        </w:rPr>
      </w:pPr>
    </w:p>
    <w:p w:rsidR="0012412C" w:rsidRPr="00196834" w:rsidRDefault="0012412C" w:rsidP="000C186F">
      <w:pPr>
        <w:tabs>
          <w:tab w:val="left" w:pos="2530"/>
        </w:tabs>
        <w:spacing w:line="360" w:lineRule="auto"/>
        <w:jc w:val="both"/>
        <w:rPr>
          <w:rFonts w:ascii="Calibri" w:hAnsi="Calibri"/>
          <w:b/>
          <w:sz w:val="18"/>
          <w:szCs w:val="16"/>
          <w:u w:val="single"/>
        </w:rPr>
      </w:pPr>
      <w:r w:rsidRPr="00196834">
        <w:rPr>
          <w:rFonts w:ascii="Calibri" w:hAnsi="Calibri"/>
          <w:b/>
          <w:sz w:val="18"/>
          <w:szCs w:val="16"/>
          <w:u w:val="single"/>
        </w:rPr>
        <w:t>Brzdy:</w:t>
      </w:r>
    </w:p>
    <w:p w:rsidR="0012412C" w:rsidRPr="00196834" w:rsidRDefault="0012412C" w:rsidP="000C186F">
      <w:pPr>
        <w:tabs>
          <w:tab w:val="left" w:pos="2530"/>
        </w:tabs>
        <w:spacing w:line="360" w:lineRule="auto"/>
        <w:jc w:val="both"/>
        <w:rPr>
          <w:rFonts w:ascii="Calibri" w:hAnsi="Calibri"/>
          <w:sz w:val="18"/>
          <w:szCs w:val="16"/>
        </w:rPr>
      </w:pPr>
      <w:r w:rsidRPr="00196834">
        <w:rPr>
          <w:noProof/>
        </w:rPr>
        <w:drawing>
          <wp:anchor distT="0" distB="0" distL="114300" distR="114300" simplePos="0" relativeHeight="251661312" behindDoc="1" locked="0" layoutInCell="1" allowOverlap="1" wp14:anchorId="50E988B1" wp14:editId="2A2DCF69">
            <wp:simplePos x="0" y="0"/>
            <wp:positionH relativeFrom="margin">
              <wp:align>right</wp:align>
            </wp:positionH>
            <wp:positionV relativeFrom="paragraph">
              <wp:posOffset>36195</wp:posOffset>
            </wp:positionV>
            <wp:extent cx="3026410" cy="2016760"/>
            <wp:effectExtent l="0" t="0" r="2540" b="2540"/>
            <wp:wrapTight wrapText="bothSides">
              <wp:wrapPolygon edited="0">
                <wp:start x="0" y="0"/>
                <wp:lineTo x="0" y="21423"/>
                <wp:lineTo x="21482" y="21423"/>
                <wp:lineTo x="21482" y="0"/>
                <wp:lineTo x="0" y="0"/>
              </wp:wrapPolygon>
            </wp:wrapTight>
            <wp:docPr id="5" name="obrázek 5" descr="VÃ½sledek obrÃ¡zku pro same vir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Ã½sledek obrÃ¡zku pro same virtu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6410" cy="201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834">
        <w:rPr>
          <w:rFonts w:ascii="Calibri" w:hAnsi="Calibri"/>
          <w:b/>
          <w:sz w:val="18"/>
          <w:szCs w:val="16"/>
          <w:u w:val="single"/>
        </w:rPr>
        <w:t>Plně nezávislý hydrostatický brzdový systém na 4 kola</w:t>
      </w:r>
      <w:r w:rsidRPr="00196834">
        <w:rPr>
          <w:rFonts w:ascii="Calibri" w:hAnsi="Calibri"/>
          <w:sz w:val="18"/>
          <w:szCs w:val="16"/>
        </w:rPr>
        <w:t xml:space="preserve">. Kotoučové brzdy na zadních kolech, v olejové lázni. Brzdění přední nápravy pomocí brzd v předních kolech, </w:t>
      </w:r>
      <w:r w:rsidRPr="00196834">
        <w:rPr>
          <w:rFonts w:ascii="Calibri" w:hAnsi="Calibri"/>
          <w:sz w:val="18"/>
          <w:szCs w:val="16"/>
          <w:u w:val="single"/>
        </w:rPr>
        <w:t>2- okruhový vzduchový systém brzd</w:t>
      </w:r>
      <w:r w:rsidRPr="00196834">
        <w:rPr>
          <w:rFonts w:ascii="Calibri" w:hAnsi="Calibri"/>
          <w:sz w:val="18"/>
          <w:szCs w:val="16"/>
        </w:rPr>
        <w:t>, vývod pro jednookruhové brzdy</w:t>
      </w:r>
    </w:p>
    <w:p w:rsidR="0012412C" w:rsidRDefault="0012412C" w:rsidP="000C186F">
      <w:pPr>
        <w:tabs>
          <w:tab w:val="left" w:pos="2530"/>
        </w:tabs>
        <w:spacing w:line="360" w:lineRule="auto"/>
        <w:jc w:val="both"/>
        <w:rPr>
          <w:rFonts w:ascii="Calibri" w:hAnsi="Calibri"/>
          <w:b/>
          <w:sz w:val="18"/>
          <w:szCs w:val="16"/>
          <w:u w:val="single"/>
        </w:rPr>
      </w:pPr>
    </w:p>
    <w:p w:rsidR="0012412C" w:rsidRPr="00196834" w:rsidRDefault="0012412C" w:rsidP="000C186F">
      <w:pPr>
        <w:tabs>
          <w:tab w:val="left" w:pos="2530"/>
        </w:tabs>
        <w:spacing w:line="360" w:lineRule="auto"/>
        <w:jc w:val="both"/>
        <w:rPr>
          <w:rFonts w:ascii="Calibri" w:hAnsi="Calibri"/>
          <w:b/>
          <w:sz w:val="18"/>
          <w:szCs w:val="16"/>
          <w:u w:val="single"/>
        </w:rPr>
      </w:pPr>
      <w:r w:rsidRPr="00196834">
        <w:rPr>
          <w:rFonts w:ascii="Calibri" w:hAnsi="Calibri"/>
          <w:b/>
          <w:sz w:val="18"/>
          <w:szCs w:val="16"/>
          <w:u w:val="single"/>
        </w:rPr>
        <w:t>Hydraulika:</w:t>
      </w:r>
    </w:p>
    <w:p w:rsidR="0012412C" w:rsidRPr="00196834" w:rsidRDefault="0012412C" w:rsidP="000C186F">
      <w:pPr>
        <w:tabs>
          <w:tab w:val="left" w:pos="2530"/>
        </w:tabs>
        <w:spacing w:line="360" w:lineRule="auto"/>
        <w:jc w:val="both"/>
        <w:rPr>
          <w:rFonts w:ascii="Calibri" w:hAnsi="Calibri"/>
          <w:sz w:val="18"/>
          <w:szCs w:val="16"/>
        </w:rPr>
      </w:pPr>
      <w:proofErr w:type="spellStart"/>
      <w:r w:rsidRPr="00196834">
        <w:rPr>
          <w:rFonts w:ascii="Calibri" w:hAnsi="Calibri"/>
          <w:sz w:val="18"/>
          <w:szCs w:val="16"/>
        </w:rPr>
        <w:t>Agrotronic</w:t>
      </w:r>
      <w:proofErr w:type="spellEnd"/>
      <w:r w:rsidRPr="00196834">
        <w:rPr>
          <w:rFonts w:ascii="Calibri" w:hAnsi="Calibri"/>
          <w:sz w:val="18"/>
          <w:szCs w:val="16"/>
        </w:rPr>
        <w:t xml:space="preserve"> </w:t>
      </w:r>
      <w:proofErr w:type="spellStart"/>
      <w:r w:rsidRPr="00196834">
        <w:rPr>
          <w:rFonts w:ascii="Calibri" w:hAnsi="Calibri"/>
          <w:sz w:val="18"/>
          <w:szCs w:val="16"/>
        </w:rPr>
        <w:t>hD</w:t>
      </w:r>
      <w:proofErr w:type="spellEnd"/>
      <w:r w:rsidRPr="00196834">
        <w:rPr>
          <w:rFonts w:ascii="Calibri" w:hAnsi="Calibri"/>
          <w:sz w:val="18"/>
          <w:szCs w:val="16"/>
        </w:rPr>
        <w:t xml:space="preserve"> (EHR, automatické tlumení kmitů). Regulace spodních ramen, rychloupínání, </w:t>
      </w:r>
      <w:r w:rsidRPr="00196834">
        <w:rPr>
          <w:rFonts w:ascii="Calibri" w:hAnsi="Calibri"/>
          <w:b/>
          <w:sz w:val="18"/>
          <w:szCs w:val="16"/>
          <w:u w:val="single"/>
        </w:rPr>
        <w:t>zvedací síla 5 000 kg</w:t>
      </w:r>
      <w:r w:rsidRPr="00196834">
        <w:rPr>
          <w:rFonts w:ascii="Calibri" w:hAnsi="Calibri"/>
          <w:sz w:val="18"/>
          <w:szCs w:val="16"/>
        </w:rPr>
        <w:t xml:space="preserve">, výkon olejového </w:t>
      </w:r>
      <w:r w:rsidRPr="00196834">
        <w:rPr>
          <w:rFonts w:ascii="Calibri" w:hAnsi="Calibri"/>
          <w:b/>
          <w:sz w:val="18"/>
          <w:szCs w:val="16"/>
          <w:u w:val="single"/>
        </w:rPr>
        <w:t>čerpadla 90 l/</w:t>
      </w:r>
      <w:proofErr w:type="spellStart"/>
      <w:r w:rsidRPr="00196834">
        <w:rPr>
          <w:rFonts w:ascii="Calibri" w:hAnsi="Calibri"/>
          <w:b/>
          <w:sz w:val="18"/>
          <w:szCs w:val="16"/>
          <w:u w:val="single"/>
        </w:rPr>
        <w:t>min</w:t>
      </w:r>
      <w:r w:rsidRPr="00196834">
        <w:rPr>
          <w:rFonts w:ascii="Calibri" w:hAnsi="Calibri"/>
          <w:sz w:val="18"/>
          <w:szCs w:val="16"/>
        </w:rPr>
        <w:t>.</w:t>
      </w:r>
      <w:r>
        <w:rPr>
          <w:rFonts w:ascii="Calibri" w:hAnsi="Calibri"/>
          <w:sz w:val="18"/>
          <w:szCs w:val="16"/>
        </w:rPr>
        <w:t>při</w:t>
      </w:r>
      <w:proofErr w:type="spellEnd"/>
      <w:r>
        <w:rPr>
          <w:rFonts w:ascii="Calibri" w:hAnsi="Calibri"/>
          <w:sz w:val="18"/>
          <w:szCs w:val="16"/>
        </w:rPr>
        <w:t xml:space="preserve"> 20MPa</w:t>
      </w:r>
      <w:r w:rsidRPr="00196834">
        <w:rPr>
          <w:rFonts w:ascii="Calibri" w:hAnsi="Calibri"/>
          <w:sz w:val="18"/>
          <w:szCs w:val="16"/>
        </w:rPr>
        <w:t xml:space="preserve">, vlastní čerpadlo pro řízení – 40 l/min, </w:t>
      </w:r>
      <w:r w:rsidRPr="00196834">
        <w:rPr>
          <w:rFonts w:ascii="Calibri" w:hAnsi="Calibri"/>
          <w:sz w:val="18"/>
          <w:szCs w:val="16"/>
          <w:u w:val="single"/>
        </w:rPr>
        <w:t xml:space="preserve">automatický tříbodový závěs kat. III </w:t>
      </w:r>
      <w:proofErr w:type="spellStart"/>
      <w:r w:rsidRPr="00196834">
        <w:rPr>
          <w:rFonts w:ascii="Calibri" w:hAnsi="Calibri"/>
          <w:sz w:val="18"/>
          <w:szCs w:val="16"/>
          <w:u w:val="single"/>
        </w:rPr>
        <w:t>Walterscheid</w:t>
      </w:r>
      <w:proofErr w:type="spellEnd"/>
      <w:r w:rsidRPr="00196834">
        <w:rPr>
          <w:rFonts w:ascii="Calibri" w:hAnsi="Calibri"/>
          <w:sz w:val="18"/>
          <w:szCs w:val="16"/>
        </w:rPr>
        <w:t>, možnost ovládání zadních ramen pomocí tlačítek umístěných na zadních blatnících</w:t>
      </w:r>
      <w:r w:rsidRPr="00196834">
        <w:rPr>
          <w:rFonts w:ascii="Calibri" w:hAnsi="Calibri"/>
          <w:b/>
          <w:sz w:val="18"/>
          <w:szCs w:val="16"/>
          <w:u w:val="single"/>
        </w:rPr>
        <w:t xml:space="preserve">, 3 </w:t>
      </w:r>
      <w:r>
        <w:rPr>
          <w:rFonts w:ascii="Calibri" w:hAnsi="Calibri"/>
          <w:b/>
          <w:sz w:val="18"/>
          <w:szCs w:val="16"/>
          <w:u w:val="single"/>
        </w:rPr>
        <w:t xml:space="preserve">nezávislé </w:t>
      </w:r>
      <w:r w:rsidRPr="00196834">
        <w:rPr>
          <w:rFonts w:ascii="Calibri" w:hAnsi="Calibri"/>
          <w:b/>
          <w:sz w:val="18"/>
          <w:szCs w:val="16"/>
          <w:u w:val="single"/>
        </w:rPr>
        <w:t>hydraulické</w:t>
      </w:r>
      <w:r w:rsidRPr="00196834">
        <w:rPr>
          <w:rFonts w:ascii="Calibri" w:hAnsi="Calibri"/>
          <w:b/>
          <w:sz w:val="18"/>
          <w:szCs w:val="16"/>
        </w:rPr>
        <w:t xml:space="preserve"> okruhy</w:t>
      </w:r>
      <w:r w:rsidRPr="00196834">
        <w:rPr>
          <w:rFonts w:ascii="Calibri" w:hAnsi="Calibri"/>
          <w:sz w:val="18"/>
          <w:szCs w:val="16"/>
        </w:rPr>
        <w:t xml:space="preserve">  - dvojčinné i jednočinné ovládané křížovou pákou, poloha 1 + 2, regulátor množství průtoku oleje, beztlaký zpětný hydraulický okruh. </w:t>
      </w:r>
      <w:r w:rsidRPr="00196834">
        <w:rPr>
          <w:rFonts w:ascii="Calibri" w:hAnsi="Calibri"/>
          <w:b/>
          <w:sz w:val="18"/>
          <w:szCs w:val="16"/>
          <w:u w:val="single"/>
        </w:rPr>
        <w:t xml:space="preserve">Čelní hydraulická ramena s nosností 2,88 t, 2 hydraulické okruhy  vpředu, čelní vývodový hřídel 1 000 </w:t>
      </w:r>
      <w:proofErr w:type="spellStart"/>
      <w:proofErr w:type="gramStart"/>
      <w:r w:rsidRPr="00196834">
        <w:rPr>
          <w:rFonts w:ascii="Calibri" w:hAnsi="Calibri"/>
          <w:b/>
          <w:sz w:val="18"/>
          <w:szCs w:val="16"/>
          <w:u w:val="single"/>
        </w:rPr>
        <w:t>ot</w:t>
      </w:r>
      <w:proofErr w:type="spellEnd"/>
      <w:r w:rsidRPr="00196834">
        <w:rPr>
          <w:rFonts w:ascii="Calibri" w:hAnsi="Calibri"/>
          <w:b/>
          <w:sz w:val="18"/>
          <w:szCs w:val="16"/>
          <w:u w:val="single"/>
        </w:rPr>
        <w:t>./min.</w:t>
      </w:r>
      <w:proofErr w:type="gramEnd"/>
      <w:r w:rsidRPr="00196834">
        <w:rPr>
          <w:rFonts w:ascii="Calibri" w:hAnsi="Calibri"/>
          <w:b/>
          <w:sz w:val="18"/>
          <w:szCs w:val="16"/>
        </w:rPr>
        <w:t xml:space="preserve"> </w:t>
      </w:r>
    </w:p>
    <w:p w:rsidR="0012412C" w:rsidRDefault="0012412C" w:rsidP="0012412C">
      <w:pPr>
        <w:spacing w:line="360" w:lineRule="auto"/>
        <w:rPr>
          <w:rFonts w:cs="Arial"/>
        </w:rPr>
      </w:pPr>
    </w:p>
    <w:p w:rsidR="0012412C" w:rsidRDefault="0012412C" w:rsidP="0012412C">
      <w:pPr>
        <w:tabs>
          <w:tab w:val="left" w:pos="2530"/>
        </w:tabs>
        <w:spacing w:line="360" w:lineRule="auto"/>
        <w:rPr>
          <w:rFonts w:ascii="Calibri" w:hAnsi="Calibri"/>
          <w:b/>
          <w:sz w:val="18"/>
          <w:szCs w:val="16"/>
          <w:u w:val="single"/>
        </w:rPr>
      </w:pPr>
    </w:p>
    <w:p w:rsidR="0012412C" w:rsidRPr="00196834" w:rsidRDefault="0012412C" w:rsidP="0012412C">
      <w:pPr>
        <w:tabs>
          <w:tab w:val="left" w:pos="2530"/>
        </w:tabs>
        <w:spacing w:line="360" w:lineRule="auto"/>
        <w:rPr>
          <w:rFonts w:ascii="Calibri" w:hAnsi="Calibri"/>
          <w:b/>
          <w:sz w:val="18"/>
          <w:szCs w:val="16"/>
          <w:u w:val="single"/>
        </w:rPr>
      </w:pPr>
      <w:r w:rsidRPr="00196834">
        <w:rPr>
          <w:rFonts w:ascii="Calibri" w:hAnsi="Calibri"/>
          <w:b/>
          <w:sz w:val="18"/>
          <w:szCs w:val="16"/>
          <w:u w:val="single"/>
        </w:rPr>
        <w:lastRenderedPageBreak/>
        <w:t>Podvozek:</w:t>
      </w:r>
    </w:p>
    <w:p w:rsidR="00044A11" w:rsidRPr="00044A11" w:rsidRDefault="0012412C" w:rsidP="000C186F">
      <w:pPr>
        <w:tabs>
          <w:tab w:val="left" w:pos="1275"/>
        </w:tabs>
        <w:spacing w:line="360" w:lineRule="auto"/>
        <w:jc w:val="both"/>
        <w:rPr>
          <w:rFonts w:ascii="Calibri" w:hAnsi="Calibri" w:cs="Calibri"/>
          <w:noProof/>
          <w:sz w:val="18"/>
          <w:szCs w:val="18"/>
        </w:rPr>
      </w:pPr>
      <w:r w:rsidRPr="00196834">
        <w:rPr>
          <w:rFonts w:ascii="Calibri" w:hAnsi="Calibri"/>
          <w:b/>
          <w:sz w:val="18"/>
          <w:szCs w:val="16"/>
          <w:u w:val="single"/>
        </w:rPr>
        <w:t>Přední hydraulicky odpružená, hnaná náprava</w:t>
      </w:r>
      <w:r w:rsidRPr="00196834">
        <w:rPr>
          <w:rFonts w:ascii="Calibri" w:hAnsi="Calibri"/>
          <w:sz w:val="18"/>
          <w:szCs w:val="16"/>
        </w:rPr>
        <w:t xml:space="preserve"> se 100 % uzávěrkou diferenciálu </w:t>
      </w:r>
      <w:proofErr w:type="spellStart"/>
      <w:r w:rsidRPr="00196834">
        <w:rPr>
          <w:rFonts w:ascii="Calibri" w:hAnsi="Calibri"/>
          <w:sz w:val="18"/>
          <w:szCs w:val="16"/>
        </w:rPr>
        <w:t>elektrohydr</w:t>
      </w:r>
      <w:proofErr w:type="spellEnd"/>
      <w:r w:rsidRPr="00196834">
        <w:rPr>
          <w:rFonts w:ascii="Calibri" w:hAnsi="Calibri"/>
          <w:sz w:val="18"/>
          <w:szCs w:val="16"/>
        </w:rPr>
        <w:t xml:space="preserve">. </w:t>
      </w:r>
      <w:r>
        <w:rPr>
          <w:rFonts w:ascii="Calibri" w:hAnsi="Calibri"/>
          <w:sz w:val="18"/>
          <w:szCs w:val="16"/>
        </w:rPr>
        <w:t>o</w:t>
      </w:r>
      <w:r w:rsidRPr="00196834">
        <w:rPr>
          <w:rFonts w:ascii="Calibri" w:hAnsi="Calibri"/>
          <w:sz w:val="18"/>
          <w:szCs w:val="16"/>
        </w:rPr>
        <w:t>vládanou, s možností uzamčení, krytá kloubová hnací hřídel</w:t>
      </w:r>
      <w:r w:rsidRPr="00196834">
        <w:rPr>
          <w:rFonts w:ascii="Calibri" w:hAnsi="Calibri"/>
          <w:sz w:val="18"/>
          <w:szCs w:val="16"/>
          <w:u w:val="single"/>
        </w:rPr>
        <w:t>, přední blatníky</w:t>
      </w:r>
      <w:r w:rsidRPr="00196834">
        <w:rPr>
          <w:rFonts w:ascii="Calibri" w:hAnsi="Calibri"/>
          <w:sz w:val="18"/>
          <w:szCs w:val="16"/>
        </w:rPr>
        <w:t xml:space="preserve">, prodloužené zadní blatníky, </w:t>
      </w:r>
      <w:r w:rsidRPr="00196834">
        <w:rPr>
          <w:rFonts w:ascii="Calibri" w:hAnsi="Calibri"/>
          <w:sz w:val="18"/>
          <w:szCs w:val="16"/>
          <w:u w:val="single"/>
        </w:rPr>
        <w:t>automaticky ovládaný zadní etážový závěs výškově přestavitelný, dlouhé ližiny</w:t>
      </w:r>
      <w:r w:rsidRPr="00196834">
        <w:rPr>
          <w:rFonts w:ascii="Calibri" w:hAnsi="Calibri"/>
          <w:sz w:val="18"/>
          <w:szCs w:val="16"/>
        </w:rPr>
        <w:t xml:space="preserve"> (</w:t>
      </w:r>
      <w:proofErr w:type="spellStart"/>
      <w:r w:rsidRPr="00196834">
        <w:rPr>
          <w:rFonts w:ascii="Calibri" w:hAnsi="Calibri"/>
          <w:sz w:val="18"/>
          <w:szCs w:val="16"/>
        </w:rPr>
        <w:t>Sauermann</w:t>
      </w:r>
      <w:proofErr w:type="spellEnd"/>
      <w:r w:rsidRPr="00196834">
        <w:rPr>
          <w:rFonts w:ascii="Calibri" w:hAnsi="Calibri"/>
          <w:sz w:val="18"/>
          <w:szCs w:val="16"/>
        </w:rPr>
        <w:t>)</w:t>
      </w:r>
      <w:r w:rsidR="00044A11">
        <w:rPr>
          <w:rFonts w:ascii="Calibri" w:hAnsi="Calibri"/>
          <w:sz w:val="18"/>
          <w:szCs w:val="16"/>
        </w:rPr>
        <w:t xml:space="preserve">, </w:t>
      </w:r>
      <w:r w:rsidR="00044A11" w:rsidRPr="00044A11">
        <w:rPr>
          <w:rFonts w:ascii="Calibri" w:hAnsi="Calibri"/>
          <w:sz w:val="18"/>
          <w:szCs w:val="16"/>
        </w:rPr>
        <w:t>a</w:t>
      </w:r>
      <w:r w:rsidR="00044A11" w:rsidRPr="00044A11">
        <w:rPr>
          <w:rFonts w:ascii="Calibri" w:hAnsi="Calibri" w:cs="Calibri"/>
          <w:color w:val="000000"/>
          <w:sz w:val="18"/>
          <w:szCs w:val="18"/>
        </w:rPr>
        <w:t>utomatický závěs pro vlek s výškově stavitelným průměrem čepu závěsu 38 mm</w:t>
      </w:r>
    </w:p>
    <w:p w:rsidR="0012412C" w:rsidRPr="00196834" w:rsidRDefault="0012412C" w:rsidP="0012412C">
      <w:pPr>
        <w:tabs>
          <w:tab w:val="left" w:pos="2530"/>
        </w:tabs>
        <w:spacing w:line="360" w:lineRule="auto"/>
        <w:rPr>
          <w:rFonts w:ascii="Calibri" w:hAnsi="Calibri"/>
          <w:sz w:val="18"/>
          <w:szCs w:val="16"/>
        </w:rPr>
      </w:pPr>
    </w:p>
    <w:p w:rsidR="0012412C" w:rsidRPr="00196834" w:rsidRDefault="0012412C" w:rsidP="0012412C">
      <w:pPr>
        <w:tabs>
          <w:tab w:val="left" w:pos="2530"/>
        </w:tabs>
        <w:spacing w:line="360" w:lineRule="auto"/>
        <w:rPr>
          <w:rFonts w:ascii="Calibri" w:hAnsi="Calibri"/>
          <w:b/>
          <w:sz w:val="18"/>
          <w:szCs w:val="16"/>
          <w:u w:val="single"/>
        </w:rPr>
      </w:pPr>
    </w:p>
    <w:p w:rsidR="0012412C" w:rsidRPr="00196834" w:rsidRDefault="0012412C" w:rsidP="000C186F">
      <w:pPr>
        <w:tabs>
          <w:tab w:val="left" w:pos="2530"/>
        </w:tabs>
        <w:spacing w:line="360" w:lineRule="auto"/>
        <w:jc w:val="both"/>
        <w:rPr>
          <w:rFonts w:ascii="Calibri" w:hAnsi="Calibri"/>
          <w:sz w:val="18"/>
          <w:szCs w:val="16"/>
          <w:u w:val="single"/>
        </w:rPr>
      </w:pPr>
      <w:r w:rsidRPr="00196834">
        <w:rPr>
          <w:noProof/>
        </w:rPr>
        <w:drawing>
          <wp:anchor distT="0" distB="0" distL="114300" distR="114300" simplePos="0" relativeHeight="251664384" behindDoc="1" locked="0" layoutInCell="1" allowOverlap="1" wp14:anchorId="027BC219" wp14:editId="60D1F7A5">
            <wp:simplePos x="0" y="0"/>
            <wp:positionH relativeFrom="margin">
              <wp:align>right</wp:align>
            </wp:positionH>
            <wp:positionV relativeFrom="paragraph">
              <wp:posOffset>9525</wp:posOffset>
            </wp:positionV>
            <wp:extent cx="2438400" cy="1874520"/>
            <wp:effectExtent l="0" t="0" r="0" b="0"/>
            <wp:wrapTight wrapText="bothSides">
              <wp:wrapPolygon edited="0">
                <wp:start x="0" y="0"/>
                <wp:lineTo x="0" y="21293"/>
                <wp:lineTo x="21431" y="21293"/>
                <wp:lineTo x="21431" y="0"/>
                <wp:lineTo x="0" y="0"/>
              </wp:wrapPolygon>
            </wp:wrapTight>
            <wp:docPr id="3" name="obrázek 3" descr="VÃ½sledek obrÃ¡zku pro same vir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ek obrÃ¡zku pro same virt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87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834">
        <w:rPr>
          <w:rFonts w:ascii="Calibri" w:hAnsi="Calibri"/>
          <w:b/>
          <w:sz w:val="18"/>
          <w:szCs w:val="16"/>
          <w:u w:val="single"/>
        </w:rPr>
        <w:t>Kabina:</w:t>
      </w:r>
    </w:p>
    <w:p w:rsidR="0012412C" w:rsidRPr="00196834" w:rsidRDefault="0012412C" w:rsidP="000C186F">
      <w:pPr>
        <w:tabs>
          <w:tab w:val="left" w:pos="2530"/>
        </w:tabs>
        <w:spacing w:line="360" w:lineRule="auto"/>
        <w:jc w:val="both"/>
        <w:rPr>
          <w:rFonts w:ascii="Calibri" w:hAnsi="Calibri"/>
          <w:sz w:val="18"/>
          <w:szCs w:val="16"/>
        </w:rPr>
      </w:pPr>
      <w:r w:rsidRPr="00196834">
        <w:rPr>
          <w:rFonts w:ascii="Calibri" w:hAnsi="Calibri"/>
          <w:sz w:val="18"/>
          <w:szCs w:val="16"/>
        </w:rPr>
        <w:t>E-</w:t>
      </w:r>
      <w:proofErr w:type="spellStart"/>
      <w:r w:rsidRPr="00196834">
        <w:rPr>
          <w:rFonts w:ascii="Calibri" w:hAnsi="Calibri"/>
          <w:sz w:val="18"/>
          <w:szCs w:val="16"/>
        </w:rPr>
        <w:t>Class</w:t>
      </w:r>
      <w:proofErr w:type="spellEnd"/>
      <w:r w:rsidRPr="00196834">
        <w:rPr>
          <w:rFonts w:ascii="Calibri" w:hAnsi="Calibri"/>
          <w:sz w:val="18"/>
          <w:szCs w:val="16"/>
        </w:rPr>
        <w:t xml:space="preserve"> v provedení s</w:t>
      </w:r>
      <w:r>
        <w:rPr>
          <w:rFonts w:ascii="Calibri" w:hAnsi="Calibri"/>
          <w:sz w:val="18"/>
          <w:szCs w:val="16"/>
        </w:rPr>
        <w:t> </w:t>
      </w:r>
      <w:r w:rsidRPr="00196834">
        <w:rPr>
          <w:rFonts w:ascii="Calibri" w:hAnsi="Calibri"/>
          <w:sz w:val="18"/>
          <w:szCs w:val="16"/>
        </w:rPr>
        <w:t>topením</w:t>
      </w:r>
      <w:r>
        <w:rPr>
          <w:rFonts w:ascii="Calibri" w:hAnsi="Calibri"/>
          <w:sz w:val="18"/>
          <w:szCs w:val="16"/>
        </w:rPr>
        <w:t xml:space="preserve"> od motoru</w:t>
      </w:r>
      <w:r w:rsidRPr="00196834">
        <w:rPr>
          <w:rFonts w:ascii="Calibri" w:hAnsi="Calibri"/>
          <w:sz w:val="18"/>
          <w:szCs w:val="16"/>
        </w:rPr>
        <w:t xml:space="preserve"> a </w:t>
      </w:r>
      <w:proofErr w:type="spellStart"/>
      <w:r w:rsidRPr="00196834">
        <w:rPr>
          <w:rFonts w:ascii="Calibri" w:hAnsi="Calibri"/>
          <w:sz w:val="18"/>
          <w:szCs w:val="16"/>
        </w:rPr>
        <w:t>klimatizací,</w:t>
      </w:r>
      <w:r w:rsidRPr="00196834">
        <w:rPr>
          <w:rFonts w:ascii="Calibri" w:hAnsi="Calibri"/>
          <w:color w:val="000000" w:themeColor="text1"/>
          <w:sz w:val="18"/>
          <w:szCs w:val="16"/>
          <w:u w:val="single"/>
        </w:rPr>
        <w:t>odpružená</w:t>
      </w:r>
      <w:proofErr w:type="spellEnd"/>
      <w:r w:rsidRPr="00196834">
        <w:rPr>
          <w:rFonts w:ascii="Calibri" w:hAnsi="Calibri"/>
          <w:color w:val="000000" w:themeColor="text1"/>
          <w:sz w:val="18"/>
          <w:szCs w:val="16"/>
          <w:u w:val="single"/>
        </w:rPr>
        <w:t xml:space="preserve"> pomocí </w:t>
      </w:r>
      <w:proofErr w:type="spellStart"/>
      <w:r w:rsidRPr="00196834">
        <w:rPr>
          <w:rFonts w:ascii="Calibri" w:hAnsi="Calibri"/>
          <w:color w:val="000000" w:themeColor="text1"/>
          <w:sz w:val="18"/>
          <w:szCs w:val="16"/>
          <w:u w:val="single"/>
        </w:rPr>
        <w:t>hydrosilentbloků</w:t>
      </w:r>
      <w:proofErr w:type="spellEnd"/>
      <w:r w:rsidRPr="00196834">
        <w:rPr>
          <w:rFonts w:ascii="Calibri" w:hAnsi="Calibri"/>
          <w:color w:val="000000" w:themeColor="text1"/>
          <w:sz w:val="18"/>
          <w:szCs w:val="16"/>
        </w:rPr>
        <w:t xml:space="preserve"> </w:t>
      </w:r>
      <w:r w:rsidRPr="00196834">
        <w:rPr>
          <w:rFonts w:ascii="Calibri" w:hAnsi="Calibri"/>
          <w:sz w:val="18"/>
          <w:szCs w:val="16"/>
        </w:rPr>
        <w:t xml:space="preserve">, vzduchem odpružené sedadlo MAX Professional s </w:t>
      </w:r>
      <w:proofErr w:type="spellStart"/>
      <w:r w:rsidRPr="00196834">
        <w:rPr>
          <w:rFonts w:ascii="Calibri" w:hAnsi="Calibri"/>
          <w:sz w:val="18"/>
          <w:szCs w:val="16"/>
        </w:rPr>
        <w:t>vyhříváním,zvukově</w:t>
      </w:r>
      <w:proofErr w:type="spellEnd"/>
      <w:r w:rsidRPr="00196834">
        <w:rPr>
          <w:rFonts w:ascii="Calibri" w:hAnsi="Calibri"/>
          <w:sz w:val="18"/>
          <w:szCs w:val="16"/>
        </w:rPr>
        <w:t xml:space="preserve"> izolovaná s </w:t>
      </w:r>
      <w:proofErr w:type="gramStart"/>
      <w:r w:rsidRPr="00196834">
        <w:rPr>
          <w:rFonts w:ascii="Calibri" w:hAnsi="Calibri"/>
          <w:sz w:val="18"/>
          <w:szCs w:val="16"/>
        </w:rPr>
        <w:t>OMEGA</w:t>
      </w:r>
      <w:proofErr w:type="gramEnd"/>
      <w:r w:rsidRPr="00196834">
        <w:rPr>
          <w:rFonts w:ascii="Calibri" w:hAnsi="Calibri"/>
          <w:sz w:val="18"/>
          <w:szCs w:val="16"/>
        </w:rPr>
        <w:t xml:space="preserve"> uložením, sluneční rolety na předním a zadním okně, tónovaná skla, výklopné  zadní okno, stěrač a ostřikovač na předním a </w:t>
      </w:r>
      <w:r w:rsidRPr="00196834">
        <w:rPr>
          <w:rFonts w:ascii="Calibri" w:hAnsi="Calibri"/>
          <w:sz w:val="18"/>
          <w:szCs w:val="16"/>
          <w:u w:val="single"/>
        </w:rPr>
        <w:t>zadním okně</w:t>
      </w:r>
      <w:r w:rsidRPr="00196834">
        <w:rPr>
          <w:rFonts w:ascii="Calibri" w:hAnsi="Calibri"/>
          <w:sz w:val="18"/>
          <w:szCs w:val="16"/>
        </w:rPr>
        <w:t xml:space="preserve">, </w:t>
      </w:r>
      <w:r w:rsidRPr="00196834">
        <w:rPr>
          <w:rFonts w:ascii="Calibri" w:hAnsi="Calibri"/>
          <w:sz w:val="18"/>
          <w:szCs w:val="16"/>
          <w:u w:val="single"/>
        </w:rPr>
        <w:t>výstražný maják</w:t>
      </w:r>
      <w:r w:rsidRPr="00196834">
        <w:rPr>
          <w:rFonts w:ascii="Calibri" w:hAnsi="Calibri"/>
          <w:sz w:val="18"/>
          <w:szCs w:val="16"/>
        </w:rPr>
        <w:t xml:space="preserve">.  </w:t>
      </w:r>
      <w:r w:rsidRPr="00196834">
        <w:rPr>
          <w:rFonts w:ascii="Calibri" w:hAnsi="Calibri"/>
          <w:sz w:val="18"/>
          <w:szCs w:val="16"/>
          <w:u w:val="single"/>
        </w:rPr>
        <w:t>AEROFIT sedadlo vzduchem odpružené s prodlouženou zádovou opěrkou</w:t>
      </w:r>
      <w:r w:rsidRPr="00196834">
        <w:rPr>
          <w:rFonts w:ascii="Calibri" w:hAnsi="Calibri"/>
          <w:sz w:val="18"/>
          <w:szCs w:val="16"/>
        </w:rPr>
        <w:t xml:space="preserve">, sedadlo pro spolujezdce, vnitřní osvětlení. Vestavěné digitální hodiny, zapalovač cigaret, 2 teleskopická zrcadla, 2 vnitřní zrcadla, topení s 4 rychlostním ventilátorem, vnitřní okruh, 4 světlomety vpředu, 2 vzadu a 2 na zadních blatnících, odkládací místo, chladicí box, 2 pólová </w:t>
      </w:r>
      <w:proofErr w:type="spellStart"/>
      <w:r w:rsidRPr="00196834">
        <w:rPr>
          <w:rFonts w:ascii="Calibri" w:hAnsi="Calibri"/>
          <w:sz w:val="18"/>
          <w:szCs w:val="16"/>
        </w:rPr>
        <w:t>elektr</w:t>
      </w:r>
      <w:proofErr w:type="spellEnd"/>
      <w:r w:rsidRPr="00196834">
        <w:rPr>
          <w:rFonts w:ascii="Calibri" w:hAnsi="Calibri"/>
          <w:sz w:val="18"/>
          <w:szCs w:val="16"/>
        </w:rPr>
        <w:t xml:space="preserve">. objímka, 12V, 7 pólová </w:t>
      </w:r>
      <w:proofErr w:type="spellStart"/>
      <w:r w:rsidRPr="00196834">
        <w:rPr>
          <w:rFonts w:ascii="Calibri" w:hAnsi="Calibri"/>
          <w:sz w:val="18"/>
          <w:szCs w:val="16"/>
        </w:rPr>
        <w:t>elektr</w:t>
      </w:r>
      <w:proofErr w:type="spellEnd"/>
      <w:r w:rsidRPr="00196834">
        <w:rPr>
          <w:rFonts w:ascii="Calibri" w:hAnsi="Calibri"/>
          <w:sz w:val="18"/>
          <w:szCs w:val="16"/>
        </w:rPr>
        <w:t xml:space="preserve">. objímka pro přívěs, 3 pólová </w:t>
      </w:r>
      <w:proofErr w:type="spellStart"/>
      <w:r w:rsidRPr="00196834">
        <w:rPr>
          <w:rFonts w:ascii="Calibri" w:hAnsi="Calibri"/>
          <w:sz w:val="18"/>
          <w:szCs w:val="16"/>
        </w:rPr>
        <w:t>elektr</w:t>
      </w:r>
      <w:proofErr w:type="spellEnd"/>
      <w:r w:rsidRPr="00196834">
        <w:rPr>
          <w:rFonts w:ascii="Calibri" w:hAnsi="Calibri"/>
          <w:sz w:val="18"/>
          <w:szCs w:val="16"/>
        </w:rPr>
        <w:t xml:space="preserve">. objímka pro vysoké napětí, 4 pólová signální </w:t>
      </w:r>
      <w:proofErr w:type="spellStart"/>
      <w:r w:rsidRPr="00196834">
        <w:rPr>
          <w:rFonts w:ascii="Calibri" w:hAnsi="Calibri"/>
          <w:sz w:val="18"/>
          <w:szCs w:val="16"/>
        </w:rPr>
        <w:t>elektr</w:t>
      </w:r>
      <w:proofErr w:type="spellEnd"/>
      <w:r w:rsidRPr="00196834">
        <w:rPr>
          <w:rFonts w:ascii="Calibri" w:hAnsi="Calibri"/>
          <w:sz w:val="18"/>
          <w:szCs w:val="16"/>
        </w:rPr>
        <w:t xml:space="preserve">. objímka, </w:t>
      </w:r>
      <w:r w:rsidRPr="00196834">
        <w:rPr>
          <w:rFonts w:ascii="Calibri" w:hAnsi="Calibri"/>
          <w:sz w:val="18"/>
          <w:szCs w:val="16"/>
          <w:u w:val="single"/>
        </w:rPr>
        <w:t>7mi pólová zásuvka ISO</w:t>
      </w:r>
      <w:r w:rsidRPr="00196834">
        <w:rPr>
          <w:rFonts w:ascii="Calibri" w:hAnsi="Calibri"/>
          <w:sz w:val="18"/>
          <w:szCs w:val="16"/>
        </w:rPr>
        <w:t>, výškově i polohově přestavitelný volant,  rádio se 4-mi reproduktory a anténou.</w:t>
      </w:r>
      <w:r>
        <w:rPr>
          <w:rFonts w:ascii="Calibri" w:hAnsi="Calibri"/>
          <w:sz w:val="18"/>
          <w:szCs w:val="16"/>
        </w:rPr>
        <w:t xml:space="preserve"> </w:t>
      </w:r>
      <w:proofErr w:type="gramStart"/>
      <w:r>
        <w:rPr>
          <w:rFonts w:ascii="Calibri" w:hAnsi="Calibri"/>
          <w:sz w:val="18"/>
          <w:szCs w:val="16"/>
        </w:rPr>
        <w:t>vypínač</w:t>
      </w:r>
      <w:proofErr w:type="gramEnd"/>
      <w:r>
        <w:rPr>
          <w:rFonts w:ascii="Calibri" w:hAnsi="Calibri"/>
          <w:sz w:val="18"/>
          <w:szCs w:val="16"/>
        </w:rPr>
        <w:t xml:space="preserve"> baterie, výfuk u sloupku kabiny, vybavení nezbytné dle typu motoru uvnitř kabiny dle požadavku, ovládání veškerého osvětlení uvnitř kabiny, vypínač baterie, maják </w:t>
      </w:r>
    </w:p>
    <w:p w:rsidR="0012412C" w:rsidRDefault="0012412C" w:rsidP="0012412C">
      <w:pPr>
        <w:tabs>
          <w:tab w:val="left" w:pos="6720"/>
        </w:tabs>
        <w:spacing w:line="360" w:lineRule="auto"/>
        <w:rPr>
          <w:rFonts w:ascii="Calibri" w:hAnsi="Calibri"/>
          <w:b/>
          <w:sz w:val="18"/>
          <w:szCs w:val="16"/>
          <w:u w:val="single"/>
        </w:rPr>
      </w:pPr>
    </w:p>
    <w:p w:rsidR="0012412C" w:rsidRPr="00196834" w:rsidRDefault="0012412C" w:rsidP="0012412C">
      <w:pPr>
        <w:tabs>
          <w:tab w:val="left" w:pos="6720"/>
        </w:tabs>
        <w:spacing w:line="360" w:lineRule="auto"/>
        <w:rPr>
          <w:rFonts w:ascii="Tahoma" w:hAnsi="Tahoma" w:cs="Tahoma"/>
          <w:sz w:val="18"/>
          <w:szCs w:val="16"/>
        </w:rPr>
      </w:pPr>
      <w:r w:rsidRPr="00196834">
        <w:rPr>
          <w:rFonts w:ascii="Calibri" w:hAnsi="Calibri"/>
          <w:b/>
          <w:sz w:val="18"/>
          <w:szCs w:val="16"/>
          <w:u w:val="single"/>
        </w:rPr>
        <w:t>Pneumatiky</w:t>
      </w:r>
      <w:r w:rsidRPr="00196834">
        <w:rPr>
          <w:rFonts w:ascii="Calibri" w:hAnsi="Calibri"/>
          <w:sz w:val="18"/>
          <w:szCs w:val="16"/>
        </w:rPr>
        <w:t xml:space="preserve">   380/70R28 – 480/70R38 – plné disky kol. </w:t>
      </w:r>
      <w:proofErr w:type="gramStart"/>
      <w:r>
        <w:rPr>
          <w:rFonts w:ascii="Calibri" w:hAnsi="Calibri"/>
          <w:sz w:val="18"/>
          <w:szCs w:val="16"/>
        </w:rPr>
        <w:t>pneumatiky</w:t>
      </w:r>
      <w:proofErr w:type="gramEnd"/>
      <w:r>
        <w:rPr>
          <w:rFonts w:ascii="Calibri" w:hAnsi="Calibri"/>
          <w:sz w:val="18"/>
          <w:szCs w:val="16"/>
        </w:rPr>
        <w:t xml:space="preserve"> v souladu se směrnicí 92/</w:t>
      </w:r>
      <w:r w:rsidR="00044A11">
        <w:rPr>
          <w:rFonts w:ascii="Calibri" w:hAnsi="Calibri"/>
          <w:sz w:val="18"/>
          <w:szCs w:val="16"/>
        </w:rPr>
        <w:t>2</w:t>
      </w:r>
      <w:r>
        <w:rPr>
          <w:rFonts w:ascii="Calibri" w:hAnsi="Calibri"/>
          <w:sz w:val="18"/>
          <w:szCs w:val="16"/>
        </w:rPr>
        <w:t>3/EHS</w:t>
      </w:r>
    </w:p>
    <w:p w:rsidR="0012412C" w:rsidRDefault="0012412C" w:rsidP="0012412C">
      <w:pPr>
        <w:tabs>
          <w:tab w:val="left" w:pos="1275"/>
        </w:tabs>
        <w:spacing w:line="360" w:lineRule="auto"/>
        <w:rPr>
          <w:rFonts w:ascii="Calibri" w:hAnsi="Calibri"/>
          <w:sz w:val="18"/>
          <w:szCs w:val="16"/>
        </w:rPr>
      </w:pPr>
      <w:r w:rsidRPr="0012412C">
        <w:rPr>
          <w:rFonts w:ascii="Calibri" w:hAnsi="Calibri"/>
          <w:sz w:val="18"/>
          <w:szCs w:val="16"/>
        </w:rPr>
        <w:t xml:space="preserve">Maximální přípustná hmotnost 9 000 kg  </w:t>
      </w:r>
    </w:p>
    <w:p w:rsidR="00044A11" w:rsidRPr="00044A11" w:rsidRDefault="00044A11" w:rsidP="0012412C">
      <w:pPr>
        <w:tabs>
          <w:tab w:val="left" w:pos="1275"/>
        </w:tabs>
        <w:spacing w:line="360" w:lineRule="auto"/>
        <w:rPr>
          <w:rFonts w:ascii="Calibri" w:hAnsi="Calibri" w:cs="Calibri"/>
          <w:noProof/>
          <w:sz w:val="18"/>
          <w:szCs w:val="18"/>
        </w:rPr>
      </w:pPr>
    </w:p>
    <w:p w:rsidR="0012412C" w:rsidRDefault="0012412C" w:rsidP="0012412C">
      <w:pPr>
        <w:rPr>
          <w:noProof/>
        </w:rPr>
      </w:pPr>
      <w:r>
        <w:rPr>
          <w:noProof/>
        </w:rPr>
        <w:br w:type="page"/>
      </w:r>
    </w:p>
    <w:p w:rsidR="0012412C" w:rsidRDefault="0012412C" w:rsidP="0012412C">
      <w:pPr>
        <w:tabs>
          <w:tab w:val="left" w:pos="1275"/>
        </w:tabs>
        <w:jc w:val="center"/>
        <w:rPr>
          <w:b/>
          <w:sz w:val="28"/>
        </w:rPr>
      </w:pPr>
      <w:r w:rsidRPr="007C6F34">
        <w:rPr>
          <w:b/>
          <w:sz w:val="28"/>
        </w:rPr>
        <w:lastRenderedPageBreak/>
        <w:t>Tech</w:t>
      </w:r>
      <w:r>
        <w:rPr>
          <w:b/>
          <w:sz w:val="28"/>
        </w:rPr>
        <w:t>n</w:t>
      </w:r>
      <w:r w:rsidRPr="007C6F34">
        <w:rPr>
          <w:b/>
          <w:sz w:val="28"/>
        </w:rPr>
        <w:t>ická specifikace univerzální žací rameno RASCO BRK 7</w:t>
      </w:r>
      <w:r>
        <w:rPr>
          <w:b/>
          <w:sz w:val="28"/>
        </w:rPr>
        <w:t> </w:t>
      </w:r>
      <w:r w:rsidRPr="007C6F34">
        <w:rPr>
          <w:b/>
          <w:sz w:val="28"/>
        </w:rPr>
        <w:t>000</w:t>
      </w:r>
    </w:p>
    <w:p w:rsidR="0012412C" w:rsidRDefault="0012412C" w:rsidP="0012412C">
      <w:pPr>
        <w:tabs>
          <w:tab w:val="left" w:pos="1275"/>
        </w:tabs>
        <w:rPr>
          <w:b/>
          <w:sz w:val="28"/>
        </w:rPr>
      </w:pPr>
      <w:r>
        <w:rPr>
          <w:noProof/>
        </w:rPr>
        <w:drawing>
          <wp:anchor distT="0" distB="0" distL="114300" distR="114300" simplePos="0" relativeHeight="251666432" behindDoc="1" locked="0" layoutInCell="1" allowOverlap="1" wp14:anchorId="2C8189CC" wp14:editId="00902F9B">
            <wp:simplePos x="0" y="0"/>
            <wp:positionH relativeFrom="margin">
              <wp:posOffset>-363889</wp:posOffset>
            </wp:positionH>
            <wp:positionV relativeFrom="paragraph">
              <wp:posOffset>231140</wp:posOffset>
            </wp:positionV>
            <wp:extent cx="6629400" cy="1933575"/>
            <wp:effectExtent l="0" t="0" r="0" b="9525"/>
            <wp:wrapNone/>
            <wp:docPr id="4" name="obrázek 2" descr="VÃ½sledek obrÃ¡zku pro rasco brk 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Ã½sledek obrÃ¡zku pro rasco brk 70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940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12C" w:rsidRDefault="0012412C" w:rsidP="0012412C">
      <w:pPr>
        <w:tabs>
          <w:tab w:val="left" w:pos="1275"/>
        </w:tabs>
        <w:rPr>
          <w:b/>
          <w:sz w:val="28"/>
        </w:rPr>
      </w:pPr>
    </w:p>
    <w:p w:rsidR="0012412C" w:rsidRDefault="0012412C" w:rsidP="0012412C">
      <w:pPr>
        <w:tabs>
          <w:tab w:val="left" w:pos="1275"/>
        </w:tabs>
        <w:rPr>
          <w:b/>
          <w:sz w:val="28"/>
        </w:rPr>
      </w:pPr>
    </w:p>
    <w:p w:rsidR="0012412C" w:rsidRDefault="0012412C" w:rsidP="0012412C">
      <w:pPr>
        <w:tabs>
          <w:tab w:val="left" w:pos="1275"/>
        </w:tabs>
        <w:rPr>
          <w:b/>
          <w:sz w:val="28"/>
        </w:rPr>
      </w:pPr>
    </w:p>
    <w:p w:rsidR="0012412C" w:rsidRDefault="0012412C" w:rsidP="0012412C">
      <w:pPr>
        <w:tabs>
          <w:tab w:val="left" w:pos="1275"/>
        </w:tabs>
        <w:rPr>
          <w:b/>
          <w:sz w:val="28"/>
        </w:rPr>
      </w:pPr>
    </w:p>
    <w:p w:rsidR="0012412C" w:rsidRDefault="0012412C" w:rsidP="0012412C">
      <w:pPr>
        <w:tabs>
          <w:tab w:val="left" w:pos="1275"/>
        </w:tabs>
        <w:rPr>
          <w:b/>
          <w:sz w:val="28"/>
        </w:rPr>
      </w:pPr>
    </w:p>
    <w:p w:rsidR="0012412C" w:rsidRDefault="0012412C" w:rsidP="0012412C">
      <w:pPr>
        <w:tabs>
          <w:tab w:val="left" w:pos="1275"/>
        </w:tabs>
        <w:rPr>
          <w:b/>
          <w:sz w:val="28"/>
        </w:rPr>
      </w:pPr>
    </w:p>
    <w:p w:rsidR="0012412C" w:rsidRDefault="0012412C" w:rsidP="0012412C">
      <w:pPr>
        <w:pStyle w:val="Default"/>
        <w:spacing w:line="360" w:lineRule="auto"/>
        <w:jc w:val="both"/>
        <w:rPr>
          <w:rFonts w:asciiTheme="minorHAnsi" w:hAnsiTheme="minorHAnsi" w:cstheme="minorHAnsi"/>
          <w:sz w:val="20"/>
          <w:szCs w:val="20"/>
        </w:rPr>
      </w:pPr>
    </w:p>
    <w:p w:rsidR="0012412C" w:rsidRDefault="0012412C" w:rsidP="0012412C">
      <w:pPr>
        <w:pStyle w:val="Default"/>
        <w:spacing w:line="360" w:lineRule="auto"/>
        <w:jc w:val="both"/>
        <w:rPr>
          <w:rFonts w:asciiTheme="minorHAnsi" w:hAnsiTheme="minorHAnsi" w:cstheme="minorHAnsi"/>
          <w:sz w:val="20"/>
          <w:szCs w:val="20"/>
        </w:rPr>
      </w:pPr>
    </w:p>
    <w:p w:rsidR="0012412C" w:rsidRDefault="0012412C" w:rsidP="0012412C">
      <w:pPr>
        <w:pStyle w:val="Default"/>
        <w:spacing w:line="360" w:lineRule="auto"/>
        <w:jc w:val="both"/>
        <w:rPr>
          <w:rFonts w:asciiTheme="minorHAnsi" w:hAnsiTheme="minorHAnsi" w:cstheme="minorHAnsi"/>
          <w:sz w:val="20"/>
          <w:szCs w:val="20"/>
        </w:rPr>
      </w:pPr>
    </w:p>
    <w:p w:rsidR="0012412C" w:rsidRDefault="0012412C" w:rsidP="0012412C">
      <w:pPr>
        <w:pStyle w:val="Default"/>
        <w:spacing w:line="360" w:lineRule="auto"/>
        <w:jc w:val="both"/>
        <w:rPr>
          <w:rFonts w:asciiTheme="minorHAnsi" w:hAnsiTheme="minorHAnsi" w:cstheme="minorHAnsi"/>
          <w:sz w:val="20"/>
          <w:szCs w:val="20"/>
        </w:rPr>
      </w:pPr>
    </w:p>
    <w:p w:rsidR="0012412C" w:rsidRDefault="0012412C" w:rsidP="0012412C">
      <w:pPr>
        <w:pStyle w:val="Default"/>
        <w:spacing w:line="360" w:lineRule="auto"/>
        <w:jc w:val="both"/>
        <w:rPr>
          <w:rFonts w:asciiTheme="minorHAnsi" w:hAnsiTheme="minorHAnsi" w:cstheme="minorHAnsi"/>
          <w:sz w:val="20"/>
          <w:szCs w:val="20"/>
        </w:rPr>
      </w:pP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rám namontován na traktor s upevněním ramene mezi nápravy vpravo ve směru jízdy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hydraulické blokování aretace přední nápravy proti výkyvu z kabiny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systém ovládání elektro-proporcionální, pomocí joysticku ovládaného z kabiny, rotace rotoru v obou směrech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pohon vlastní s hydraulickou soustavou nesenou v zadním tříbodovém systému s olejovým chladičem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rameno stroje s dosahem 7</w:t>
      </w:r>
      <w:r>
        <w:rPr>
          <w:rFonts w:asciiTheme="minorHAnsi" w:hAnsiTheme="minorHAnsi" w:cstheme="minorHAnsi"/>
          <w:sz w:val="20"/>
          <w:szCs w:val="20"/>
        </w:rPr>
        <w:t xml:space="preserve"> </w:t>
      </w:r>
      <w:r w:rsidRPr="00D73F60">
        <w:rPr>
          <w:rFonts w:asciiTheme="minorHAnsi" w:hAnsiTheme="minorHAnsi" w:cstheme="minorHAnsi"/>
          <w:sz w:val="20"/>
          <w:szCs w:val="20"/>
        </w:rPr>
        <w:t xml:space="preserve">m, univerzální, se záběrem 1,2 m s plochými přetočenými noži vybavené žací hlavou se záběrem </w:t>
      </w:r>
      <w:proofErr w:type="gramStart"/>
      <w:r w:rsidRPr="00D73F60">
        <w:rPr>
          <w:rFonts w:asciiTheme="minorHAnsi" w:hAnsiTheme="minorHAnsi" w:cstheme="minorHAnsi"/>
          <w:sz w:val="20"/>
          <w:szCs w:val="20"/>
        </w:rPr>
        <w:t>1,2</w:t>
      </w:r>
      <w:r>
        <w:rPr>
          <w:rFonts w:asciiTheme="minorHAnsi" w:hAnsiTheme="minorHAnsi" w:cstheme="minorHAnsi"/>
          <w:sz w:val="20"/>
          <w:szCs w:val="20"/>
        </w:rPr>
        <w:t xml:space="preserve">  </w:t>
      </w:r>
      <w:r w:rsidRPr="00D73F60">
        <w:rPr>
          <w:rFonts w:asciiTheme="minorHAnsi" w:hAnsiTheme="minorHAnsi" w:cstheme="minorHAnsi"/>
          <w:sz w:val="20"/>
          <w:szCs w:val="20"/>
        </w:rPr>
        <w:t>m s plochými</w:t>
      </w:r>
      <w:proofErr w:type="gramEnd"/>
      <w:r w:rsidRPr="00D73F60">
        <w:rPr>
          <w:rFonts w:asciiTheme="minorHAnsi" w:hAnsiTheme="minorHAnsi" w:cstheme="minorHAnsi"/>
          <w:sz w:val="20"/>
          <w:szCs w:val="20"/>
        </w:rPr>
        <w:t xml:space="preserve"> přetočenými noži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žací hlava s otevíratelným krytem a clonou, pohon nepřímý řemenový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odstavné nohy a mechanizmus pro hydraulickou soustavu pracovní nástavby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rám pro transportní polohu žací hlavy </w:t>
      </w:r>
    </w:p>
    <w:p w:rsidR="0012412C" w:rsidRPr="00D73F60" w:rsidRDefault="0012412C" w:rsidP="0012412C">
      <w:pPr>
        <w:pStyle w:val="Default"/>
        <w:spacing w:line="360" w:lineRule="auto"/>
        <w:jc w:val="both"/>
        <w:rPr>
          <w:rFonts w:asciiTheme="minorHAnsi" w:hAnsiTheme="minorHAnsi" w:cstheme="minorHAnsi"/>
          <w:sz w:val="20"/>
          <w:szCs w:val="20"/>
        </w:rPr>
      </w:pPr>
      <w:r w:rsidRPr="00D73F60">
        <w:rPr>
          <w:rFonts w:asciiTheme="minorHAnsi" w:hAnsiTheme="minorHAnsi" w:cstheme="minorHAnsi"/>
          <w:sz w:val="20"/>
          <w:szCs w:val="20"/>
        </w:rPr>
        <w:t xml:space="preserve">- závaží pro dovážení při maximálním vyložení ramene </w:t>
      </w:r>
    </w:p>
    <w:p w:rsidR="0012412C" w:rsidRPr="0012412C" w:rsidRDefault="0012412C" w:rsidP="0012412C">
      <w:pPr>
        <w:tabs>
          <w:tab w:val="left" w:pos="1275"/>
        </w:tabs>
        <w:spacing w:line="360" w:lineRule="auto"/>
        <w:jc w:val="both"/>
        <w:rPr>
          <w:rFonts w:asciiTheme="minorHAnsi" w:eastAsiaTheme="minorEastAsia" w:hAnsiTheme="minorHAnsi" w:cstheme="minorHAnsi"/>
          <w:color w:val="000000"/>
        </w:rPr>
      </w:pPr>
      <w:r w:rsidRPr="0012412C">
        <w:rPr>
          <w:rFonts w:asciiTheme="minorHAnsi" w:eastAsiaTheme="minorEastAsia" w:hAnsiTheme="minorHAnsi" w:cstheme="minorHAnsi"/>
          <w:color w:val="000000"/>
        </w:rPr>
        <w:t>- hydraulické jištění ramene při najetí na překážku</w:t>
      </w:r>
    </w:p>
    <w:sectPr w:rsidR="0012412C" w:rsidRPr="0012412C" w:rsidSect="00BF0EF3">
      <w:headerReference w:type="default" r:id="rId17"/>
      <w:footerReference w:type="even" r:id="rId18"/>
      <w:footerReference w:type="default" r:id="rId19"/>
      <w:headerReference w:type="first" r:id="rId20"/>
      <w:footerReference w:type="first" r:id="rId21"/>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374" w:rsidRDefault="009D5374">
      <w:r>
        <w:separator/>
      </w:r>
    </w:p>
  </w:endnote>
  <w:endnote w:type="continuationSeparator" w:id="0">
    <w:p w:rsidR="009D5374" w:rsidRDefault="009D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562AF5">
              <w:rPr>
                <w:rFonts w:ascii="Arial" w:hAnsi="Arial" w:cs="Arial"/>
                <w:b/>
                <w:bCs/>
                <w:noProof/>
                <w:sz w:val="18"/>
                <w:szCs w:val="18"/>
              </w:rPr>
              <w:t>11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562AF5">
              <w:rPr>
                <w:rFonts w:ascii="Arial" w:hAnsi="Arial" w:cs="Arial"/>
                <w:b/>
                <w:bCs/>
                <w:noProof/>
                <w:sz w:val="18"/>
                <w:szCs w:val="18"/>
              </w:rPr>
              <w:t>11</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374" w:rsidRDefault="009D5374">
      <w:r>
        <w:separator/>
      </w:r>
    </w:p>
  </w:footnote>
  <w:footnote w:type="continuationSeparator" w:id="0">
    <w:p w:rsidR="009D5374" w:rsidRDefault="009D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5"/>
  </w:num>
  <w:num w:numId="6">
    <w:abstractNumId w:val="11"/>
  </w:num>
  <w:num w:numId="7">
    <w:abstractNumId w:val="1"/>
  </w:num>
  <w:num w:numId="8">
    <w:abstractNumId w:val="8"/>
  </w:num>
  <w:num w:numId="9">
    <w:abstractNumId w:val="14"/>
  </w:num>
  <w:num w:numId="10">
    <w:abstractNumId w:val="16"/>
  </w:num>
  <w:num w:numId="11">
    <w:abstractNumId w:val="2"/>
  </w:num>
  <w:num w:numId="12">
    <w:abstractNumId w:val="3"/>
  </w:num>
  <w:num w:numId="13">
    <w:abstractNumId w:val="7"/>
  </w:num>
  <w:num w:numId="14">
    <w:abstractNumId w:val="5"/>
  </w:num>
  <w:num w:numId="15">
    <w:abstractNumId w:val="9"/>
  </w:num>
  <w:num w:numId="16">
    <w:abstractNumId w:val="19"/>
  </w:num>
  <w:num w:numId="17">
    <w:abstractNumId w:val="17"/>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155DF"/>
    <w:rsid w:val="000243EC"/>
    <w:rsid w:val="0002659B"/>
    <w:rsid w:val="00026DD9"/>
    <w:rsid w:val="00027E8D"/>
    <w:rsid w:val="00030DDD"/>
    <w:rsid w:val="000343D5"/>
    <w:rsid w:val="00041849"/>
    <w:rsid w:val="00044A11"/>
    <w:rsid w:val="00045E19"/>
    <w:rsid w:val="000474AB"/>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0F69"/>
    <w:rsid w:val="000C186F"/>
    <w:rsid w:val="000D0AAA"/>
    <w:rsid w:val="000D1D5E"/>
    <w:rsid w:val="000D2A67"/>
    <w:rsid w:val="000D2FC9"/>
    <w:rsid w:val="000E0EE6"/>
    <w:rsid w:val="000F05B5"/>
    <w:rsid w:val="000F1C8D"/>
    <w:rsid w:val="00105602"/>
    <w:rsid w:val="00105A58"/>
    <w:rsid w:val="0010779E"/>
    <w:rsid w:val="0011328D"/>
    <w:rsid w:val="0012412C"/>
    <w:rsid w:val="001244F4"/>
    <w:rsid w:val="00130013"/>
    <w:rsid w:val="0013076B"/>
    <w:rsid w:val="00141F26"/>
    <w:rsid w:val="00150BB2"/>
    <w:rsid w:val="001643A0"/>
    <w:rsid w:val="001651D2"/>
    <w:rsid w:val="0016763E"/>
    <w:rsid w:val="0017713F"/>
    <w:rsid w:val="0018224D"/>
    <w:rsid w:val="00185689"/>
    <w:rsid w:val="00185778"/>
    <w:rsid w:val="00186544"/>
    <w:rsid w:val="00192A4E"/>
    <w:rsid w:val="00194A0A"/>
    <w:rsid w:val="00194BD7"/>
    <w:rsid w:val="00195812"/>
    <w:rsid w:val="00195CD4"/>
    <w:rsid w:val="001A286E"/>
    <w:rsid w:val="001A4630"/>
    <w:rsid w:val="001B1FD8"/>
    <w:rsid w:val="001C3166"/>
    <w:rsid w:val="001D6383"/>
    <w:rsid w:val="001E1627"/>
    <w:rsid w:val="001E3915"/>
    <w:rsid w:val="001E4D86"/>
    <w:rsid w:val="001E7FCB"/>
    <w:rsid w:val="001F69A7"/>
    <w:rsid w:val="001F6B00"/>
    <w:rsid w:val="00200168"/>
    <w:rsid w:val="002128ED"/>
    <w:rsid w:val="00215278"/>
    <w:rsid w:val="00216B13"/>
    <w:rsid w:val="00216D10"/>
    <w:rsid w:val="00231B66"/>
    <w:rsid w:val="002340E9"/>
    <w:rsid w:val="00236F79"/>
    <w:rsid w:val="002426B1"/>
    <w:rsid w:val="002463F9"/>
    <w:rsid w:val="002466B8"/>
    <w:rsid w:val="002467D8"/>
    <w:rsid w:val="0025340D"/>
    <w:rsid w:val="00254FE9"/>
    <w:rsid w:val="00255C01"/>
    <w:rsid w:val="0025704F"/>
    <w:rsid w:val="0026495E"/>
    <w:rsid w:val="00267D14"/>
    <w:rsid w:val="002708E1"/>
    <w:rsid w:val="0027716B"/>
    <w:rsid w:val="002779CB"/>
    <w:rsid w:val="00280521"/>
    <w:rsid w:val="002814A9"/>
    <w:rsid w:val="0028234B"/>
    <w:rsid w:val="00290CB2"/>
    <w:rsid w:val="0029694C"/>
    <w:rsid w:val="002B248D"/>
    <w:rsid w:val="002B5524"/>
    <w:rsid w:val="002B6189"/>
    <w:rsid w:val="002C327B"/>
    <w:rsid w:val="002C3852"/>
    <w:rsid w:val="002C47EC"/>
    <w:rsid w:val="002D008D"/>
    <w:rsid w:val="002D1F04"/>
    <w:rsid w:val="002D3117"/>
    <w:rsid w:val="002E3B5B"/>
    <w:rsid w:val="003001D0"/>
    <w:rsid w:val="0030035E"/>
    <w:rsid w:val="00301FF4"/>
    <w:rsid w:val="00303ADC"/>
    <w:rsid w:val="003041B5"/>
    <w:rsid w:val="0031035B"/>
    <w:rsid w:val="00315B26"/>
    <w:rsid w:val="00316090"/>
    <w:rsid w:val="00320EC3"/>
    <w:rsid w:val="00323C07"/>
    <w:rsid w:val="00323D40"/>
    <w:rsid w:val="00341B59"/>
    <w:rsid w:val="00346ECD"/>
    <w:rsid w:val="00360B49"/>
    <w:rsid w:val="00360E8D"/>
    <w:rsid w:val="00376954"/>
    <w:rsid w:val="00384CD0"/>
    <w:rsid w:val="003921FF"/>
    <w:rsid w:val="00394100"/>
    <w:rsid w:val="003A0084"/>
    <w:rsid w:val="003A44A3"/>
    <w:rsid w:val="003A76D4"/>
    <w:rsid w:val="003B7470"/>
    <w:rsid w:val="003C208E"/>
    <w:rsid w:val="003D679F"/>
    <w:rsid w:val="003F127C"/>
    <w:rsid w:val="003F6D9D"/>
    <w:rsid w:val="00406D36"/>
    <w:rsid w:val="004121CE"/>
    <w:rsid w:val="00420F02"/>
    <w:rsid w:val="00432439"/>
    <w:rsid w:val="00432E20"/>
    <w:rsid w:val="00447522"/>
    <w:rsid w:val="00453132"/>
    <w:rsid w:val="004536C9"/>
    <w:rsid w:val="00457CBB"/>
    <w:rsid w:val="00481E94"/>
    <w:rsid w:val="0048346A"/>
    <w:rsid w:val="0048663D"/>
    <w:rsid w:val="00486A58"/>
    <w:rsid w:val="00490291"/>
    <w:rsid w:val="00490610"/>
    <w:rsid w:val="004929A9"/>
    <w:rsid w:val="00493717"/>
    <w:rsid w:val="004A20F5"/>
    <w:rsid w:val="004B3093"/>
    <w:rsid w:val="004B7337"/>
    <w:rsid w:val="004C7B27"/>
    <w:rsid w:val="004D2579"/>
    <w:rsid w:val="004D2BCF"/>
    <w:rsid w:val="004E5A59"/>
    <w:rsid w:val="004E644A"/>
    <w:rsid w:val="004E65E3"/>
    <w:rsid w:val="004F28D8"/>
    <w:rsid w:val="004F60E4"/>
    <w:rsid w:val="00501F5A"/>
    <w:rsid w:val="005057FA"/>
    <w:rsid w:val="005066AA"/>
    <w:rsid w:val="005078E3"/>
    <w:rsid w:val="0051332E"/>
    <w:rsid w:val="00517B28"/>
    <w:rsid w:val="00524DBB"/>
    <w:rsid w:val="00526845"/>
    <w:rsid w:val="00526B5D"/>
    <w:rsid w:val="00531C74"/>
    <w:rsid w:val="0054490E"/>
    <w:rsid w:val="00544F9D"/>
    <w:rsid w:val="005453D3"/>
    <w:rsid w:val="00550278"/>
    <w:rsid w:val="005507A4"/>
    <w:rsid w:val="00553FB3"/>
    <w:rsid w:val="00562AF5"/>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965"/>
    <w:rsid w:val="00620D0E"/>
    <w:rsid w:val="00624508"/>
    <w:rsid w:val="00625FF6"/>
    <w:rsid w:val="00630782"/>
    <w:rsid w:val="00631A60"/>
    <w:rsid w:val="0063557D"/>
    <w:rsid w:val="0063628F"/>
    <w:rsid w:val="00637000"/>
    <w:rsid w:val="00637ADA"/>
    <w:rsid w:val="00640EF8"/>
    <w:rsid w:val="00645DC7"/>
    <w:rsid w:val="0066020A"/>
    <w:rsid w:val="00672265"/>
    <w:rsid w:val="0067279E"/>
    <w:rsid w:val="006750FB"/>
    <w:rsid w:val="006769BE"/>
    <w:rsid w:val="006955B9"/>
    <w:rsid w:val="00696075"/>
    <w:rsid w:val="006B0B09"/>
    <w:rsid w:val="006B27E1"/>
    <w:rsid w:val="006D2D86"/>
    <w:rsid w:val="006D3824"/>
    <w:rsid w:val="006E7A85"/>
    <w:rsid w:val="007045D7"/>
    <w:rsid w:val="0070500B"/>
    <w:rsid w:val="00710767"/>
    <w:rsid w:val="0071252B"/>
    <w:rsid w:val="00714901"/>
    <w:rsid w:val="00715AC7"/>
    <w:rsid w:val="00716707"/>
    <w:rsid w:val="00725E69"/>
    <w:rsid w:val="0073235F"/>
    <w:rsid w:val="00735B3A"/>
    <w:rsid w:val="00737BF1"/>
    <w:rsid w:val="00740D11"/>
    <w:rsid w:val="00751D97"/>
    <w:rsid w:val="00761A46"/>
    <w:rsid w:val="007767C1"/>
    <w:rsid w:val="007774F2"/>
    <w:rsid w:val="007921B5"/>
    <w:rsid w:val="0079688D"/>
    <w:rsid w:val="007A2C8A"/>
    <w:rsid w:val="007B475B"/>
    <w:rsid w:val="007C3323"/>
    <w:rsid w:val="007C3CE7"/>
    <w:rsid w:val="007D2397"/>
    <w:rsid w:val="007D27B4"/>
    <w:rsid w:val="007D31D1"/>
    <w:rsid w:val="007D5993"/>
    <w:rsid w:val="007D5B7E"/>
    <w:rsid w:val="007D5BEF"/>
    <w:rsid w:val="007D7293"/>
    <w:rsid w:val="007E4FC3"/>
    <w:rsid w:val="007F72DE"/>
    <w:rsid w:val="00803C57"/>
    <w:rsid w:val="0080438F"/>
    <w:rsid w:val="00812FF9"/>
    <w:rsid w:val="00830DE5"/>
    <w:rsid w:val="00834148"/>
    <w:rsid w:val="00837352"/>
    <w:rsid w:val="0084300C"/>
    <w:rsid w:val="00854BC2"/>
    <w:rsid w:val="00856C1A"/>
    <w:rsid w:val="00864FDE"/>
    <w:rsid w:val="008663A3"/>
    <w:rsid w:val="00877D92"/>
    <w:rsid w:val="0089659B"/>
    <w:rsid w:val="008B366C"/>
    <w:rsid w:val="008C4278"/>
    <w:rsid w:val="008C624F"/>
    <w:rsid w:val="008C6CAF"/>
    <w:rsid w:val="008D01E2"/>
    <w:rsid w:val="008D1E40"/>
    <w:rsid w:val="008D65AD"/>
    <w:rsid w:val="008E454F"/>
    <w:rsid w:val="008E684F"/>
    <w:rsid w:val="008F0FAB"/>
    <w:rsid w:val="008F7919"/>
    <w:rsid w:val="009006AF"/>
    <w:rsid w:val="00906D15"/>
    <w:rsid w:val="00914BED"/>
    <w:rsid w:val="00924B55"/>
    <w:rsid w:val="009279CA"/>
    <w:rsid w:val="00933584"/>
    <w:rsid w:val="00951917"/>
    <w:rsid w:val="00953BBD"/>
    <w:rsid w:val="00965959"/>
    <w:rsid w:val="00966EF3"/>
    <w:rsid w:val="009704A4"/>
    <w:rsid w:val="009715B2"/>
    <w:rsid w:val="0098402E"/>
    <w:rsid w:val="00991523"/>
    <w:rsid w:val="00992124"/>
    <w:rsid w:val="009A1D52"/>
    <w:rsid w:val="009B1397"/>
    <w:rsid w:val="009B3696"/>
    <w:rsid w:val="009C7F87"/>
    <w:rsid w:val="009D3939"/>
    <w:rsid w:val="009D5374"/>
    <w:rsid w:val="009D5790"/>
    <w:rsid w:val="009F2CAE"/>
    <w:rsid w:val="009F5470"/>
    <w:rsid w:val="009F7403"/>
    <w:rsid w:val="00A03F58"/>
    <w:rsid w:val="00A10FCA"/>
    <w:rsid w:val="00A26EE6"/>
    <w:rsid w:val="00A448C4"/>
    <w:rsid w:val="00A4532E"/>
    <w:rsid w:val="00A51749"/>
    <w:rsid w:val="00A541CA"/>
    <w:rsid w:val="00A54C25"/>
    <w:rsid w:val="00A753B2"/>
    <w:rsid w:val="00A80A44"/>
    <w:rsid w:val="00A813E9"/>
    <w:rsid w:val="00A836A9"/>
    <w:rsid w:val="00A913B0"/>
    <w:rsid w:val="00A95D06"/>
    <w:rsid w:val="00AA3FB5"/>
    <w:rsid w:val="00AA548B"/>
    <w:rsid w:val="00AB259B"/>
    <w:rsid w:val="00AB4A23"/>
    <w:rsid w:val="00AC4428"/>
    <w:rsid w:val="00AC59EB"/>
    <w:rsid w:val="00AD204B"/>
    <w:rsid w:val="00AD54A4"/>
    <w:rsid w:val="00AD5843"/>
    <w:rsid w:val="00AE39FE"/>
    <w:rsid w:val="00AE69D4"/>
    <w:rsid w:val="00AE70D1"/>
    <w:rsid w:val="00AF0E2F"/>
    <w:rsid w:val="00AF6E4B"/>
    <w:rsid w:val="00B020C9"/>
    <w:rsid w:val="00B04FC5"/>
    <w:rsid w:val="00B11031"/>
    <w:rsid w:val="00B12373"/>
    <w:rsid w:val="00B13C81"/>
    <w:rsid w:val="00B24299"/>
    <w:rsid w:val="00B37489"/>
    <w:rsid w:val="00B3794C"/>
    <w:rsid w:val="00B406FF"/>
    <w:rsid w:val="00B46FA2"/>
    <w:rsid w:val="00B4721E"/>
    <w:rsid w:val="00B56E8C"/>
    <w:rsid w:val="00B62056"/>
    <w:rsid w:val="00B62A17"/>
    <w:rsid w:val="00B648B3"/>
    <w:rsid w:val="00B70053"/>
    <w:rsid w:val="00B82978"/>
    <w:rsid w:val="00B87D72"/>
    <w:rsid w:val="00B913AF"/>
    <w:rsid w:val="00B91E24"/>
    <w:rsid w:val="00B95D9C"/>
    <w:rsid w:val="00B97FAE"/>
    <w:rsid w:val="00BA00AE"/>
    <w:rsid w:val="00BB2EA3"/>
    <w:rsid w:val="00BB50A0"/>
    <w:rsid w:val="00BD3EBA"/>
    <w:rsid w:val="00BD6F3B"/>
    <w:rsid w:val="00BE469A"/>
    <w:rsid w:val="00BF0EF3"/>
    <w:rsid w:val="00C102D0"/>
    <w:rsid w:val="00C2088F"/>
    <w:rsid w:val="00C332B0"/>
    <w:rsid w:val="00C354B0"/>
    <w:rsid w:val="00C42913"/>
    <w:rsid w:val="00C55E39"/>
    <w:rsid w:val="00C63C01"/>
    <w:rsid w:val="00C67CD7"/>
    <w:rsid w:val="00C71B9F"/>
    <w:rsid w:val="00C84E58"/>
    <w:rsid w:val="00C87410"/>
    <w:rsid w:val="00C915D6"/>
    <w:rsid w:val="00C97AC0"/>
    <w:rsid w:val="00CA2E45"/>
    <w:rsid w:val="00CB0526"/>
    <w:rsid w:val="00CB3866"/>
    <w:rsid w:val="00CB3F87"/>
    <w:rsid w:val="00CC4902"/>
    <w:rsid w:val="00CC5695"/>
    <w:rsid w:val="00CD6AD2"/>
    <w:rsid w:val="00CE1D84"/>
    <w:rsid w:val="00CE5110"/>
    <w:rsid w:val="00CE5337"/>
    <w:rsid w:val="00CE664C"/>
    <w:rsid w:val="00D01B1F"/>
    <w:rsid w:val="00D03CB0"/>
    <w:rsid w:val="00D05309"/>
    <w:rsid w:val="00D1377F"/>
    <w:rsid w:val="00D244C4"/>
    <w:rsid w:val="00D25742"/>
    <w:rsid w:val="00D25888"/>
    <w:rsid w:val="00D26780"/>
    <w:rsid w:val="00D3342D"/>
    <w:rsid w:val="00D44AA3"/>
    <w:rsid w:val="00D54B78"/>
    <w:rsid w:val="00D6266B"/>
    <w:rsid w:val="00D6300D"/>
    <w:rsid w:val="00D86567"/>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E075F"/>
    <w:rsid w:val="00DF52BB"/>
    <w:rsid w:val="00DF5E29"/>
    <w:rsid w:val="00DF70DA"/>
    <w:rsid w:val="00E001DF"/>
    <w:rsid w:val="00E12832"/>
    <w:rsid w:val="00E13680"/>
    <w:rsid w:val="00E15A0B"/>
    <w:rsid w:val="00E25998"/>
    <w:rsid w:val="00E3219F"/>
    <w:rsid w:val="00E329D4"/>
    <w:rsid w:val="00E34E5E"/>
    <w:rsid w:val="00E35E60"/>
    <w:rsid w:val="00E4493E"/>
    <w:rsid w:val="00E46589"/>
    <w:rsid w:val="00E46E87"/>
    <w:rsid w:val="00E54C20"/>
    <w:rsid w:val="00E62251"/>
    <w:rsid w:val="00E668BE"/>
    <w:rsid w:val="00E66D49"/>
    <w:rsid w:val="00E74D0F"/>
    <w:rsid w:val="00E85DE6"/>
    <w:rsid w:val="00E91E5B"/>
    <w:rsid w:val="00E9522A"/>
    <w:rsid w:val="00E972A1"/>
    <w:rsid w:val="00EA0FB6"/>
    <w:rsid w:val="00EA1838"/>
    <w:rsid w:val="00EA2036"/>
    <w:rsid w:val="00EA4625"/>
    <w:rsid w:val="00EB10A5"/>
    <w:rsid w:val="00EB3EC1"/>
    <w:rsid w:val="00EB66C8"/>
    <w:rsid w:val="00EC23BA"/>
    <w:rsid w:val="00EC6530"/>
    <w:rsid w:val="00ED191B"/>
    <w:rsid w:val="00ED3F6E"/>
    <w:rsid w:val="00EE2C8C"/>
    <w:rsid w:val="00EE425E"/>
    <w:rsid w:val="00EF14DC"/>
    <w:rsid w:val="00EF1518"/>
    <w:rsid w:val="00EF3AA9"/>
    <w:rsid w:val="00F039E5"/>
    <w:rsid w:val="00F07083"/>
    <w:rsid w:val="00F12975"/>
    <w:rsid w:val="00F1346C"/>
    <w:rsid w:val="00F1461E"/>
    <w:rsid w:val="00F14C49"/>
    <w:rsid w:val="00F33857"/>
    <w:rsid w:val="00F5125C"/>
    <w:rsid w:val="00F54572"/>
    <w:rsid w:val="00F716B2"/>
    <w:rsid w:val="00FA363C"/>
    <w:rsid w:val="00FA7DE4"/>
    <w:rsid w:val="00FC2DA2"/>
    <w:rsid w:val="00FC3CD8"/>
    <w:rsid w:val="00FD0739"/>
    <w:rsid w:val="00FD1B7C"/>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UnresolvedMention">
    <w:name w:val="Unresolved Mention"/>
    <w:basedOn w:val="Standardnpsmoodstavce"/>
    <w:uiPriority w:val="99"/>
    <w:semiHidden/>
    <w:unhideWhenUsed/>
    <w:rsid w:val="00490291"/>
    <w:rPr>
      <w:color w:val="605E5C"/>
      <w:shd w:val="clear" w:color="auto" w:fill="E1DFDD"/>
    </w:rPr>
  </w:style>
  <w:style w:type="paragraph" w:customStyle="1" w:styleId="Default">
    <w:name w:val="Default"/>
    <w:rsid w:val="0012412C"/>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UnresolvedMention">
    <w:name w:val="Unresolved Mention"/>
    <w:basedOn w:val="Standardnpsmoodstavce"/>
    <w:uiPriority w:val="99"/>
    <w:semiHidden/>
    <w:unhideWhenUsed/>
    <w:rsid w:val="00490291"/>
    <w:rPr>
      <w:color w:val="605E5C"/>
      <w:shd w:val="clear" w:color="auto" w:fill="E1DFDD"/>
    </w:rPr>
  </w:style>
  <w:style w:type="paragraph" w:customStyle="1" w:styleId="Default">
    <w:name w:val="Default"/>
    <w:rsid w:val="0012412C"/>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237373372">
      <w:bodyDiv w:val="1"/>
      <w:marLeft w:val="0"/>
      <w:marRight w:val="0"/>
      <w:marTop w:val="0"/>
      <w:marBottom w:val="0"/>
      <w:divBdr>
        <w:top w:val="none" w:sz="0" w:space="0" w:color="auto"/>
        <w:left w:val="none" w:sz="0" w:space="0" w:color="auto"/>
        <w:bottom w:val="none" w:sz="0" w:space="0" w:color="auto"/>
        <w:right w:val="none" w:sz="0" w:space="0" w:color="auto"/>
      </w:divBdr>
    </w:div>
    <w:div w:id="1522351992">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20094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poh.cz/protikorupcni-a-compliance-program/d-1346/p1=1458"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A6C1E-4A34-43A2-9B1B-ED0BF21E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3012</Words>
  <Characters>17774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2019-05-09T06:01:00Z</cp:lastPrinted>
  <dcterms:created xsi:type="dcterms:W3CDTF">2019-05-20T08:12:00Z</dcterms:created>
  <dcterms:modified xsi:type="dcterms:W3CDTF">2019-05-20T08:15:00Z</dcterms:modified>
  <cp:category>Výběrové řízení</cp:category>
</cp:coreProperties>
</file>