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FD" w:rsidRPr="00CE6CD3" w:rsidRDefault="009E3AA9">
      <w:pPr>
        <w:pStyle w:val="Titulek1"/>
        <w:spacing w:before="0" w:line="100" w:lineRule="atLeast"/>
        <w:rPr>
          <w:rFonts w:ascii="Times New Roman" w:hAnsi="Times New Roman"/>
          <w:b w:val="0"/>
          <w:bCs w:val="0"/>
          <w:sz w:val="24"/>
          <w:szCs w:val="24"/>
        </w:rPr>
      </w:pPr>
      <w:r w:rsidRPr="00CE6CD3">
        <w:rPr>
          <w:rFonts w:ascii="Times New Roman" w:hAnsi="Times New Roman"/>
          <w:b w:val="0"/>
          <w:bCs w:val="0"/>
          <w:sz w:val="24"/>
          <w:szCs w:val="24"/>
        </w:rPr>
        <w:t xml:space="preserve">Níže uvedeného </w:t>
      </w:r>
      <w:r w:rsidR="00C6688D" w:rsidRPr="00CE6CD3">
        <w:rPr>
          <w:rFonts w:ascii="Times New Roman" w:hAnsi="Times New Roman"/>
          <w:b w:val="0"/>
          <w:bCs w:val="0"/>
          <w:sz w:val="24"/>
          <w:szCs w:val="24"/>
        </w:rPr>
        <w:t>dne</w:t>
      </w:r>
      <w:r w:rsidR="00CC78A0">
        <w:rPr>
          <w:rFonts w:ascii="Times New Roman" w:hAnsi="Times New Roman"/>
          <w:b w:val="0"/>
          <w:bCs w:val="0"/>
          <w:sz w:val="24"/>
          <w:szCs w:val="24"/>
        </w:rPr>
        <w:t>, měsíce a roku</w:t>
      </w:r>
      <w:r w:rsidR="00C6688D" w:rsidRPr="00CE6CD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CE6CD3">
        <w:rPr>
          <w:rFonts w:ascii="Times New Roman" w:hAnsi="Times New Roman"/>
          <w:b w:val="0"/>
          <w:bCs w:val="0"/>
          <w:sz w:val="24"/>
          <w:szCs w:val="24"/>
        </w:rPr>
        <w:t>uzavřely společnosti</w:t>
      </w:r>
    </w:p>
    <w:p w:rsidR="00B2479A" w:rsidRPr="00CE6CD3" w:rsidRDefault="00B2479A">
      <w:pPr>
        <w:pStyle w:val="Titulek1"/>
        <w:spacing w:before="0" w:line="100" w:lineRule="atLeast"/>
        <w:rPr>
          <w:rFonts w:ascii="Times New Roman" w:hAnsi="Times New Roman"/>
          <w:sz w:val="24"/>
          <w:szCs w:val="24"/>
        </w:rPr>
      </w:pPr>
    </w:p>
    <w:p w:rsidR="00B2479A" w:rsidRPr="00CE6CD3" w:rsidRDefault="00B2479A" w:rsidP="00B2479A">
      <w:pPr>
        <w:pStyle w:val="Styl5"/>
        <w:keepNext/>
        <w:tabs>
          <w:tab w:val="clear" w:pos="3119"/>
        </w:tabs>
        <w:ind w:left="0"/>
        <w:rPr>
          <w:rFonts w:ascii="Times New Roman" w:hAnsi="Times New Roman"/>
          <w:b/>
          <w:szCs w:val="24"/>
        </w:rPr>
      </w:pPr>
      <w:r w:rsidRPr="00CE6CD3">
        <w:rPr>
          <w:rFonts w:ascii="Times New Roman" w:hAnsi="Times New Roman"/>
          <w:b/>
          <w:szCs w:val="24"/>
        </w:rPr>
        <w:t>TELMAX s.r.o.</w:t>
      </w:r>
      <w:r w:rsidRPr="00CE6CD3">
        <w:rPr>
          <w:rFonts w:ascii="Times New Roman" w:hAnsi="Times New Roman"/>
          <w:b/>
          <w:szCs w:val="24"/>
        </w:rPr>
        <w:tab/>
      </w:r>
    </w:p>
    <w:p w:rsidR="00B2479A" w:rsidRPr="00CE6CD3" w:rsidRDefault="00B2479A" w:rsidP="00B2479A">
      <w:pPr>
        <w:pStyle w:val="Styl5"/>
        <w:keepNext/>
        <w:ind w:left="0"/>
        <w:rPr>
          <w:rFonts w:ascii="Times New Roman" w:hAnsi="Times New Roman"/>
          <w:szCs w:val="24"/>
        </w:rPr>
      </w:pPr>
      <w:r w:rsidRPr="00CE6CD3">
        <w:rPr>
          <w:rFonts w:ascii="Times New Roman" w:hAnsi="Times New Roman"/>
          <w:szCs w:val="24"/>
        </w:rPr>
        <w:t>se sídlem:</w:t>
      </w:r>
      <w:r w:rsidRPr="00CE6CD3">
        <w:rPr>
          <w:rFonts w:ascii="Times New Roman" w:hAnsi="Times New Roman"/>
          <w:szCs w:val="24"/>
        </w:rPr>
        <w:tab/>
        <w:t>Na Stráni 511, 566 01 Vysoké Mýto</w:t>
      </w:r>
      <w:r w:rsidRPr="00CE6CD3">
        <w:rPr>
          <w:rFonts w:ascii="Times New Roman" w:hAnsi="Times New Roman"/>
          <w:szCs w:val="24"/>
        </w:rPr>
        <w:tab/>
      </w:r>
    </w:p>
    <w:p w:rsidR="00B2479A" w:rsidRPr="00CE6CD3" w:rsidRDefault="00B2479A" w:rsidP="00B2479A">
      <w:pPr>
        <w:pStyle w:val="Styl5"/>
        <w:keepNext/>
        <w:ind w:left="0"/>
        <w:rPr>
          <w:rFonts w:ascii="Times New Roman" w:hAnsi="Times New Roman"/>
          <w:szCs w:val="24"/>
        </w:rPr>
      </w:pPr>
      <w:r w:rsidRPr="00CE6CD3">
        <w:rPr>
          <w:rFonts w:ascii="Times New Roman" w:hAnsi="Times New Roman"/>
          <w:szCs w:val="24"/>
        </w:rPr>
        <w:t>zastoupen:</w:t>
      </w:r>
      <w:r w:rsidRPr="00CE6CD3">
        <w:rPr>
          <w:rFonts w:ascii="Times New Roman" w:hAnsi="Times New Roman"/>
          <w:szCs w:val="24"/>
        </w:rPr>
        <w:tab/>
        <w:t>Ing. Milanem Absolonem, jednatelem</w:t>
      </w:r>
    </w:p>
    <w:p w:rsidR="00B2479A" w:rsidRPr="00CE6CD3" w:rsidRDefault="00B2479A" w:rsidP="00B2479A">
      <w:pPr>
        <w:pStyle w:val="Styl5"/>
        <w:keepNext/>
        <w:ind w:left="0"/>
        <w:rPr>
          <w:rFonts w:ascii="Times New Roman" w:hAnsi="Times New Roman"/>
          <w:szCs w:val="24"/>
        </w:rPr>
      </w:pPr>
      <w:r w:rsidRPr="00CE6CD3">
        <w:rPr>
          <w:rFonts w:ascii="Times New Roman" w:hAnsi="Times New Roman"/>
          <w:szCs w:val="24"/>
        </w:rPr>
        <w:tab/>
        <w:t>Miroslavem Slavíkem, MBA, jednatelem</w:t>
      </w:r>
      <w:r w:rsidRPr="00CE6CD3">
        <w:rPr>
          <w:rFonts w:ascii="Times New Roman" w:hAnsi="Times New Roman"/>
          <w:szCs w:val="24"/>
        </w:rPr>
        <w:tab/>
      </w:r>
      <w:r w:rsidRPr="00CE6CD3">
        <w:rPr>
          <w:rFonts w:ascii="Times New Roman" w:hAnsi="Times New Roman"/>
          <w:szCs w:val="24"/>
        </w:rPr>
        <w:tab/>
      </w:r>
    </w:p>
    <w:p w:rsidR="00B2479A" w:rsidRPr="00CE6CD3" w:rsidRDefault="00B2479A" w:rsidP="00B2479A">
      <w:pPr>
        <w:pStyle w:val="Styl5"/>
        <w:keepNext/>
        <w:ind w:left="0"/>
        <w:rPr>
          <w:rFonts w:ascii="Times New Roman" w:hAnsi="Times New Roman"/>
          <w:szCs w:val="24"/>
        </w:rPr>
      </w:pPr>
      <w:r w:rsidRPr="00CE6CD3">
        <w:rPr>
          <w:rFonts w:ascii="Times New Roman" w:hAnsi="Times New Roman"/>
          <w:szCs w:val="24"/>
        </w:rPr>
        <w:t>IČO:</w:t>
      </w:r>
      <w:r w:rsidRPr="00CE6CD3">
        <w:rPr>
          <w:rFonts w:ascii="Times New Roman" w:hAnsi="Times New Roman"/>
          <w:szCs w:val="24"/>
        </w:rPr>
        <w:tab/>
        <w:t>27481166</w:t>
      </w:r>
    </w:p>
    <w:p w:rsidR="00B2479A" w:rsidRPr="00CE6CD3" w:rsidRDefault="00B2479A" w:rsidP="00B2479A">
      <w:pPr>
        <w:pStyle w:val="Styl5"/>
        <w:keepNext/>
        <w:ind w:left="0"/>
        <w:rPr>
          <w:rFonts w:ascii="Times New Roman" w:hAnsi="Times New Roman"/>
          <w:szCs w:val="24"/>
        </w:rPr>
      </w:pPr>
      <w:r w:rsidRPr="00CE6CD3">
        <w:rPr>
          <w:rFonts w:ascii="Times New Roman" w:hAnsi="Times New Roman"/>
          <w:szCs w:val="24"/>
        </w:rPr>
        <w:t>DIČ:</w:t>
      </w:r>
      <w:r w:rsidRPr="00CE6CD3">
        <w:rPr>
          <w:rFonts w:ascii="Times New Roman" w:hAnsi="Times New Roman"/>
          <w:szCs w:val="24"/>
        </w:rPr>
        <w:tab/>
        <w:t>CZ27481166, plátce DPH</w:t>
      </w:r>
    </w:p>
    <w:p w:rsidR="00B2479A" w:rsidRPr="00CE6CD3" w:rsidRDefault="00B2479A" w:rsidP="00B2479A">
      <w:pPr>
        <w:pStyle w:val="Styl5"/>
        <w:keepNext/>
        <w:ind w:left="0"/>
        <w:rPr>
          <w:rFonts w:ascii="Times New Roman" w:hAnsi="Times New Roman"/>
          <w:szCs w:val="24"/>
        </w:rPr>
      </w:pPr>
      <w:r w:rsidRPr="00CE6CD3">
        <w:rPr>
          <w:rFonts w:ascii="Times New Roman" w:hAnsi="Times New Roman"/>
          <w:szCs w:val="24"/>
        </w:rPr>
        <w:t>bankovní spojení:</w:t>
      </w:r>
      <w:r w:rsidRPr="00CE6CD3">
        <w:rPr>
          <w:rFonts w:ascii="Times New Roman" w:hAnsi="Times New Roman"/>
          <w:szCs w:val="24"/>
        </w:rPr>
        <w:tab/>
        <w:t>Česká spořitelna, Vysoké Mýto</w:t>
      </w:r>
    </w:p>
    <w:p w:rsidR="00B2479A" w:rsidRPr="00CE6CD3" w:rsidRDefault="00B2479A" w:rsidP="00B2479A">
      <w:pPr>
        <w:pStyle w:val="Styl5"/>
        <w:keepNext/>
        <w:ind w:left="0"/>
        <w:rPr>
          <w:rFonts w:ascii="Times New Roman" w:hAnsi="Times New Roman"/>
          <w:szCs w:val="24"/>
        </w:rPr>
      </w:pPr>
      <w:r w:rsidRPr="00CE6CD3">
        <w:rPr>
          <w:rFonts w:ascii="Times New Roman" w:hAnsi="Times New Roman"/>
          <w:szCs w:val="24"/>
        </w:rPr>
        <w:t>číslo účtu:</w:t>
      </w:r>
      <w:r w:rsidRPr="00CE6CD3">
        <w:rPr>
          <w:rFonts w:ascii="Times New Roman" w:hAnsi="Times New Roman"/>
          <w:szCs w:val="24"/>
        </w:rPr>
        <w:tab/>
        <w:t>1211826309/0800</w:t>
      </w:r>
      <w:r w:rsidRPr="00CE6CD3">
        <w:rPr>
          <w:rFonts w:ascii="Times New Roman" w:hAnsi="Times New Roman"/>
          <w:szCs w:val="24"/>
        </w:rPr>
        <w:tab/>
      </w:r>
    </w:p>
    <w:p w:rsidR="00B2479A" w:rsidRPr="00CE6CD3" w:rsidRDefault="00B2479A" w:rsidP="00B2479A">
      <w:pPr>
        <w:pStyle w:val="Styl5"/>
        <w:keepNext/>
        <w:ind w:left="0"/>
        <w:rPr>
          <w:rFonts w:ascii="Times New Roman" w:hAnsi="Times New Roman"/>
          <w:szCs w:val="24"/>
        </w:rPr>
      </w:pPr>
      <w:r w:rsidRPr="00CE6CD3">
        <w:rPr>
          <w:rFonts w:ascii="Times New Roman" w:hAnsi="Times New Roman"/>
          <w:szCs w:val="24"/>
        </w:rPr>
        <w:t xml:space="preserve">OR: </w:t>
      </w:r>
      <w:r w:rsidRPr="00CE6CD3">
        <w:rPr>
          <w:rFonts w:ascii="Times New Roman" w:hAnsi="Times New Roman"/>
          <w:szCs w:val="24"/>
        </w:rPr>
        <w:tab/>
        <w:t xml:space="preserve">KS Hradec Králové, </w:t>
      </w:r>
      <w:proofErr w:type="spellStart"/>
      <w:r w:rsidRPr="00CE6CD3">
        <w:rPr>
          <w:rFonts w:ascii="Times New Roman" w:hAnsi="Times New Roman"/>
          <w:szCs w:val="24"/>
        </w:rPr>
        <w:t>sp</w:t>
      </w:r>
      <w:proofErr w:type="spellEnd"/>
      <w:r w:rsidRPr="00CE6CD3">
        <w:rPr>
          <w:rFonts w:ascii="Times New Roman" w:hAnsi="Times New Roman"/>
          <w:szCs w:val="24"/>
        </w:rPr>
        <w:t>. zn.: oddíl C, vložka 21534</w:t>
      </w:r>
      <w:r w:rsidRPr="00CE6CD3">
        <w:rPr>
          <w:rFonts w:ascii="Times New Roman" w:hAnsi="Times New Roman"/>
          <w:szCs w:val="24"/>
        </w:rPr>
        <w:tab/>
      </w:r>
    </w:p>
    <w:p w:rsidR="00B2479A" w:rsidRPr="00CE6CD3" w:rsidRDefault="00B2479A" w:rsidP="00B2479A">
      <w:pPr>
        <w:pStyle w:val="Styl5"/>
        <w:keepNext/>
        <w:ind w:left="0"/>
        <w:rPr>
          <w:rFonts w:ascii="Times New Roman" w:hAnsi="Times New Roman"/>
          <w:szCs w:val="24"/>
        </w:rPr>
      </w:pPr>
      <w:r w:rsidRPr="00CE6CD3">
        <w:rPr>
          <w:rFonts w:ascii="Times New Roman" w:hAnsi="Times New Roman"/>
          <w:szCs w:val="24"/>
        </w:rPr>
        <w:t>ID datové schránky:</w:t>
      </w:r>
      <w:r w:rsidRPr="00CE6CD3">
        <w:rPr>
          <w:rFonts w:ascii="Times New Roman" w:hAnsi="Times New Roman"/>
          <w:szCs w:val="24"/>
        </w:rPr>
        <w:tab/>
        <w:t>kvn6ra5</w:t>
      </w:r>
    </w:p>
    <w:p w:rsidR="00310CFD" w:rsidRPr="00CE6CD3" w:rsidRDefault="009E3AA9">
      <w:pPr>
        <w:pStyle w:val="Titulek1"/>
        <w:spacing w:before="0" w:line="100" w:lineRule="atLeast"/>
        <w:rPr>
          <w:rFonts w:ascii="Times New Roman" w:hAnsi="Times New Roman"/>
          <w:b w:val="0"/>
          <w:bCs w:val="0"/>
          <w:sz w:val="24"/>
          <w:szCs w:val="24"/>
        </w:rPr>
      </w:pPr>
      <w:r w:rsidRPr="00CE6CD3">
        <w:rPr>
          <w:rFonts w:ascii="Times New Roman" w:hAnsi="Times New Roman"/>
          <w:b w:val="0"/>
          <w:bCs w:val="0"/>
          <w:sz w:val="24"/>
          <w:szCs w:val="24"/>
        </w:rPr>
        <w:t>dále jen "poskytovatel" na straně jedné</w:t>
      </w:r>
    </w:p>
    <w:p w:rsidR="00B2479A" w:rsidRPr="00CE6CD3" w:rsidRDefault="00B2479A">
      <w:pPr>
        <w:pStyle w:val="Titulek1"/>
        <w:spacing w:before="0" w:line="100" w:lineRule="atLeast"/>
        <w:rPr>
          <w:rFonts w:ascii="Times New Roman" w:hAnsi="Times New Roman"/>
          <w:sz w:val="24"/>
          <w:szCs w:val="24"/>
        </w:rPr>
      </w:pPr>
    </w:p>
    <w:p w:rsidR="00310CFD" w:rsidRPr="00CE6CD3" w:rsidRDefault="009E3AA9">
      <w:pPr>
        <w:pStyle w:val="Titulek1"/>
        <w:spacing w:before="0" w:line="100" w:lineRule="atLeast"/>
        <w:rPr>
          <w:rFonts w:ascii="Times New Roman" w:hAnsi="Times New Roman"/>
          <w:b w:val="0"/>
          <w:bCs w:val="0"/>
          <w:sz w:val="24"/>
          <w:szCs w:val="24"/>
        </w:rPr>
      </w:pPr>
      <w:r w:rsidRPr="00CE6CD3">
        <w:rPr>
          <w:rFonts w:ascii="Times New Roman" w:hAnsi="Times New Roman"/>
          <w:b w:val="0"/>
          <w:bCs w:val="0"/>
          <w:sz w:val="24"/>
          <w:szCs w:val="24"/>
        </w:rPr>
        <w:t>a</w:t>
      </w:r>
    </w:p>
    <w:p w:rsidR="00B2479A" w:rsidRPr="00CE6CD3" w:rsidRDefault="00B2479A">
      <w:pPr>
        <w:pStyle w:val="Titulek1"/>
        <w:spacing w:before="0" w:line="100" w:lineRule="atLeast"/>
        <w:rPr>
          <w:rFonts w:ascii="Times New Roman" w:hAnsi="Times New Roman"/>
          <w:sz w:val="24"/>
          <w:szCs w:val="24"/>
        </w:rPr>
      </w:pPr>
    </w:p>
    <w:p w:rsidR="00B2479A" w:rsidRPr="00CE6CD3" w:rsidRDefault="00B2479A" w:rsidP="00B2479A">
      <w:pPr>
        <w:pStyle w:val="Styl5"/>
        <w:keepNext/>
        <w:ind w:left="0"/>
        <w:rPr>
          <w:rFonts w:ascii="Times New Roman" w:hAnsi="Times New Roman"/>
          <w:b/>
          <w:szCs w:val="24"/>
        </w:rPr>
      </w:pPr>
      <w:r w:rsidRPr="00CE6CD3">
        <w:rPr>
          <w:rFonts w:ascii="Times New Roman" w:hAnsi="Times New Roman"/>
          <w:b/>
          <w:szCs w:val="24"/>
        </w:rPr>
        <w:t>Dopravní podnik města Olomouce, a.s.</w:t>
      </w:r>
    </w:p>
    <w:p w:rsidR="00B2479A" w:rsidRPr="00CE6CD3" w:rsidRDefault="00B2479A" w:rsidP="00B2479A">
      <w:pPr>
        <w:pStyle w:val="Styl5"/>
        <w:keepNext/>
        <w:ind w:left="0"/>
        <w:rPr>
          <w:rFonts w:ascii="Times New Roman" w:hAnsi="Times New Roman"/>
          <w:szCs w:val="24"/>
        </w:rPr>
      </w:pPr>
      <w:r w:rsidRPr="00CE6CD3">
        <w:rPr>
          <w:rFonts w:ascii="Times New Roman" w:hAnsi="Times New Roman"/>
          <w:szCs w:val="24"/>
        </w:rPr>
        <w:t>se sídlem:</w:t>
      </w:r>
      <w:r w:rsidRPr="00CE6CD3">
        <w:rPr>
          <w:rFonts w:ascii="Times New Roman" w:hAnsi="Times New Roman"/>
          <w:szCs w:val="24"/>
        </w:rPr>
        <w:tab/>
        <w:t>Koželužská 563/1, 779 00 Olomouc</w:t>
      </w:r>
    </w:p>
    <w:p w:rsidR="00B2479A" w:rsidRPr="00CE6CD3" w:rsidRDefault="00B2479A" w:rsidP="00B2479A">
      <w:pPr>
        <w:pStyle w:val="Styl5"/>
        <w:keepNext/>
        <w:ind w:left="0"/>
        <w:rPr>
          <w:rFonts w:ascii="Times New Roman" w:hAnsi="Times New Roman"/>
          <w:szCs w:val="24"/>
        </w:rPr>
      </w:pPr>
      <w:r w:rsidRPr="00CE6CD3">
        <w:rPr>
          <w:rFonts w:ascii="Times New Roman" w:hAnsi="Times New Roman"/>
          <w:szCs w:val="24"/>
        </w:rPr>
        <w:t>zastoupen:</w:t>
      </w:r>
      <w:r w:rsidRPr="00CE6CD3">
        <w:rPr>
          <w:rFonts w:ascii="Times New Roman" w:hAnsi="Times New Roman"/>
          <w:szCs w:val="24"/>
        </w:rPr>
        <w:tab/>
        <w:t>Ing. Jaromírem Machálkem, MBA, předsedou představenstva</w:t>
      </w:r>
    </w:p>
    <w:p w:rsidR="00B2479A" w:rsidRPr="00CE6CD3" w:rsidRDefault="00B2479A" w:rsidP="00B2479A">
      <w:pPr>
        <w:pStyle w:val="Styl5"/>
        <w:keepNext/>
        <w:ind w:left="0"/>
        <w:rPr>
          <w:rFonts w:ascii="Times New Roman" w:hAnsi="Times New Roman"/>
          <w:szCs w:val="24"/>
        </w:rPr>
      </w:pPr>
      <w:r w:rsidRPr="00CE6CD3">
        <w:rPr>
          <w:rFonts w:ascii="Times New Roman" w:hAnsi="Times New Roman"/>
          <w:szCs w:val="24"/>
        </w:rPr>
        <w:tab/>
        <w:t>Ing. Pavlem Zatloukalem, místopředsedou představenstva</w:t>
      </w:r>
    </w:p>
    <w:p w:rsidR="00B2479A" w:rsidRPr="00CE6CD3" w:rsidRDefault="00B2479A" w:rsidP="00B2479A">
      <w:pPr>
        <w:pStyle w:val="Styl5"/>
        <w:keepNext/>
        <w:ind w:left="0"/>
        <w:rPr>
          <w:rFonts w:ascii="Times New Roman" w:hAnsi="Times New Roman"/>
          <w:szCs w:val="24"/>
        </w:rPr>
      </w:pPr>
      <w:r w:rsidRPr="00CE6CD3">
        <w:rPr>
          <w:rFonts w:ascii="Times New Roman" w:hAnsi="Times New Roman"/>
          <w:szCs w:val="24"/>
        </w:rPr>
        <w:t>IČO:</w:t>
      </w:r>
      <w:r w:rsidRPr="00CE6CD3">
        <w:rPr>
          <w:rFonts w:ascii="Times New Roman" w:hAnsi="Times New Roman"/>
          <w:szCs w:val="24"/>
        </w:rPr>
        <w:tab/>
        <w:t>47676639</w:t>
      </w:r>
    </w:p>
    <w:p w:rsidR="00B2479A" w:rsidRPr="00CE6CD3" w:rsidRDefault="00B2479A" w:rsidP="00B2479A">
      <w:pPr>
        <w:pStyle w:val="Styl5"/>
        <w:keepNext/>
        <w:ind w:left="0"/>
        <w:rPr>
          <w:rFonts w:ascii="Times New Roman" w:hAnsi="Times New Roman"/>
          <w:szCs w:val="24"/>
        </w:rPr>
      </w:pPr>
      <w:r w:rsidRPr="00CE6CD3">
        <w:rPr>
          <w:rFonts w:ascii="Times New Roman" w:hAnsi="Times New Roman"/>
          <w:szCs w:val="24"/>
        </w:rPr>
        <w:t>DIČ:</w:t>
      </w:r>
      <w:r w:rsidRPr="00CE6CD3">
        <w:rPr>
          <w:rFonts w:ascii="Times New Roman" w:hAnsi="Times New Roman"/>
          <w:szCs w:val="24"/>
        </w:rPr>
        <w:tab/>
        <w:t>CZ47676639, plátce DPH</w:t>
      </w:r>
    </w:p>
    <w:p w:rsidR="00B2479A" w:rsidRPr="00CE6CD3" w:rsidRDefault="00B2479A" w:rsidP="00B2479A">
      <w:pPr>
        <w:pStyle w:val="Styl5"/>
        <w:keepNext/>
        <w:ind w:left="0"/>
        <w:rPr>
          <w:rFonts w:ascii="Times New Roman" w:hAnsi="Times New Roman"/>
          <w:szCs w:val="24"/>
        </w:rPr>
      </w:pPr>
      <w:r w:rsidRPr="00CE6CD3">
        <w:rPr>
          <w:rFonts w:ascii="Times New Roman" w:hAnsi="Times New Roman"/>
          <w:szCs w:val="24"/>
        </w:rPr>
        <w:t>bankovní spojení:</w:t>
      </w:r>
      <w:r w:rsidRPr="00CE6CD3">
        <w:rPr>
          <w:rFonts w:ascii="Times New Roman" w:hAnsi="Times New Roman"/>
          <w:szCs w:val="24"/>
        </w:rPr>
        <w:tab/>
        <w:t>ČSOB, a.s.</w:t>
      </w:r>
    </w:p>
    <w:p w:rsidR="00B2479A" w:rsidRPr="00CE6CD3" w:rsidRDefault="00B2479A" w:rsidP="00B2479A">
      <w:pPr>
        <w:pStyle w:val="Styl5"/>
        <w:keepNext/>
        <w:ind w:left="0"/>
        <w:jc w:val="left"/>
        <w:rPr>
          <w:rFonts w:ascii="Times New Roman" w:hAnsi="Times New Roman"/>
          <w:szCs w:val="24"/>
        </w:rPr>
      </w:pPr>
      <w:r w:rsidRPr="00CE6CD3">
        <w:rPr>
          <w:rFonts w:ascii="Times New Roman" w:hAnsi="Times New Roman"/>
          <w:szCs w:val="24"/>
        </w:rPr>
        <w:t xml:space="preserve">číslo účtu: </w:t>
      </w:r>
      <w:r w:rsidRPr="00CE6CD3">
        <w:rPr>
          <w:rFonts w:ascii="Times New Roman" w:hAnsi="Times New Roman"/>
          <w:szCs w:val="24"/>
        </w:rPr>
        <w:tab/>
        <w:t>8010-0909113883/0300</w:t>
      </w:r>
    </w:p>
    <w:p w:rsidR="00B2479A" w:rsidRPr="00CE6CD3" w:rsidRDefault="00B2479A" w:rsidP="00B2479A">
      <w:pPr>
        <w:pStyle w:val="Styl5"/>
        <w:keepNext/>
        <w:ind w:left="0"/>
        <w:jc w:val="left"/>
        <w:rPr>
          <w:rFonts w:ascii="Times New Roman" w:hAnsi="Times New Roman"/>
          <w:szCs w:val="24"/>
        </w:rPr>
      </w:pPr>
      <w:r w:rsidRPr="00CE6CD3">
        <w:rPr>
          <w:rFonts w:ascii="Times New Roman" w:hAnsi="Times New Roman"/>
          <w:szCs w:val="24"/>
        </w:rPr>
        <w:t xml:space="preserve">OR: </w:t>
      </w:r>
      <w:r w:rsidRPr="00CE6CD3">
        <w:rPr>
          <w:rFonts w:ascii="Times New Roman" w:hAnsi="Times New Roman"/>
          <w:szCs w:val="24"/>
        </w:rPr>
        <w:tab/>
        <w:t xml:space="preserve">KS Ostrava, </w:t>
      </w:r>
      <w:proofErr w:type="spellStart"/>
      <w:r w:rsidRPr="00CE6CD3">
        <w:rPr>
          <w:rFonts w:ascii="Times New Roman" w:hAnsi="Times New Roman"/>
          <w:szCs w:val="24"/>
        </w:rPr>
        <w:t>sp</w:t>
      </w:r>
      <w:proofErr w:type="spellEnd"/>
      <w:r w:rsidRPr="00CE6CD3">
        <w:rPr>
          <w:rFonts w:ascii="Times New Roman" w:hAnsi="Times New Roman"/>
          <w:szCs w:val="24"/>
        </w:rPr>
        <w:t>. zn.: oddíl B, vložka 803</w:t>
      </w:r>
    </w:p>
    <w:p w:rsidR="00B2479A" w:rsidRPr="00CE6CD3" w:rsidRDefault="00B2479A" w:rsidP="00B2479A">
      <w:pPr>
        <w:pStyle w:val="Styl5"/>
        <w:keepNext/>
        <w:ind w:left="0"/>
        <w:jc w:val="left"/>
        <w:rPr>
          <w:rFonts w:ascii="Times New Roman" w:hAnsi="Times New Roman"/>
          <w:szCs w:val="24"/>
        </w:rPr>
      </w:pPr>
      <w:r w:rsidRPr="00CE6CD3">
        <w:rPr>
          <w:rFonts w:ascii="Times New Roman" w:hAnsi="Times New Roman"/>
          <w:szCs w:val="24"/>
        </w:rPr>
        <w:t xml:space="preserve">ID datové schránky: </w:t>
      </w:r>
      <w:r w:rsidRPr="00CE6CD3">
        <w:rPr>
          <w:rFonts w:ascii="Times New Roman" w:hAnsi="Times New Roman"/>
          <w:szCs w:val="24"/>
        </w:rPr>
        <w:tab/>
      </w:r>
      <w:proofErr w:type="spellStart"/>
      <w:r w:rsidRPr="00CE6CD3">
        <w:rPr>
          <w:rFonts w:ascii="Times New Roman" w:hAnsi="Times New Roman"/>
          <w:szCs w:val="24"/>
        </w:rPr>
        <w:t>mtsdrnx</w:t>
      </w:r>
      <w:proofErr w:type="spellEnd"/>
    </w:p>
    <w:p w:rsidR="00310CFD" w:rsidRPr="00CE6CD3" w:rsidRDefault="009E3AA9">
      <w:pPr>
        <w:pStyle w:val="Titulek1"/>
        <w:spacing w:before="0" w:line="100" w:lineRule="atLeast"/>
        <w:rPr>
          <w:rFonts w:ascii="Times New Roman" w:hAnsi="Times New Roman"/>
          <w:sz w:val="24"/>
          <w:szCs w:val="24"/>
        </w:rPr>
      </w:pPr>
      <w:r w:rsidRPr="00CE6CD3">
        <w:rPr>
          <w:rFonts w:ascii="Times New Roman" w:hAnsi="Times New Roman"/>
          <w:b w:val="0"/>
          <w:bCs w:val="0"/>
          <w:sz w:val="24"/>
          <w:szCs w:val="24"/>
        </w:rPr>
        <w:t>dále jen "zákazník" na straně druhé</w:t>
      </w:r>
    </w:p>
    <w:p w:rsidR="00310CFD" w:rsidRPr="00CE6CD3" w:rsidRDefault="009E3AA9">
      <w:pPr>
        <w:pStyle w:val="Titulek1"/>
        <w:spacing w:before="0" w:line="100" w:lineRule="atLeast"/>
        <w:rPr>
          <w:rFonts w:ascii="Times New Roman" w:hAnsi="Times New Roman"/>
          <w:sz w:val="24"/>
          <w:szCs w:val="24"/>
        </w:rPr>
      </w:pPr>
      <w:r w:rsidRPr="00CE6CD3">
        <w:rPr>
          <w:rFonts w:ascii="Times New Roman" w:hAnsi="Times New Roman"/>
          <w:b w:val="0"/>
          <w:bCs w:val="0"/>
          <w:sz w:val="24"/>
          <w:szCs w:val="24"/>
        </w:rPr>
        <w:t>tuto:</w:t>
      </w:r>
    </w:p>
    <w:p w:rsidR="00310CFD" w:rsidRPr="00CE6CD3" w:rsidRDefault="00310CFD">
      <w:pPr>
        <w:pStyle w:val="Titulek1"/>
        <w:spacing w:before="0" w:line="100" w:lineRule="atLeast"/>
        <w:rPr>
          <w:rFonts w:ascii="Times New Roman" w:hAnsi="Times New Roman"/>
          <w:b w:val="0"/>
          <w:bCs w:val="0"/>
          <w:sz w:val="24"/>
          <w:szCs w:val="24"/>
        </w:rPr>
      </w:pPr>
    </w:p>
    <w:p w:rsidR="00310CFD" w:rsidRPr="00CE6CD3" w:rsidRDefault="00310CFD">
      <w:pPr>
        <w:pStyle w:val="Titulek1"/>
        <w:spacing w:before="0" w:line="100" w:lineRule="atLeast"/>
        <w:rPr>
          <w:rFonts w:ascii="Times New Roman" w:hAnsi="Times New Roman"/>
          <w:b w:val="0"/>
          <w:bCs w:val="0"/>
          <w:sz w:val="24"/>
          <w:szCs w:val="24"/>
        </w:rPr>
      </w:pPr>
    </w:p>
    <w:p w:rsidR="00310CFD" w:rsidRPr="00CE6CD3" w:rsidRDefault="009E3AA9">
      <w:pPr>
        <w:pStyle w:val="Titulek1"/>
        <w:spacing w:before="0" w:line="100" w:lineRule="atLeast"/>
        <w:jc w:val="center"/>
        <w:rPr>
          <w:rFonts w:ascii="Times New Roman" w:hAnsi="Times New Roman"/>
          <w:sz w:val="24"/>
          <w:szCs w:val="24"/>
        </w:rPr>
      </w:pPr>
      <w:r w:rsidRPr="00CE6CD3">
        <w:rPr>
          <w:rFonts w:ascii="Times New Roman" w:hAnsi="Times New Roman"/>
          <w:sz w:val="24"/>
          <w:szCs w:val="24"/>
        </w:rPr>
        <w:t>SMLOUVU O ROZVOJI</w:t>
      </w:r>
    </w:p>
    <w:p w:rsidR="00310CFD" w:rsidRPr="00CE6CD3" w:rsidRDefault="009E3AA9">
      <w:pPr>
        <w:pStyle w:val="Titulek1"/>
        <w:spacing w:before="0" w:line="100" w:lineRule="atLeast"/>
        <w:jc w:val="center"/>
        <w:rPr>
          <w:rFonts w:ascii="Times New Roman" w:hAnsi="Times New Roman"/>
          <w:sz w:val="24"/>
          <w:szCs w:val="24"/>
        </w:rPr>
      </w:pPr>
      <w:r w:rsidRPr="00CE6CD3">
        <w:rPr>
          <w:rFonts w:ascii="Times New Roman" w:hAnsi="Times New Roman"/>
          <w:sz w:val="24"/>
          <w:szCs w:val="24"/>
        </w:rPr>
        <w:t>software systému revizorských čteček</w:t>
      </w:r>
    </w:p>
    <w:p w:rsidR="00310CFD" w:rsidRPr="00CE6CD3" w:rsidRDefault="00B2479A">
      <w:pPr>
        <w:pStyle w:val="Titulek1"/>
        <w:spacing w:before="0" w:line="100" w:lineRule="atLeast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CE6CD3">
        <w:rPr>
          <w:rFonts w:ascii="Times New Roman" w:hAnsi="Times New Roman"/>
          <w:b w:val="0"/>
          <w:bCs w:val="0"/>
          <w:sz w:val="24"/>
          <w:szCs w:val="24"/>
        </w:rPr>
        <w:t>(číslo smlouvy zákazníka DPMO</w:t>
      </w:r>
      <w:r w:rsidR="002065E5">
        <w:rPr>
          <w:rFonts w:ascii="Times New Roman" w:hAnsi="Times New Roman"/>
          <w:b w:val="0"/>
          <w:bCs w:val="0"/>
          <w:sz w:val="24"/>
          <w:szCs w:val="24"/>
        </w:rPr>
        <w:t>/2019</w:t>
      </w:r>
      <w:r w:rsidRPr="00CE6CD3">
        <w:rPr>
          <w:rFonts w:ascii="Times New Roman" w:hAnsi="Times New Roman"/>
          <w:b w:val="0"/>
          <w:bCs w:val="0"/>
          <w:sz w:val="24"/>
          <w:szCs w:val="24"/>
        </w:rPr>
        <w:t>/70/</w:t>
      </w:r>
      <w:r w:rsidR="002065E5">
        <w:rPr>
          <w:rFonts w:ascii="Times New Roman" w:hAnsi="Times New Roman"/>
          <w:b w:val="0"/>
          <w:bCs w:val="0"/>
          <w:sz w:val="24"/>
          <w:szCs w:val="24"/>
        </w:rPr>
        <w:t>39</w:t>
      </w:r>
      <w:r w:rsidRPr="00CE6CD3">
        <w:rPr>
          <w:rFonts w:ascii="Times New Roman" w:hAnsi="Times New Roman"/>
          <w:b w:val="0"/>
          <w:bCs w:val="0"/>
          <w:sz w:val="24"/>
          <w:szCs w:val="24"/>
        </w:rPr>
        <w:t>)</w:t>
      </w:r>
    </w:p>
    <w:p w:rsidR="00310CFD" w:rsidRPr="00CE6CD3" w:rsidRDefault="00310CFD">
      <w:pPr>
        <w:pStyle w:val="Titulek1"/>
        <w:spacing w:before="0" w:line="100" w:lineRule="atLeast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310CFD" w:rsidRPr="00CE6CD3" w:rsidRDefault="009E3AA9">
      <w:pPr>
        <w:pStyle w:val="Titulek1"/>
        <w:spacing w:before="0" w:line="100" w:lineRule="atLeast"/>
        <w:jc w:val="center"/>
        <w:rPr>
          <w:rFonts w:ascii="Times New Roman" w:hAnsi="Times New Roman"/>
          <w:sz w:val="24"/>
          <w:szCs w:val="24"/>
        </w:rPr>
      </w:pPr>
      <w:r w:rsidRPr="00CE6CD3">
        <w:rPr>
          <w:rFonts w:ascii="Times New Roman" w:hAnsi="Times New Roman"/>
          <w:sz w:val="24"/>
          <w:szCs w:val="24"/>
        </w:rPr>
        <w:t>I.</w:t>
      </w:r>
    </w:p>
    <w:p w:rsidR="00310CFD" w:rsidRPr="00CE6CD3" w:rsidRDefault="009E3AA9">
      <w:pPr>
        <w:pStyle w:val="Titulek1"/>
        <w:spacing w:before="0" w:line="100" w:lineRule="atLeast"/>
        <w:jc w:val="center"/>
        <w:rPr>
          <w:rFonts w:ascii="Times New Roman" w:hAnsi="Times New Roman"/>
          <w:sz w:val="24"/>
          <w:szCs w:val="24"/>
        </w:rPr>
      </w:pPr>
      <w:r w:rsidRPr="00CE6CD3">
        <w:rPr>
          <w:rFonts w:ascii="Times New Roman" w:hAnsi="Times New Roman"/>
          <w:sz w:val="24"/>
          <w:szCs w:val="24"/>
        </w:rPr>
        <w:t>Úvodní ustanovení</w:t>
      </w:r>
    </w:p>
    <w:p w:rsidR="00310CFD" w:rsidRPr="00CE6CD3" w:rsidRDefault="009E3AA9">
      <w:pPr>
        <w:pStyle w:val="Titulek1"/>
        <w:spacing w:before="0" w:line="100" w:lineRule="atLeast"/>
        <w:rPr>
          <w:rFonts w:ascii="Times New Roman" w:hAnsi="Times New Roman"/>
          <w:sz w:val="24"/>
          <w:szCs w:val="24"/>
        </w:rPr>
      </w:pPr>
      <w:r w:rsidRPr="00CE6CD3">
        <w:rPr>
          <w:rFonts w:ascii="Times New Roman" w:hAnsi="Times New Roman"/>
          <w:b w:val="0"/>
          <w:bCs w:val="0"/>
          <w:sz w:val="24"/>
          <w:szCs w:val="24"/>
        </w:rPr>
        <w:t xml:space="preserve">1. Poskytovatel </w:t>
      </w:r>
      <w:r w:rsidRPr="00A4339E">
        <w:rPr>
          <w:rFonts w:ascii="Times New Roman" w:hAnsi="Times New Roman"/>
          <w:b w:val="0"/>
          <w:bCs w:val="0"/>
          <w:sz w:val="24"/>
          <w:szCs w:val="24"/>
        </w:rPr>
        <w:t xml:space="preserve">dodal pro potřeby zákazníka multifunkční revizorské čtečky, a to na základě kupní smlouvy ze dne </w:t>
      </w:r>
      <w:proofErr w:type="gramStart"/>
      <w:r w:rsidR="00A4339E" w:rsidRPr="00A4339E">
        <w:rPr>
          <w:rFonts w:ascii="Times New Roman" w:hAnsi="Times New Roman"/>
          <w:b w:val="0"/>
          <w:bCs w:val="0"/>
          <w:sz w:val="24"/>
          <w:szCs w:val="24"/>
        </w:rPr>
        <w:t>6</w:t>
      </w:r>
      <w:r w:rsidR="006C20A9" w:rsidRPr="00A4339E">
        <w:rPr>
          <w:rFonts w:ascii="Times New Roman" w:hAnsi="Times New Roman"/>
          <w:b w:val="0"/>
          <w:bCs w:val="0"/>
          <w:sz w:val="24"/>
          <w:szCs w:val="24"/>
        </w:rPr>
        <w:t>.11.2017</w:t>
      </w:r>
      <w:proofErr w:type="gramEnd"/>
      <w:r w:rsidRPr="00A4339E">
        <w:rPr>
          <w:rFonts w:ascii="Times New Roman" w:hAnsi="Times New Roman"/>
          <w:b w:val="0"/>
          <w:bCs w:val="0"/>
          <w:sz w:val="24"/>
          <w:szCs w:val="24"/>
        </w:rPr>
        <w:t xml:space="preserve">. Čtečky </w:t>
      </w:r>
      <w:r w:rsidRPr="00CE6CD3">
        <w:rPr>
          <w:rFonts w:ascii="Times New Roman" w:hAnsi="Times New Roman"/>
          <w:b w:val="0"/>
          <w:bCs w:val="0"/>
          <w:sz w:val="24"/>
          <w:szCs w:val="24"/>
        </w:rPr>
        <w:t xml:space="preserve">jsou využívány k přepravní kontrole cestujících. </w:t>
      </w:r>
    </w:p>
    <w:p w:rsidR="00310CFD" w:rsidRPr="00CE6CD3" w:rsidRDefault="00310CFD">
      <w:pPr>
        <w:pStyle w:val="Titulek1"/>
        <w:spacing w:before="0" w:line="100" w:lineRule="atLeast"/>
        <w:rPr>
          <w:rFonts w:ascii="Times New Roman" w:hAnsi="Times New Roman"/>
          <w:sz w:val="24"/>
          <w:szCs w:val="24"/>
        </w:rPr>
      </w:pPr>
    </w:p>
    <w:p w:rsidR="00310CFD" w:rsidRPr="00CE6CD3" w:rsidRDefault="009E3AA9">
      <w:pPr>
        <w:pStyle w:val="Titulek1"/>
        <w:spacing w:before="0" w:line="100" w:lineRule="atLeast"/>
        <w:rPr>
          <w:rFonts w:ascii="Times New Roman" w:hAnsi="Times New Roman"/>
          <w:sz w:val="24"/>
          <w:szCs w:val="24"/>
        </w:rPr>
      </w:pPr>
      <w:r w:rsidRPr="00CE6CD3">
        <w:rPr>
          <w:rFonts w:ascii="Times New Roman" w:hAnsi="Times New Roman"/>
          <w:b w:val="0"/>
          <w:bCs w:val="0"/>
          <w:sz w:val="24"/>
          <w:szCs w:val="24"/>
        </w:rPr>
        <w:t>2. Spolu se čtečkami byl dodán i software, nezbytný pro jejich provoz (</w:t>
      </w:r>
      <w:r w:rsidR="006C20A9" w:rsidRPr="00CE6CD3">
        <w:rPr>
          <w:rFonts w:ascii="Times New Roman" w:hAnsi="Times New Roman"/>
          <w:b w:val="0"/>
          <w:bCs w:val="0"/>
          <w:sz w:val="24"/>
          <w:szCs w:val="24"/>
        </w:rPr>
        <w:t>operační systém a </w:t>
      </w:r>
      <w:r w:rsidRPr="00CE6CD3">
        <w:rPr>
          <w:rFonts w:ascii="Times New Roman" w:hAnsi="Times New Roman"/>
          <w:b w:val="0"/>
          <w:bCs w:val="0"/>
          <w:sz w:val="24"/>
          <w:szCs w:val="24"/>
        </w:rPr>
        <w:t>firmware čteček) a systém pro vzdálenou administraci, provozovaný na serveru (</w:t>
      </w:r>
      <w:proofErr w:type="spellStart"/>
      <w:r w:rsidRPr="00CE6CD3">
        <w:rPr>
          <w:rFonts w:ascii="Times New Roman" w:hAnsi="Times New Roman"/>
          <w:b w:val="0"/>
          <w:bCs w:val="0"/>
          <w:sz w:val="24"/>
          <w:szCs w:val="24"/>
        </w:rPr>
        <w:t>backoffice</w:t>
      </w:r>
      <w:proofErr w:type="spellEnd"/>
      <w:r w:rsidRPr="00CE6CD3">
        <w:rPr>
          <w:rFonts w:ascii="Times New Roman" w:hAnsi="Times New Roman"/>
          <w:b w:val="0"/>
          <w:bCs w:val="0"/>
          <w:sz w:val="24"/>
          <w:szCs w:val="24"/>
        </w:rPr>
        <w:t xml:space="preserve">), vše dále označováno jako „systém“. </w:t>
      </w:r>
    </w:p>
    <w:p w:rsidR="00310CFD" w:rsidRPr="00CE6CD3" w:rsidRDefault="00310CFD">
      <w:pPr>
        <w:pStyle w:val="Titulek1"/>
        <w:spacing w:before="0" w:line="100" w:lineRule="atLeast"/>
        <w:rPr>
          <w:rFonts w:ascii="Times New Roman" w:hAnsi="Times New Roman"/>
          <w:b w:val="0"/>
          <w:bCs w:val="0"/>
          <w:sz w:val="24"/>
          <w:szCs w:val="24"/>
        </w:rPr>
      </w:pPr>
    </w:p>
    <w:p w:rsidR="00310CFD" w:rsidRPr="00CE6CD3" w:rsidRDefault="009E3AA9">
      <w:pPr>
        <w:pStyle w:val="Titulek1"/>
        <w:spacing w:before="0" w:line="100" w:lineRule="atLeast"/>
        <w:jc w:val="center"/>
        <w:rPr>
          <w:rFonts w:ascii="Times New Roman" w:hAnsi="Times New Roman"/>
          <w:sz w:val="24"/>
          <w:szCs w:val="24"/>
        </w:rPr>
      </w:pPr>
      <w:r w:rsidRPr="00CE6CD3">
        <w:rPr>
          <w:rFonts w:ascii="Times New Roman" w:hAnsi="Times New Roman"/>
          <w:sz w:val="24"/>
          <w:szCs w:val="24"/>
        </w:rPr>
        <w:t>II.</w:t>
      </w:r>
    </w:p>
    <w:p w:rsidR="00310CFD" w:rsidRPr="00CE6CD3" w:rsidRDefault="009E3AA9">
      <w:pPr>
        <w:pStyle w:val="Titulek1"/>
        <w:spacing w:before="0" w:line="100" w:lineRule="atLeast"/>
        <w:jc w:val="center"/>
        <w:rPr>
          <w:rFonts w:ascii="Times New Roman" w:hAnsi="Times New Roman"/>
          <w:sz w:val="24"/>
          <w:szCs w:val="24"/>
        </w:rPr>
      </w:pPr>
      <w:r w:rsidRPr="00CE6CD3">
        <w:rPr>
          <w:rFonts w:ascii="Times New Roman" w:hAnsi="Times New Roman"/>
          <w:sz w:val="24"/>
          <w:szCs w:val="24"/>
        </w:rPr>
        <w:t>Předmět smlouvy</w:t>
      </w:r>
    </w:p>
    <w:p w:rsidR="00310CFD" w:rsidRPr="00CE6CD3" w:rsidRDefault="009E3AA9">
      <w:pPr>
        <w:pStyle w:val="Titulek1"/>
        <w:spacing w:before="0" w:line="100" w:lineRule="atLeast"/>
        <w:rPr>
          <w:rFonts w:ascii="Times New Roman" w:hAnsi="Times New Roman"/>
          <w:sz w:val="24"/>
          <w:szCs w:val="24"/>
        </w:rPr>
      </w:pPr>
      <w:r w:rsidRPr="00CE6CD3">
        <w:rPr>
          <w:rFonts w:ascii="Times New Roman" w:hAnsi="Times New Roman"/>
          <w:b w:val="0"/>
          <w:bCs w:val="0"/>
          <w:sz w:val="24"/>
          <w:szCs w:val="24"/>
        </w:rPr>
        <w:t>1. Poskytovatel se touto smlouvou zavazuje zajistit pro zákazníka úpravy systému a průběžnou podporu v podobě možnosti konzultací. Úpravami se rozumí i rozšíření systému o nové funkce.</w:t>
      </w:r>
    </w:p>
    <w:p w:rsidR="00310CFD" w:rsidRPr="00CE6CD3" w:rsidRDefault="00310CFD">
      <w:pPr>
        <w:pStyle w:val="Titulek1"/>
        <w:spacing w:before="0" w:line="100" w:lineRule="atLeast"/>
        <w:rPr>
          <w:rFonts w:ascii="Times New Roman" w:hAnsi="Times New Roman"/>
          <w:b w:val="0"/>
          <w:bCs w:val="0"/>
          <w:sz w:val="24"/>
          <w:szCs w:val="24"/>
        </w:rPr>
      </w:pPr>
    </w:p>
    <w:p w:rsidR="00310CFD" w:rsidRPr="00CE6CD3" w:rsidRDefault="009E3AA9">
      <w:pPr>
        <w:pStyle w:val="Titulek1"/>
        <w:spacing w:before="0" w:line="100" w:lineRule="atLeast"/>
        <w:rPr>
          <w:rFonts w:ascii="Times New Roman" w:hAnsi="Times New Roman"/>
          <w:sz w:val="24"/>
          <w:szCs w:val="24"/>
        </w:rPr>
      </w:pPr>
      <w:r w:rsidRPr="00CE6CD3">
        <w:rPr>
          <w:rFonts w:ascii="Times New Roman" w:hAnsi="Times New Roman"/>
          <w:b w:val="0"/>
          <w:bCs w:val="0"/>
          <w:sz w:val="24"/>
          <w:szCs w:val="24"/>
        </w:rPr>
        <w:t>2. Za tyto činnosti bude zákazník hradit sjednanou odměnu dle této smlouvy, případně odměnu, která bude za podmínek této smlouvy dohodnuta pro jednotlivé případy.</w:t>
      </w:r>
    </w:p>
    <w:p w:rsidR="00310CFD" w:rsidRPr="00CE6CD3" w:rsidRDefault="00310CFD">
      <w:pPr>
        <w:pStyle w:val="Titulek1"/>
        <w:spacing w:before="0" w:line="100" w:lineRule="atLeast"/>
        <w:rPr>
          <w:rFonts w:ascii="Times New Roman" w:hAnsi="Times New Roman"/>
          <w:b w:val="0"/>
          <w:bCs w:val="0"/>
          <w:sz w:val="24"/>
          <w:szCs w:val="24"/>
        </w:rPr>
      </w:pPr>
    </w:p>
    <w:p w:rsidR="006C20A9" w:rsidRPr="00CE6CD3" w:rsidRDefault="006C20A9">
      <w:pPr>
        <w:pStyle w:val="Titulek1"/>
        <w:spacing w:before="0" w:line="100" w:lineRule="atLeast"/>
        <w:rPr>
          <w:rFonts w:ascii="Times New Roman" w:hAnsi="Times New Roman"/>
          <w:b w:val="0"/>
          <w:bCs w:val="0"/>
          <w:sz w:val="24"/>
          <w:szCs w:val="24"/>
        </w:rPr>
      </w:pPr>
    </w:p>
    <w:p w:rsidR="006C20A9" w:rsidRPr="00CE6CD3" w:rsidRDefault="006C20A9">
      <w:pPr>
        <w:pStyle w:val="Titulek1"/>
        <w:spacing w:before="0" w:line="100" w:lineRule="atLeast"/>
        <w:rPr>
          <w:rFonts w:ascii="Times New Roman" w:hAnsi="Times New Roman"/>
          <w:b w:val="0"/>
          <w:bCs w:val="0"/>
          <w:sz w:val="24"/>
          <w:szCs w:val="24"/>
        </w:rPr>
      </w:pPr>
    </w:p>
    <w:p w:rsidR="006C20A9" w:rsidRPr="00CE6CD3" w:rsidRDefault="006C20A9">
      <w:pPr>
        <w:pStyle w:val="Titulek1"/>
        <w:spacing w:before="0" w:line="100" w:lineRule="atLeast"/>
        <w:rPr>
          <w:rFonts w:ascii="Times New Roman" w:hAnsi="Times New Roman"/>
          <w:b w:val="0"/>
          <w:bCs w:val="0"/>
          <w:sz w:val="24"/>
          <w:szCs w:val="24"/>
        </w:rPr>
      </w:pPr>
    </w:p>
    <w:p w:rsidR="00310CFD" w:rsidRPr="00CE6CD3" w:rsidRDefault="009E3AA9">
      <w:pPr>
        <w:pStyle w:val="Titulek1"/>
        <w:spacing w:before="0" w:line="100" w:lineRule="atLeast"/>
        <w:jc w:val="center"/>
        <w:rPr>
          <w:rFonts w:ascii="Times New Roman" w:hAnsi="Times New Roman"/>
          <w:sz w:val="24"/>
          <w:szCs w:val="24"/>
        </w:rPr>
      </w:pPr>
      <w:r w:rsidRPr="00CE6CD3">
        <w:rPr>
          <w:rFonts w:ascii="Times New Roman" w:hAnsi="Times New Roman"/>
          <w:sz w:val="24"/>
          <w:szCs w:val="24"/>
        </w:rPr>
        <w:t>III.</w:t>
      </w:r>
    </w:p>
    <w:p w:rsidR="00310CFD" w:rsidRPr="00CE6CD3" w:rsidRDefault="009E3AA9">
      <w:pPr>
        <w:pStyle w:val="Titulek1"/>
        <w:spacing w:before="0" w:line="100" w:lineRule="atLeast"/>
        <w:jc w:val="center"/>
        <w:rPr>
          <w:rFonts w:ascii="Times New Roman" w:hAnsi="Times New Roman"/>
          <w:sz w:val="24"/>
          <w:szCs w:val="24"/>
        </w:rPr>
      </w:pPr>
      <w:r w:rsidRPr="00CE6CD3">
        <w:rPr>
          <w:rFonts w:ascii="Times New Roman" w:hAnsi="Times New Roman"/>
          <w:sz w:val="24"/>
          <w:szCs w:val="24"/>
        </w:rPr>
        <w:t>Úpravy systému</w:t>
      </w:r>
    </w:p>
    <w:p w:rsidR="00310CFD" w:rsidRPr="00CE6CD3" w:rsidRDefault="009E3AA9">
      <w:pPr>
        <w:pStyle w:val="Titulek1"/>
        <w:spacing w:before="0" w:line="100" w:lineRule="atLeast"/>
        <w:rPr>
          <w:rFonts w:ascii="Times New Roman" w:hAnsi="Times New Roman"/>
          <w:sz w:val="24"/>
          <w:szCs w:val="24"/>
        </w:rPr>
      </w:pPr>
      <w:r w:rsidRPr="00CE6CD3">
        <w:rPr>
          <w:rFonts w:ascii="Times New Roman" w:hAnsi="Times New Roman"/>
          <w:b w:val="0"/>
          <w:bCs w:val="0"/>
          <w:sz w:val="24"/>
          <w:szCs w:val="24"/>
        </w:rPr>
        <w:t xml:space="preserve">1. Zákazník je oprávněn požadovat úpravy systému, přičemž požadavek uplatní prostřednictvím služby </w:t>
      </w:r>
      <w:proofErr w:type="spellStart"/>
      <w:r w:rsidRPr="00CE6CD3">
        <w:rPr>
          <w:rFonts w:ascii="Times New Roman" w:hAnsi="Times New Roman"/>
          <w:b w:val="0"/>
          <w:bCs w:val="0"/>
          <w:sz w:val="24"/>
          <w:szCs w:val="24"/>
        </w:rPr>
        <w:t>Redmine</w:t>
      </w:r>
      <w:proofErr w:type="spellEnd"/>
      <w:r w:rsidRPr="00CE6CD3">
        <w:rPr>
          <w:rFonts w:ascii="Times New Roman" w:hAnsi="Times New Roman"/>
          <w:b w:val="0"/>
          <w:bCs w:val="0"/>
          <w:sz w:val="24"/>
          <w:szCs w:val="24"/>
        </w:rPr>
        <w:t xml:space="preserve">, kam mu poskytovatel zřizuje přístup. Oznámení učiní autorizovaná osoba s použitím karty požadavku v rámci služby. Musí obsahovat jasný, srozumitelný a detailní popis požadované úpravy, včetně požadovaných budoucích funkcí (dále jen „Žádost o úpravu“). </w:t>
      </w:r>
    </w:p>
    <w:p w:rsidR="00310CFD" w:rsidRPr="00CE6CD3" w:rsidRDefault="00310CFD">
      <w:pPr>
        <w:pStyle w:val="Titulek1"/>
        <w:spacing w:before="0" w:line="100" w:lineRule="atLeast"/>
        <w:rPr>
          <w:rFonts w:ascii="Times New Roman" w:hAnsi="Times New Roman"/>
          <w:sz w:val="24"/>
          <w:szCs w:val="24"/>
        </w:rPr>
      </w:pPr>
    </w:p>
    <w:p w:rsidR="00310CFD" w:rsidRPr="00CE6CD3" w:rsidRDefault="009E3AA9">
      <w:pPr>
        <w:pStyle w:val="Titulek1"/>
        <w:spacing w:before="0" w:line="100" w:lineRule="atLeast"/>
        <w:rPr>
          <w:rFonts w:ascii="Times New Roman" w:hAnsi="Times New Roman"/>
          <w:sz w:val="24"/>
          <w:szCs w:val="24"/>
        </w:rPr>
      </w:pPr>
      <w:r w:rsidRPr="00CE6CD3">
        <w:rPr>
          <w:rFonts w:ascii="Times New Roman" w:hAnsi="Times New Roman"/>
          <w:b w:val="0"/>
          <w:bCs w:val="0"/>
          <w:sz w:val="24"/>
          <w:szCs w:val="24"/>
        </w:rPr>
        <w:t xml:space="preserve">2. Celkový časový rozsah úprav, zahrnutý v paušální odměně, činí 6 hodin měsíčně a dále se poskytuje jedna hodina měsíčně pro potřeby konzultací. Nevyčerpané hodiny se převádí do dalších měsíců, avšak pouze v rámci kalendářního roku (nárok využít dosud nevyčerpané hodiny po uplynutí kalendářního roku zaniká). </w:t>
      </w:r>
    </w:p>
    <w:p w:rsidR="00310CFD" w:rsidRPr="00CE6CD3" w:rsidRDefault="00310CFD">
      <w:pPr>
        <w:pStyle w:val="Titulek1"/>
        <w:spacing w:before="0" w:line="100" w:lineRule="atLeast"/>
        <w:rPr>
          <w:rFonts w:ascii="Times New Roman" w:hAnsi="Times New Roman"/>
          <w:sz w:val="24"/>
          <w:szCs w:val="24"/>
        </w:rPr>
      </w:pPr>
    </w:p>
    <w:p w:rsidR="00310CFD" w:rsidRPr="00CE6CD3" w:rsidRDefault="009E3AA9">
      <w:pPr>
        <w:pStyle w:val="Titulek1"/>
        <w:spacing w:before="0" w:line="100" w:lineRule="atLeast"/>
        <w:rPr>
          <w:rFonts w:ascii="Times New Roman" w:hAnsi="Times New Roman"/>
          <w:sz w:val="24"/>
          <w:szCs w:val="24"/>
        </w:rPr>
      </w:pPr>
      <w:r w:rsidRPr="00CE6CD3">
        <w:rPr>
          <w:rFonts w:ascii="Times New Roman" w:hAnsi="Times New Roman"/>
          <w:b w:val="0"/>
          <w:bCs w:val="0"/>
          <w:sz w:val="24"/>
          <w:szCs w:val="24"/>
        </w:rPr>
        <w:t xml:space="preserve">3. V okamžiku podpisu této smlouvy zadává zákazník rozšíření o možnost práce s QR kódy MAP dle specifikace KIDSOK, s termínem zprovoznění do </w:t>
      </w:r>
      <w:proofErr w:type="gramStart"/>
      <w:r w:rsidR="006C3D54">
        <w:rPr>
          <w:rFonts w:ascii="Times New Roman" w:hAnsi="Times New Roman"/>
          <w:b w:val="0"/>
          <w:bCs w:val="0"/>
          <w:sz w:val="24"/>
          <w:szCs w:val="24"/>
        </w:rPr>
        <w:t>15.5.2019</w:t>
      </w:r>
      <w:proofErr w:type="gramEnd"/>
      <w:r w:rsidRPr="00CE6CD3">
        <w:rPr>
          <w:rFonts w:ascii="Times New Roman" w:hAnsi="Times New Roman"/>
          <w:b w:val="0"/>
          <w:bCs w:val="0"/>
          <w:sz w:val="24"/>
          <w:szCs w:val="24"/>
        </w:rPr>
        <w:t xml:space="preserve"> (nebude-li nejpozději 14 dnů před tímto termínem spuštěno testovací rozhraní KIDSOK, termín se odpovídajícím způsobem prodlužuje). Tento požadavek již není nutné zadávat do služby </w:t>
      </w:r>
      <w:proofErr w:type="spellStart"/>
      <w:r w:rsidRPr="00CE6CD3">
        <w:rPr>
          <w:rFonts w:ascii="Times New Roman" w:hAnsi="Times New Roman"/>
          <w:b w:val="0"/>
          <w:bCs w:val="0"/>
          <w:sz w:val="24"/>
          <w:szCs w:val="24"/>
        </w:rPr>
        <w:t>Redmine</w:t>
      </w:r>
      <w:proofErr w:type="spellEnd"/>
      <w:r w:rsidRPr="00CE6CD3">
        <w:rPr>
          <w:rFonts w:ascii="Times New Roman" w:hAnsi="Times New Roman"/>
          <w:b w:val="0"/>
          <w:bCs w:val="0"/>
          <w:sz w:val="24"/>
          <w:szCs w:val="24"/>
        </w:rPr>
        <w:t xml:space="preserve">. Předpokládaný rozsah této úpravy je 128 hodin. V případě její realizace se považuje měsíční objem hodin až do konce roku 2019 (48 hodin) za vyčerpaný s tím, že zbývající hodiny za tuto úpravu nebudou zákazníkovi účtovány ani odečítány ze sjednaného objemu hodin pro období od </w:t>
      </w:r>
      <w:proofErr w:type="gramStart"/>
      <w:r w:rsidRPr="00CE6CD3">
        <w:rPr>
          <w:rFonts w:ascii="Times New Roman" w:hAnsi="Times New Roman"/>
          <w:b w:val="0"/>
          <w:bCs w:val="0"/>
          <w:sz w:val="24"/>
          <w:szCs w:val="24"/>
        </w:rPr>
        <w:t>1.1.2020</w:t>
      </w:r>
      <w:proofErr w:type="gramEnd"/>
      <w:r w:rsidRPr="00CE6CD3">
        <w:rPr>
          <w:rFonts w:ascii="Times New Roman" w:hAnsi="Times New Roman"/>
          <w:b w:val="0"/>
          <w:bCs w:val="0"/>
          <w:sz w:val="24"/>
          <w:szCs w:val="24"/>
        </w:rPr>
        <w:t xml:space="preserve">. Pokud by však došlo z jakýchkoli důvodů k ukončení smlouvy před datem </w:t>
      </w:r>
      <w:proofErr w:type="gramStart"/>
      <w:r w:rsidRPr="00CE6CD3">
        <w:rPr>
          <w:rFonts w:ascii="Times New Roman" w:hAnsi="Times New Roman"/>
          <w:b w:val="0"/>
          <w:bCs w:val="0"/>
          <w:sz w:val="24"/>
          <w:szCs w:val="24"/>
        </w:rPr>
        <w:t>31.1.2021</w:t>
      </w:r>
      <w:proofErr w:type="gramEnd"/>
      <w:r w:rsidRPr="00CE6CD3">
        <w:rPr>
          <w:rFonts w:ascii="Times New Roman" w:hAnsi="Times New Roman"/>
          <w:b w:val="0"/>
          <w:bCs w:val="0"/>
          <w:sz w:val="24"/>
          <w:szCs w:val="24"/>
        </w:rPr>
        <w:t>, budou odpovídající část prací v objemu 80 hodin doúčtována, a to v sazbě 1.200,- Kč (+ DPH) za hodinu. Ujednání tohoto odstavce se netýkají konzultačních hodin.</w:t>
      </w:r>
    </w:p>
    <w:p w:rsidR="00310CFD" w:rsidRPr="00CE6CD3" w:rsidRDefault="009E3AA9">
      <w:pPr>
        <w:pStyle w:val="Titulek1"/>
        <w:spacing w:before="0" w:line="100" w:lineRule="atLeast"/>
        <w:rPr>
          <w:rFonts w:ascii="Times New Roman" w:hAnsi="Times New Roman"/>
          <w:sz w:val="24"/>
          <w:szCs w:val="24"/>
        </w:rPr>
      </w:pPr>
      <w:r w:rsidRPr="00CE6CD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310CFD" w:rsidRPr="00CE6CD3" w:rsidRDefault="009E3AA9">
      <w:pPr>
        <w:pStyle w:val="Titulek1"/>
        <w:spacing w:before="0" w:line="100" w:lineRule="atLeast"/>
        <w:rPr>
          <w:rFonts w:ascii="Times New Roman" w:hAnsi="Times New Roman"/>
          <w:sz w:val="24"/>
          <w:szCs w:val="24"/>
        </w:rPr>
      </w:pPr>
      <w:r w:rsidRPr="00CE6CD3">
        <w:rPr>
          <w:rFonts w:ascii="Times New Roman" w:hAnsi="Times New Roman"/>
          <w:b w:val="0"/>
          <w:bCs w:val="0"/>
          <w:sz w:val="24"/>
          <w:szCs w:val="24"/>
        </w:rPr>
        <w:t>4. Pokud bude předmětem žádosti rozvoj systému, jehož časová náročnost bude přesahovat volný objem hodin (včetně nevyčerpaných hodin, převedených z předchozího období) pro období do požadovaného termínu zprovoznění, budou náklady, termíny a způsob úhrady projednány individuálně.</w:t>
      </w:r>
    </w:p>
    <w:p w:rsidR="00310CFD" w:rsidRPr="00CE6CD3" w:rsidRDefault="00310CFD">
      <w:pPr>
        <w:pStyle w:val="Titulek1"/>
        <w:spacing w:before="0" w:line="100" w:lineRule="atLeast"/>
        <w:rPr>
          <w:rFonts w:ascii="Times New Roman" w:hAnsi="Times New Roman"/>
          <w:b w:val="0"/>
          <w:bCs w:val="0"/>
          <w:sz w:val="24"/>
          <w:szCs w:val="24"/>
        </w:rPr>
      </w:pPr>
    </w:p>
    <w:p w:rsidR="00310CFD" w:rsidRPr="00CE6CD3" w:rsidRDefault="009E3AA9">
      <w:pPr>
        <w:pStyle w:val="Titulek1"/>
        <w:spacing w:before="0" w:line="100" w:lineRule="atLeast"/>
        <w:rPr>
          <w:rFonts w:ascii="Times New Roman" w:hAnsi="Times New Roman"/>
          <w:sz w:val="24"/>
          <w:szCs w:val="24"/>
        </w:rPr>
      </w:pPr>
      <w:r w:rsidRPr="00CE6CD3">
        <w:rPr>
          <w:rFonts w:ascii="Times New Roman" w:hAnsi="Times New Roman"/>
          <w:b w:val="0"/>
          <w:bCs w:val="0"/>
          <w:sz w:val="24"/>
          <w:szCs w:val="24"/>
        </w:rPr>
        <w:t xml:space="preserve">5. Poskytovatel je povinen každou žádost bez zbytečného odkladu po jejím provedení posoudit a v případě potřeby vyzvat uživatele k jejímu upřesnění. </w:t>
      </w:r>
    </w:p>
    <w:p w:rsidR="00310CFD" w:rsidRPr="00CE6CD3" w:rsidRDefault="00310CFD">
      <w:pPr>
        <w:pStyle w:val="Titulek1"/>
        <w:spacing w:before="0" w:line="100" w:lineRule="atLeast"/>
        <w:rPr>
          <w:rFonts w:ascii="Times New Roman" w:hAnsi="Times New Roman"/>
          <w:b w:val="0"/>
          <w:bCs w:val="0"/>
          <w:sz w:val="24"/>
          <w:szCs w:val="24"/>
        </w:rPr>
      </w:pPr>
    </w:p>
    <w:p w:rsidR="00310CFD" w:rsidRPr="00CE6CD3" w:rsidRDefault="009E3AA9">
      <w:pPr>
        <w:pStyle w:val="Titulek1"/>
        <w:spacing w:before="0" w:line="100" w:lineRule="atLeast"/>
        <w:rPr>
          <w:rFonts w:ascii="Times New Roman" w:hAnsi="Times New Roman"/>
          <w:sz w:val="24"/>
          <w:szCs w:val="24"/>
        </w:rPr>
      </w:pPr>
      <w:r w:rsidRPr="00CE6CD3">
        <w:rPr>
          <w:rFonts w:ascii="Times New Roman" w:hAnsi="Times New Roman"/>
          <w:b w:val="0"/>
          <w:bCs w:val="0"/>
          <w:sz w:val="24"/>
          <w:szCs w:val="24"/>
        </w:rPr>
        <w:t xml:space="preserve">6. Zákazník je povinen poskytovat pro účely úprav systému poskytovateli </w:t>
      </w:r>
      <w:r w:rsidR="006C20A9" w:rsidRPr="00CE6CD3">
        <w:rPr>
          <w:rFonts w:ascii="Times New Roman" w:hAnsi="Times New Roman"/>
          <w:b w:val="0"/>
          <w:bCs w:val="0"/>
          <w:sz w:val="24"/>
          <w:szCs w:val="24"/>
        </w:rPr>
        <w:t xml:space="preserve">potřebnou </w:t>
      </w:r>
      <w:r w:rsidRPr="00CE6CD3">
        <w:rPr>
          <w:rFonts w:ascii="Times New Roman" w:hAnsi="Times New Roman"/>
          <w:b w:val="0"/>
          <w:bCs w:val="0"/>
          <w:sz w:val="24"/>
          <w:szCs w:val="24"/>
        </w:rPr>
        <w:t>součinnost, a to včetně součinnosti při testování.</w:t>
      </w:r>
    </w:p>
    <w:p w:rsidR="00310CFD" w:rsidRPr="00CE6CD3" w:rsidRDefault="00310CFD">
      <w:pPr>
        <w:pStyle w:val="Titulek1"/>
        <w:spacing w:before="0" w:line="100" w:lineRule="atLeast"/>
        <w:rPr>
          <w:rFonts w:ascii="Times New Roman" w:hAnsi="Times New Roman"/>
          <w:b w:val="0"/>
          <w:bCs w:val="0"/>
          <w:sz w:val="24"/>
          <w:szCs w:val="24"/>
        </w:rPr>
      </w:pPr>
    </w:p>
    <w:p w:rsidR="00310CFD" w:rsidRPr="00CE6CD3" w:rsidRDefault="009E3AA9">
      <w:pPr>
        <w:pStyle w:val="Titulek1"/>
        <w:spacing w:before="0" w:line="100" w:lineRule="atLeast"/>
        <w:jc w:val="center"/>
        <w:rPr>
          <w:rFonts w:ascii="Times New Roman" w:hAnsi="Times New Roman"/>
          <w:sz w:val="24"/>
          <w:szCs w:val="24"/>
        </w:rPr>
      </w:pPr>
      <w:r w:rsidRPr="00CE6CD3">
        <w:rPr>
          <w:rFonts w:ascii="Times New Roman" w:hAnsi="Times New Roman"/>
          <w:sz w:val="24"/>
          <w:szCs w:val="24"/>
        </w:rPr>
        <w:t>V.</w:t>
      </w:r>
    </w:p>
    <w:p w:rsidR="00310CFD" w:rsidRPr="00CE6CD3" w:rsidRDefault="009E3AA9">
      <w:pPr>
        <w:pStyle w:val="Titulek1"/>
        <w:spacing w:before="0" w:line="100" w:lineRule="atLeast"/>
        <w:jc w:val="center"/>
        <w:rPr>
          <w:rFonts w:ascii="Times New Roman" w:hAnsi="Times New Roman"/>
          <w:sz w:val="24"/>
          <w:szCs w:val="24"/>
        </w:rPr>
      </w:pPr>
      <w:r w:rsidRPr="00CE6CD3">
        <w:rPr>
          <w:rFonts w:ascii="Times New Roman" w:hAnsi="Times New Roman"/>
          <w:sz w:val="24"/>
          <w:szCs w:val="24"/>
        </w:rPr>
        <w:t>Odměna</w:t>
      </w:r>
    </w:p>
    <w:p w:rsidR="00310CFD" w:rsidRPr="00CE6CD3" w:rsidRDefault="009E3AA9">
      <w:pPr>
        <w:pStyle w:val="Titulek1"/>
        <w:spacing w:before="0" w:line="100" w:lineRule="atLeast"/>
        <w:rPr>
          <w:rFonts w:ascii="Times New Roman" w:hAnsi="Times New Roman"/>
          <w:sz w:val="24"/>
          <w:szCs w:val="24"/>
        </w:rPr>
      </w:pPr>
      <w:r w:rsidRPr="00CE6CD3">
        <w:rPr>
          <w:rFonts w:ascii="Times New Roman" w:hAnsi="Times New Roman"/>
          <w:b w:val="0"/>
          <w:bCs w:val="0"/>
          <w:sz w:val="24"/>
          <w:szCs w:val="24"/>
        </w:rPr>
        <w:t xml:space="preserve">1. Zákazník se zavazuje hradit za poskytované služby dle této smlouvy měsíční odměnu ve výši </w:t>
      </w:r>
      <w:r w:rsidRPr="00CE6CD3">
        <w:rPr>
          <w:rFonts w:ascii="Times New Roman" w:hAnsi="Times New Roman"/>
          <w:sz w:val="24"/>
          <w:szCs w:val="24"/>
        </w:rPr>
        <w:t>8.900,- Kč</w:t>
      </w:r>
      <w:r w:rsidRPr="00CE6CD3">
        <w:rPr>
          <w:rFonts w:ascii="Times New Roman" w:hAnsi="Times New Roman"/>
          <w:b w:val="0"/>
          <w:bCs w:val="0"/>
          <w:sz w:val="24"/>
          <w:szCs w:val="24"/>
        </w:rPr>
        <w:t xml:space="preserve"> bez DPH. Odměna bude účtována s připočtením daně z přidané hodnoty v zákonem stanovené výši.</w:t>
      </w:r>
    </w:p>
    <w:p w:rsidR="00310CFD" w:rsidRPr="00CE6CD3" w:rsidRDefault="00310CFD">
      <w:pPr>
        <w:pStyle w:val="Titulek1"/>
        <w:spacing w:before="0" w:line="100" w:lineRule="atLeast"/>
        <w:rPr>
          <w:rFonts w:ascii="Times New Roman" w:hAnsi="Times New Roman"/>
          <w:b w:val="0"/>
          <w:bCs w:val="0"/>
          <w:sz w:val="24"/>
          <w:szCs w:val="24"/>
        </w:rPr>
      </w:pPr>
    </w:p>
    <w:p w:rsidR="00310CFD" w:rsidRPr="00CE6CD3" w:rsidRDefault="00CC78A0">
      <w:pPr>
        <w:pStyle w:val="Titulek1"/>
        <w:spacing w:before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9E3AA9" w:rsidRPr="00CE6CD3">
        <w:rPr>
          <w:rFonts w:ascii="Times New Roman" w:hAnsi="Times New Roman"/>
          <w:b w:val="0"/>
          <w:bCs w:val="0"/>
          <w:sz w:val="24"/>
          <w:szCs w:val="24"/>
        </w:rPr>
        <w:t>. Odměna může být poskytovatelem zvýšena o procento, odpovídající procentu inflace, vyhlášené Českým statistickým úřadem za období uplynulého kalendářního roku. Poprvé může být odměna navýšena až v roce 2021 dle míry inflace v roce 2020. Pokud poskytovatel tohoto práva nevyužije, může v následujících obdobích zvýšit cenu o míru inflace za více let. Zvýšení provede oznámením na faktuře.</w:t>
      </w:r>
    </w:p>
    <w:p w:rsidR="00310CFD" w:rsidRDefault="00310CFD">
      <w:pPr>
        <w:pStyle w:val="Titulek1"/>
        <w:spacing w:before="0" w:line="100" w:lineRule="atLeast"/>
        <w:rPr>
          <w:rFonts w:ascii="Times New Roman" w:hAnsi="Times New Roman"/>
          <w:b w:val="0"/>
          <w:bCs w:val="0"/>
          <w:sz w:val="24"/>
          <w:szCs w:val="24"/>
        </w:rPr>
      </w:pPr>
    </w:p>
    <w:p w:rsidR="00CE6CD3" w:rsidRDefault="00CE6CD3">
      <w:pPr>
        <w:pStyle w:val="Titulek1"/>
        <w:spacing w:before="0" w:line="100" w:lineRule="atLeast"/>
        <w:rPr>
          <w:rFonts w:ascii="Times New Roman" w:hAnsi="Times New Roman"/>
          <w:b w:val="0"/>
          <w:bCs w:val="0"/>
          <w:sz w:val="24"/>
          <w:szCs w:val="24"/>
        </w:rPr>
      </w:pPr>
    </w:p>
    <w:p w:rsidR="00CE6CD3" w:rsidRDefault="00CE6CD3">
      <w:pPr>
        <w:pStyle w:val="Titulek1"/>
        <w:spacing w:before="0" w:line="100" w:lineRule="atLeast"/>
        <w:rPr>
          <w:rFonts w:ascii="Times New Roman" w:hAnsi="Times New Roman"/>
          <w:b w:val="0"/>
          <w:bCs w:val="0"/>
          <w:sz w:val="24"/>
          <w:szCs w:val="24"/>
        </w:rPr>
      </w:pPr>
    </w:p>
    <w:p w:rsidR="00CE6CD3" w:rsidRPr="00CE6CD3" w:rsidRDefault="00CE6CD3">
      <w:pPr>
        <w:pStyle w:val="Titulek1"/>
        <w:spacing w:before="0" w:line="100" w:lineRule="atLeast"/>
        <w:rPr>
          <w:rFonts w:ascii="Times New Roman" w:hAnsi="Times New Roman"/>
          <w:b w:val="0"/>
          <w:bCs w:val="0"/>
          <w:sz w:val="24"/>
          <w:szCs w:val="24"/>
        </w:rPr>
      </w:pPr>
    </w:p>
    <w:p w:rsidR="00310CFD" w:rsidRPr="00CE6CD3" w:rsidRDefault="009E3AA9">
      <w:pPr>
        <w:pStyle w:val="Titulek1"/>
        <w:spacing w:before="0" w:line="100" w:lineRule="atLeast"/>
        <w:jc w:val="center"/>
        <w:rPr>
          <w:rFonts w:ascii="Times New Roman" w:hAnsi="Times New Roman"/>
          <w:sz w:val="24"/>
          <w:szCs w:val="24"/>
        </w:rPr>
      </w:pPr>
      <w:r w:rsidRPr="00CE6CD3">
        <w:rPr>
          <w:rFonts w:ascii="Times New Roman" w:hAnsi="Times New Roman"/>
          <w:sz w:val="24"/>
          <w:szCs w:val="24"/>
        </w:rPr>
        <w:lastRenderedPageBreak/>
        <w:t>VI.</w:t>
      </w:r>
    </w:p>
    <w:p w:rsidR="00310CFD" w:rsidRPr="00CE6CD3" w:rsidRDefault="009E3AA9">
      <w:pPr>
        <w:pStyle w:val="Titulek1"/>
        <w:spacing w:before="0" w:line="100" w:lineRule="atLeast"/>
        <w:jc w:val="center"/>
        <w:rPr>
          <w:rFonts w:ascii="Times New Roman" w:hAnsi="Times New Roman"/>
          <w:sz w:val="24"/>
          <w:szCs w:val="24"/>
        </w:rPr>
      </w:pPr>
      <w:r w:rsidRPr="00CE6CD3">
        <w:rPr>
          <w:rFonts w:ascii="Times New Roman" w:hAnsi="Times New Roman"/>
          <w:sz w:val="24"/>
          <w:szCs w:val="24"/>
        </w:rPr>
        <w:t>Obchodní tajemství</w:t>
      </w:r>
    </w:p>
    <w:p w:rsidR="00310CFD" w:rsidRPr="00CE6CD3" w:rsidRDefault="009E3AA9">
      <w:pPr>
        <w:pStyle w:val="Titulek1"/>
        <w:spacing w:before="0" w:line="100" w:lineRule="atLeast"/>
        <w:rPr>
          <w:rFonts w:ascii="Times New Roman" w:hAnsi="Times New Roman"/>
          <w:sz w:val="24"/>
          <w:szCs w:val="24"/>
        </w:rPr>
      </w:pPr>
      <w:r w:rsidRPr="00CE6CD3">
        <w:rPr>
          <w:rFonts w:ascii="Times New Roman" w:hAnsi="Times New Roman"/>
          <w:b w:val="0"/>
          <w:bCs w:val="0"/>
          <w:sz w:val="24"/>
          <w:szCs w:val="24"/>
        </w:rPr>
        <w:t>Nedohodnou-li se smluvní strany v konkrétním případě jinak, jsou veškeré informace, které získá jedna smluvní strana od druhé smluvní strany na základě plnění dle této smlouvy, a které nejsou obecně známé, považovány za důvěrné a smluvní strana, která je získala, je povinna uchovat je v tajnosti, zajistit dostatečnou ochranu před přístupem nepovolaných osob, nesmí je sdělit další osobě ani využívat k jiným účelům, než pro plnění povinností z této smlouvy. Výjimkou jsou osoby, pověřené činnostmi v rámci této Smlouvy a se kterými dotyčná Smluvní strana uzavřela dohodu o zachování mlčenlivosti v potřebném rozsahu, nebo které jsou v takovém rozsahu vázány mlčenlivostí ze zákona. Závazek mlčenlivosti dle tohoto článku trvá i po skončení této Smlouvy.</w:t>
      </w:r>
    </w:p>
    <w:p w:rsidR="00310CFD" w:rsidRPr="00CE6CD3" w:rsidRDefault="00310CFD">
      <w:pPr>
        <w:pStyle w:val="Titulek1"/>
        <w:spacing w:before="0" w:line="100" w:lineRule="atLeast"/>
        <w:rPr>
          <w:rFonts w:ascii="Times New Roman" w:hAnsi="Times New Roman"/>
          <w:b w:val="0"/>
          <w:bCs w:val="0"/>
          <w:sz w:val="24"/>
          <w:szCs w:val="24"/>
        </w:rPr>
      </w:pPr>
    </w:p>
    <w:p w:rsidR="00310CFD" w:rsidRPr="00CE6CD3" w:rsidRDefault="009E3AA9">
      <w:pPr>
        <w:pStyle w:val="Titulek1"/>
        <w:spacing w:before="0" w:line="100" w:lineRule="atLeast"/>
        <w:jc w:val="center"/>
        <w:rPr>
          <w:rFonts w:ascii="Times New Roman" w:hAnsi="Times New Roman"/>
          <w:sz w:val="24"/>
          <w:szCs w:val="24"/>
        </w:rPr>
      </w:pPr>
      <w:r w:rsidRPr="00CE6CD3">
        <w:rPr>
          <w:rFonts w:ascii="Times New Roman" w:hAnsi="Times New Roman"/>
          <w:sz w:val="24"/>
          <w:szCs w:val="24"/>
        </w:rPr>
        <w:t>VII.</w:t>
      </w:r>
    </w:p>
    <w:p w:rsidR="00310CFD" w:rsidRPr="00CE6CD3" w:rsidRDefault="009E3AA9">
      <w:pPr>
        <w:pStyle w:val="Titulek1"/>
        <w:spacing w:before="0" w:line="100" w:lineRule="atLeast"/>
        <w:jc w:val="center"/>
        <w:rPr>
          <w:rFonts w:ascii="Times New Roman" w:hAnsi="Times New Roman"/>
          <w:sz w:val="24"/>
          <w:szCs w:val="24"/>
        </w:rPr>
      </w:pPr>
      <w:r w:rsidRPr="00CE6CD3">
        <w:rPr>
          <w:rFonts w:ascii="Times New Roman" w:hAnsi="Times New Roman"/>
          <w:sz w:val="24"/>
          <w:szCs w:val="24"/>
        </w:rPr>
        <w:t>Doba trvání smlouvy</w:t>
      </w:r>
    </w:p>
    <w:p w:rsidR="00310CFD" w:rsidRPr="00CE6CD3" w:rsidRDefault="009E3AA9">
      <w:pPr>
        <w:pStyle w:val="Titulek1"/>
        <w:spacing w:before="0" w:line="100" w:lineRule="atLeast"/>
        <w:rPr>
          <w:rFonts w:ascii="Times New Roman" w:hAnsi="Times New Roman"/>
          <w:sz w:val="24"/>
          <w:szCs w:val="24"/>
        </w:rPr>
      </w:pPr>
      <w:r w:rsidRPr="00CE6CD3">
        <w:rPr>
          <w:rFonts w:ascii="Times New Roman" w:hAnsi="Times New Roman"/>
          <w:b w:val="0"/>
          <w:bCs w:val="0"/>
          <w:sz w:val="24"/>
          <w:szCs w:val="24"/>
        </w:rPr>
        <w:t xml:space="preserve">1. Tato smlouva se uzavírá nejprve na dobu určitou od </w:t>
      </w:r>
      <w:proofErr w:type="gramStart"/>
      <w:r w:rsidRPr="00CE6CD3">
        <w:rPr>
          <w:rFonts w:ascii="Times New Roman" w:hAnsi="Times New Roman"/>
          <w:b w:val="0"/>
          <w:bCs w:val="0"/>
          <w:sz w:val="24"/>
          <w:szCs w:val="24"/>
        </w:rPr>
        <w:t>1.5.2019</w:t>
      </w:r>
      <w:proofErr w:type="gramEnd"/>
      <w:r w:rsidRPr="00CE6CD3">
        <w:rPr>
          <w:rFonts w:ascii="Times New Roman" w:hAnsi="Times New Roman"/>
          <w:b w:val="0"/>
          <w:bCs w:val="0"/>
          <w:sz w:val="24"/>
          <w:szCs w:val="24"/>
        </w:rPr>
        <w:t xml:space="preserve"> do 31.1.2021, přičemž po uplynutí této doby se doba mění na neurčitou, s možností výpovědi bez udání důvodu. Výpověď je možné podat nejdříve v měsíci lednu 2021, dříve doručená výpověď je neplatná.</w:t>
      </w:r>
    </w:p>
    <w:p w:rsidR="00310CFD" w:rsidRPr="00CE6CD3" w:rsidRDefault="00310CFD">
      <w:pPr>
        <w:pStyle w:val="Titulek1"/>
        <w:spacing w:before="0" w:line="100" w:lineRule="atLeast"/>
        <w:rPr>
          <w:rFonts w:ascii="Times New Roman" w:hAnsi="Times New Roman"/>
          <w:b w:val="0"/>
          <w:bCs w:val="0"/>
          <w:sz w:val="24"/>
          <w:szCs w:val="24"/>
        </w:rPr>
      </w:pPr>
    </w:p>
    <w:p w:rsidR="00310CFD" w:rsidRPr="00CE6CD3" w:rsidRDefault="009E3AA9">
      <w:pPr>
        <w:pStyle w:val="Titulek1"/>
        <w:spacing w:before="0" w:line="100" w:lineRule="atLeast"/>
        <w:rPr>
          <w:rFonts w:ascii="Times New Roman" w:hAnsi="Times New Roman"/>
          <w:sz w:val="24"/>
          <w:szCs w:val="24"/>
        </w:rPr>
      </w:pPr>
      <w:r w:rsidRPr="00CE6CD3">
        <w:rPr>
          <w:rFonts w:ascii="Times New Roman" w:hAnsi="Times New Roman"/>
          <w:b w:val="0"/>
          <w:bCs w:val="0"/>
          <w:sz w:val="24"/>
          <w:szCs w:val="24"/>
        </w:rPr>
        <w:t xml:space="preserve">2. Výpovědní doba činí šest měsíců a počne běžet prvním dnem měsíce následujícího po doručení výpovědi druhé straně. S ohledem na možnost podání výpovědi tak smlouva skončí nejdříve k </w:t>
      </w:r>
      <w:proofErr w:type="gramStart"/>
      <w:r w:rsidRPr="00CE6CD3">
        <w:rPr>
          <w:rFonts w:ascii="Times New Roman" w:hAnsi="Times New Roman"/>
          <w:b w:val="0"/>
          <w:bCs w:val="0"/>
          <w:sz w:val="24"/>
          <w:szCs w:val="24"/>
        </w:rPr>
        <w:t>31.7.2021</w:t>
      </w:r>
      <w:proofErr w:type="gramEnd"/>
      <w:r w:rsidRPr="00CE6CD3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310CFD" w:rsidRPr="00CE6CD3" w:rsidRDefault="00310CFD">
      <w:pPr>
        <w:pStyle w:val="Titulek1"/>
        <w:spacing w:before="0" w:line="100" w:lineRule="atLeast"/>
        <w:rPr>
          <w:rFonts w:ascii="Times New Roman" w:hAnsi="Times New Roman"/>
          <w:b w:val="0"/>
          <w:bCs w:val="0"/>
          <w:sz w:val="24"/>
          <w:szCs w:val="24"/>
        </w:rPr>
      </w:pPr>
    </w:p>
    <w:p w:rsidR="00310CFD" w:rsidRPr="00CE6CD3" w:rsidRDefault="009E3AA9">
      <w:pPr>
        <w:pStyle w:val="Titulek1"/>
        <w:spacing w:before="0" w:line="100" w:lineRule="atLeast"/>
        <w:jc w:val="center"/>
        <w:rPr>
          <w:rFonts w:ascii="Times New Roman" w:hAnsi="Times New Roman"/>
          <w:sz w:val="24"/>
          <w:szCs w:val="24"/>
        </w:rPr>
      </w:pPr>
      <w:r w:rsidRPr="00CE6CD3">
        <w:rPr>
          <w:rFonts w:ascii="Times New Roman" w:hAnsi="Times New Roman"/>
          <w:sz w:val="24"/>
          <w:szCs w:val="24"/>
        </w:rPr>
        <w:t>VIII.</w:t>
      </w:r>
    </w:p>
    <w:p w:rsidR="00310CFD" w:rsidRPr="00CE6CD3" w:rsidRDefault="009E3AA9">
      <w:pPr>
        <w:pStyle w:val="Titulek1"/>
        <w:spacing w:before="0" w:line="100" w:lineRule="atLeast"/>
        <w:jc w:val="center"/>
        <w:rPr>
          <w:rFonts w:ascii="Times New Roman" w:hAnsi="Times New Roman"/>
          <w:sz w:val="24"/>
          <w:szCs w:val="24"/>
        </w:rPr>
      </w:pPr>
      <w:r w:rsidRPr="00CE6CD3">
        <w:rPr>
          <w:rFonts w:ascii="Times New Roman" w:hAnsi="Times New Roman"/>
          <w:sz w:val="24"/>
          <w:szCs w:val="24"/>
        </w:rPr>
        <w:t>Závěrečná ujednání</w:t>
      </w:r>
    </w:p>
    <w:p w:rsidR="00310CFD" w:rsidRPr="00CE6CD3" w:rsidRDefault="009E3AA9">
      <w:pPr>
        <w:pStyle w:val="Titulek1"/>
        <w:spacing w:before="0" w:line="100" w:lineRule="atLeast"/>
        <w:rPr>
          <w:rFonts w:ascii="Times New Roman" w:hAnsi="Times New Roman"/>
          <w:sz w:val="24"/>
          <w:szCs w:val="24"/>
        </w:rPr>
      </w:pPr>
      <w:r w:rsidRPr="00CE6CD3">
        <w:rPr>
          <w:rFonts w:ascii="Times New Roman" w:hAnsi="Times New Roman"/>
          <w:b w:val="0"/>
          <w:bCs w:val="0"/>
          <w:sz w:val="24"/>
          <w:szCs w:val="24"/>
        </w:rPr>
        <w:t xml:space="preserve">1. Právní vztahy z této smlouvy vzniklé se řídí zákonem č. 89/2012 Sb., občanský zákoník v platném znění a souvisejícími právními předpisy. </w:t>
      </w:r>
    </w:p>
    <w:p w:rsidR="00310CFD" w:rsidRPr="00CE6CD3" w:rsidRDefault="00310CFD">
      <w:pPr>
        <w:pStyle w:val="Titulek1"/>
        <w:spacing w:before="0" w:line="100" w:lineRule="atLeast"/>
        <w:rPr>
          <w:rFonts w:ascii="Times New Roman" w:hAnsi="Times New Roman"/>
          <w:b w:val="0"/>
          <w:bCs w:val="0"/>
          <w:sz w:val="24"/>
          <w:szCs w:val="24"/>
        </w:rPr>
      </w:pPr>
    </w:p>
    <w:p w:rsidR="00310CFD" w:rsidRPr="00CE6CD3" w:rsidRDefault="009E3AA9">
      <w:pPr>
        <w:pStyle w:val="Titulek1"/>
        <w:spacing w:before="0" w:line="100" w:lineRule="atLeast"/>
        <w:rPr>
          <w:rFonts w:ascii="Times New Roman" w:hAnsi="Times New Roman"/>
          <w:b w:val="0"/>
          <w:sz w:val="24"/>
          <w:szCs w:val="24"/>
        </w:rPr>
      </w:pPr>
      <w:r w:rsidRPr="00CE6CD3">
        <w:rPr>
          <w:rFonts w:ascii="Times New Roman" w:hAnsi="Times New Roman"/>
          <w:b w:val="0"/>
          <w:bCs w:val="0"/>
          <w:sz w:val="24"/>
          <w:szCs w:val="24"/>
        </w:rPr>
        <w:t xml:space="preserve">2. </w:t>
      </w:r>
      <w:r w:rsidR="00CE6CD3" w:rsidRPr="00CE6CD3">
        <w:rPr>
          <w:rFonts w:ascii="Times New Roman" w:hAnsi="Times New Roman"/>
          <w:b w:val="0"/>
          <w:sz w:val="24"/>
          <w:szCs w:val="24"/>
        </w:rPr>
        <w:t>Smluvní strany berou na vědomí, že zákazník je povinným subjektem ve smyslu zákona č. 340/2015 Sb., o zvláštních podmínkách účinnosti některých smluv, uveřejňování těchto smluv a o registru smluv (zákon o registr smluv; dále jako „</w:t>
      </w:r>
      <w:proofErr w:type="spellStart"/>
      <w:r w:rsidR="00CE6CD3" w:rsidRPr="00CE6CD3">
        <w:rPr>
          <w:rFonts w:ascii="Times New Roman" w:hAnsi="Times New Roman"/>
          <w:b w:val="0"/>
          <w:sz w:val="24"/>
          <w:szCs w:val="24"/>
        </w:rPr>
        <w:t>ZoRS</w:t>
      </w:r>
      <w:proofErr w:type="spellEnd"/>
      <w:r w:rsidR="00CE6CD3" w:rsidRPr="00CE6CD3">
        <w:rPr>
          <w:rFonts w:ascii="Times New Roman" w:hAnsi="Times New Roman"/>
          <w:b w:val="0"/>
          <w:sz w:val="24"/>
          <w:szCs w:val="24"/>
        </w:rPr>
        <w:t>“)</w:t>
      </w:r>
      <w:r w:rsidR="00CE6CD3" w:rsidRPr="00CE6CD3">
        <w:rPr>
          <w:rFonts w:ascii="Times New Roman" w:hAnsi="Times New Roman"/>
          <w:b w:val="0"/>
          <w:iCs/>
          <w:sz w:val="24"/>
          <w:szCs w:val="24"/>
        </w:rPr>
        <w:t xml:space="preserve">. Dle </w:t>
      </w:r>
      <w:proofErr w:type="spellStart"/>
      <w:r w:rsidR="00CE6CD3" w:rsidRPr="00CE6CD3">
        <w:rPr>
          <w:rFonts w:ascii="Times New Roman" w:hAnsi="Times New Roman"/>
          <w:b w:val="0"/>
          <w:iCs/>
          <w:sz w:val="24"/>
          <w:szCs w:val="24"/>
        </w:rPr>
        <w:t>ZoRS</w:t>
      </w:r>
      <w:proofErr w:type="spellEnd"/>
      <w:r w:rsidR="00CE6CD3" w:rsidRPr="00CE6CD3">
        <w:rPr>
          <w:rFonts w:ascii="Times New Roman" w:hAnsi="Times New Roman"/>
          <w:b w:val="0"/>
          <w:iCs/>
          <w:sz w:val="24"/>
          <w:szCs w:val="24"/>
        </w:rPr>
        <w:t xml:space="preserve"> je zákazník povinen uveřejňovat vybrané smlouvy v registru smluv provozovaných Ministerstvem spravedlnosti ČR, což poskytovatel svým podpisem na závěr této smlouvy bere na vědomí a se zveřejněním této smlouvy souhlasí.</w:t>
      </w:r>
    </w:p>
    <w:p w:rsidR="00310CFD" w:rsidRPr="00CE6CD3" w:rsidRDefault="00310CFD">
      <w:pPr>
        <w:pStyle w:val="Titulek1"/>
        <w:spacing w:before="0" w:line="100" w:lineRule="atLeast"/>
        <w:rPr>
          <w:rFonts w:ascii="Times New Roman" w:hAnsi="Times New Roman"/>
          <w:b w:val="0"/>
          <w:bCs w:val="0"/>
          <w:sz w:val="24"/>
          <w:szCs w:val="24"/>
        </w:rPr>
      </w:pPr>
    </w:p>
    <w:p w:rsidR="006C20A9" w:rsidRPr="00CE6CD3" w:rsidRDefault="00CE6CD3">
      <w:pPr>
        <w:pStyle w:val="Titulek1"/>
        <w:spacing w:before="0" w:line="100" w:lineRule="atLeast"/>
        <w:rPr>
          <w:rFonts w:ascii="Times New Roman" w:hAnsi="Times New Roman"/>
          <w:b w:val="0"/>
          <w:bCs w:val="0"/>
          <w:sz w:val="24"/>
          <w:szCs w:val="24"/>
        </w:rPr>
      </w:pPr>
      <w:r w:rsidRPr="00CE6CD3">
        <w:rPr>
          <w:rFonts w:ascii="Times New Roman" w:hAnsi="Times New Roman"/>
          <w:b w:val="0"/>
          <w:bCs w:val="0"/>
          <w:sz w:val="24"/>
          <w:szCs w:val="24"/>
        </w:rPr>
        <w:t xml:space="preserve">3. </w:t>
      </w:r>
      <w:r w:rsidRPr="00CE6CD3">
        <w:rPr>
          <w:rFonts w:ascii="Times New Roman" w:hAnsi="Times New Roman"/>
          <w:b w:val="0"/>
          <w:iCs/>
          <w:sz w:val="24"/>
          <w:szCs w:val="24"/>
        </w:rPr>
        <w:t>Smluvní strany berou na vědomí, že smlouva nabývá účinnosti dnem jejího uveřejnění v registru smluv. Zákazník se zavazuje bez zbytečného odkladu, nejpozději však do třiceti (30) dnů ode dne podpisu této smlouvy, zajistit její uveřejnění v registru smluv.</w:t>
      </w:r>
    </w:p>
    <w:p w:rsidR="00CE6CD3" w:rsidRPr="00CE6CD3" w:rsidRDefault="00CE6CD3">
      <w:pPr>
        <w:pStyle w:val="Titulek1"/>
        <w:spacing w:before="0" w:line="100" w:lineRule="atLeast"/>
        <w:rPr>
          <w:rFonts w:ascii="Times New Roman" w:hAnsi="Times New Roman"/>
          <w:b w:val="0"/>
          <w:bCs w:val="0"/>
          <w:sz w:val="24"/>
          <w:szCs w:val="24"/>
        </w:rPr>
      </w:pPr>
    </w:p>
    <w:p w:rsidR="00CE6CD3" w:rsidRPr="00CE6CD3" w:rsidRDefault="00CE6CD3">
      <w:pPr>
        <w:pStyle w:val="Titulek1"/>
        <w:spacing w:before="0" w:line="100" w:lineRule="atLeast"/>
        <w:rPr>
          <w:rFonts w:ascii="Times New Roman" w:hAnsi="Times New Roman"/>
          <w:b w:val="0"/>
          <w:bCs w:val="0"/>
          <w:sz w:val="24"/>
          <w:szCs w:val="24"/>
        </w:rPr>
      </w:pPr>
      <w:r w:rsidRPr="00CE6CD3">
        <w:rPr>
          <w:rFonts w:ascii="Times New Roman" w:hAnsi="Times New Roman"/>
          <w:b w:val="0"/>
          <w:bCs w:val="0"/>
          <w:sz w:val="24"/>
          <w:szCs w:val="24"/>
        </w:rPr>
        <w:t xml:space="preserve">4. </w:t>
      </w:r>
      <w:r w:rsidRPr="00CE6CD3">
        <w:rPr>
          <w:rFonts w:ascii="Times New Roman" w:hAnsi="Times New Roman"/>
          <w:b w:val="0"/>
          <w:sz w:val="24"/>
          <w:szCs w:val="24"/>
          <w:lang w:eastAsia="cs-CZ"/>
        </w:rPr>
        <w:t xml:space="preserve">Smlouva je vyhotovena ve 2 stejnopisech s platností originálu, podepsaných oprávněnými zástupci smluvních stran, přičemž </w:t>
      </w:r>
      <w:r>
        <w:rPr>
          <w:rFonts w:ascii="Times New Roman" w:hAnsi="Times New Roman"/>
          <w:b w:val="0"/>
          <w:sz w:val="24"/>
          <w:szCs w:val="24"/>
          <w:lang w:eastAsia="cs-CZ"/>
        </w:rPr>
        <w:t>zákazník</w:t>
      </w:r>
      <w:r w:rsidRPr="00CE6CD3">
        <w:rPr>
          <w:rFonts w:ascii="Times New Roman" w:hAnsi="Times New Roman"/>
          <w:b w:val="0"/>
          <w:sz w:val="24"/>
          <w:szCs w:val="24"/>
          <w:lang w:eastAsia="cs-CZ"/>
        </w:rPr>
        <w:t xml:space="preserve"> obdrží jedno a </w:t>
      </w:r>
      <w:r>
        <w:rPr>
          <w:rFonts w:ascii="Times New Roman" w:hAnsi="Times New Roman"/>
          <w:b w:val="0"/>
          <w:sz w:val="24"/>
          <w:szCs w:val="24"/>
          <w:lang w:eastAsia="cs-CZ"/>
        </w:rPr>
        <w:t>poskytovatel</w:t>
      </w:r>
      <w:r w:rsidRPr="00CE6CD3">
        <w:rPr>
          <w:rFonts w:ascii="Times New Roman" w:hAnsi="Times New Roman"/>
          <w:b w:val="0"/>
          <w:sz w:val="24"/>
          <w:szCs w:val="24"/>
          <w:lang w:eastAsia="cs-CZ"/>
        </w:rPr>
        <w:t xml:space="preserve"> jedno vyhotovení.</w:t>
      </w:r>
    </w:p>
    <w:p w:rsidR="006C20A9" w:rsidRDefault="006C20A9">
      <w:pPr>
        <w:pStyle w:val="Titulek1"/>
        <w:spacing w:before="0" w:line="100" w:lineRule="atLeast"/>
        <w:rPr>
          <w:rFonts w:ascii="Times New Roman" w:hAnsi="Times New Roman"/>
          <w:b w:val="0"/>
          <w:bCs w:val="0"/>
          <w:sz w:val="24"/>
          <w:szCs w:val="24"/>
        </w:rPr>
      </w:pPr>
    </w:p>
    <w:p w:rsidR="00403590" w:rsidRDefault="00403590">
      <w:pPr>
        <w:pStyle w:val="Titulek1"/>
        <w:spacing w:before="0" w:line="100" w:lineRule="atLeast"/>
        <w:rPr>
          <w:rFonts w:ascii="Times New Roman" w:hAnsi="Times New Roman"/>
          <w:b w:val="0"/>
          <w:bCs w:val="0"/>
          <w:sz w:val="24"/>
          <w:szCs w:val="24"/>
        </w:rPr>
      </w:pPr>
    </w:p>
    <w:p w:rsidR="00403590" w:rsidRPr="00CE6CD3" w:rsidRDefault="00403590">
      <w:pPr>
        <w:pStyle w:val="Titulek1"/>
        <w:spacing w:before="0" w:line="100" w:lineRule="atLeast"/>
        <w:rPr>
          <w:rFonts w:ascii="Times New Roman" w:hAnsi="Times New Roman"/>
          <w:b w:val="0"/>
          <w:bCs w:val="0"/>
          <w:sz w:val="24"/>
          <w:szCs w:val="24"/>
        </w:rPr>
      </w:pPr>
    </w:p>
    <w:p w:rsidR="00310CFD" w:rsidRPr="00CE6CD3" w:rsidRDefault="009E3AA9">
      <w:pPr>
        <w:pStyle w:val="Titulek1"/>
        <w:spacing w:before="0" w:line="100" w:lineRule="atLeast"/>
        <w:rPr>
          <w:rFonts w:ascii="Times New Roman" w:hAnsi="Times New Roman"/>
          <w:sz w:val="24"/>
          <w:szCs w:val="24"/>
        </w:rPr>
      </w:pPr>
      <w:r w:rsidRPr="00CE6CD3">
        <w:rPr>
          <w:rFonts w:ascii="Times New Roman" w:hAnsi="Times New Roman"/>
          <w:b w:val="0"/>
          <w:bCs w:val="0"/>
          <w:sz w:val="24"/>
          <w:szCs w:val="24"/>
        </w:rPr>
        <w:t>V</w:t>
      </w:r>
      <w:r w:rsidR="006C20A9" w:rsidRPr="00CE6CD3">
        <w:rPr>
          <w:rFonts w:ascii="Times New Roman" w:hAnsi="Times New Roman"/>
          <w:b w:val="0"/>
          <w:bCs w:val="0"/>
          <w:sz w:val="24"/>
          <w:szCs w:val="24"/>
        </w:rPr>
        <w:t>e Vysokém Mýtě</w:t>
      </w:r>
      <w:r w:rsidRPr="00CE6CD3">
        <w:rPr>
          <w:rFonts w:ascii="Times New Roman" w:hAnsi="Times New Roman"/>
          <w:b w:val="0"/>
          <w:bCs w:val="0"/>
          <w:sz w:val="24"/>
          <w:szCs w:val="24"/>
        </w:rPr>
        <w:t xml:space="preserve"> dne </w:t>
      </w:r>
      <w:r w:rsidR="004352D6">
        <w:rPr>
          <w:rFonts w:ascii="Times New Roman" w:hAnsi="Times New Roman"/>
          <w:b w:val="0"/>
          <w:bCs w:val="0"/>
          <w:sz w:val="24"/>
          <w:szCs w:val="24"/>
        </w:rPr>
        <w:t>13.5.2019</w:t>
      </w:r>
      <w:r w:rsidRPr="00CE6CD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CE6CD3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CE6CD3">
        <w:rPr>
          <w:rFonts w:ascii="Times New Roman" w:hAnsi="Times New Roman"/>
          <w:b w:val="0"/>
          <w:bCs w:val="0"/>
          <w:sz w:val="24"/>
          <w:szCs w:val="24"/>
        </w:rPr>
        <w:tab/>
      </w:r>
      <w:r w:rsidR="004352D6">
        <w:rPr>
          <w:rFonts w:ascii="Times New Roman" w:hAnsi="Times New Roman"/>
          <w:b w:val="0"/>
          <w:bCs w:val="0"/>
          <w:sz w:val="24"/>
          <w:szCs w:val="24"/>
        </w:rPr>
        <w:t xml:space="preserve">         </w:t>
      </w:r>
      <w:r w:rsidRPr="00CE6CD3">
        <w:rPr>
          <w:rFonts w:ascii="Times New Roman" w:hAnsi="Times New Roman"/>
          <w:b w:val="0"/>
          <w:bCs w:val="0"/>
          <w:sz w:val="24"/>
          <w:szCs w:val="24"/>
        </w:rPr>
        <w:t xml:space="preserve">V </w:t>
      </w:r>
      <w:r w:rsidR="006C20A9" w:rsidRPr="00CE6CD3">
        <w:rPr>
          <w:rFonts w:ascii="Times New Roman" w:hAnsi="Times New Roman"/>
          <w:b w:val="0"/>
          <w:bCs w:val="0"/>
          <w:sz w:val="24"/>
          <w:szCs w:val="24"/>
        </w:rPr>
        <w:t>Olomouci</w:t>
      </w:r>
      <w:r w:rsidRPr="00CE6CD3">
        <w:rPr>
          <w:rFonts w:ascii="Times New Roman" w:hAnsi="Times New Roman"/>
          <w:b w:val="0"/>
          <w:bCs w:val="0"/>
          <w:sz w:val="24"/>
          <w:szCs w:val="24"/>
        </w:rPr>
        <w:t xml:space="preserve"> dne </w:t>
      </w:r>
      <w:r w:rsidR="004352D6">
        <w:rPr>
          <w:rFonts w:ascii="Times New Roman" w:hAnsi="Times New Roman"/>
          <w:b w:val="0"/>
          <w:bCs w:val="0"/>
          <w:sz w:val="24"/>
          <w:szCs w:val="24"/>
        </w:rPr>
        <w:t>7.5.2019</w:t>
      </w:r>
      <w:bookmarkStart w:id="0" w:name="_GoBack"/>
      <w:bookmarkEnd w:id="0"/>
    </w:p>
    <w:p w:rsidR="00310CFD" w:rsidRPr="00CE6CD3" w:rsidRDefault="00310CFD">
      <w:pPr>
        <w:pStyle w:val="Titulek1"/>
        <w:spacing w:before="0" w:line="100" w:lineRule="atLeast"/>
        <w:rPr>
          <w:rFonts w:ascii="Times New Roman" w:hAnsi="Times New Roman"/>
          <w:b w:val="0"/>
          <w:bCs w:val="0"/>
          <w:sz w:val="24"/>
          <w:szCs w:val="24"/>
        </w:rPr>
      </w:pPr>
    </w:p>
    <w:p w:rsidR="00310CFD" w:rsidRPr="00CE6CD3" w:rsidRDefault="00310CFD">
      <w:pPr>
        <w:pStyle w:val="Titulek1"/>
        <w:spacing w:before="0" w:line="100" w:lineRule="atLeast"/>
        <w:rPr>
          <w:rFonts w:ascii="Times New Roman" w:hAnsi="Times New Roman"/>
          <w:b w:val="0"/>
          <w:bCs w:val="0"/>
          <w:sz w:val="24"/>
          <w:szCs w:val="24"/>
        </w:rPr>
      </w:pPr>
    </w:p>
    <w:p w:rsidR="00310CFD" w:rsidRPr="00CE6CD3" w:rsidRDefault="00310CFD">
      <w:pPr>
        <w:pStyle w:val="Titulek1"/>
        <w:spacing w:before="0" w:line="100" w:lineRule="atLeast"/>
        <w:rPr>
          <w:rFonts w:ascii="Times New Roman" w:hAnsi="Times New Roman"/>
          <w:b w:val="0"/>
          <w:bCs w:val="0"/>
          <w:sz w:val="24"/>
          <w:szCs w:val="24"/>
        </w:rPr>
      </w:pPr>
    </w:p>
    <w:p w:rsidR="006C20A9" w:rsidRPr="00CE6CD3" w:rsidRDefault="006C20A9">
      <w:pPr>
        <w:pStyle w:val="Titulek1"/>
        <w:spacing w:before="0" w:line="100" w:lineRule="atLeast"/>
        <w:rPr>
          <w:rFonts w:ascii="Times New Roman" w:hAnsi="Times New Roman"/>
          <w:b w:val="0"/>
          <w:bCs w:val="0"/>
          <w:sz w:val="24"/>
          <w:szCs w:val="24"/>
        </w:rPr>
      </w:pPr>
    </w:p>
    <w:p w:rsidR="006C20A9" w:rsidRPr="00CE6CD3" w:rsidRDefault="006C20A9">
      <w:pPr>
        <w:pStyle w:val="Titulek1"/>
        <w:spacing w:before="0" w:line="100" w:lineRule="atLeast"/>
        <w:rPr>
          <w:rFonts w:ascii="Times New Roman" w:hAnsi="Times New Roman"/>
          <w:b w:val="0"/>
          <w:bCs w:val="0"/>
          <w:sz w:val="24"/>
          <w:szCs w:val="24"/>
        </w:rPr>
      </w:pPr>
    </w:p>
    <w:p w:rsidR="00310CFD" w:rsidRPr="00CE6CD3" w:rsidRDefault="009E3AA9">
      <w:pPr>
        <w:pStyle w:val="Titulek1"/>
        <w:spacing w:before="0" w:line="100" w:lineRule="atLeast"/>
        <w:rPr>
          <w:rFonts w:ascii="Times New Roman" w:hAnsi="Times New Roman"/>
          <w:sz w:val="24"/>
          <w:szCs w:val="24"/>
        </w:rPr>
      </w:pPr>
      <w:r w:rsidRPr="00CE6CD3">
        <w:rPr>
          <w:rFonts w:ascii="Times New Roman" w:hAnsi="Times New Roman"/>
          <w:b w:val="0"/>
          <w:bCs w:val="0"/>
          <w:sz w:val="24"/>
          <w:szCs w:val="24"/>
        </w:rPr>
        <w:t>……………………………</w:t>
      </w:r>
      <w:r w:rsidRPr="00CE6CD3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CE6CD3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CE6CD3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CE6CD3">
        <w:rPr>
          <w:rFonts w:ascii="Times New Roman" w:hAnsi="Times New Roman"/>
          <w:b w:val="0"/>
          <w:bCs w:val="0"/>
          <w:sz w:val="24"/>
          <w:szCs w:val="24"/>
        </w:rPr>
        <w:tab/>
        <w:t>………………………………</w:t>
      </w:r>
    </w:p>
    <w:p w:rsidR="009E3AA9" w:rsidRPr="00CE6CD3" w:rsidRDefault="009E3AA9">
      <w:pPr>
        <w:pStyle w:val="Titulek1"/>
        <w:spacing w:before="0" w:line="100" w:lineRule="atLeast"/>
        <w:rPr>
          <w:rFonts w:ascii="Times New Roman" w:hAnsi="Times New Roman"/>
          <w:sz w:val="24"/>
          <w:szCs w:val="24"/>
        </w:rPr>
      </w:pPr>
    </w:p>
    <w:sectPr w:rsidR="009E3AA9" w:rsidRPr="00CE6CD3">
      <w:pgSz w:w="11906" w:h="16838"/>
      <w:pgMar w:top="1134" w:right="1417" w:bottom="1134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8D"/>
    <w:rsid w:val="002065E5"/>
    <w:rsid w:val="002C7787"/>
    <w:rsid w:val="00310CFD"/>
    <w:rsid w:val="003D2030"/>
    <w:rsid w:val="00403590"/>
    <w:rsid w:val="004352D6"/>
    <w:rsid w:val="004F2BD3"/>
    <w:rsid w:val="00577234"/>
    <w:rsid w:val="006C20A9"/>
    <w:rsid w:val="006C3D54"/>
    <w:rsid w:val="009E3AA9"/>
    <w:rsid w:val="00A4339E"/>
    <w:rsid w:val="00B2479A"/>
    <w:rsid w:val="00C6688D"/>
    <w:rsid w:val="00CC78A0"/>
    <w:rsid w:val="00C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1827DAC-61AE-49CA-9BB0-BCB35CD9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before="120" w:line="300" w:lineRule="atLeast"/>
      <w:jc w:val="both"/>
    </w:pPr>
    <w:rPr>
      <w:rFonts w:ascii="Tahoma" w:hAnsi="Tahoma"/>
      <w:sz w:val="22"/>
      <w:szCs w:val="24"/>
      <w:lang w:eastAsia="en-US"/>
    </w:rPr>
  </w:style>
  <w:style w:type="paragraph" w:styleId="Nadpis1">
    <w:name w:val="heading 1"/>
    <w:basedOn w:val="Normln"/>
    <w:next w:val="Zkladntext"/>
    <w:qFormat/>
    <w:pPr>
      <w:keepNext/>
      <w:pageBreakBefore/>
      <w:numPr>
        <w:numId w:val="1"/>
      </w:numPr>
      <w:spacing w:after="360" w:line="480" w:lineRule="atLeast"/>
      <w:outlineLvl w:val="0"/>
    </w:pPr>
    <w:rPr>
      <w:b/>
      <w:bCs/>
      <w:color w:val="003856"/>
      <w:kern w:val="2"/>
      <w:sz w:val="44"/>
      <w:szCs w:val="3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spacing w:before="1080" w:after="320" w:line="400" w:lineRule="exact"/>
      <w:outlineLvl w:val="1"/>
    </w:pPr>
    <w:rPr>
      <w:b/>
      <w:bCs/>
      <w:iCs/>
      <w:color w:val="003856"/>
      <w:sz w:val="36"/>
      <w:szCs w:val="28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spacing w:before="640" w:after="240" w:line="320" w:lineRule="exact"/>
      <w:outlineLvl w:val="2"/>
    </w:pPr>
    <w:rPr>
      <w:b/>
      <w:bCs/>
      <w:color w:val="003856"/>
      <w:sz w:val="28"/>
      <w:szCs w:val="26"/>
    </w:rPr>
  </w:style>
  <w:style w:type="paragraph" w:styleId="Nadpis4">
    <w:name w:val="heading 4"/>
    <w:basedOn w:val="Normln"/>
    <w:next w:val="Zkladntext"/>
    <w:qFormat/>
    <w:pPr>
      <w:keepNext/>
      <w:numPr>
        <w:ilvl w:val="3"/>
        <w:numId w:val="1"/>
      </w:numPr>
      <w:spacing w:before="600" w:after="120"/>
      <w:outlineLvl w:val="3"/>
    </w:pPr>
    <w:rPr>
      <w:b/>
      <w:bCs/>
      <w:color w:val="003856"/>
      <w:szCs w:val="28"/>
    </w:rPr>
  </w:style>
  <w:style w:type="paragraph" w:styleId="Nadpis5">
    <w:name w:val="heading 5"/>
    <w:basedOn w:val="Normln"/>
    <w:next w:val="Zkladntext"/>
    <w:qFormat/>
    <w:pPr>
      <w:numPr>
        <w:ilvl w:val="4"/>
        <w:numId w:val="1"/>
      </w:numPr>
      <w:tabs>
        <w:tab w:val="left" w:pos="397"/>
      </w:tabs>
      <w:spacing w:before="360" w:after="120"/>
      <w:ind w:left="397" w:hanging="1418"/>
      <w:outlineLvl w:val="4"/>
    </w:pPr>
    <w:rPr>
      <w:b/>
      <w:bCs/>
      <w:iCs/>
      <w:color w:val="003856"/>
      <w:sz w:val="20"/>
      <w:szCs w:val="26"/>
    </w:rPr>
  </w:style>
  <w:style w:type="paragraph" w:styleId="Nadpis6">
    <w:name w:val="heading 6"/>
    <w:basedOn w:val="Normln"/>
    <w:next w:val="Zkladntext"/>
    <w:qFormat/>
    <w:pPr>
      <w:numPr>
        <w:ilvl w:val="5"/>
        <w:numId w:val="1"/>
      </w:numPr>
      <w:spacing w:before="360" w:after="120"/>
      <w:ind w:left="397" w:firstLine="0"/>
      <w:outlineLvl w:val="5"/>
    </w:pPr>
    <w:rPr>
      <w:b/>
      <w:caps/>
      <w:szCs w:val="20"/>
    </w:rPr>
  </w:style>
  <w:style w:type="paragraph" w:styleId="Nadpis7">
    <w:name w:val="heading 7"/>
    <w:basedOn w:val="Normln"/>
    <w:next w:val="Zkladntext"/>
    <w:qFormat/>
    <w:pPr>
      <w:numPr>
        <w:ilvl w:val="6"/>
        <w:numId w:val="1"/>
      </w:numPr>
      <w:spacing w:before="360" w:after="120"/>
      <w:ind w:left="397" w:firstLine="0"/>
      <w:outlineLvl w:val="6"/>
    </w:pPr>
    <w:rPr>
      <w:i/>
      <w:sz w:val="24"/>
      <w:szCs w:val="20"/>
    </w:rPr>
  </w:style>
  <w:style w:type="paragraph" w:styleId="Nadpis8">
    <w:name w:val="heading 8"/>
    <w:basedOn w:val="Normln"/>
    <w:next w:val="Zkladntext"/>
    <w:qFormat/>
    <w:pPr>
      <w:numPr>
        <w:ilvl w:val="7"/>
        <w:numId w:val="1"/>
      </w:numPr>
      <w:spacing w:before="240"/>
      <w:ind w:left="794" w:firstLine="0"/>
      <w:outlineLvl w:val="7"/>
    </w:pPr>
    <w:rPr>
      <w:spacing w:val="40"/>
      <w:sz w:val="24"/>
      <w:szCs w:val="20"/>
    </w:rPr>
  </w:style>
  <w:style w:type="paragraph" w:styleId="Nadpis9">
    <w:name w:val="heading 9"/>
    <w:basedOn w:val="Normln"/>
    <w:next w:val="Zkladntext"/>
    <w:qFormat/>
    <w:pPr>
      <w:numPr>
        <w:ilvl w:val="8"/>
        <w:numId w:val="1"/>
      </w:numPr>
      <w:spacing w:before="240"/>
      <w:ind w:left="794" w:firstLine="0"/>
      <w:outlineLvl w:val="8"/>
    </w:pPr>
    <w:rPr>
      <w:rFonts w:ascii="Times New Roman" w:hAnsi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b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Tahoma" w:hAnsi="Tahoma" w:cs="Tahoma"/>
      <w:b/>
      <w:bCs/>
      <w:color w:val="003856"/>
      <w:kern w:val="2"/>
      <w:sz w:val="44"/>
      <w:szCs w:val="32"/>
    </w:rPr>
  </w:style>
  <w:style w:type="character" w:customStyle="1" w:styleId="Nadpis2Char">
    <w:name w:val="Nadpis 2 Char"/>
    <w:rPr>
      <w:rFonts w:ascii="Tahoma" w:hAnsi="Tahoma" w:cs="Tahoma"/>
      <w:b/>
      <w:bCs/>
      <w:iCs/>
      <w:color w:val="003856"/>
      <w:sz w:val="36"/>
      <w:szCs w:val="28"/>
    </w:rPr>
  </w:style>
  <w:style w:type="character" w:customStyle="1" w:styleId="Nadpis3Char">
    <w:name w:val="Nadpis 3 Char"/>
    <w:rPr>
      <w:rFonts w:ascii="Tahoma" w:hAnsi="Tahoma" w:cs="Tahoma"/>
      <w:b/>
      <w:bCs/>
      <w:color w:val="003856"/>
      <w:sz w:val="28"/>
      <w:szCs w:val="26"/>
    </w:rPr>
  </w:style>
  <w:style w:type="character" w:customStyle="1" w:styleId="Nadpis4Char">
    <w:name w:val="Nadpis 4 Char"/>
    <w:rPr>
      <w:rFonts w:ascii="Tahoma" w:hAnsi="Tahoma" w:cs="Tahoma"/>
      <w:b/>
      <w:bCs/>
      <w:color w:val="003856"/>
      <w:sz w:val="22"/>
      <w:szCs w:val="28"/>
    </w:rPr>
  </w:style>
  <w:style w:type="character" w:customStyle="1" w:styleId="Nadpis5Char">
    <w:name w:val="Nadpis 5 Char"/>
    <w:rPr>
      <w:rFonts w:ascii="Tahoma" w:hAnsi="Tahoma" w:cs="Tahoma"/>
      <w:b/>
      <w:bCs/>
      <w:iCs/>
      <w:color w:val="003856"/>
      <w:szCs w:val="26"/>
    </w:rPr>
  </w:style>
  <w:style w:type="character" w:customStyle="1" w:styleId="Nadpis6Char">
    <w:name w:val="Nadpis 6 Char"/>
    <w:rPr>
      <w:rFonts w:ascii="Tahoma" w:hAnsi="Tahoma" w:cs="Tahoma"/>
      <w:b/>
      <w:caps/>
      <w:sz w:val="22"/>
    </w:rPr>
  </w:style>
  <w:style w:type="character" w:customStyle="1" w:styleId="Nadpis7Char">
    <w:name w:val="Nadpis 7 Char"/>
    <w:rPr>
      <w:rFonts w:ascii="Tahoma" w:hAnsi="Tahoma" w:cs="Tahoma"/>
      <w:i/>
      <w:sz w:val="24"/>
    </w:rPr>
  </w:style>
  <w:style w:type="character" w:customStyle="1" w:styleId="Nadpis8Char">
    <w:name w:val="Nadpis 8 Char"/>
    <w:rPr>
      <w:rFonts w:ascii="Tahoma" w:hAnsi="Tahoma" w:cs="Tahoma"/>
      <w:spacing w:val="40"/>
      <w:sz w:val="24"/>
    </w:rPr>
  </w:style>
  <w:style w:type="character" w:customStyle="1" w:styleId="Nadpis9Char">
    <w:name w:val="Nadpis 9 Char"/>
    <w:rPr>
      <w:sz w:val="22"/>
    </w:rPr>
  </w:style>
  <w:style w:type="character" w:customStyle="1" w:styleId="NzevChar">
    <w:name w:val="Název Char"/>
    <w:rPr>
      <w:rFonts w:ascii="Arial" w:hAnsi="Arial" w:cs="Arial"/>
      <w:b/>
      <w:kern w:val="2"/>
      <w:sz w:val="32"/>
    </w:rPr>
  </w:style>
  <w:style w:type="character" w:customStyle="1" w:styleId="PodnadpisChar">
    <w:name w:val="Podnadpis Char"/>
    <w:rPr>
      <w:rFonts w:ascii="Arial" w:hAnsi="Arial" w:cs="Arial"/>
      <w:sz w:val="24"/>
    </w:rPr>
  </w:style>
  <w:style w:type="character" w:styleId="Siln">
    <w:name w:val="Strong"/>
    <w:qFormat/>
    <w:rPr>
      <w:rFonts w:cs="Times New Roman"/>
      <w:b/>
      <w:bCs/>
    </w:rPr>
  </w:style>
  <w:style w:type="character" w:styleId="Zdraznn">
    <w:name w:val="Emphasis"/>
    <w:qFormat/>
    <w:rPr>
      <w:rFonts w:cs="Times New Roman"/>
      <w:i/>
      <w:iCs/>
    </w:rPr>
  </w:style>
  <w:style w:type="character" w:customStyle="1" w:styleId="Zdraznnjemn1">
    <w:name w:val="Zdůraznění – jemné1"/>
    <w:rPr>
      <w:i/>
      <w:color w:val="808080"/>
    </w:rPr>
  </w:style>
  <w:style w:type="character" w:customStyle="1" w:styleId="ZhlavChar">
    <w:name w:val="Záhlaví Char"/>
    <w:basedOn w:val="Standardnpsmoodstavce1"/>
    <w:rPr>
      <w:sz w:val="24"/>
      <w:lang w:eastAsia="cs-CZ"/>
    </w:rPr>
  </w:style>
  <w:style w:type="character" w:customStyle="1" w:styleId="ZkladntextChar">
    <w:name w:val="Základní text Char"/>
    <w:basedOn w:val="Standardnpsmoodstavce1"/>
    <w:rPr>
      <w:rFonts w:eastAsia="Lucida Sans Unicode"/>
      <w:sz w:val="24"/>
      <w:szCs w:val="24"/>
    </w:rPr>
  </w:style>
  <w:style w:type="character" w:customStyle="1" w:styleId="Odkaznakoment1">
    <w:name w:val="Odkaz na komentář1"/>
    <w:basedOn w:val="Standardnpsmoodstavce1"/>
    <w:rPr>
      <w:sz w:val="16"/>
      <w:szCs w:val="16"/>
    </w:rPr>
  </w:style>
  <w:style w:type="character" w:customStyle="1" w:styleId="TextkomenteChar">
    <w:name w:val="Text komentáře Char"/>
    <w:basedOn w:val="Standardnpsmoodstavce1"/>
    <w:rPr>
      <w:rFonts w:ascii="Tahoma" w:hAnsi="Tahoma" w:cs="Tahoma"/>
    </w:rPr>
  </w:style>
  <w:style w:type="character" w:customStyle="1" w:styleId="PedmtkomenteChar">
    <w:name w:val="Předmět komentáře Char"/>
    <w:basedOn w:val="TextkomenteChar"/>
    <w:rPr>
      <w:rFonts w:ascii="Tahoma" w:hAnsi="Tahoma" w:cs="Tahoma"/>
      <w:b/>
      <w:bCs/>
    </w:rPr>
  </w:style>
  <w:style w:type="character" w:customStyle="1" w:styleId="TextbublinyChar">
    <w:name w:val="Text bubliny Char"/>
    <w:basedOn w:val="Standardnpsmoodstavce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Normln1Char">
    <w:name w:val="Normální1 Char"/>
    <w:basedOn w:val="Standardnpsmoodstavce1"/>
    <w:rPr>
      <w:rFonts w:ascii="Arial" w:eastAsia="Arial" w:hAnsi="Arial" w:cs="Arial"/>
      <w:color w:val="000000"/>
      <w:sz w:val="22"/>
      <w:lang w:eastAsia="cs-CZ"/>
    </w:rPr>
  </w:style>
  <w:style w:type="character" w:customStyle="1" w:styleId="Zmnka1">
    <w:name w:val="Zmínka1"/>
    <w:basedOn w:val="Standardnpsmoodstavce1"/>
    <w:rPr>
      <w:color w:val="2B579A"/>
    </w:rPr>
  </w:style>
  <w:style w:type="character" w:customStyle="1" w:styleId="ListLabel1">
    <w:name w:val="ListLabel 1"/>
    <w:rPr>
      <w:rFonts w:cs="Times New Roman"/>
      <w:b/>
      <w:i w:val="0"/>
      <w:color w:val="003856"/>
      <w:sz w:val="56"/>
      <w:szCs w:val="5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widowControl w:val="0"/>
      <w:spacing w:before="0" w:after="120" w:line="100" w:lineRule="atLeast"/>
      <w:jc w:val="left"/>
    </w:pPr>
    <w:rPr>
      <w:rFonts w:ascii="Times New Roman" w:eastAsia="Lucida Sans Unicode" w:hAnsi="Times New Roman"/>
      <w:sz w:val="24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ormlnodstavec">
    <w:name w:val="Normální odstavec"/>
    <w:basedOn w:val="Normln"/>
    <w:pPr>
      <w:spacing w:before="0" w:after="200" w:line="276" w:lineRule="auto"/>
    </w:pPr>
    <w:rPr>
      <w:rFonts w:ascii="Calibri" w:hAnsi="Calibri" w:cs="Calibri"/>
      <w:szCs w:val="22"/>
      <w:lang w:bidi="en-US"/>
    </w:rPr>
  </w:style>
  <w:style w:type="paragraph" w:customStyle="1" w:styleId="Titulek1">
    <w:name w:val="Titulek1"/>
    <w:basedOn w:val="Normln"/>
    <w:rPr>
      <w:b/>
      <w:bCs/>
      <w:sz w:val="20"/>
      <w:szCs w:val="20"/>
    </w:rPr>
  </w:style>
  <w:style w:type="paragraph" w:styleId="Nzev">
    <w:name w:val="Title"/>
    <w:basedOn w:val="Normln"/>
    <w:next w:val="Podtitul"/>
    <w:qFormat/>
    <w:pPr>
      <w:spacing w:before="240"/>
      <w:jc w:val="center"/>
    </w:pPr>
    <w:rPr>
      <w:rFonts w:ascii="Arial" w:hAnsi="Arial" w:cs="Arial"/>
      <w:b/>
      <w:bCs/>
      <w:kern w:val="2"/>
      <w:sz w:val="32"/>
      <w:szCs w:val="20"/>
    </w:rPr>
  </w:style>
  <w:style w:type="paragraph" w:styleId="Podtitul">
    <w:name w:val="Subtitle"/>
    <w:basedOn w:val="Normln"/>
    <w:next w:val="Zkladntext"/>
    <w:qFormat/>
    <w:pPr>
      <w:jc w:val="center"/>
    </w:pPr>
    <w:rPr>
      <w:rFonts w:ascii="Arial" w:hAnsi="Arial" w:cs="Arial"/>
      <w:i/>
      <w:iCs/>
      <w:sz w:val="24"/>
      <w:szCs w:val="20"/>
    </w:rPr>
  </w:style>
  <w:style w:type="paragraph" w:customStyle="1" w:styleId="Bezmezer1">
    <w:name w:val="Bez mezer1"/>
    <w:pPr>
      <w:suppressAutoHyphens/>
      <w:jc w:val="both"/>
    </w:pPr>
    <w:rPr>
      <w:rFonts w:ascii="Tahoma" w:hAnsi="Tahoma"/>
      <w:sz w:val="22"/>
      <w:szCs w:val="24"/>
      <w:lang w:eastAsia="en-US"/>
    </w:rPr>
  </w:style>
  <w:style w:type="paragraph" w:customStyle="1" w:styleId="Odstavecseseznamem1">
    <w:name w:val="Odstavec se seznamem1"/>
    <w:basedOn w:val="Normln"/>
    <w:pPr>
      <w:widowControl w:val="0"/>
      <w:spacing w:before="0" w:line="100" w:lineRule="atLeast"/>
      <w:ind w:left="708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Zhlav">
    <w:name w:val="header"/>
    <w:basedOn w:val="Normln"/>
    <w:pPr>
      <w:widowControl w:val="0"/>
      <w:suppressLineNumbers/>
      <w:tabs>
        <w:tab w:val="center" w:pos="4536"/>
        <w:tab w:val="right" w:pos="9072"/>
      </w:tabs>
      <w:spacing w:before="0" w:line="100" w:lineRule="atLeast"/>
      <w:jc w:val="left"/>
    </w:pPr>
    <w:rPr>
      <w:rFonts w:ascii="Times New Roman" w:hAnsi="Times New Roman"/>
      <w:sz w:val="24"/>
      <w:szCs w:val="20"/>
      <w:lang w:eastAsia="cs-CZ"/>
    </w:rPr>
  </w:style>
  <w:style w:type="paragraph" w:customStyle="1" w:styleId="Textkomente1">
    <w:name w:val="Text komentáře1"/>
    <w:basedOn w:val="Normln"/>
    <w:pPr>
      <w:spacing w:line="100" w:lineRule="atLeast"/>
    </w:pPr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pPr>
      <w:spacing w:before="0" w:line="100" w:lineRule="atLeast"/>
    </w:pPr>
    <w:rPr>
      <w:rFonts w:cs="Tahoma"/>
      <w:sz w:val="16"/>
      <w:szCs w:val="16"/>
    </w:rPr>
  </w:style>
  <w:style w:type="paragraph" w:customStyle="1" w:styleId="Revize1">
    <w:name w:val="Revize1"/>
    <w:pPr>
      <w:suppressAutoHyphens/>
    </w:pPr>
    <w:rPr>
      <w:rFonts w:ascii="Tahoma" w:hAnsi="Tahoma"/>
      <w:sz w:val="22"/>
      <w:szCs w:val="24"/>
      <w:lang w:eastAsia="en-US"/>
    </w:rPr>
  </w:style>
  <w:style w:type="paragraph" w:customStyle="1" w:styleId="Normln1">
    <w:name w:val="Normální1"/>
    <w:pPr>
      <w:suppressAutoHyphens/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Styl5">
    <w:name w:val="Styl5"/>
    <w:basedOn w:val="Normln"/>
    <w:uiPriority w:val="99"/>
    <w:rsid w:val="00B2479A"/>
    <w:pPr>
      <w:tabs>
        <w:tab w:val="left" w:pos="3119"/>
      </w:tabs>
      <w:suppressAutoHyphens w:val="0"/>
      <w:spacing w:before="0" w:line="240" w:lineRule="auto"/>
      <w:ind w:left="709"/>
    </w:pPr>
    <w:rPr>
      <w:rFonts w:ascii="Arial" w:hAnsi="Arial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1006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Slavík</dc:creator>
  <cp:keywords/>
  <cp:lastModifiedBy>Svobodová, Jana</cp:lastModifiedBy>
  <cp:revision>4</cp:revision>
  <cp:lastPrinted>2019-04-25T12:31:00Z</cp:lastPrinted>
  <dcterms:created xsi:type="dcterms:W3CDTF">2019-05-20T10:23:00Z</dcterms:created>
  <dcterms:modified xsi:type="dcterms:W3CDTF">2019-05-20T10:24:00Z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