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2" w:rsidRDefault="00A90B54">
      <w:pPr>
        <w:spacing w:before="1224" w:after="144" w:line="206" w:lineRule="auto"/>
        <w:rPr>
          <w:rFonts w:ascii="Times New Roman" w:hAnsi="Times New Roman"/>
          <w:color w:val="000000"/>
          <w:spacing w:val="79"/>
          <w:w w:val="95"/>
          <w:sz w:val="3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309.3pt;margin-top:31.4pt;width:195.15pt;height:74.7pt;z-index:-251663360;mso-wrap-distance-left:0;mso-wrap-distance-right:0;mso-position-horizontal-relative:page;mso-position-vertical-relative:page" filled="f" stroked="f">
            <v:textbox inset="0,0,0,0">
              <w:txbxContent>
                <w:p w:rsidR="00CF3182" w:rsidRDefault="00CF3182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3928110</wp:posOffset>
            </wp:positionH>
            <wp:positionV relativeFrom="page">
              <wp:posOffset>986155</wp:posOffset>
            </wp:positionV>
            <wp:extent cx="1975485" cy="345440"/>
            <wp:effectExtent l="0" t="0" r="0" b="0"/>
            <wp:wrapThrough wrapText="bothSides">
              <wp:wrapPolygon edited="0">
                <wp:start x="0" y="0"/>
                <wp:lineTo x="0" y="21615"/>
                <wp:lineTo x="21604" y="21615"/>
                <wp:lineTo x="21604" y="13907"/>
                <wp:lineTo x="7729" y="13907"/>
                <wp:lineTo x="7729" y="6317"/>
                <wp:lineTo x="1951" y="6317"/>
                <wp:lineTo x="1951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364.95pt;margin-top:88.8pt;width:138.7pt;height:6.7pt;z-index:-251662336;mso-wrap-distance-left:0;mso-wrap-distance-right:0;mso-position-horizontal-relative:page;mso-position-vertical-relative:page" filled="f" stroked="f">
            <v:textbox inset="0,0,0,0">
              <w:txbxContent>
                <w:p w:rsidR="00CF3182" w:rsidRDefault="00A90B54">
                  <w:pPr>
                    <w:spacing w:line="134" w:lineRule="exact"/>
                    <w:ind w:left="1008" w:right="776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26745" cy="8509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745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23.35pt;margin-top:31.4pt;width:180.3pt;height:54.55pt;z-index:-251661312;mso-wrap-distance-left:0;mso-wrap-distance-right:0;mso-position-horizontal-relative:page;mso-position-vertical-relative:page" filled="f" stroked="f">
            <v:textbox inset="0,0,0,0">
              <w:txbxContent>
                <w:p w:rsidR="00CF3182" w:rsidRDefault="00A90B54">
                  <w:pPr>
                    <w:tabs>
                      <w:tab w:val="right" w:pos="3179"/>
                    </w:tabs>
                    <w:spacing w:before="72" w:line="252" w:lineRule="exact"/>
                    <w:ind w:left="288"/>
                    <w:rPr>
                      <w:rFonts w:ascii="Times New Roman" w:hAnsi="Times New Roman"/>
                      <w:color w:val="000000"/>
                      <w:spacing w:val="-4"/>
                      <w:sz w:val="21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4"/>
                      <w:sz w:val="21"/>
                      <w:lang w:val="cs-CZ"/>
                    </w:rPr>
                    <w:t>Gyniwit.n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4"/>
                      <w:sz w:val="21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21"/>
                      <w:lang w:val="cs-CZ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21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21"/>
                      <w:lang w:val="cs-CZ"/>
                    </w:rPr>
                    <w:t xml:space="preserve">,,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4"/>
                      <w:sz w:val="21"/>
                      <w:lang w:val="cs-CZ"/>
                    </w:rPr>
                    <w:t>OstT2va-Prrř::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21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. ,,</w:t>
                  </w:r>
                  <w:proofErr w:type="gramEnd"/>
                </w:p>
                <w:p w:rsidR="00CF3182" w:rsidRDefault="00A90B54">
                  <w:pPr>
                    <w:spacing w:line="277" w:lineRule="exact"/>
                    <w:ind w:right="36"/>
                    <w:jc w:val="right"/>
                    <w:rPr>
                      <w:rFonts w:ascii="Times New Roman" w:hAnsi="Times New Roman"/>
                      <w:color w:val="000000"/>
                      <w:spacing w:val="-8"/>
                      <w:sz w:val="21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8"/>
                      <w:sz w:val="21"/>
                      <w:lang w:val="cs-CZ"/>
                    </w:rPr>
                    <w:t>přiGpvkov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8"/>
                      <w:sz w:val="21"/>
                      <w:lang w:val="cs-CZ"/>
                    </w:rPr>
                    <w:t xml:space="preserve">;::,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8"/>
                      <w:sz w:val="21"/>
                      <w:lang w:val="cs-CZ"/>
                    </w:rPr>
                    <w:t>or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8"/>
                      <w:sz w:val="21"/>
                      <w:lang w:val="cs-CZ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8"/>
                      <w:sz w:val="21"/>
                      <w:lang w:val="cs-CZ"/>
                    </w:rPr>
                    <w:t>anlz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8"/>
                      <w:sz w:val="21"/>
                      <w:lang w:val="cs-CZ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-8"/>
                      <w:sz w:val="31"/>
                      <w:lang w:val="cs-CZ"/>
                    </w:rPr>
                    <w:t>w</w:t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-8"/>
                      <w:sz w:val="31"/>
                      <w:vertAlign w:val="subscript"/>
                      <w:lang w:val="cs-CZ"/>
                    </w:rPr>
                    <w:t>i,..</w:t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-8"/>
                      <w:sz w:val="31"/>
                      <w:lang w:val="cs-CZ"/>
                    </w:rPr>
                    <w:t xml:space="preserve">4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8"/>
                      <w:sz w:val="31"/>
                      <w:vertAlign w:val="subscript"/>
                      <w:lang w:val="cs-CZ"/>
                    </w:rPr>
                    <w:t>ji</w:t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-8"/>
                      <w:sz w:val="28"/>
                      <w:lang w:val="cs-CZ"/>
                    </w:rPr>
                    <w:t xml:space="preserve"> ,4</w:t>
                  </w:r>
                  <w:proofErr w:type="gramEnd"/>
                </w:p>
                <w:p w:rsidR="00CF3182" w:rsidRDefault="00A90B54">
                  <w:pPr>
                    <w:rPr>
                      <w:rFonts w:ascii="Times New Roman" w:hAnsi="Times New Roman"/>
                      <w:color w:val="000000"/>
                      <w:spacing w:val="35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35"/>
                      <w:sz w:val="18"/>
                      <w:lang w:val="cs-CZ"/>
                    </w:rPr>
                    <w:t xml:space="preserve">Dat. 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35"/>
                      <w:sz w:val="12"/>
                      <w:lang w:val="cs-CZ"/>
                    </w:rPr>
                    <w:t>P Č</w:t>
                  </w:r>
                  <w:r>
                    <w:rPr>
                      <w:rFonts w:ascii="Arial" w:hAnsi="Arial"/>
                      <w:color w:val="000000"/>
                      <w:spacing w:val="35"/>
                      <w:sz w:val="12"/>
                      <w:vertAlign w:val="superscript"/>
                      <w:lang w:val="cs-CZ"/>
                    </w:rPr>
                    <w:t>-</w:t>
                  </w:r>
                  <w:r>
                    <w:rPr>
                      <w:rFonts w:ascii="Arial" w:hAnsi="Arial"/>
                      <w:color w:val="000000"/>
                      <w:spacing w:val="35"/>
                      <w:sz w:val="12"/>
                      <w:lang w:val="cs-CZ"/>
                    </w:rPr>
                    <w:t xml:space="preserve">.1.:.-,. </w:t>
                  </w:r>
                  <w:r>
                    <w:rPr>
                      <w:rFonts w:ascii="Times New Roman" w:hAnsi="Times New Roman"/>
                      <w:color w:val="000000"/>
                      <w:spacing w:val="35"/>
                      <w:sz w:val="18"/>
                      <w:lang w:val="cs-CZ"/>
                    </w:rPr>
                    <w:t>:!.;,)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35"/>
                      <w:sz w:val="18"/>
                      <w:lang w:val="cs-CZ"/>
                    </w:rPr>
                    <w:t>riičc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pacing w:val="35"/>
                      <w:sz w:val="18"/>
                      <w:lang w:val="cs-CZ"/>
                    </w:rPr>
                    <w:t>,',</w:t>
                  </w:r>
                  <w:r>
                    <w:rPr>
                      <w:rFonts w:ascii="Times New Roman" w:hAnsi="Times New Roman"/>
                      <w:color w:val="000000"/>
                      <w:spacing w:val="35"/>
                      <w:sz w:val="18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pacing w:val="35"/>
                      <w:sz w:val="18"/>
                      <w:lang w:val="cs-CZ"/>
                    </w:rPr>
                    <w:t xml:space="preserve">ní..  </w:t>
                  </w:r>
                </w:p>
                <w:p w:rsidR="00CF3182" w:rsidRDefault="00A90B54">
                  <w:pPr>
                    <w:spacing w:line="326" w:lineRule="exact"/>
                    <w:ind w:left="2376"/>
                    <w:rPr>
                      <w:rFonts w:ascii="Times New Roman" w:hAnsi="Times New Roman"/>
                      <w:i/>
                      <w:color w:val="000000"/>
                      <w:w w:val="95"/>
                      <w:sz w:val="48"/>
                      <w:vertAlign w:val="subscript"/>
                      <w:lang w:val="cs-C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w w:val="95"/>
                      <w:sz w:val="48"/>
                      <w:vertAlign w:val="subscript"/>
                      <w:lang w:val="cs-CZ"/>
                    </w:rPr>
                    <w:t>4</w:t>
                  </w:r>
                </w:p>
                <w:p w:rsidR="00CF3182" w:rsidRDefault="00A90B54">
                  <w:pPr>
                    <w:tabs>
                      <w:tab w:val="right" w:pos="1926"/>
                    </w:tabs>
                    <w:spacing w:line="159" w:lineRule="exact"/>
                    <w:rPr>
                      <w:rFonts w:ascii="Times New Roman" w:hAnsi="Times New Roman"/>
                      <w:i/>
                      <w:color w:val="000000"/>
                      <w:sz w:val="21"/>
                      <w:lang w:val="cs-CZ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i/>
                      <w:color w:val="000000"/>
                      <w:sz w:val="21"/>
                      <w:lang w:val="cs-CZ"/>
                    </w:rPr>
                    <w:t>Č.i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00"/>
                      <w:sz w:val="21"/>
                      <w:lang w:val="cs-CZ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/>
                      <w:color w:val="000000"/>
                      <w:sz w:val="21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-8"/>
                      <w:sz w:val="21"/>
                      <w:lang w:val="cs-CZ"/>
                    </w:rPr>
                    <w:t>p ,,,..atii4tů;.</w:t>
                  </w:r>
                </w:p>
                <w:p w:rsidR="00CF3182" w:rsidRDefault="00A90B54">
                  <w:pPr>
                    <w:spacing w:line="214" w:lineRule="exact"/>
                    <w:ind w:left="792"/>
                    <w:rPr>
                      <w:rFonts w:ascii="Times New Roman" w:hAnsi="Times New Roman"/>
                      <w:i/>
                      <w:color w:val="000000"/>
                      <w:spacing w:val="295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295"/>
                      <w:sz w:val="21"/>
                      <w:lang w:val="cs-CZ"/>
                    </w:rPr>
                    <w:t xml:space="preserve">,,, 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z-index:251656192;mso-position-horizontal-relative:page;mso-position-vertical-relative:page" from="317.95pt,31.4pt" to="317.95pt,78.05pt" strokeweight=".9pt">
            <w10:wrap anchorx="page" anchory="page"/>
          </v:line>
        </w:pict>
      </w:r>
      <w:r>
        <w:pict>
          <v:line id="_x0000_s1030" style="position:absolute;z-index:251657216;mso-position-horizontal-relative:page;mso-position-vertical-relative:page" from="504.05pt,37pt" to="504.05pt,97.15pt" strokeweight=".7pt">
            <w10:wrap anchorx="page" anchory="page"/>
          </v:line>
        </w:pict>
      </w:r>
      <w:r>
        <w:pict>
          <v:line id="_x0000_s1029" style="position:absolute;z-index:251658240;mso-position-horizontal-relative:page;mso-position-vertical-relative:page" from="317.95pt,33.55pt" to="466.7pt,33.55pt" strokeweight="1.1pt">
            <w10:wrap anchorx="page" anchory="page"/>
          </v:line>
        </w:pict>
      </w:r>
      <w:r>
        <w:pict>
          <v:line id="_x0000_s1028" style="position:absolute;z-index:251659264;mso-position-horizontal-relative:page;mso-position-vertical-relative:page" from="464.85pt,96.2pt" to="497.65pt,96.2pt" strokeweight=".9pt">
            <w10:wrap anchorx="page" anchory="page"/>
          </v:line>
        </w:pict>
      </w:r>
      <w:r>
        <w:pict>
          <v:line id="_x0000_s1027" style="position:absolute;z-index:251660288;mso-position-horizontal-relative:page;mso-position-vertical-relative:page" from="464.85pt,101.25pt" to="503.7pt,101.25pt" strokeweight=".9pt">
            <w10:wrap anchorx="page" anchory="page"/>
          </v:line>
        </w:pict>
      </w:r>
      <w:r>
        <w:rPr>
          <w:rFonts w:ascii="Times New Roman" w:hAnsi="Times New Roman"/>
          <w:color w:val="000000"/>
          <w:spacing w:val="79"/>
          <w:w w:val="95"/>
          <w:sz w:val="32"/>
          <w:lang w:val="cs-CZ"/>
        </w:rPr>
        <w:t>SMLOUVA O</w:t>
      </w:r>
    </w:p>
    <w:p w:rsidR="00CF3182" w:rsidRDefault="00CF3182">
      <w:pPr>
        <w:sectPr w:rsidR="00CF3182">
          <w:pgSz w:w="11918" w:h="16854"/>
          <w:pgMar w:top="628" w:right="5927" w:bottom="1276" w:left="3371" w:header="720" w:footer="720" w:gutter="0"/>
          <w:cols w:space="708"/>
        </w:sectPr>
      </w:pPr>
    </w:p>
    <w:p w:rsidR="00CF3182" w:rsidRDefault="00A90B54">
      <w:pPr>
        <w:spacing w:line="360" w:lineRule="auto"/>
        <w:ind w:right="1944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Gymnázium Ostrava — Hrabůvka, příspěvková organizace </w:t>
      </w:r>
      <w:r>
        <w:rPr>
          <w:rFonts w:ascii="Times New Roman" w:hAnsi="Times New Roman"/>
          <w:b/>
          <w:color w:val="000000"/>
          <w:sz w:val="24"/>
          <w:lang w:val="cs-CZ"/>
        </w:rPr>
        <w:t>Františka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 Hajdy 1429/34</w:t>
      </w:r>
    </w:p>
    <w:p w:rsidR="00CF3182" w:rsidRDefault="00A90B54">
      <w:pPr>
        <w:spacing w:before="72" w:line="216" w:lineRule="auto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>700 30 Ostrava — Hrabůvka</w:t>
      </w:r>
    </w:p>
    <w:p w:rsidR="00CF3182" w:rsidRDefault="00A90B54">
      <w:pPr>
        <w:spacing w:before="108" w:after="180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IČ: 00842745</w:t>
      </w:r>
    </w:p>
    <w:p w:rsidR="00CF3182" w:rsidRDefault="00A90B54">
      <w:pPr>
        <w:spacing w:before="216"/>
        <w:rPr>
          <w:rFonts w:ascii="Times New Roman" w:hAnsi="Times New Roman"/>
          <w:color w:val="000000"/>
          <w:sz w:val="24"/>
          <w:lang w:val="cs-CZ"/>
        </w:rPr>
      </w:pPr>
      <w:r>
        <w:pict>
          <v:line id="_x0000_s1026" style="position:absolute;z-index:251661312;mso-position-horizontal-relative:text;mso-position-vertical-relative:text" from="0,.8pt" to="385.8pt,.8pt" strokeweight="1.45pt">
            <v:stroke dashstyle="1 1"/>
          </v:line>
        </w:pict>
      </w:r>
      <w:r>
        <w:rPr>
          <w:rFonts w:ascii="Times New Roman" w:hAnsi="Times New Roman"/>
          <w:color w:val="000000"/>
          <w:sz w:val="24"/>
          <w:lang w:val="cs-CZ"/>
        </w:rPr>
        <w:t>/dále jen objednateli na straně jedné</w:t>
      </w:r>
    </w:p>
    <w:p w:rsidR="00CF3182" w:rsidRDefault="00A90B54">
      <w:pPr>
        <w:spacing w:before="180" w:line="171" w:lineRule="exact"/>
        <w:ind w:left="410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CF3182" w:rsidRDefault="00A90B54">
      <w:pPr>
        <w:spacing w:before="180" w:line="280" w:lineRule="auto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Milan Novák,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IČO 48486175</w:t>
      </w:r>
    </w:p>
    <w:p w:rsidR="00CF3182" w:rsidRDefault="00A90B54">
      <w:pPr>
        <w:spacing w:before="10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DIČ CZ-6511180423</w:t>
      </w:r>
    </w:p>
    <w:p w:rsidR="00A90B54" w:rsidRDefault="00A90B54">
      <w:pPr>
        <w:spacing w:before="108" w:line="360" w:lineRule="auto"/>
        <w:ind w:right="2736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Bankovní spojení: KB Zlín, </w:t>
      </w:r>
      <w:proofErr w:type="spellStart"/>
      <w:proofErr w:type="gramStart"/>
      <w:r>
        <w:rPr>
          <w:rFonts w:ascii="Times New Roman" w:hAnsi="Times New Roman"/>
          <w:color w:val="000000"/>
          <w:spacing w:val="-4"/>
          <w:sz w:val="24"/>
          <w:lang w:val="cs-CZ"/>
        </w:rPr>
        <w:t>č.ú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>.</w:t>
      </w:r>
      <w:proofErr w:type="gram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</w:t>
      </w:r>
    </w:p>
    <w:p w:rsidR="00CF3182" w:rsidRDefault="00A90B54">
      <w:pPr>
        <w:spacing w:before="108" w:line="360" w:lineRule="auto"/>
        <w:ind w:right="2736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/dále jen ubytovatel/ na straně druhé</w:t>
      </w:r>
    </w:p>
    <w:p w:rsidR="00CF3182" w:rsidRDefault="00A90B54">
      <w:pPr>
        <w:spacing w:before="108"/>
        <w:ind w:left="345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uzavírají tuto</w:t>
      </w:r>
    </w:p>
    <w:p w:rsidR="00CF3182" w:rsidRDefault="00A90B54">
      <w:pPr>
        <w:spacing w:before="108" w:line="204" w:lineRule="auto"/>
        <w:ind w:left="3528"/>
        <w:rPr>
          <w:rFonts w:ascii="Times New Roman" w:hAnsi="Times New Roman"/>
          <w:color w:val="000000"/>
          <w:spacing w:val="26"/>
          <w:sz w:val="24"/>
          <w:lang w:val="cs-CZ"/>
        </w:rPr>
      </w:pPr>
      <w:r>
        <w:rPr>
          <w:rFonts w:ascii="Times New Roman" w:hAnsi="Times New Roman"/>
          <w:color w:val="000000"/>
          <w:spacing w:val="26"/>
          <w:sz w:val="24"/>
          <w:lang w:val="cs-CZ"/>
        </w:rPr>
        <w:t>smlouvu</w:t>
      </w:r>
    </w:p>
    <w:p w:rsidR="00CF3182" w:rsidRDefault="00A90B54">
      <w:pPr>
        <w:spacing w:before="144" w:line="201" w:lineRule="auto"/>
        <w:ind w:left="4032"/>
        <w:rPr>
          <w:rFonts w:ascii="Times New Roman" w:hAnsi="Times New Roman"/>
          <w:color w:val="000000"/>
          <w:w w:val="90"/>
          <w:sz w:val="24"/>
          <w:lang w:val="cs-CZ"/>
        </w:rPr>
      </w:pPr>
      <w:r>
        <w:rPr>
          <w:rFonts w:ascii="Times New Roman" w:hAnsi="Times New Roman"/>
          <w:color w:val="000000"/>
          <w:w w:val="90"/>
          <w:sz w:val="24"/>
          <w:lang w:val="cs-CZ"/>
        </w:rPr>
        <w:t>I.</w:t>
      </w:r>
    </w:p>
    <w:p w:rsidR="00CF3182" w:rsidRDefault="00A90B54">
      <w:pPr>
        <w:spacing w:before="144"/>
        <w:ind w:right="144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Ubytovatel se zavazuje poskytnout objednateli přechodné ubytování a související </w:t>
      </w:r>
      <w:r>
        <w:rPr>
          <w:rFonts w:ascii="Times New Roman" w:hAnsi="Times New Roman"/>
          <w:color w:val="000000"/>
          <w:sz w:val="24"/>
          <w:lang w:val="cs-CZ"/>
        </w:rPr>
        <w:t xml:space="preserve">služby v Horském hotelu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Kyčerka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, Velké Karlovice</w:t>
      </w:r>
    </w:p>
    <w:p w:rsidR="00CF3182" w:rsidRDefault="00A90B54">
      <w:pPr>
        <w:spacing w:before="108"/>
        <w:ind w:right="504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na dobu od 13.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5.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2019 do 17.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5.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2019 pro 60 žáků + 6 osob pedagogi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ckého </w:t>
      </w:r>
      <w:r>
        <w:rPr>
          <w:rFonts w:ascii="Times New Roman" w:hAnsi="Times New Roman"/>
          <w:b/>
          <w:color w:val="000000"/>
          <w:sz w:val="24"/>
          <w:lang w:val="cs-CZ"/>
        </w:rPr>
        <w:t>doprovodu pro Gymnázium Hrabůvka.</w:t>
      </w:r>
    </w:p>
    <w:p w:rsidR="00A90B54" w:rsidRDefault="00A90B54">
      <w:pPr>
        <w:spacing w:before="108"/>
        <w:ind w:right="504"/>
        <w:rPr>
          <w:rFonts w:ascii="Times New Roman" w:hAnsi="Times New Roman"/>
          <w:b/>
          <w:color w:val="000000"/>
          <w:sz w:val="24"/>
          <w:lang w:val="cs-CZ"/>
        </w:rPr>
      </w:pPr>
    </w:p>
    <w:p w:rsidR="00A90B54" w:rsidRDefault="00A90B54">
      <w:pPr>
        <w:spacing w:before="108"/>
        <w:ind w:right="504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ab/>
        <w:t>II.</w:t>
      </w:r>
    </w:p>
    <w:p w:rsidR="00CF3182" w:rsidRDefault="00A90B54">
      <w:pPr>
        <w:spacing w:before="50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za ubytování a související služby se stanovuje dohodou takto:</w:t>
      </w:r>
    </w:p>
    <w:p w:rsidR="00CF3182" w:rsidRDefault="00A90B54">
      <w:pPr>
        <w:spacing w:before="144"/>
        <w:ind w:right="72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Ubytování + služby - Kč 1 920,- na jednoho žáka a pobyt včetně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piné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penze, </w:t>
      </w:r>
      <w:r>
        <w:rPr>
          <w:rFonts w:ascii="Times New Roman" w:hAnsi="Times New Roman"/>
          <w:b/>
          <w:color w:val="000000"/>
          <w:sz w:val="24"/>
          <w:lang w:val="cs-CZ"/>
        </w:rPr>
        <w:t>svačinek a pitného režimu.</w:t>
      </w:r>
    </w:p>
    <w:p w:rsidR="00CF3182" w:rsidRDefault="00A90B54">
      <w:pPr>
        <w:spacing w:before="144"/>
        <w:rPr>
          <w:rFonts w:ascii="Times New Roman" w:hAnsi="Times New Roman"/>
          <w:b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>Ubytování + služby - K</w:t>
      </w:r>
      <w:r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č 1 920,- na jednu osobu pedagogického doprovodu a </w:t>
      </w:r>
      <w:r>
        <w:rPr>
          <w:rFonts w:ascii="Times New Roman" w:hAnsi="Times New Roman"/>
          <w:b/>
          <w:color w:val="000000"/>
          <w:sz w:val="24"/>
          <w:lang w:val="cs-CZ"/>
        </w:rPr>
        <w:t>pobyt včetně pl</w:t>
      </w:r>
      <w:r>
        <w:rPr>
          <w:rFonts w:ascii="Times New Roman" w:hAnsi="Times New Roman"/>
          <w:b/>
          <w:color w:val="000000"/>
          <w:sz w:val="24"/>
          <w:lang w:val="cs-CZ"/>
        </w:rPr>
        <w:t>né penze, svačinek a pitného režimu.</w:t>
      </w:r>
    </w:p>
    <w:p w:rsidR="00CF3182" w:rsidRDefault="00A90B54">
      <w:pPr>
        <w:spacing w:before="144" w:line="360" w:lineRule="auto"/>
        <w:ind w:right="504"/>
        <w:rPr>
          <w:rFonts w:ascii="Times New Roman" w:hAnsi="Times New Roman"/>
          <w:b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Kurz začne dne 13. 5. 2019 obědem a končit bude dne 17.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5.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2019 obědem. </w:t>
      </w:r>
      <w:r>
        <w:rPr>
          <w:rFonts w:ascii="Times New Roman" w:hAnsi="Times New Roman"/>
          <w:b/>
          <w:color w:val="000000"/>
          <w:sz w:val="24"/>
          <w:lang w:val="cs-CZ"/>
        </w:rPr>
        <w:t>Celková sjednaná cena pobytu za 1 osobu činí 1 920,-Kč</w:t>
      </w:r>
    </w:p>
    <w:p w:rsidR="00CF3182" w:rsidRDefault="00A90B54">
      <w:pPr>
        <w:spacing w:before="72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Celková sjednaná cena za pob</w:t>
      </w:r>
      <w:r>
        <w:rPr>
          <w:rFonts w:ascii="Times New Roman" w:hAnsi="Times New Roman"/>
          <w:b/>
          <w:color w:val="000000"/>
          <w:sz w:val="24"/>
          <w:lang w:val="cs-CZ"/>
        </w:rPr>
        <w:t>yt 66ti osob činí 126 720,-Kč.</w:t>
      </w:r>
    </w:p>
    <w:p w:rsidR="00CF3182" w:rsidRDefault="00A90B54">
      <w:pPr>
        <w:spacing w:before="43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 případě:</w:t>
      </w:r>
    </w:p>
    <w:p w:rsidR="00CF3182" w:rsidRDefault="00A90B54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předčasného odjezdu bude vrácena částka 90,-Kč za jedno dítě a jeden den </w:t>
      </w:r>
      <w:r>
        <w:rPr>
          <w:rFonts w:ascii="Times New Roman" w:hAnsi="Times New Roman"/>
          <w:color w:val="000000"/>
          <w:sz w:val="24"/>
          <w:lang w:val="cs-CZ"/>
        </w:rPr>
        <w:t>počínaje následujícím dnem po jeho odjezdu (30,-Kč za 1 stravu)</w:t>
      </w:r>
    </w:p>
    <w:p w:rsidR="00CF3182" w:rsidRDefault="00A90B54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diety (bezlepková, vegetariánská či jiná) účtujeme 100,-Kč za jeden den za </w:t>
      </w:r>
      <w:r>
        <w:rPr>
          <w:rFonts w:ascii="Times New Roman" w:hAnsi="Times New Roman"/>
          <w:color w:val="000000"/>
          <w:sz w:val="24"/>
          <w:lang w:val="cs-CZ"/>
        </w:rPr>
        <w:t>jednu osobu</w:t>
      </w:r>
    </w:p>
    <w:p w:rsidR="00CF3182" w:rsidRDefault="00A90B54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lastRenderedPageBreak/>
        <w:t>obědu navíc (1/2 dne navíc) účtujeme 120,-Kč za 1 osobu</w:t>
      </w:r>
    </w:p>
    <w:p w:rsidR="00A90B54" w:rsidRDefault="00A90B54" w:rsidP="00A90B54">
      <w:pPr>
        <w:tabs>
          <w:tab w:val="decimal" w:pos="432"/>
          <w:tab w:val="decimal" w:pos="792"/>
        </w:tabs>
        <w:spacing w:before="108"/>
        <w:rPr>
          <w:rFonts w:ascii="Times New Roman" w:hAnsi="Times New Roman"/>
          <w:color w:val="000000"/>
          <w:spacing w:val="6"/>
          <w:sz w:val="24"/>
          <w:lang w:val="cs-CZ"/>
        </w:rPr>
      </w:pPr>
    </w:p>
    <w:p w:rsidR="00A90B54" w:rsidRDefault="00A90B54" w:rsidP="00A90B54">
      <w:pPr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pict>
          <v:shape id="_x0000_s1036" type="#_x0000_t202" style="position:absolute;margin-left:0;margin-top:672.55pt;width:414pt;height:9.9pt;z-index:-251654144;mso-wrap-distance-left:0;mso-wrap-distance-right:0" filled="f" stroked="f">
            <v:textbox inset="0,0,0,0">
              <w:txbxContent>
                <w:p w:rsidR="00A90B54" w:rsidRDefault="00A90B54" w:rsidP="00A90B54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95"/>
                      <w:sz w:val="21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5"/>
                      <w:sz w:val="21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>a je splatná takto:</w:t>
      </w:r>
    </w:p>
    <w:p w:rsidR="00A90B54" w:rsidRDefault="00A90B54" w:rsidP="00A90B54">
      <w:pPr>
        <w:spacing w:before="108"/>
        <w:ind w:right="360"/>
        <w:rPr>
          <w:rFonts w:ascii="Times New Roman" w:hAnsi="Times New Roman"/>
          <w:b/>
          <w:color w:val="000000"/>
          <w:spacing w:val="-9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-9"/>
          <w:sz w:val="25"/>
          <w:lang w:val="cs-CZ"/>
        </w:rPr>
        <w:t xml:space="preserve">objednatel se zavazuje zaplatit ubytovateli zálohu ve výši Kč 63 360,- splatnou </w:t>
      </w: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>nejpozději do 2.</w:t>
      </w: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>4.</w:t>
      </w: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>2019.</w:t>
      </w:r>
    </w:p>
    <w:p w:rsidR="00A90B54" w:rsidRDefault="00A90B54" w:rsidP="00A90B54">
      <w:pPr>
        <w:spacing w:before="108"/>
        <w:ind w:right="72"/>
        <w:jc w:val="both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Doplatek celkové ceny dle vyúčtování na konci pobytu splatný nejpozději do 10 ti dní </w:t>
      </w:r>
      <w:r>
        <w:rPr>
          <w:rFonts w:ascii="Times New Roman" w:hAnsi="Times New Roman"/>
          <w:color w:val="000000"/>
          <w:spacing w:val="-6"/>
          <w:sz w:val="25"/>
          <w:lang w:val="cs-CZ"/>
        </w:rPr>
        <w:t>od ukončení pobytu.</w:t>
      </w:r>
      <w:r>
        <w:rPr>
          <w:rFonts w:ascii="Times New Roman" w:hAnsi="Times New Roman"/>
          <w:color w:val="000000"/>
          <w:spacing w:val="-6"/>
          <w:sz w:val="25"/>
          <w:lang w:val="cs-CZ"/>
        </w:rPr>
        <w:t xml:space="preserve"> </w:t>
      </w:r>
      <w:r>
        <w:rPr>
          <w:rFonts w:ascii="Times New Roman" w:hAnsi="Times New Roman"/>
          <w:color w:val="000000"/>
          <w:spacing w:val="-6"/>
          <w:sz w:val="25"/>
          <w:lang w:val="cs-CZ"/>
        </w:rPr>
        <w:t xml:space="preserve">V případě prodlení úhrady doplatku se stanoví úrok z prodlení ve 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>výši 0,1% z hodnoty nedoplatku za každý den prodleni.</w:t>
      </w:r>
    </w:p>
    <w:p w:rsidR="00A90B54" w:rsidRDefault="00A90B54" w:rsidP="00A90B54">
      <w:pPr>
        <w:spacing w:before="108"/>
        <w:ind w:right="72"/>
        <w:jc w:val="both"/>
        <w:rPr>
          <w:rFonts w:ascii="Times New Roman" w:hAnsi="Times New Roman"/>
          <w:color w:val="000000"/>
          <w:spacing w:val="-4"/>
          <w:sz w:val="25"/>
          <w:lang w:val="cs-CZ"/>
        </w:rPr>
      </w:pPr>
    </w:p>
    <w:p w:rsidR="00A90B54" w:rsidRDefault="00A90B54" w:rsidP="00A90B54">
      <w:pPr>
        <w:spacing w:before="108"/>
        <w:ind w:right="72"/>
        <w:jc w:val="both"/>
        <w:rPr>
          <w:rFonts w:ascii="Times New Roman" w:hAnsi="Times New Roman"/>
          <w:color w:val="000000"/>
          <w:spacing w:val="-5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5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25"/>
          <w:lang w:val="cs-CZ"/>
        </w:rPr>
        <w:tab/>
        <w:t>III.</w:t>
      </w:r>
    </w:p>
    <w:p w:rsidR="00A90B54" w:rsidRDefault="00A90B54" w:rsidP="00A90B54">
      <w:pPr>
        <w:spacing w:before="504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Objednatel je povinen:</w:t>
      </w:r>
    </w:p>
    <w:p w:rsidR="00A90B54" w:rsidRDefault="00A90B54" w:rsidP="00A90B54">
      <w:pPr>
        <w:spacing w:before="144" w:line="360" w:lineRule="auto"/>
        <w:ind w:left="144" w:right="648" w:hanging="144"/>
        <w:rPr>
          <w:rFonts w:ascii="Times New Roman" w:hAnsi="Times New Roman"/>
          <w:color w:val="000000"/>
          <w:spacing w:val="-8"/>
          <w:sz w:val="25"/>
          <w:lang w:val="cs-CZ"/>
        </w:rPr>
      </w:pPr>
      <w:r>
        <w:rPr>
          <w:rFonts w:ascii="Times New Roman" w:hAnsi="Times New Roman"/>
          <w:color w:val="000000"/>
          <w:spacing w:val="-8"/>
          <w:sz w:val="25"/>
          <w:lang w:val="cs-CZ"/>
        </w:rPr>
        <w:t xml:space="preserve">- poskytovat ubytovateli potřebnou součinnost při realizaci obsahu této smlouvy 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>uhradit ubytovateli sjednanou cenu za ubytování a související služby</w:t>
      </w:r>
    </w:p>
    <w:p w:rsidR="00A90B54" w:rsidRDefault="00A90B54" w:rsidP="00A90B54">
      <w:pPr>
        <w:spacing w:before="108"/>
        <w:ind w:right="144"/>
        <w:rPr>
          <w:rFonts w:ascii="Times New Roman" w:hAnsi="Times New Roman"/>
          <w:color w:val="000000"/>
          <w:spacing w:val="-1"/>
          <w:sz w:val="25"/>
          <w:lang w:val="cs-CZ"/>
        </w:rPr>
      </w:pPr>
      <w:r>
        <w:rPr>
          <w:rFonts w:ascii="Times New Roman" w:hAnsi="Times New Roman"/>
          <w:color w:val="000000"/>
          <w:spacing w:val="-1"/>
          <w:sz w:val="25"/>
          <w:lang w:val="cs-CZ"/>
        </w:rPr>
        <w:t xml:space="preserve">- dodržovat právní, bezpečnostní, protipožární, hygienické a ostatní předpisy </w:t>
      </w:r>
      <w:r>
        <w:rPr>
          <w:rFonts w:ascii="Times New Roman" w:hAnsi="Times New Roman"/>
          <w:color w:val="000000"/>
          <w:spacing w:val="-7"/>
          <w:sz w:val="25"/>
          <w:lang w:val="cs-CZ"/>
        </w:rPr>
        <w:t xml:space="preserve">vztahující se na ubytování včetně vnitřních předpisů, ve všech prostorách a náležícím </w:t>
      </w:r>
      <w:r>
        <w:rPr>
          <w:rFonts w:ascii="Times New Roman" w:hAnsi="Times New Roman"/>
          <w:color w:val="000000"/>
          <w:spacing w:val="-5"/>
          <w:sz w:val="25"/>
          <w:lang w:val="cs-CZ"/>
        </w:rPr>
        <w:t>okolí objektu a uhradit Škody vyplývající z nedodržování těchto předpisů.</w:t>
      </w:r>
    </w:p>
    <w:p w:rsidR="00A90B54" w:rsidRDefault="00A90B54" w:rsidP="00A90B54">
      <w:pPr>
        <w:spacing w:before="72"/>
        <w:ind w:right="432"/>
        <w:rPr>
          <w:rFonts w:ascii="Times New Roman" w:hAnsi="Times New Roman"/>
          <w:color w:val="000000"/>
          <w:spacing w:val="-7"/>
          <w:sz w:val="25"/>
          <w:lang w:val="cs-CZ"/>
        </w:rPr>
      </w:pPr>
      <w:r>
        <w:rPr>
          <w:rFonts w:ascii="Times New Roman" w:hAnsi="Times New Roman"/>
          <w:color w:val="000000"/>
          <w:spacing w:val="-7"/>
          <w:sz w:val="25"/>
          <w:lang w:val="cs-CZ"/>
        </w:rPr>
        <w:t xml:space="preserve">- užívat vyhrazené prostory k ubytování řádně a výhradně ke stanovenému účelu, </w:t>
      </w:r>
      <w:r>
        <w:rPr>
          <w:rFonts w:ascii="Times New Roman" w:hAnsi="Times New Roman"/>
          <w:color w:val="000000"/>
          <w:spacing w:val="-5"/>
          <w:sz w:val="25"/>
          <w:lang w:val="cs-CZ"/>
        </w:rPr>
        <w:t>chránit před poškozením či poškozením a udržovat je ve stavu způsobilém užívání</w:t>
      </w:r>
    </w:p>
    <w:p w:rsidR="00A90B54" w:rsidRDefault="00A90B54" w:rsidP="00A90B54">
      <w:pPr>
        <w:spacing w:before="108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- neprovádět ve vyhrazených prostorách bez souhlasu ubytovatele žádné změny</w:t>
      </w:r>
    </w:p>
    <w:p w:rsidR="00A90B54" w:rsidRDefault="00A90B54" w:rsidP="00A90B54">
      <w:pPr>
        <w:spacing w:before="108"/>
        <w:ind w:right="432"/>
        <w:rPr>
          <w:rFonts w:ascii="Times New Roman" w:hAnsi="Times New Roman"/>
          <w:color w:val="000000"/>
          <w:spacing w:val="-9"/>
          <w:sz w:val="25"/>
          <w:lang w:val="cs-CZ"/>
        </w:rPr>
      </w:pPr>
      <w:r>
        <w:rPr>
          <w:rFonts w:ascii="Times New Roman" w:hAnsi="Times New Roman"/>
          <w:color w:val="000000"/>
          <w:spacing w:val="-9"/>
          <w:sz w:val="25"/>
          <w:lang w:val="cs-CZ"/>
        </w:rPr>
        <w:t>- neprodleně informovat ubytovatele o poškozen</w:t>
      </w:r>
      <w:r>
        <w:rPr>
          <w:rFonts w:ascii="Times New Roman" w:hAnsi="Times New Roman"/>
          <w:color w:val="000000"/>
          <w:spacing w:val="-9"/>
          <w:sz w:val="25"/>
          <w:lang w:val="cs-CZ"/>
        </w:rPr>
        <w:t>í</w:t>
      </w:r>
      <w:r>
        <w:rPr>
          <w:rFonts w:ascii="Times New Roman" w:hAnsi="Times New Roman"/>
          <w:color w:val="000000"/>
          <w:spacing w:val="-9"/>
          <w:sz w:val="25"/>
          <w:lang w:val="cs-CZ"/>
        </w:rPr>
        <w:t xml:space="preserve"> či zničení prostor vyhrazených k </w:t>
      </w:r>
      <w:r>
        <w:rPr>
          <w:rFonts w:ascii="Times New Roman" w:hAnsi="Times New Roman"/>
          <w:color w:val="000000"/>
          <w:sz w:val="25"/>
          <w:lang w:val="cs-CZ"/>
        </w:rPr>
        <w:t>ubytování</w:t>
      </w:r>
    </w:p>
    <w:p w:rsidR="00A90B54" w:rsidRDefault="00A90B54" w:rsidP="00A90B54">
      <w:pPr>
        <w:spacing w:before="108"/>
        <w:ind w:right="936"/>
        <w:rPr>
          <w:rFonts w:ascii="Times New Roman" w:hAnsi="Times New Roman"/>
          <w:color w:val="000000"/>
          <w:spacing w:val="-5"/>
          <w:sz w:val="25"/>
          <w:lang w:val="cs-CZ"/>
        </w:rPr>
      </w:pPr>
      <w:r>
        <w:rPr>
          <w:rFonts w:ascii="Times New Roman" w:hAnsi="Times New Roman"/>
          <w:color w:val="000000"/>
          <w:spacing w:val="-5"/>
          <w:sz w:val="25"/>
          <w:lang w:val="cs-CZ"/>
        </w:rPr>
        <w:t xml:space="preserve">- nahradit ubytovateli veškerou škodu způsobenou v prostorách vyhrazených </w:t>
      </w:r>
      <w:r>
        <w:rPr>
          <w:rFonts w:ascii="Times New Roman" w:hAnsi="Times New Roman"/>
          <w:color w:val="000000"/>
          <w:sz w:val="25"/>
          <w:lang w:val="cs-CZ"/>
        </w:rPr>
        <w:t>k ubytování</w:t>
      </w:r>
    </w:p>
    <w:p w:rsidR="00A90B54" w:rsidRDefault="00A90B54" w:rsidP="00A90B54">
      <w:pPr>
        <w:spacing w:before="108"/>
        <w:ind w:right="360"/>
        <w:rPr>
          <w:rFonts w:ascii="Times New Roman" w:hAnsi="Times New Roman"/>
          <w:color w:val="000000"/>
          <w:spacing w:val="-7"/>
          <w:sz w:val="25"/>
          <w:lang w:val="cs-CZ"/>
        </w:rPr>
      </w:pPr>
      <w:r>
        <w:rPr>
          <w:rFonts w:ascii="Times New Roman" w:hAnsi="Times New Roman"/>
          <w:color w:val="000000"/>
          <w:spacing w:val="-7"/>
          <w:sz w:val="25"/>
          <w:lang w:val="cs-CZ"/>
        </w:rPr>
        <w:t xml:space="preserve">- odevzdat přesný počet klíčů, které byly vydány. Při ztrátě bude naúčtována částka </w:t>
      </w:r>
      <w:r>
        <w:rPr>
          <w:rFonts w:ascii="Times New Roman" w:hAnsi="Times New Roman"/>
          <w:color w:val="000000"/>
          <w:sz w:val="25"/>
          <w:lang w:val="cs-CZ"/>
        </w:rPr>
        <w:t>100,-Kč.</w:t>
      </w:r>
    </w:p>
    <w:p w:rsidR="00A90B54" w:rsidRDefault="00A90B54" w:rsidP="00A90B54">
      <w:pPr>
        <w:spacing w:before="108"/>
        <w:ind w:right="648"/>
        <w:rPr>
          <w:rFonts w:ascii="Times New Roman" w:hAnsi="Times New Roman"/>
          <w:color w:val="000000"/>
          <w:spacing w:val="-9"/>
          <w:sz w:val="25"/>
          <w:lang w:val="cs-CZ"/>
        </w:rPr>
      </w:pPr>
      <w:r>
        <w:rPr>
          <w:rFonts w:ascii="Times New Roman" w:hAnsi="Times New Roman"/>
          <w:color w:val="000000"/>
          <w:spacing w:val="-9"/>
          <w:sz w:val="25"/>
          <w:lang w:val="cs-CZ"/>
        </w:rPr>
        <w:t xml:space="preserve">- odeslat na kurz jen dítě, které je zdravotně způsobilé a nejeví známky akutního </w:t>
      </w:r>
      <w:r>
        <w:rPr>
          <w:rFonts w:ascii="Times New Roman" w:hAnsi="Times New Roman"/>
          <w:color w:val="000000"/>
          <w:spacing w:val="-7"/>
          <w:sz w:val="25"/>
          <w:lang w:val="cs-CZ"/>
        </w:rPr>
        <w:t xml:space="preserve">onemocnění. V případě nákazy dítě / osobu neprodleně izolovat od ostatních a 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>zamezit šíření nákazy.</w:t>
      </w:r>
    </w:p>
    <w:p w:rsidR="00A90B54" w:rsidRDefault="00A90B54" w:rsidP="00A90B54">
      <w:pPr>
        <w:spacing w:before="108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- do 14 ti dní před začátkem pobytu nahlásit přesný počet osob a čas nástupu na hotel</w:t>
      </w:r>
    </w:p>
    <w:p w:rsidR="00A90B54" w:rsidRDefault="00A90B54" w:rsidP="00A90B54">
      <w:pPr>
        <w:spacing w:before="108"/>
        <w:ind w:right="576"/>
        <w:rPr>
          <w:rFonts w:ascii="Times New Roman" w:hAnsi="Times New Roman"/>
          <w:color w:val="000000"/>
          <w:spacing w:val="-9"/>
          <w:sz w:val="25"/>
          <w:lang w:val="cs-CZ"/>
        </w:rPr>
      </w:pPr>
      <w:r>
        <w:rPr>
          <w:rFonts w:ascii="Times New Roman" w:hAnsi="Times New Roman"/>
          <w:color w:val="000000"/>
          <w:spacing w:val="-9"/>
          <w:sz w:val="25"/>
          <w:lang w:val="cs-CZ"/>
        </w:rPr>
        <w:t xml:space="preserve">- respektovat pokyny vedoucího ubytovacího zařízeni a dodržovat Ubytovací řád </w:t>
      </w:r>
      <w:r>
        <w:rPr>
          <w:rFonts w:ascii="Times New Roman" w:hAnsi="Times New Roman"/>
          <w:color w:val="000000"/>
          <w:sz w:val="25"/>
          <w:lang w:val="cs-CZ"/>
        </w:rPr>
        <w:t>ubytovatele</w:t>
      </w:r>
    </w:p>
    <w:p w:rsidR="00A90B54" w:rsidRDefault="00A90B54" w:rsidP="00A90B54">
      <w:pPr>
        <w:spacing w:before="108" w:line="196" w:lineRule="auto"/>
        <w:jc w:val="center"/>
        <w:rPr>
          <w:rFonts w:ascii="Times New Roman" w:hAnsi="Times New Roman"/>
          <w:color w:val="000000"/>
          <w:sz w:val="25"/>
          <w:lang w:val="cs-CZ"/>
        </w:rPr>
      </w:pPr>
      <w:r>
        <w:rPr>
          <w:rFonts w:ascii="Times New Roman" w:hAnsi="Times New Roman"/>
          <w:color w:val="000000"/>
          <w:sz w:val="25"/>
          <w:lang w:val="cs-CZ"/>
        </w:rPr>
        <w:t>IV.</w:t>
      </w:r>
    </w:p>
    <w:p w:rsidR="00A90B54" w:rsidRDefault="00A90B54" w:rsidP="00A90B54">
      <w:pPr>
        <w:spacing w:before="144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Ubytovatel se zavazuje:</w:t>
      </w:r>
    </w:p>
    <w:p w:rsidR="00A90B54" w:rsidRDefault="00A90B54" w:rsidP="00A90B54">
      <w:pPr>
        <w:spacing w:before="108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- dodržovat při stravování platné právní předpisy a hygienické normy</w:t>
      </w:r>
    </w:p>
    <w:p w:rsidR="00A90B54" w:rsidRDefault="00A90B54" w:rsidP="00A90B54">
      <w:pPr>
        <w:spacing w:before="108" w:line="273" w:lineRule="auto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t>- dodržovat zákon č. 101/2000 Sb. o ochraně osobních údajů, v platném znění</w:t>
      </w:r>
    </w:p>
    <w:p w:rsidR="00A90B54" w:rsidRDefault="00A90B54" w:rsidP="00A90B54">
      <w:pPr>
        <w:spacing w:before="72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4"/>
          <w:sz w:val="25"/>
          <w:lang w:val="cs-CZ"/>
        </w:rPr>
        <w:lastRenderedPageBreak/>
        <w:t>- umožnit objednateli využití veškerých prostor a služeb dle obsahu této smlouvy</w:t>
      </w:r>
    </w:p>
    <w:p w:rsidR="00A90B54" w:rsidRDefault="00A90B54" w:rsidP="00A90B54">
      <w:pPr>
        <w:spacing w:before="108"/>
        <w:ind w:right="504"/>
        <w:rPr>
          <w:rFonts w:ascii="Times New Roman" w:hAnsi="Times New Roman"/>
          <w:color w:val="000000"/>
          <w:spacing w:val="-8"/>
          <w:sz w:val="25"/>
          <w:lang w:val="cs-CZ"/>
        </w:rPr>
      </w:pPr>
      <w:r>
        <w:rPr>
          <w:rFonts w:ascii="Times New Roman" w:hAnsi="Times New Roman"/>
          <w:color w:val="000000"/>
          <w:spacing w:val="-8"/>
          <w:sz w:val="25"/>
          <w:lang w:val="cs-CZ"/>
        </w:rPr>
        <w:t xml:space="preserve">- odevzdat ubytovanému prostory vyhrazené k ubytování ve stavu způsobilém pro 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>řádné užívání a zajistit mu nerušený výkon jeho práv spojených s ubytováním</w:t>
      </w:r>
    </w:p>
    <w:p w:rsidR="00A90B54" w:rsidRDefault="00A90B54" w:rsidP="00A90B54">
      <w:pPr>
        <w:spacing w:before="108"/>
        <w:ind w:right="576"/>
        <w:rPr>
          <w:rFonts w:ascii="Times New Roman" w:hAnsi="Times New Roman"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color w:val="000000"/>
          <w:spacing w:val="-9"/>
          <w:sz w:val="25"/>
          <w:lang w:val="cs-CZ"/>
        </w:rPr>
        <w:t>- vyvěs</w:t>
      </w:r>
      <w:r>
        <w:rPr>
          <w:rFonts w:ascii="Times New Roman" w:hAnsi="Times New Roman"/>
          <w:color w:val="000000"/>
          <w:spacing w:val="-9"/>
          <w:sz w:val="25"/>
          <w:lang w:val="cs-CZ"/>
        </w:rPr>
        <w:t>i</w:t>
      </w:r>
      <w:r>
        <w:rPr>
          <w:rFonts w:ascii="Times New Roman" w:hAnsi="Times New Roman"/>
          <w:color w:val="000000"/>
          <w:spacing w:val="-9"/>
          <w:sz w:val="25"/>
          <w:lang w:val="cs-CZ"/>
        </w:rPr>
        <w:t>t platný Ubytovac</w:t>
      </w:r>
      <w:r>
        <w:rPr>
          <w:rFonts w:ascii="Times New Roman" w:hAnsi="Times New Roman"/>
          <w:color w:val="000000"/>
          <w:spacing w:val="-9"/>
          <w:sz w:val="25"/>
          <w:lang w:val="cs-CZ"/>
        </w:rPr>
        <w:t>í</w:t>
      </w:r>
      <w:r>
        <w:rPr>
          <w:rFonts w:ascii="Times New Roman" w:hAnsi="Times New Roman"/>
          <w:color w:val="000000"/>
          <w:spacing w:val="-9"/>
          <w:sz w:val="25"/>
          <w:lang w:val="cs-CZ"/>
        </w:rPr>
        <w:t xml:space="preserve"> řád a další závazné směrnice a pokyny nutné pro chod </w:t>
      </w:r>
      <w:r>
        <w:rPr>
          <w:rFonts w:ascii="Times New Roman" w:hAnsi="Times New Roman"/>
          <w:color w:val="000000"/>
          <w:spacing w:val="-4"/>
          <w:sz w:val="25"/>
          <w:lang w:val="cs-CZ"/>
        </w:rPr>
        <w:t>objektu na viditelném místě.</w:t>
      </w:r>
    </w:p>
    <w:p w:rsidR="00A90B54" w:rsidRDefault="00A90B54" w:rsidP="00A90B54">
      <w:pPr>
        <w:spacing w:before="108"/>
        <w:ind w:right="576"/>
        <w:rPr>
          <w:rFonts w:ascii="Times New Roman" w:hAnsi="Times New Roman"/>
          <w:color w:val="000000"/>
          <w:spacing w:val="-4"/>
          <w:sz w:val="25"/>
          <w:lang w:val="cs-CZ"/>
        </w:rPr>
      </w:pPr>
    </w:p>
    <w:p w:rsidR="00A90B54" w:rsidRDefault="00A90B54" w:rsidP="00A90B54">
      <w:pPr>
        <w:numPr>
          <w:ilvl w:val="0"/>
          <w:numId w:val="2"/>
        </w:numPr>
        <w:tabs>
          <w:tab w:val="clear" w:pos="288"/>
          <w:tab w:val="decimal" w:pos="4320"/>
        </w:tabs>
        <w:spacing w:line="206" w:lineRule="auto"/>
        <w:ind w:left="4032"/>
        <w:rPr>
          <w:rFonts w:ascii="Times New Roman" w:hAnsi="Times New Roman"/>
          <w:color w:val="000000"/>
          <w:sz w:val="24"/>
          <w:lang w:val="cs-CZ"/>
        </w:rPr>
      </w:pPr>
      <w:r>
        <w:pict>
          <v:shape id="_x0000_s1037" type="#_x0000_t202" style="position:absolute;left:0;text-align:left;margin-left:0;margin-top:669.75pt;width:416pt;height:8.7pt;z-index:-251653120;mso-wrap-distance-left:0;mso-wrap-distance-right:0" filled="f" stroked="f">
            <v:textbox inset="0,0,0,0">
              <w:txbxContent>
                <w:p w:rsidR="00A90B54" w:rsidRDefault="00A90B54" w:rsidP="00A90B54">
                  <w:pPr>
                    <w:spacing w:line="192" w:lineRule="auto"/>
                    <w:jc w:val="center"/>
                    <w:rPr>
                      <w:rFonts w:ascii="Verdana" w:hAnsi="Verdana"/>
                      <w:color w:val="000000"/>
                      <w:w w:val="95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w w:val="95"/>
                      <w:sz w:val="18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A90B54" w:rsidRDefault="00A90B54" w:rsidP="00A90B54">
      <w:pPr>
        <w:spacing w:before="144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Objednatel může od této smlouvy odstoupit písemně před datem dohodnutého termínu </w:t>
      </w:r>
      <w:r>
        <w:rPr>
          <w:rFonts w:ascii="Times New Roman" w:hAnsi="Times New Roman"/>
          <w:color w:val="000000"/>
          <w:sz w:val="24"/>
          <w:lang w:val="cs-CZ"/>
        </w:rPr>
        <w:t>poskytnutí ubytován</w:t>
      </w:r>
      <w:r>
        <w:rPr>
          <w:rFonts w:ascii="Times New Roman" w:hAnsi="Times New Roman"/>
          <w:color w:val="000000"/>
          <w:sz w:val="24"/>
          <w:lang w:val="cs-CZ"/>
        </w:rPr>
        <w:t>í</w:t>
      </w:r>
      <w:r>
        <w:rPr>
          <w:rFonts w:ascii="Times New Roman" w:hAnsi="Times New Roman"/>
          <w:color w:val="000000"/>
          <w:sz w:val="24"/>
          <w:lang w:val="cs-CZ"/>
        </w:rPr>
        <w:t xml:space="preserve"> a souvisejících služeb za těchto podmínek:</w:t>
      </w:r>
    </w:p>
    <w:p w:rsidR="00A90B54" w:rsidRDefault="00A90B54" w:rsidP="00A90B54">
      <w:pPr>
        <w:spacing w:before="144"/>
        <w:rPr>
          <w:rFonts w:ascii="Times New Roman" w:hAnsi="Times New Roman"/>
          <w:b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>úhrada stornovacího poplatku</w:t>
      </w:r>
    </w:p>
    <w:p w:rsidR="00A90B54" w:rsidRDefault="00A90B54" w:rsidP="00A90B54">
      <w:pPr>
        <w:spacing w:before="108"/>
        <w:ind w:right="864"/>
        <w:rPr>
          <w:rFonts w:ascii="Times New Roman" w:hAnsi="Times New Roman"/>
          <w:b/>
          <w:color w:val="000000"/>
          <w:spacing w:val="-8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5"/>
          <w:lang w:val="cs-CZ"/>
        </w:rPr>
        <w:t xml:space="preserve">30% sjednané ceny pobytu při odstoupení nejpozději 60 dnů před datem </w:t>
      </w: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>dohodnutého termínu</w:t>
      </w:r>
    </w:p>
    <w:p w:rsidR="00A90B54" w:rsidRDefault="00A90B54" w:rsidP="00A90B54">
      <w:pPr>
        <w:spacing w:before="144"/>
        <w:ind w:right="864"/>
        <w:rPr>
          <w:rFonts w:ascii="Times New Roman" w:hAnsi="Times New Roman"/>
          <w:b/>
          <w:color w:val="000000"/>
          <w:spacing w:val="-8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5"/>
          <w:lang w:val="cs-CZ"/>
        </w:rPr>
        <w:t xml:space="preserve">60% sjednané ceny pobytu při odstoupení nejpozději 30 dnů před datem </w:t>
      </w: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>dohodnutého termínu</w:t>
      </w:r>
    </w:p>
    <w:p w:rsidR="00A90B54" w:rsidRDefault="00A90B54" w:rsidP="00A90B54">
      <w:pPr>
        <w:spacing w:before="108"/>
        <w:rPr>
          <w:rFonts w:ascii="Times New Roman" w:hAnsi="Times New Roman"/>
          <w:b/>
          <w:color w:val="000000"/>
          <w:spacing w:val="-4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5"/>
          <w:lang w:val="cs-CZ"/>
        </w:rPr>
        <w:t>100 % v ostatních případech</w:t>
      </w:r>
    </w:p>
    <w:p w:rsidR="00A90B54" w:rsidRDefault="00A90B54" w:rsidP="00A90B54">
      <w:pPr>
        <w:spacing w:before="108"/>
        <w:ind w:right="216"/>
        <w:jc w:val="both"/>
        <w:rPr>
          <w:rFonts w:ascii="Times New Roman" w:hAnsi="Times New Roman"/>
          <w:b/>
          <w:color w:val="000000"/>
          <w:spacing w:val="-8"/>
          <w:sz w:val="25"/>
          <w:lang w:val="cs-CZ"/>
        </w:rPr>
      </w:pPr>
      <w:r>
        <w:rPr>
          <w:rFonts w:ascii="Times New Roman" w:hAnsi="Times New Roman"/>
          <w:b/>
          <w:color w:val="000000"/>
          <w:spacing w:val="-8"/>
          <w:sz w:val="25"/>
          <w:lang w:val="cs-CZ"/>
        </w:rPr>
        <w:t xml:space="preserve">Při příjezdu nižšího počtu žáků o 10% a více z objednaného počtu bude za tyto </w:t>
      </w:r>
      <w:r>
        <w:rPr>
          <w:rFonts w:ascii="Times New Roman" w:hAnsi="Times New Roman"/>
          <w:b/>
          <w:color w:val="000000"/>
          <w:spacing w:val="-7"/>
          <w:sz w:val="25"/>
          <w:lang w:val="cs-CZ"/>
        </w:rPr>
        <w:t xml:space="preserve">účtován stornovací poplatek ve výši 50ti % ze sjednané ceny pobytu za každou </w:t>
      </w:r>
      <w:r>
        <w:rPr>
          <w:rFonts w:ascii="Times New Roman" w:hAnsi="Times New Roman"/>
          <w:b/>
          <w:color w:val="000000"/>
          <w:sz w:val="25"/>
          <w:lang w:val="cs-CZ"/>
        </w:rPr>
        <w:t>osobu.</w:t>
      </w:r>
    </w:p>
    <w:p w:rsidR="00A90B54" w:rsidRDefault="00A90B54" w:rsidP="00A90B54">
      <w:pPr>
        <w:spacing w:before="468" w:line="288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Účinky odstoupeni nastávají dnem doručen</w:t>
      </w:r>
      <w:r>
        <w:rPr>
          <w:rFonts w:ascii="Times New Roman" w:hAnsi="Times New Roman"/>
          <w:color w:val="000000"/>
          <w:sz w:val="24"/>
          <w:lang w:val="cs-CZ"/>
        </w:rPr>
        <w:t>í</w:t>
      </w:r>
      <w:r>
        <w:rPr>
          <w:rFonts w:ascii="Times New Roman" w:hAnsi="Times New Roman"/>
          <w:color w:val="000000"/>
          <w:sz w:val="24"/>
          <w:lang w:val="cs-CZ"/>
        </w:rPr>
        <w:t xml:space="preserve"> ubytovateli.</w:t>
      </w:r>
    </w:p>
    <w:p w:rsidR="00A90B54" w:rsidRDefault="00A90B54" w:rsidP="00A90B54">
      <w:pPr>
        <w:numPr>
          <w:ilvl w:val="0"/>
          <w:numId w:val="2"/>
        </w:numPr>
        <w:tabs>
          <w:tab w:val="clear" w:pos="288"/>
          <w:tab w:val="decimal" w:pos="4320"/>
        </w:tabs>
        <w:spacing w:before="504" w:line="201" w:lineRule="auto"/>
        <w:ind w:left="4032"/>
        <w:rPr>
          <w:rFonts w:ascii="Times New Roman" w:hAnsi="Times New Roman"/>
          <w:color w:val="000000"/>
          <w:sz w:val="24"/>
          <w:lang w:val="cs-CZ"/>
        </w:rPr>
      </w:pPr>
    </w:p>
    <w:p w:rsidR="00A90B54" w:rsidRDefault="00A90B54" w:rsidP="00A90B54">
      <w:pPr>
        <w:spacing w:before="144"/>
        <w:ind w:right="21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Ubytovatel může od této smlouvy odstoupit, jestliže objednatel v prostorách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vyhrazených k ubytování hrubě porušuje dobré mravy nebo jinak hrubě porušuje své </w:t>
      </w:r>
      <w:r>
        <w:rPr>
          <w:rFonts w:ascii="Times New Roman" w:hAnsi="Times New Roman"/>
          <w:color w:val="000000"/>
          <w:sz w:val="24"/>
          <w:lang w:val="cs-CZ"/>
        </w:rPr>
        <w:t>povinnosti z obsahu této smlouvy.</w:t>
      </w:r>
    </w:p>
    <w:p w:rsidR="00A90B54" w:rsidRDefault="00A90B54" w:rsidP="00A90B54">
      <w:pPr>
        <w:spacing w:before="144"/>
        <w:ind w:right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>Ubytovatel může od této smlouvy odstoupit v případě prodlen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í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s úhradou zálohy za </w:t>
      </w:r>
      <w:r>
        <w:rPr>
          <w:rFonts w:ascii="Times New Roman" w:hAnsi="Times New Roman"/>
          <w:color w:val="000000"/>
          <w:sz w:val="24"/>
          <w:lang w:val="cs-CZ"/>
        </w:rPr>
        <w:t>ubytování.</w:t>
      </w:r>
    </w:p>
    <w:p w:rsidR="00A90B54" w:rsidRDefault="00A90B54" w:rsidP="00A90B54">
      <w:pPr>
        <w:spacing w:before="144"/>
        <w:ind w:right="288"/>
        <w:rPr>
          <w:rFonts w:ascii="Times New Roman" w:hAnsi="Times New Roman"/>
          <w:color w:val="000000"/>
          <w:sz w:val="24"/>
          <w:lang w:val="cs-CZ"/>
        </w:rPr>
      </w:pPr>
    </w:p>
    <w:p w:rsidR="00A90B54" w:rsidRDefault="00A90B54" w:rsidP="00A90B54">
      <w:pPr>
        <w:spacing w:before="144"/>
        <w:ind w:right="288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ab/>
        <w:t>VII.</w:t>
      </w:r>
    </w:p>
    <w:p w:rsidR="00A90B54" w:rsidRDefault="00A90B54" w:rsidP="00A90B54">
      <w:pPr>
        <w:spacing w:before="936"/>
        <w:ind w:right="72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Změny a doplňky této smlouvy je možno provádět pouze písemně se souhlasem obou </w:t>
      </w:r>
      <w:r>
        <w:rPr>
          <w:rFonts w:ascii="Times New Roman" w:hAnsi="Times New Roman"/>
          <w:color w:val="000000"/>
          <w:sz w:val="24"/>
          <w:lang w:val="cs-CZ"/>
        </w:rPr>
        <w:t>smluvních stran.</w:t>
      </w:r>
    </w:p>
    <w:p w:rsidR="00A90B54" w:rsidRDefault="00A90B54" w:rsidP="00A90B54">
      <w:pPr>
        <w:spacing w:before="180" w:line="199" w:lineRule="auto"/>
        <w:ind w:left="39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VIII.</w:t>
      </w:r>
    </w:p>
    <w:p w:rsidR="00A90B54" w:rsidRDefault="00A90B54" w:rsidP="00A90B54">
      <w:pPr>
        <w:spacing w:before="540" w:line="268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Tato smlouva nabývá účinnosti podpisem obou smluvních stran.</w:t>
      </w:r>
    </w:p>
    <w:p w:rsidR="00A90B54" w:rsidRDefault="00A90B54" w:rsidP="00A90B54">
      <w:pPr>
        <w:spacing w:before="108"/>
        <w:ind w:right="576"/>
        <w:rPr>
          <w:rFonts w:ascii="Times New Roman" w:hAnsi="Times New Roman"/>
          <w:color w:val="000000"/>
          <w:spacing w:val="-9"/>
          <w:sz w:val="25"/>
          <w:lang w:val="cs-CZ"/>
        </w:rPr>
      </w:pPr>
      <w:bookmarkStart w:id="0" w:name="_GoBack"/>
      <w:bookmarkEnd w:id="0"/>
    </w:p>
    <w:p w:rsidR="00A90B54" w:rsidRDefault="00A90B54" w:rsidP="00A90B54">
      <w:pPr>
        <w:tabs>
          <w:tab w:val="decimal" w:pos="432"/>
          <w:tab w:val="decimal" w:pos="792"/>
        </w:tabs>
        <w:spacing w:before="108"/>
        <w:rPr>
          <w:rFonts w:ascii="Times New Roman" w:hAnsi="Times New Roman"/>
          <w:color w:val="000000"/>
          <w:spacing w:val="6"/>
          <w:sz w:val="24"/>
          <w:lang w:val="cs-CZ"/>
        </w:rPr>
      </w:pPr>
    </w:p>
    <w:sectPr w:rsidR="00A90B54">
      <w:type w:val="continuous"/>
      <w:pgSz w:w="11918" w:h="16854"/>
      <w:pgMar w:top="628" w:right="2054" w:bottom="1276" w:left="188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6D28"/>
    <w:multiLevelType w:val="multilevel"/>
    <w:tmpl w:val="B1545512"/>
    <w:lvl w:ilvl="0">
      <w:start w:val="5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8319DA"/>
    <w:multiLevelType w:val="multilevel"/>
    <w:tmpl w:val="1180B86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182"/>
    <w:rsid w:val="00A90B54"/>
    <w:rsid w:val="00C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708EB37"/>
  <w15:docId w15:val="{35349301-E892-41CE-AE8C-B402C741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C7A1-40C4-4EA3-B525-F4CB34AB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3892</Characters>
  <Application>Microsoft Office Word</Application>
  <DocSecurity>0</DocSecurity>
  <Lines>32</Lines>
  <Paragraphs>9</Paragraphs>
  <ScaleCrop>false</ScaleCrop>
  <Company>Gymnázium, Ostrava-Hrabůvka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Staníčková</cp:lastModifiedBy>
  <cp:revision>3</cp:revision>
  <dcterms:created xsi:type="dcterms:W3CDTF">2019-05-20T06:20:00Z</dcterms:created>
  <dcterms:modified xsi:type="dcterms:W3CDTF">2019-05-20T06:26:00Z</dcterms:modified>
</cp:coreProperties>
</file>