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2AB" w:rsidRDefault="006812AB" w:rsidP="006812AB">
      <w:pPr>
        <w:spacing w:before="120" w:line="240" w:lineRule="atLeast"/>
        <w:rPr>
          <w:b/>
        </w:rPr>
      </w:pPr>
      <w:r>
        <w:rPr>
          <w:b/>
        </w:rPr>
        <w:t>Technické specifikace</w:t>
      </w:r>
    </w:p>
    <w:p w:rsidR="006812AB" w:rsidRDefault="006812AB" w:rsidP="006812AB">
      <w:pPr>
        <w:rPr>
          <w:bCs/>
        </w:rPr>
      </w:pPr>
    </w:p>
    <w:p w:rsidR="006812AB" w:rsidRDefault="006812AB" w:rsidP="006812AB">
      <w:pPr>
        <w:rPr>
          <w:b/>
          <w:u w:val="single"/>
        </w:rPr>
      </w:pPr>
      <w:r>
        <w:rPr>
          <w:b/>
          <w:u w:val="single"/>
        </w:rPr>
        <w:t>1. Kontrolní a plánovací systém ČOI „</w:t>
      </w:r>
      <w:proofErr w:type="spellStart"/>
      <w:r>
        <w:rPr>
          <w:b/>
          <w:u w:val="single"/>
        </w:rPr>
        <w:t>Mercurius</w:t>
      </w:r>
      <w:proofErr w:type="spellEnd"/>
      <w:r>
        <w:rPr>
          <w:b/>
          <w:u w:val="single"/>
        </w:rPr>
        <w:t xml:space="preserve"> je provozován ve třech modifikacích:</w:t>
      </w:r>
    </w:p>
    <w:p w:rsidR="006812AB" w:rsidRDefault="006812AB" w:rsidP="006812AB">
      <w:pPr>
        <w:rPr>
          <w:u w:val="single"/>
        </w:rPr>
      </w:pPr>
    </w:p>
    <w:p w:rsidR="006812AB" w:rsidRDefault="006812AB" w:rsidP="006812AB">
      <w:pPr>
        <w:numPr>
          <w:ilvl w:val="0"/>
          <w:numId w:val="2"/>
        </w:numPr>
      </w:pPr>
      <w:r>
        <w:t>Mobilní klient (</w:t>
      </w:r>
      <w:proofErr w:type="spellStart"/>
      <w:r>
        <w:t>MobK</w:t>
      </w:r>
      <w:proofErr w:type="spellEnd"/>
      <w:r>
        <w:t>) pro práci inspektorů v terénu = desktopová aplikace pro prostředí Win32/Win64,</w:t>
      </w:r>
    </w:p>
    <w:p w:rsidR="006812AB" w:rsidRDefault="006812AB" w:rsidP="006812AB">
      <w:pPr>
        <w:numPr>
          <w:ilvl w:val="0"/>
          <w:numId w:val="2"/>
        </w:numPr>
      </w:pPr>
      <w:r>
        <w:t>Tenký klient (</w:t>
      </w:r>
      <w:proofErr w:type="spellStart"/>
      <w:r>
        <w:t>TenK</w:t>
      </w:r>
      <w:proofErr w:type="spellEnd"/>
      <w:r>
        <w:t>) pro práci inspektorů na inspektorátu a z domova,</w:t>
      </w:r>
    </w:p>
    <w:p w:rsidR="006812AB" w:rsidRDefault="006812AB" w:rsidP="006812AB">
      <w:pPr>
        <w:numPr>
          <w:ilvl w:val="0"/>
          <w:numId w:val="2"/>
        </w:numPr>
      </w:pPr>
      <w:r>
        <w:t>Webová služba (</w:t>
      </w:r>
      <w:proofErr w:type="spellStart"/>
      <w:r>
        <w:t>WebK</w:t>
      </w:r>
      <w:proofErr w:type="spellEnd"/>
      <w:r>
        <w:t>) po komunikace s </w:t>
      </w:r>
      <w:proofErr w:type="spellStart"/>
      <w:r>
        <w:t>MobK</w:t>
      </w:r>
      <w:proofErr w:type="spellEnd"/>
      <w:r>
        <w:t xml:space="preserve"> a SW třetích stran.</w:t>
      </w:r>
    </w:p>
    <w:p w:rsidR="006812AB" w:rsidRDefault="006812AB" w:rsidP="006812AB">
      <w:pPr>
        <w:rPr>
          <w:b/>
          <w:u w:val="single"/>
        </w:rPr>
      </w:pPr>
    </w:p>
    <w:p w:rsidR="006812AB" w:rsidRDefault="006812AB" w:rsidP="006812AB">
      <w:pPr>
        <w:rPr>
          <w:b/>
          <w:u w:val="single"/>
        </w:rPr>
      </w:pPr>
      <w:r>
        <w:rPr>
          <w:b/>
          <w:u w:val="single"/>
        </w:rPr>
        <w:t>2. Použité technologie, nástroje, prostředí, rozhraní  jsou následující:</w:t>
      </w:r>
    </w:p>
    <w:p w:rsidR="006812AB" w:rsidRDefault="006812AB" w:rsidP="006812AB"/>
    <w:p w:rsidR="006812AB" w:rsidRDefault="006812AB" w:rsidP="006812AB">
      <w:pPr>
        <w:rPr>
          <w:u w:val="single"/>
        </w:rPr>
      </w:pPr>
      <w:r>
        <w:rPr>
          <w:u w:val="single"/>
        </w:rPr>
        <w:t>1. Databázový server</w:t>
      </w:r>
    </w:p>
    <w:p w:rsidR="006812AB" w:rsidRDefault="006812AB" w:rsidP="006812AB">
      <w:pPr>
        <w:numPr>
          <w:ilvl w:val="0"/>
          <w:numId w:val="3"/>
        </w:numPr>
        <w:rPr>
          <w:u w:val="single"/>
        </w:rPr>
      </w:pPr>
      <w:r>
        <w:t>virtuální server s </w:t>
      </w:r>
      <w:proofErr w:type="spellStart"/>
      <w:r>
        <w:t>Firebird</w:t>
      </w:r>
      <w:proofErr w:type="spellEnd"/>
      <w:r>
        <w:t xml:space="preserve"> SQL v. 3.</w:t>
      </w:r>
    </w:p>
    <w:p w:rsidR="006812AB" w:rsidRDefault="006812AB" w:rsidP="006812AB">
      <w:pPr>
        <w:pStyle w:val="Odstavecseseznamem"/>
        <w:numPr>
          <w:ilvl w:val="0"/>
          <w:numId w:val="0"/>
        </w:numPr>
      </w:pPr>
    </w:p>
    <w:p w:rsidR="006812AB" w:rsidRDefault="006812AB" w:rsidP="006812AB">
      <w:pPr>
        <w:rPr>
          <w:u w:val="single"/>
        </w:rPr>
      </w:pPr>
      <w:r>
        <w:rPr>
          <w:u w:val="single"/>
        </w:rPr>
        <w:t>2. Webový server</w:t>
      </w:r>
    </w:p>
    <w:p w:rsidR="006812AB" w:rsidRDefault="006812AB" w:rsidP="006812AB">
      <w:pPr>
        <w:numPr>
          <w:ilvl w:val="0"/>
          <w:numId w:val="3"/>
        </w:numPr>
      </w:pPr>
      <w:r>
        <w:t>virtuální server s OS Microsoft Windows Server 2012 Standard (64-bit).</w:t>
      </w:r>
    </w:p>
    <w:p w:rsidR="006812AB" w:rsidRDefault="006812AB" w:rsidP="006812AB"/>
    <w:p w:rsidR="006812AB" w:rsidRDefault="006812AB" w:rsidP="006812AB">
      <w:pPr>
        <w:rPr>
          <w:u w:val="single"/>
        </w:rPr>
      </w:pPr>
      <w:r>
        <w:rPr>
          <w:u w:val="single"/>
        </w:rPr>
        <w:t>3. Propojené systémy třetích stran</w:t>
      </w:r>
    </w:p>
    <w:p w:rsidR="006812AB" w:rsidRDefault="006812AB" w:rsidP="006812AB">
      <w:pPr>
        <w:numPr>
          <w:ilvl w:val="0"/>
          <w:numId w:val="3"/>
        </w:numPr>
      </w:pPr>
      <w:r>
        <w:t>Spisová služba GINIS společnosti GORDIC spol. s r.o.,</w:t>
      </w:r>
    </w:p>
    <w:p w:rsidR="006812AB" w:rsidRDefault="006812AB" w:rsidP="006812AB">
      <w:pPr>
        <w:numPr>
          <w:ilvl w:val="0"/>
          <w:numId w:val="3"/>
        </w:numPr>
      </w:pPr>
      <w:r>
        <w:t xml:space="preserve">SW Identity Management, </w:t>
      </w:r>
      <w:proofErr w:type="spellStart"/>
      <w:r>
        <w:t>Solution</w:t>
      </w:r>
      <w:proofErr w:type="spellEnd"/>
      <w:r>
        <w:t xml:space="preserve"> </w:t>
      </w:r>
      <w:proofErr w:type="spellStart"/>
      <w:r>
        <w:t>architect</w:t>
      </w:r>
      <w:proofErr w:type="spellEnd"/>
      <w:r>
        <w:t xml:space="preserve"> AMI Praha a.s.,</w:t>
      </w:r>
    </w:p>
    <w:p w:rsidR="006812AB" w:rsidRDefault="006812AB" w:rsidP="006812AB">
      <w:pPr>
        <w:numPr>
          <w:ilvl w:val="0"/>
          <w:numId w:val="3"/>
        </w:numPr>
      </w:pPr>
      <w:r>
        <w:t xml:space="preserve">Formuláře ADR a Podání z webových stránek ČOI od </w:t>
      </w:r>
      <w:proofErr w:type="spellStart"/>
      <w:r>
        <w:t>InQool</w:t>
      </w:r>
      <w:proofErr w:type="spellEnd"/>
      <w:r>
        <w:t xml:space="preserve"> Brno s.r.o.,</w:t>
      </w:r>
    </w:p>
    <w:p w:rsidR="006812AB" w:rsidRDefault="006812AB" w:rsidP="006812AB">
      <w:pPr>
        <w:numPr>
          <w:ilvl w:val="0"/>
          <w:numId w:val="3"/>
        </w:numPr>
      </w:pPr>
      <w:r>
        <w:t>internetové databázové zdroje: ISZR registry, ARES, …</w:t>
      </w:r>
    </w:p>
    <w:p w:rsidR="006812AB" w:rsidRDefault="006812AB" w:rsidP="006812AB"/>
    <w:p w:rsidR="006812AB" w:rsidRDefault="006812AB" w:rsidP="006812AB"/>
    <w:p w:rsidR="006812AB" w:rsidRDefault="006812AB" w:rsidP="006812AB">
      <w:pPr>
        <w:rPr>
          <w:u w:val="single"/>
        </w:rPr>
      </w:pPr>
      <w:r>
        <w:rPr>
          <w:u w:val="single"/>
        </w:rPr>
        <w:t>4. Vývojová prostředí</w:t>
      </w:r>
    </w:p>
    <w:p w:rsidR="006812AB" w:rsidRDefault="006812AB" w:rsidP="006812AB">
      <w:pPr>
        <w:numPr>
          <w:ilvl w:val="0"/>
          <w:numId w:val="3"/>
        </w:numPr>
      </w:pPr>
      <w:proofErr w:type="spellStart"/>
      <w:r>
        <w:t>Embarcadero</w:t>
      </w:r>
      <w:proofErr w:type="spellEnd"/>
      <w:r>
        <w:t xml:space="preserve"> RAD Studio XE4,</w:t>
      </w:r>
    </w:p>
    <w:p w:rsidR="006812AB" w:rsidRDefault="006812AB" w:rsidP="006812AB">
      <w:pPr>
        <w:numPr>
          <w:ilvl w:val="0"/>
          <w:numId w:val="3"/>
        </w:numPr>
      </w:pPr>
      <w:r>
        <w:t xml:space="preserve">MS </w:t>
      </w:r>
      <w:proofErr w:type="spellStart"/>
      <w:r>
        <w:t>Visual</w:t>
      </w:r>
      <w:proofErr w:type="spellEnd"/>
      <w:r>
        <w:t xml:space="preserve"> Studio 2015.</w:t>
      </w:r>
    </w:p>
    <w:p w:rsidR="006812AB" w:rsidRDefault="006812AB" w:rsidP="006812AB"/>
    <w:p w:rsidR="006812AB" w:rsidRDefault="006812AB" w:rsidP="006812AB">
      <w:pPr>
        <w:rPr>
          <w:u w:val="single"/>
        </w:rPr>
      </w:pPr>
      <w:r>
        <w:rPr>
          <w:u w:val="single"/>
        </w:rPr>
        <w:t>5. Komponenty</w:t>
      </w:r>
    </w:p>
    <w:p w:rsidR="006812AB" w:rsidRDefault="006812AB" w:rsidP="006812AB">
      <w:pPr>
        <w:numPr>
          <w:ilvl w:val="0"/>
          <w:numId w:val="3"/>
        </w:numPr>
      </w:pPr>
      <w:proofErr w:type="spellStart"/>
      <w:r>
        <w:t>FIBPlus</w:t>
      </w:r>
      <w:proofErr w:type="spellEnd"/>
      <w:r>
        <w:t xml:space="preserve"> + </w:t>
      </w:r>
      <w:proofErr w:type="spellStart"/>
      <w:r>
        <w:t>FIBQuery</w:t>
      </w:r>
      <w:proofErr w:type="spellEnd"/>
      <w:r>
        <w:t>,</w:t>
      </w:r>
    </w:p>
    <w:p w:rsidR="006812AB" w:rsidRDefault="006812AB" w:rsidP="006812AB">
      <w:pPr>
        <w:numPr>
          <w:ilvl w:val="0"/>
          <w:numId w:val="3"/>
        </w:numPr>
      </w:pPr>
      <w:proofErr w:type="spellStart"/>
      <w:r>
        <w:t>FastReport</w:t>
      </w:r>
      <w:proofErr w:type="spellEnd"/>
      <w:r>
        <w:t>,</w:t>
      </w:r>
    </w:p>
    <w:p w:rsidR="006812AB" w:rsidRDefault="006812AB" w:rsidP="006812AB">
      <w:pPr>
        <w:numPr>
          <w:ilvl w:val="0"/>
          <w:numId w:val="3"/>
        </w:numPr>
      </w:pPr>
      <w:proofErr w:type="spellStart"/>
      <w:r>
        <w:t>TRitchView</w:t>
      </w:r>
      <w:proofErr w:type="spellEnd"/>
      <w:r>
        <w:t>,</w:t>
      </w:r>
    </w:p>
    <w:p w:rsidR="006812AB" w:rsidRDefault="006812AB" w:rsidP="006812AB">
      <w:pPr>
        <w:numPr>
          <w:ilvl w:val="0"/>
          <w:numId w:val="3"/>
        </w:numPr>
      </w:pPr>
      <w:proofErr w:type="spellStart"/>
      <w:r>
        <w:t>PDFBlackBox</w:t>
      </w:r>
      <w:proofErr w:type="spellEnd"/>
      <w:r>
        <w:t>,</w:t>
      </w:r>
    </w:p>
    <w:p w:rsidR="006812AB" w:rsidRDefault="006812AB" w:rsidP="006812AB">
      <w:pPr>
        <w:numPr>
          <w:ilvl w:val="0"/>
          <w:numId w:val="3"/>
        </w:numPr>
      </w:pPr>
      <w:r>
        <w:t>Kendo UI,</w:t>
      </w:r>
    </w:p>
    <w:p w:rsidR="006812AB" w:rsidRDefault="006812AB" w:rsidP="006812AB">
      <w:pPr>
        <w:numPr>
          <w:ilvl w:val="0"/>
          <w:numId w:val="3"/>
        </w:numPr>
      </w:pPr>
      <w:proofErr w:type="spellStart"/>
      <w:r>
        <w:t>DevExpress</w:t>
      </w:r>
      <w:proofErr w:type="spellEnd"/>
      <w:r>
        <w:t>,</w:t>
      </w:r>
    </w:p>
    <w:p w:rsidR="006812AB" w:rsidRDefault="006812AB" w:rsidP="006812AB">
      <w:pPr>
        <w:numPr>
          <w:ilvl w:val="0"/>
          <w:numId w:val="3"/>
        </w:numPr>
      </w:pPr>
      <w:r>
        <w:t xml:space="preserve">DDEX </w:t>
      </w:r>
      <w:proofErr w:type="spellStart"/>
      <w:r>
        <w:t>Firebird</w:t>
      </w:r>
      <w:proofErr w:type="spellEnd"/>
      <w:r>
        <w:t xml:space="preserve"> Provider,</w:t>
      </w:r>
    </w:p>
    <w:p w:rsidR="006812AB" w:rsidRDefault="006812AB" w:rsidP="006812AB">
      <w:pPr>
        <w:numPr>
          <w:ilvl w:val="0"/>
          <w:numId w:val="3"/>
        </w:numPr>
      </w:pPr>
      <w:proofErr w:type="spellStart"/>
      <w:r>
        <w:t>Firebird</w:t>
      </w:r>
      <w:proofErr w:type="spellEnd"/>
      <w:r>
        <w:t xml:space="preserve"> </w:t>
      </w:r>
      <w:proofErr w:type="gramStart"/>
      <w:r>
        <w:t>ADO.NET</w:t>
      </w:r>
      <w:proofErr w:type="gramEnd"/>
      <w:r>
        <w:t xml:space="preserve"> Data Provider.</w:t>
      </w:r>
    </w:p>
    <w:p w:rsidR="006812AB" w:rsidRDefault="006812AB" w:rsidP="006812AB"/>
    <w:p w:rsidR="006812AB" w:rsidRDefault="006812AB" w:rsidP="006812AB"/>
    <w:p w:rsidR="006812AB" w:rsidRDefault="006812AB" w:rsidP="006812AB">
      <w:pPr>
        <w:rPr>
          <w:b/>
          <w:u w:val="single"/>
        </w:rPr>
      </w:pPr>
      <w:r>
        <w:rPr>
          <w:b/>
          <w:u w:val="single"/>
        </w:rPr>
        <w:t>3. Požadavky na funkcionalitu modulu „</w:t>
      </w:r>
      <w:proofErr w:type="spellStart"/>
      <w:r>
        <w:rPr>
          <w:b/>
          <w:u w:val="single"/>
        </w:rPr>
        <w:t>Reporter</w:t>
      </w:r>
      <w:proofErr w:type="spellEnd"/>
      <w:r>
        <w:rPr>
          <w:b/>
          <w:u w:val="single"/>
        </w:rPr>
        <w:t xml:space="preserve">“ </w:t>
      </w:r>
    </w:p>
    <w:p w:rsidR="006812AB" w:rsidRDefault="006812AB" w:rsidP="006812AB">
      <w:r>
        <w:t xml:space="preserve">Je požadováno dodat </w:t>
      </w:r>
      <w:proofErr w:type="spellStart"/>
      <w:r>
        <w:t>reportovací</w:t>
      </w:r>
      <w:proofErr w:type="spellEnd"/>
      <w:r>
        <w:t xml:space="preserve"> nástroj pro vytváření, spouštění a správu SQL dotazů nad databází systému </w:t>
      </w:r>
      <w:proofErr w:type="spellStart"/>
      <w:r>
        <w:t>Mercurius</w:t>
      </w:r>
      <w:proofErr w:type="spellEnd"/>
      <w:r>
        <w:t xml:space="preserve">. Řízení přístupových oprávnění modulu </w:t>
      </w:r>
      <w:proofErr w:type="spellStart"/>
      <w:r>
        <w:t>Reporter</w:t>
      </w:r>
      <w:proofErr w:type="spellEnd"/>
      <w:r>
        <w:t xml:space="preserve"> bude vycházet ze současných pravidel systému </w:t>
      </w:r>
      <w:proofErr w:type="spellStart"/>
      <w:r>
        <w:t>Mercurius</w:t>
      </w:r>
      <w:proofErr w:type="spellEnd"/>
      <w:r>
        <w:t xml:space="preserve">, tedy na základě členství ve skupině „SQL dotazy“. Řešení umožní zobrazení, výběr a spuštění již existujících SQL dotazů. Současně dle požadavků uživatele umožní vytvoření nového SQL dotazu, případně editaci již existujícího při možnosti zařazení tohoto nového dotazu do určité skupiny. Výstupem spuštěného SQL dotazu budou data zobrazená v tabulkovém seznamu. Požaduje se export těchto dat ve </w:t>
      </w:r>
      <w:proofErr w:type="gramStart"/>
      <w:r>
        <w:t>formátu .</w:t>
      </w:r>
      <w:proofErr w:type="spellStart"/>
      <w:r>
        <w:t>xlsx</w:t>
      </w:r>
      <w:proofErr w:type="spellEnd"/>
      <w:proofErr w:type="gramEnd"/>
      <w:r>
        <w:t xml:space="preserve"> nebo .</w:t>
      </w:r>
      <w:proofErr w:type="spellStart"/>
      <w:r>
        <w:t>csv</w:t>
      </w:r>
      <w:proofErr w:type="spellEnd"/>
      <w:r>
        <w:t>. Chování modulu bude dáno přiřazením uživatelů do rolí:</w:t>
      </w:r>
    </w:p>
    <w:p w:rsidR="006812AB" w:rsidRDefault="006812AB" w:rsidP="006812AB">
      <w:r>
        <w:t>a) uživatel s právy vytváření nových dotazů,</w:t>
      </w:r>
    </w:p>
    <w:p w:rsidR="006812AB" w:rsidRDefault="006812AB" w:rsidP="006812AB">
      <w:r>
        <w:t>b) uživatel s právy spouštění dotazů a exportu výstupních dat,</w:t>
      </w:r>
    </w:p>
    <w:p w:rsidR="006812AB" w:rsidRDefault="006812AB" w:rsidP="006812AB">
      <w:r>
        <w:t>c) uživatel bez oprávnění pracovat s tímto modulem.</w:t>
      </w:r>
    </w:p>
    <w:p w:rsidR="006812AB" w:rsidRDefault="006812AB" w:rsidP="006812AB"/>
    <w:p w:rsidR="006812AB" w:rsidRDefault="006812AB" w:rsidP="006812AB"/>
    <w:p w:rsidR="006812AB" w:rsidRDefault="006812AB" w:rsidP="006812AB">
      <w:pPr>
        <w:rPr>
          <w:b/>
          <w:u w:val="single"/>
        </w:rPr>
      </w:pPr>
      <w:r>
        <w:rPr>
          <w:b/>
          <w:u w:val="single"/>
        </w:rPr>
        <w:lastRenderedPageBreak/>
        <w:t xml:space="preserve">4. Požadavky na update systému </w:t>
      </w:r>
      <w:proofErr w:type="spellStart"/>
      <w:r>
        <w:rPr>
          <w:b/>
          <w:u w:val="single"/>
        </w:rPr>
        <w:t>Mercurius</w:t>
      </w:r>
      <w:proofErr w:type="spellEnd"/>
    </w:p>
    <w:p w:rsidR="006812AB" w:rsidRDefault="006812AB" w:rsidP="006812AB">
      <w:pPr>
        <w:rPr>
          <w:b/>
        </w:rPr>
      </w:pPr>
      <w:r>
        <w:rPr>
          <w:b/>
        </w:rPr>
        <w:t>A: oblast kybernetické bezpečnosti</w:t>
      </w:r>
    </w:p>
    <w:p w:rsidR="006812AB" w:rsidRDefault="006812AB" w:rsidP="006812AB">
      <w:pPr>
        <w:rPr>
          <w:b/>
        </w:rPr>
      </w:pPr>
    </w:p>
    <w:p w:rsidR="006812AB" w:rsidRDefault="006812AB" w:rsidP="006812AB">
      <w:r>
        <w:t xml:space="preserve">Systém </w:t>
      </w:r>
      <w:proofErr w:type="spellStart"/>
      <w:r>
        <w:t>Mercurius</w:t>
      </w:r>
      <w:proofErr w:type="spellEnd"/>
      <w:r>
        <w:t xml:space="preserve"> je podle vyhlášky č. 317/2014 Sb. významným informačním systémem. Externí audity tohoto systému v roce 2018 (případně rok 2019) identifikovaly nesystémové neshody vůči zákonu o kybernetické bezpečnosti a vyhlášce o kybernetické bezpečnosti. Požaduje se uvést řešení a provoz systému </w:t>
      </w:r>
      <w:proofErr w:type="spellStart"/>
      <w:r>
        <w:t>Mercurius</w:t>
      </w:r>
      <w:proofErr w:type="spellEnd"/>
      <w:r>
        <w:t xml:space="preserve"> do souladu se zákonem a vyhláškou o kybernetické bezpečnosti. Budoucí vítěz této veřejné zakázky bude seznámen se závěry těchto auditů kybernetické bezpečnosti systému </w:t>
      </w:r>
      <w:proofErr w:type="spellStart"/>
      <w:r>
        <w:t>Mercurius</w:t>
      </w:r>
      <w:proofErr w:type="spellEnd"/>
      <w:r>
        <w:t xml:space="preserve"> a formou zakázkových listů pověřen zpracováním požadovaného řešení.</w:t>
      </w:r>
    </w:p>
    <w:p w:rsidR="006812AB" w:rsidRDefault="006812AB" w:rsidP="006812AB"/>
    <w:p w:rsidR="006812AB" w:rsidRDefault="006812AB" w:rsidP="006812AB">
      <w:pPr>
        <w:rPr>
          <w:b/>
        </w:rPr>
      </w:pPr>
      <w:r>
        <w:rPr>
          <w:b/>
        </w:rPr>
        <w:t>B: oblast rozvoje stávající funkcionality</w:t>
      </w:r>
    </w:p>
    <w:p w:rsidR="005C6AF1" w:rsidRDefault="006812AB" w:rsidP="006812AB">
      <w:r>
        <w:t xml:space="preserve">Požaduje se realizace požadavků v oblasti úprav funkcionality systému </w:t>
      </w:r>
      <w:proofErr w:type="spellStart"/>
      <w:r>
        <w:t>Mercurius</w:t>
      </w:r>
      <w:proofErr w:type="spellEnd"/>
      <w:r>
        <w:t xml:space="preserve"> dle požadavků odborných útvarů ČOI (zejména Odbor metodiky a podpory kontroly, Oddělení právní a Odbor spotřebitelského poradenství). Tyto požadavky budou vyplývat z potřeby zajištění vyšší efektivnosti výkonu kompetencí ČOI, změnám v oblasti legislativy, případně požadavků koordinace plnění úkolů v oblasti kontrol vnitřního trhu ČR společně s jinými orgány státní správy (případně příslušnými orgány EU). Požadavky budou zadávány formou zakázkových listů.</w:t>
      </w:r>
    </w:p>
    <w:sectPr w:rsidR="005C6AF1" w:rsidSect="009221E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7D" w:rsidRDefault="007E777D" w:rsidP="00FC34E4">
      <w:r>
        <w:separator/>
      </w:r>
    </w:p>
  </w:endnote>
  <w:endnote w:type="continuationSeparator" w:id="0">
    <w:p w:rsidR="007E777D" w:rsidRDefault="007E777D" w:rsidP="00FC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EE" w:rsidRDefault="009221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EE" w:rsidRDefault="009221E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EE" w:rsidRDefault="009221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7D" w:rsidRDefault="007E777D" w:rsidP="00FC34E4">
      <w:r>
        <w:separator/>
      </w:r>
    </w:p>
  </w:footnote>
  <w:footnote w:type="continuationSeparator" w:id="0">
    <w:p w:rsidR="007E777D" w:rsidRDefault="007E777D" w:rsidP="00FC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EE" w:rsidRDefault="009221E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E4" w:rsidRPr="009221EE" w:rsidRDefault="00FC34E4" w:rsidP="009221E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1EE" w:rsidRPr="00FC34E4" w:rsidRDefault="009221EE" w:rsidP="009221EE">
    <w:pPr>
      <w:pStyle w:val="Zhlav"/>
      <w:rPr>
        <w:sz w:val="20"/>
        <w:szCs w:val="20"/>
      </w:rPr>
    </w:pPr>
    <w:r w:rsidRPr="00FC34E4">
      <w:rPr>
        <w:sz w:val="20"/>
        <w:szCs w:val="20"/>
      </w:rPr>
      <w:t>Příloha č. 3 smlouvy</w:t>
    </w:r>
  </w:p>
  <w:p w:rsidR="009221EE" w:rsidRPr="009221EE" w:rsidRDefault="009221EE" w:rsidP="009221EE">
    <w:pPr>
      <w:pStyle w:val="Zhlav"/>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043F6"/>
    <w:multiLevelType w:val="hybridMultilevel"/>
    <w:tmpl w:val="FB64E0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FB4795D"/>
    <w:multiLevelType w:val="hybridMultilevel"/>
    <w:tmpl w:val="181C5B96"/>
    <w:lvl w:ilvl="0" w:tplc="0F28B394">
      <w:start w:val="1"/>
      <w:numFmt w:val="bullet"/>
      <w:pStyle w:val="Odstavecseseznamem"/>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E5745B0"/>
    <w:multiLevelType w:val="hybridMultilevel"/>
    <w:tmpl w:val="3E187D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2AB"/>
    <w:rsid w:val="005C6AF1"/>
    <w:rsid w:val="006812AB"/>
    <w:rsid w:val="00716A26"/>
    <w:rsid w:val="007E777D"/>
    <w:rsid w:val="009221EE"/>
    <w:rsid w:val="00FC3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FDD61-0FE1-4B34-8A3A-F322F393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12AB"/>
    <w:pPr>
      <w:spacing w:after="0" w:line="240" w:lineRule="auto"/>
      <w:jc w:val="both"/>
    </w:pPr>
    <w:rPr>
      <w:rFonts w:ascii="Arial" w:eastAsia="Calibri"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12AB"/>
    <w:pPr>
      <w:numPr>
        <w:numId w:val="1"/>
      </w:numPr>
      <w:tabs>
        <w:tab w:val="left" w:pos="851"/>
      </w:tabs>
      <w:spacing w:after="120"/>
      <w:contextualSpacing/>
    </w:pPr>
  </w:style>
  <w:style w:type="paragraph" w:styleId="Zhlav">
    <w:name w:val="header"/>
    <w:basedOn w:val="Normln"/>
    <w:link w:val="ZhlavChar"/>
    <w:uiPriority w:val="99"/>
    <w:unhideWhenUsed/>
    <w:rsid w:val="00FC34E4"/>
    <w:pPr>
      <w:tabs>
        <w:tab w:val="center" w:pos="4536"/>
        <w:tab w:val="right" w:pos="9072"/>
      </w:tabs>
    </w:pPr>
  </w:style>
  <w:style w:type="character" w:customStyle="1" w:styleId="ZhlavChar">
    <w:name w:val="Záhlaví Char"/>
    <w:basedOn w:val="Standardnpsmoodstavce"/>
    <w:link w:val="Zhlav"/>
    <w:uiPriority w:val="99"/>
    <w:rsid w:val="00FC34E4"/>
    <w:rPr>
      <w:rFonts w:ascii="Arial" w:eastAsia="Calibri" w:hAnsi="Arial" w:cs="Arial"/>
    </w:rPr>
  </w:style>
  <w:style w:type="paragraph" w:styleId="Zpat">
    <w:name w:val="footer"/>
    <w:basedOn w:val="Normln"/>
    <w:link w:val="ZpatChar"/>
    <w:uiPriority w:val="99"/>
    <w:unhideWhenUsed/>
    <w:rsid w:val="00FC34E4"/>
    <w:pPr>
      <w:tabs>
        <w:tab w:val="center" w:pos="4536"/>
        <w:tab w:val="right" w:pos="9072"/>
      </w:tabs>
    </w:pPr>
  </w:style>
  <w:style w:type="character" w:customStyle="1" w:styleId="ZpatChar">
    <w:name w:val="Zápatí Char"/>
    <w:basedOn w:val="Standardnpsmoodstavce"/>
    <w:link w:val="Zpat"/>
    <w:uiPriority w:val="99"/>
    <w:rsid w:val="00FC34E4"/>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460</Words>
  <Characters>2720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Hrubý Josef, Ing.</dc:creator>
  <cp:keywords/>
  <dc:description/>
  <cp:lastModifiedBy>Hrubý Josef, Ing.</cp:lastModifiedBy>
  <cp:revision>6</cp:revision>
  <dcterms:created xsi:type="dcterms:W3CDTF">2019-04-17T11:39:00Z</dcterms:created>
  <dcterms:modified xsi:type="dcterms:W3CDTF">2019-04-17T11:44:00Z</dcterms:modified>
</cp:coreProperties>
</file>