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29" w:rsidRDefault="00C34329">
      <w:pPr>
        <w:spacing w:after="854" w:line="259" w:lineRule="auto"/>
        <w:ind w:left="-158" w:firstLine="0"/>
        <w:jc w:val="left"/>
      </w:pPr>
    </w:p>
    <w:p w:rsidR="00C34329" w:rsidRPr="008D1507" w:rsidRDefault="0005792D">
      <w:pPr>
        <w:spacing w:after="275" w:line="264" w:lineRule="auto"/>
        <w:ind w:left="0" w:firstLine="0"/>
        <w:jc w:val="center"/>
        <w:rPr>
          <w:b/>
        </w:rPr>
      </w:pPr>
      <w:r w:rsidRPr="008D1507">
        <w:rPr>
          <w:b/>
          <w:sz w:val="34"/>
        </w:rPr>
        <w:t>SMLOUVA O DÍLO NA PROVEDENÍ MENŠÍCH STAVEBNÍCH PRACÍ</w:t>
      </w:r>
    </w:p>
    <w:p w:rsidR="00C34329" w:rsidRDefault="008D1507">
      <w:pPr>
        <w:spacing w:after="2" w:line="259" w:lineRule="auto"/>
        <w:ind w:left="39" w:hanging="10"/>
        <w:jc w:val="center"/>
      </w:pPr>
      <w:r>
        <w:t>Č</w:t>
      </w:r>
      <w:r w:rsidR="0005792D">
        <w:t>íslo smlouvy: 06EU-004266</w:t>
      </w:r>
    </w:p>
    <w:p w:rsidR="00C34329" w:rsidRDefault="008D1507">
      <w:pPr>
        <w:spacing w:after="27" w:line="259" w:lineRule="auto"/>
        <w:ind w:left="39" w:hanging="10"/>
        <w:jc w:val="center"/>
      </w:pPr>
      <w:r>
        <w:t>Č</w:t>
      </w:r>
      <w:r w:rsidR="0005792D">
        <w:t xml:space="preserve">íslo smlouvy dodavatele: </w:t>
      </w:r>
      <w:r w:rsidR="0005792D" w:rsidRPr="008D1507">
        <w:rPr>
          <w:highlight w:val="black"/>
        </w:rPr>
        <w:t>18080-02</w:t>
      </w:r>
    </w:p>
    <w:p w:rsidR="00C34329" w:rsidRDefault="0005792D">
      <w:pPr>
        <w:spacing w:after="382" w:line="259" w:lineRule="auto"/>
        <w:ind w:left="39" w:right="5" w:hanging="10"/>
        <w:jc w:val="center"/>
      </w:pPr>
      <w:r>
        <w:t xml:space="preserve">Evidenční číslo (ISPROFIN/ISPROFOND): </w:t>
      </w:r>
      <w:r w:rsidRPr="008D1507">
        <w:rPr>
          <w:highlight w:val="black"/>
        </w:rPr>
        <w:t>5001110007.31970</w:t>
      </w:r>
    </w:p>
    <w:p w:rsidR="00C34329" w:rsidRPr="008D1507" w:rsidRDefault="008D1507">
      <w:pPr>
        <w:spacing w:after="343" w:line="259" w:lineRule="auto"/>
        <w:ind w:left="0" w:firstLine="0"/>
        <w:jc w:val="center"/>
        <w:rPr>
          <w:b/>
        </w:rPr>
      </w:pPr>
      <w:r w:rsidRPr="008D1507">
        <w:rPr>
          <w:b/>
          <w:sz w:val="28"/>
          <w:u w:val="single" w:color="000000"/>
        </w:rPr>
        <w:t>Most ev.</w:t>
      </w:r>
      <w:r w:rsidR="00212E76">
        <w:rPr>
          <w:b/>
          <w:sz w:val="28"/>
          <w:u w:val="single" w:color="000000"/>
        </w:rPr>
        <w:t xml:space="preserve"> </w:t>
      </w:r>
      <w:r w:rsidRPr="008D1507">
        <w:rPr>
          <w:b/>
          <w:sz w:val="28"/>
          <w:u w:val="single" w:color="000000"/>
        </w:rPr>
        <w:t>č.</w:t>
      </w:r>
      <w:r w:rsidR="0005792D" w:rsidRPr="008D1507">
        <w:rPr>
          <w:b/>
          <w:sz w:val="28"/>
          <w:u w:val="single" w:color="000000"/>
        </w:rPr>
        <w:t xml:space="preserve"> 26-030 Kvíčovice -- velkoplošná oprava předpolí mostu</w:t>
      </w:r>
    </w:p>
    <w:p w:rsidR="00C34329" w:rsidRDefault="0005792D">
      <w:pPr>
        <w:spacing w:after="27" w:line="259" w:lineRule="auto"/>
        <w:ind w:left="39" w:right="29" w:hanging="10"/>
        <w:jc w:val="center"/>
      </w:pPr>
      <w:r>
        <w:t>uzavřená níže uvedeného dne, měsíce a roku mezi následujícími smluvními stranami (dále jako „Smlouva”):</w:t>
      </w:r>
    </w:p>
    <w:p w:rsidR="008D1507" w:rsidRDefault="008D1507" w:rsidP="008D1507">
      <w:pPr>
        <w:spacing w:after="27" w:line="259" w:lineRule="auto"/>
        <w:ind w:left="39" w:right="29" w:hanging="10"/>
      </w:pPr>
    </w:p>
    <w:p w:rsidR="008D1507" w:rsidRDefault="008D1507" w:rsidP="008D1507">
      <w:pPr>
        <w:spacing w:after="27" w:line="259" w:lineRule="auto"/>
        <w:ind w:left="39" w:right="29" w:hanging="10"/>
      </w:pPr>
    </w:p>
    <w:p w:rsidR="008D1507" w:rsidRPr="008D1507" w:rsidRDefault="008D1507" w:rsidP="008D1507">
      <w:pPr>
        <w:spacing w:after="0" w:line="240" w:lineRule="auto"/>
        <w:ind w:left="39" w:right="29" w:hanging="10"/>
        <w:rPr>
          <w:b/>
        </w:rPr>
      </w:pPr>
      <w:r>
        <w:rPr>
          <w:b/>
        </w:rPr>
        <w:t>Ředitelství silnic a dálnic ČR</w:t>
      </w:r>
    </w:p>
    <w:p w:rsidR="008D1507" w:rsidRDefault="008D1507" w:rsidP="008D1507">
      <w:pPr>
        <w:spacing w:after="0" w:line="240" w:lineRule="auto"/>
        <w:ind w:left="39" w:right="29" w:hanging="10"/>
      </w:pPr>
      <w:r>
        <w:t>se sídlem</w:t>
      </w:r>
      <w:r>
        <w:tab/>
      </w:r>
      <w:r>
        <w:tab/>
      </w:r>
      <w:r>
        <w:tab/>
      </w:r>
      <w:r>
        <w:tab/>
      </w:r>
      <w:r>
        <w:tab/>
        <w:t>Na Pankráci 546/56, 140 00  Praha 4</w:t>
      </w:r>
    </w:p>
    <w:p w:rsidR="008D1507" w:rsidRDefault="008D1507" w:rsidP="008D1507">
      <w:pPr>
        <w:spacing w:after="0" w:line="240" w:lineRule="auto"/>
        <w:ind w:left="39" w:right="29" w:hanging="10"/>
      </w:pPr>
      <w:r>
        <w:t>IČO:</w:t>
      </w:r>
      <w:r>
        <w:tab/>
      </w:r>
      <w:r>
        <w:tab/>
      </w:r>
      <w:r>
        <w:tab/>
      </w:r>
      <w:r>
        <w:tab/>
      </w:r>
      <w:r>
        <w:tab/>
      </w:r>
      <w:r>
        <w:tab/>
        <w:t>65993390</w:t>
      </w:r>
    </w:p>
    <w:p w:rsidR="008D1507" w:rsidRDefault="008D1507" w:rsidP="008D1507">
      <w:pPr>
        <w:spacing w:after="0" w:line="240" w:lineRule="auto"/>
        <w:ind w:left="39" w:right="29" w:hanging="10"/>
      </w:pPr>
      <w:r>
        <w:t>DIČ:</w:t>
      </w:r>
      <w:r>
        <w:tab/>
      </w:r>
      <w:r>
        <w:tab/>
      </w:r>
      <w:r>
        <w:tab/>
      </w:r>
      <w:r>
        <w:tab/>
      </w:r>
      <w:r>
        <w:tab/>
      </w:r>
      <w:r>
        <w:tab/>
        <w:t>CZ65993390</w:t>
      </w:r>
    </w:p>
    <w:p w:rsidR="008D1507" w:rsidRDefault="008D1507" w:rsidP="008D1507">
      <w:pPr>
        <w:spacing w:after="0" w:line="240" w:lineRule="auto"/>
        <w:ind w:left="39" w:right="29" w:hanging="10"/>
      </w:pPr>
      <w:r>
        <w:t>právní forma:</w:t>
      </w:r>
      <w:r>
        <w:tab/>
      </w:r>
      <w:r>
        <w:tab/>
      </w:r>
      <w:r>
        <w:tab/>
      </w:r>
      <w:r>
        <w:tab/>
      </w:r>
      <w:r>
        <w:tab/>
        <w:t>příspěvková organizace</w:t>
      </w:r>
    </w:p>
    <w:p w:rsidR="008D1507" w:rsidRDefault="008D1507" w:rsidP="008D1507">
      <w:pPr>
        <w:spacing w:after="0" w:line="240" w:lineRule="auto"/>
        <w:ind w:left="39" w:right="29" w:hanging="10"/>
      </w:pPr>
      <w:r>
        <w:t>bankovní spojení:</w:t>
      </w:r>
      <w:r>
        <w:tab/>
      </w:r>
      <w:r>
        <w:tab/>
      </w:r>
      <w:r>
        <w:tab/>
      </w:r>
      <w:r>
        <w:tab/>
      </w:r>
      <w:r w:rsidRPr="008D1507">
        <w:rPr>
          <w:highlight w:val="black"/>
        </w:rPr>
        <w:t>xxxxxxxxxxxxxxxxxxxxxxxxxxxx</w:t>
      </w:r>
    </w:p>
    <w:p w:rsidR="008D1507" w:rsidRDefault="008D1507" w:rsidP="008D1507">
      <w:pPr>
        <w:spacing w:after="0" w:line="240" w:lineRule="auto"/>
        <w:ind w:left="39" w:right="29" w:hanging="10"/>
      </w:pPr>
      <w:r>
        <w:t>zastoupeno:</w:t>
      </w:r>
      <w:r>
        <w:tab/>
      </w:r>
      <w:r>
        <w:tab/>
      </w:r>
      <w:r>
        <w:tab/>
      </w:r>
      <w:r>
        <w:tab/>
      </w:r>
      <w:r>
        <w:tab/>
      </w:r>
      <w:r w:rsidRPr="008D1507">
        <w:rPr>
          <w:highlight w:val="black"/>
        </w:rPr>
        <w:t>xxxxxxxxxxxxxxxxxxxxxxxxxxxxxxxxxxxx</w:t>
      </w:r>
    </w:p>
    <w:p w:rsidR="008D1507" w:rsidRDefault="008D1507" w:rsidP="008D1507">
      <w:pPr>
        <w:spacing w:after="0" w:line="240" w:lineRule="auto"/>
        <w:ind w:left="39" w:right="29" w:hanging="10"/>
      </w:pPr>
      <w:r>
        <w:tab/>
      </w:r>
      <w:r>
        <w:tab/>
      </w:r>
      <w:r>
        <w:tab/>
      </w:r>
      <w:r>
        <w:tab/>
      </w:r>
      <w:r>
        <w:tab/>
      </w:r>
      <w:r>
        <w:tab/>
      </w:r>
      <w:r>
        <w:tab/>
      </w:r>
      <w:r w:rsidRPr="008D1507">
        <w:rPr>
          <w:highlight w:val="black"/>
        </w:rPr>
        <w:t>xxxxxxx</w:t>
      </w:r>
    </w:p>
    <w:p w:rsidR="008D1507" w:rsidRDefault="008D1507" w:rsidP="008D1507">
      <w:pPr>
        <w:spacing w:after="0" w:line="240" w:lineRule="auto"/>
        <w:ind w:left="39" w:right="-1170" w:hanging="10"/>
      </w:pPr>
      <w:r>
        <w:t>osoba oprávněná k podpis smlouvy:</w:t>
      </w:r>
      <w:r>
        <w:tab/>
      </w:r>
      <w:r>
        <w:tab/>
      </w:r>
      <w:r w:rsidRPr="008D1507">
        <w:rPr>
          <w:highlight w:val="black"/>
        </w:rPr>
        <w:t>xxxxxxxxxxxxxxxxxxxxxxxxxxxxxxxxxxxxxxxxxxx</w:t>
      </w:r>
    </w:p>
    <w:p w:rsidR="008D1507" w:rsidRDefault="008D1507" w:rsidP="008D1507">
      <w:pPr>
        <w:spacing w:after="0" w:line="240" w:lineRule="auto"/>
        <w:ind w:left="39" w:right="-1170" w:hanging="10"/>
      </w:pPr>
    </w:p>
    <w:p w:rsidR="008D1507" w:rsidRDefault="008D1507" w:rsidP="008D1507">
      <w:pPr>
        <w:spacing w:after="0" w:line="240" w:lineRule="auto"/>
        <w:ind w:left="39" w:right="-1170" w:hanging="10"/>
      </w:pPr>
      <w:r>
        <w:t>kontaktní osoba ve věcech smluvních:</w:t>
      </w:r>
      <w:r>
        <w:tab/>
      </w:r>
      <w:r w:rsidRPr="008D1507">
        <w:rPr>
          <w:highlight w:val="black"/>
        </w:rPr>
        <w:t>xxxxxxxxxxxxxxxxxxxx</w:t>
      </w:r>
    </w:p>
    <w:p w:rsidR="008D1507" w:rsidRDefault="008D1507" w:rsidP="008D1507">
      <w:pPr>
        <w:spacing w:after="0" w:line="240" w:lineRule="auto"/>
        <w:ind w:left="39" w:right="-1170" w:hanging="10"/>
      </w:pPr>
      <w:r>
        <w:t>e-mail:</w:t>
      </w:r>
      <w:r>
        <w:tab/>
      </w:r>
      <w:r>
        <w:tab/>
      </w:r>
      <w:r>
        <w:tab/>
      </w:r>
      <w:r>
        <w:tab/>
      </w:r>
      <w:r>
        <w:tab/>
      </w:r>
      <w:r w:rsidRPr="008D1507">
        <w:rPr>
          <w:highlight w:val="black"/>
        </w:rPr>
        <w:t>xxxxxxxxxxxxxxxxxxxxxxxxxx</w:t>
      </w:r>
    </w:p>
    <w:p w:rsidR="008D1507" w:rsidRDefault="008D1507" w:rsidP="008D1507">
      <w:pPr>
        <w:spacing w:after="0" w:line="240" w:lineRule="auto"/>
        <w:ind w:left="39" w:right="-1170" w:hanging="10"/>
      </w:pPr>
      <w:r>
        <w:t>tel:</w:t>
      </w:r>
      <w:r>
        <w:tab/>
      </w:r>
      <w:r>
        <w:tab/>
      </w:r>
      <w:r>
        <w:tab/>
      </w:r>
      <w:r>
        <w:tab/>
      </w:r>
      <w:r>
        <w:tab/>
      </w:r>
      <w:r>
        <w:tab/>
      </w:r>
      <w:r w:rsidRPr="008D1507">
        <w:rPr>
          <w:highlight w:val="black"/>
        </w:rPr>
        <w:t>xxxxxxxxxxx</w:t>
      </w:r>
    </w:p>
    <w:p w:rsidR="008D1507" w:rsidRDefault="008D1507" w:rsidP="008D1507">
      <w:pPr>
        <w:spacing w:after="0" w:line="240" w:lineRule="auto"/>
        <w:ind w:left="39" w:right="-1170" w:hanging="10"/>
      </w:pPr>
    </w:p>
    <w:p w:rsidR="008D1507" w:rsidRDefault="008D1507" w:rsidP="008D1507">
      <w:pPr>
        <w:spacing w:after="0" w:line="240" w:lineRule="auto"/>
        <w:ind w:left="39" w:right="-1170" w:hanging="10"/>
      </w:pPr>
      <w:r>
        <w:t>kontaktní osoba ve věcech technických:</w:t>
      </w:r>
      <w:r>
        <w:tab/>
      </w:r>
      <w:r w:rsidRPr="008D1507">
        <w:rPr>
          <w:highlight w:val="black"/>
        </w:rPr>
        <w:t>xxxxxxxxxxxxx</w:t>
      </w:r>
    </w:p>
    <w:p w:rsidR="008D1507" w:rsidRDefault="008D1507" w:rsidP="008D1507">
      <w:pPr>
        <w:spacing w:after="0" w:line="240" w:lineRule="auto"/>
        <w:ind w:left="39" w:right="-1170" w:hanging="10"/>
      </w:pPr>
      <w:r>
        <w:t>e-mail:</w:t>
      </w:r>
      <w:r>
        <w:tab/>
      </w:r>
      <w:r>
        <w:tab/>
      </w:r>
      <w:r>
        <w:tab/>
      </w:r>
      <w:r>
        <w:tab/>
      </w:r>
      <w:r>
        <w:tab/>
      </w:r>
      <w:r w:rsidRPr="008D1507">
        <w:rPr>
          <w:highlight w:val="black"/>
        </w:rPr>
        <w:t>xxxxxxxxxxxxxxxxxxx</w:t>
      </w:r>
    </w:p>
    <w:p w:rsidR="008D1507" w:rsidRDefault="008D1507" w:rsidP="008D1507">
      <w:pPr>
        <w:spacing w:after="0" w:line="240" w:lineRule="auto"/>
        <w:ind w:left="39" w:right="-1170" w:hanging="10"/>
      </w:pPr>
      <w:r>
        <w:t>tel:</w:t>
      </w:r>
      <w:r>
        <w:tab/>
      </w:r>
      <w:r>
        <w:tab/>
      </w:r>
      <w:r>
        <w:tab/>
      </w:r>
      <w:r>
        <w:tab/>
      </w:r>
      <w:r>
        <w:tab/>
      </w:r>
      <w:r>
        <w:tab/>
      </w:r>
      <w:r w:rsidRPr="008D1507">
        <w:rPr>
          <w:highlight w:val="black"/>
        </w:rPr>
        <w:t>xxxxxxxxxxx</w:t>
      </w:r>
    </w:p>
    <w:p w:rsidR="008D1507" w:rsidRDefault="008D1507" w:rsidP="008D1507">
      <w:pPr>
        <w:spacing w:after="0" w:line="240" w:lineRule="auto"/>
        <w:ind w:left="39" w:right="-1170" w:hanging="10"/>
      </w:pPr>
      <w:r>
        <w:t>(dále jen „Objednatel“)</w:t>
      </w:r>
    </w:p>
    <w:p w:rsidR="008D1507" w:rsidRDefault="008D1507" w:rsidP="008D1507">
      <w:pPr>
        <w:spacing w:after="0" w:line="240" w:lineRule="auto"/>
        <w:ind w:left="39" w:right="-1170" w:hanging="10"/>
      </w:pPr>
    </w:p>
    <w:p w:rsidR="008D1507" w:rsidRDefault="008D1507" w:rsidP="008D1507">
      <w:pPr>
        <w:spacing w:after="0" w:line="240" w:lineRule="auto"/>
        <w:ind w:left="39" w:right="-1170" w:hanging="10"/>
      </w:pPr>
      <w:r>
        <w:t>a</w:t>
      </w:r>
    </w:p>
    <w:p w:rsidR="008D1507" w:rsidRDefault="008D1507" w:rsidP="008D1507">
      <w:pPr>
        <w:spacing w:after="0" w:line="240" w:lineRule="auto"/>
        <w:ind w:left="39" w:right="-1170" w:hanging="10"/>
      </w:pPr>
    </w:p>
    <w:p w:rsidR="008D1507" w:rsidRDefault="008D1507" w:rsidP="008D1507">
      <w:pPr>
        <w:spacing w:after="0" w:line="240" w:lineRule="auto"/>
        <w:ind w:left="39" w:right="-1170" w:hanging="10"/>
        <w:rPr>
          <w:b/>
        </w:rPr>
      </w:pPr>
      <w:r>
        <w:rPr>
          <w:b/>
        </w:rPr>
        <w:t>Silnice Klatovy a.s.</w:t>
      </w:r>
    </w:p>
    <w:p w:rsidR="008D1507" w:rsidRDefault="008D1507" w:rsidP="008D1507">
      <w:pPr>
        <w:spacing w:after="0" w:line="240" w:lineRule="auto"/>
        <w:ind w:left="39" w:right="-1170" w:hanging="10"/>
      </w:pPr>
      <w:r>
        <w:t>se sídlem</w:t>
      </w:r>
      <w:r>
        <w:tab/>
      </w:r>
      <w:r>
        <w:tab/>
      </w:r>
      <w:r>
        <w:tab/>
      </w:r>
      <w:r>
        <w:tab/>
      </w:r>
      <w:r>
        <w:tab/>
        <w:t>Vídeňská 190, 339 01  Klatovy</w:t>
      </w:r>
    </w:p>
    <w:p w:rsidR="008D1507" w:rsidRDefault="008D1507" w:rsidP="008D1507">
      <w:pPr>
        <w:spacing w:after="0" w:line="240" w:lineRule="auto"/>
        <w:ind w:left="39" w:right="-1170" w:hanging="10"/>
      </w:pPr>
      <w:r>
        <w:t>IČO:</w:t>
      </w:r>
      <w:r>
        <w:tab/>
      </w:r>
      <w:r>
        <w:tab/>
      </w:r>
      <w:r>
        <w:tab/>
      </w:r>
      <w:r>
        <w:tab/>
      </w:r>
      <w:r>
        <w:tab/>
      </w:r>
      <w:r>
        <w:tab/>
        <w:t>45357307</w:t>
      </w:r>
    </w:p>
    <w:p w:rsidR="008D1507" w:rsidRDefault="008D1507" w:rsidP="008D1507">
      <w:pPr>
        <w:spacing w:after="0" w:line="240" w:lineRule="auto"/>
        <w:ind w:left="39" w:right="-1170" w:hanging="10"/>
      </w:pPr>
      <w:r>
        <w:t>DIČ:</w:t>
      </w:r>
      <w:r>
        <w:tab/>
      </w:r>
      <w:r>
        <w:tab/>
      </w:r>
      <w:r>
        <w:tab/>
      </w:r>
      <w:r>
        <w:tab/>
      </w:r>
      <w:r>
        <w:tab/>
      </w:r>
      <w:r>
        <w:tab/>
        <w:t>CZ45357307</w:t>
      </w:r>
    </w:p>
    <w:p w:rsidR="008D1507" w:rsidRDefault="008D1507" w:rsidP="008D1507">
      <w:pPr>
        <w:spacing w:after="0" w:line="240" w:lineRule="auto"/>
        <w:ind w:left="39" w:right="-1170" w:hanging="10"/>
      </w:pPr>
      <w:r>
        <w:t>zápis v obchodním rejstříku:</w:t>
      </w:r>
      <w:r>
        <w:tab/>
      </w:r>
      <w:r>
        <w:tab/>
      </w:r>
      <w:r>
        <w:tab/>
      </w:r>
      <w:r w:rsidRPr="008D1507">
        <w:rPr>
          <w:highlight w:val="black"/>
        </w:rPr>
        <w:t>xxxxxxxxxxxxxxxxxxxxxxxxxxxxxxxxxx</w:t>
      </w:r>
    </w:p>
    <w:p w:rsidR="008D1507" w:rsidRPr="008D1507" w:rsidRDefault="008D1507" w:rsidP="008D1507">
      <w:pPr>
        <w:spacing w:after="0" w:line="240" w:lineRule="auto"/>
        <w:ind w:left="39" w:right="-1170" w:hanging="10"/>
      </w:pPr>
    </w:p>
    <w:p w:rsidR="008D1507" w:rsidRDefault="008D1507" w:rsidP="008D1507">
      <w:pPr>
        <w:spacing w:after="0" w:line="240" w:lineRule="auto"/>
        <w:ind w:left="39" w:right="29" w:hanging="10"/>
      </w:pPr>
    </w:p>
    <w:p w:rsidR="008D1507" w:rsidRDefault="008D1507" w:rsidP="008D1507">
      <w:pPr>
        <w:spacing w:after="0" w:line="240" w:lineRule="auto"/>
        <w:ind w:left="39" w:right="29" w:hanging="10"/>
      </w:pPr>
    </w:p>
    <w:p w:rsidR="008D1507" w:rsidRDefault="008D1507" w:rsidP="008D1507">
      <w:pPr>
        <w:spacing w:after="0" w:line="240" w:lineRule="auto"/>
        <w:ind w:left="39" w:right="29" w:hanging="10"/>
      </w:pPr>
    </w:p>
    <w:p w:rsidR="008D1507" w:rsidRDefault="008D1507" w:rsidP="008D1507">
      <w:pPr>
        <w:spacing w:after="0" w:line="240" w:lineRule="auto"/>
        <w:ind w:left="39" w:right="29" w:hanging="10"/>
      </w:pPr>
    </w:p>
    <w:p w:rsidR="008D1507" w:rsidRDefault="008D1507" w:rsidP="008D1507">
      <w:pPr>
        <w:spacing w:after="0" w:line="240" w:lineRule="auto"/>
        <w:ind w:left="39" w:right="29" w:hanging="10"/>
      </w:pPr>
      <w:r>
        <w:lastRenderedPageBreak/>
        <w:t>právní forma:</w:t>
      </w:r>
      <w:r>
        <w:tab/>
      </w:r>
      <w:r>
        <w:tab/>
      </w:r>
      <w:r>
        <w:tab/>
      </w:r>
      <w:r>
        <w:tab/>
      </w:r>
      <w:r>
        <w:tab/>
        <w:t>akciová společnost</w:t>
      </w:r>
    </w:p>
    <w:p w:rsidR="008D1507" w:rsidRDefault="008D1507" w:rsidP="008D1507">
      <w:pPr>
        <w:spacing w:after="0" w:line="240" w:lineRule="auto"/>
        <w:ind w:left="39" w:right="29" w:hanging="10"/>
      </w:pPr>
      <w:r>
        <w:t>bankovní spojení:</w:t>
      </w:r>
      <w:r>
        <w:tab/>
      </w:r>
      <w:r>
        <w:tab/>
      </w:r>
      <w:r>
        <w:tab/>
      </w:r>
      <w:r>
        <w:tab/>
      </w:r>
      <w:r w:rsidRPr="008D1507">
        <w:rPr>
          <w:highlight w:val="black"/>
        </w:rPr>
        <w:t>xxxxxxxxxxxxxxxxxxxxxxxxxxxxxxxxxxx</w:t>
      </w:r>
    </w:p>
    <w:p w:rsidR="008D1507" w:rsidRDefault="008D1507" w:rsidP="008D1507">
      <w:pPr>
        <w:spacing w:after="0" w:line="240" w:lineRule="auto"/>
        <w:ind w:left="39" w:right="29" w:hanging="10"/>
      </w:pPr>
      <w:r>
        <w:tab/>
      </w:r>
      <w:r>
        <w:tab/>
      </w:r>
      <w:r>
        <w:tab/>
      </w:r>
      <w:r>
        <w:tab/>
      </w:r>
      <w:r>
        <w:tab/>
      </w:r>
      <w:r>
        <w:tab/>
      </w:r>
      <w:r>
        <w:tab/>
      </w:r>
      <w:r w:rsidRPr="008D1507">
        <w:rPr>
          <w:highlight w:val="black"/>
        </w:rPr>
        <w:t>xxxxxxxxxxxxxxxxxxxxxxxxxxxxxxxxx</w:t>
      </w:r>
    </w:p>
    <w:p w:rsidR="008D1507" w:rsidRDefault="008D1507" w:rsidP="008D1507">
      <w:pPr>
        <w:spacing w:after="0" w:line="240" w:lineRule="auto"/>
        <w:ind w:left="39" w:right="-887" w:hanging="10"/>
      </w:pPr>
      <w:r>
        <w:t>zastoupen:</w:t>
      </w:r>
      <w:r>
        <w:tab/>
      </w:r>
      <w:r>
        <w:tab/>
      </w:r>
      <w:r>
        <w:tab/>
      </w:r>
      <w:r>
        <w:tab/>
      </w:r>
      <w:r>
        <w:tab/>
      </w:r>
      <w:r w:rsidRPr="008D1507">
        <w:rPr>
          <w:highlight w:val="black"/>
        </w:rPr>
        <w:t>xxxxxxxxxxxxxxxxxxxxxxxxxxxxxxxxxxxxxxxxxxx</w:t>
      </w:r>
    </w:p>
    <w:p w:rsidR="008D1507" w:rsidRDefault="008D1507" w:rsidP="008D1507">
      <w:pPr>
        <w:spacing w:after="0" w:line="240" w:lineRule="auto"/>
        <w:ind w:left="39" w:right="-887" w:hanging="10"/>
      </w:pPr>
      <w:r>
        <w:t>kontaktní osoba ve věcech smluvních:</w:t>
      </w:r>
      <w:r>
        <w:tab/>
      </w:r>
      <w:r w:rsidRPr="008D1507">
        <w:rPr>
          <w:highlight w:val="black"/>
        </w:rPr>
        <w:t>xxxxxxxxxxxxxxxxxxxxxxxxxxxxx</w:t>
      </w:r>
    </w:p>
    <w:p w:rsidR="008D1507" w:rsidRDefault="008D1507" w:rsidP="008D1507">
      <w:pPr>
        <w:spacing w:after="0" w:line="240" w:lineRule="auto"/>
        <w:ind w:left="39" w:right="-887" w:hanging="10"/>
      </w:pPr>
      <w:r>
        <w:t>e-mail:</w:t>
      </w:r>
      <w:r>
        <w:tab/>
      </w:r>
      <w:r>
        <w:tab/>
      </w:r>
      <w:r>
        <w:tab/>
      </w:r>
      <w:r>
        <w:tab/>
      </w:r>
      <w:r>
        <w:tab/>
      </w:r>
      <w:r w:rsidRPr="008D1507">
        <w:rPr>
          <w:highlight w:val="black"/>
        </w:rPr>
        <w:t>xxxxxxxxxxxxxxxxxxxxxx</w:t>
      </w:r>
    </w:p>
    <w:p w:rsidR="008D1507" w:rsidRDefault="008D1507" w:rsidP="008D1507">
      <w:pPr>
        <w:spacing w:after="0" w:line="240" w:lineRule="auto"/>
        <w:ind w:left="39" w:right="-887" w:hanging="10"/>
      </w:pPr>
      <w:r>
        <w:t>tel:</w:t>
      </w:r>
      <w:r>
        <w:tab/>
      </w:r>
      <w:r>
        <w:tab/>
      </w:r>
      <w:r>
        <w:tab/>
      </w:r>
      <w:r>
        <w:tab/>
      </w:r>
      <w:r>
        <w:tab/>
      </w:r>
      <w:r>
        <w:tab/>
      </w:r>
      <w:r w:rsidRPr="008D1507">
        <w:rPr>
          <w:highlight w:val="black"/>
        </w:rPr>
        <w:t>xxxxxxxxxxx</w:t>
      </w:r>
    </w:p>
    <w:p w:rsidR="008D1507" w:rsidRDefault="008D1507" w:rsidP="008D1507">
      <w:pPr>
        <w:spacing w:after="0" w:line="240" w:lineRule="auto"/>
        <w:ind w:left="39" w:right="-887" w:hanging="10"/>
      </w:pPr>
      <w:r>
        <w:t>kontaktní osoba ve věcech technických:</w:t>
      </w:r>
      <w:r>
        <w:tab/>
      </w:r>
      <w:r w:rsidRPr="008D1507">
        <w:rPr>
          <w:highlight w:val="black"/>
        </w:rPr>
        <w:t>xxxxxxxxxxxxxxxxxxxxxxxxx</w:t>
      </w:r>
    </w:p>
    <w:p w:rsidR="008D1507" w:rsidRDefault="008D1507" w:rsidP="008D1507">
      <w:pPr>
        <w:spacing w:after="0" w:line="240" w:lineRule="auto"/>
        <w:ind w:left="39" w:right="-887" w:hanging="10"/>
      </w:pPr>
      <w:r>
        <w:t>e-mail:</w:t>
      </w:r>
      <w:r>
        <w:tab/>
      </w:r>
      <w:r>
        <w:tab/>
      </w:r>
      <w:r>
        <w:tab/>
      </w:r>
      <w:r>
        <w:tab/>
      </w:r>
      <w:r>
        <w:tab/>
      </w:r>
      <w:r w:rsidRPr="008D1507">
        <w:rPr>
          <w:highlight w:val="black"/>
        </w:rPr>
        <w:t>xxxxxxxxxxxxxxxxxxxxx</w:t>
      </w:r>
    </w:p>
    <w:p w:rsidR="008D1507" w:rsidRDefault="008D1507" w:rsidP="008D1507">
      <w:pPr>
        <w:spacing w:after="0" w:line="240" w:lineRule="auto"/>
        <w:ind w:left="39" w:right="-887" w:hanging="10"/>
      </w:pPr>
      <w:r>
        <w:t>tel:</w:t>
      </w:r>
      <w:r>
        <w:tab/>
      </w:r>
      <w:r>
        <w:tab/>
      </w:r>
      <w:r>
        <w:tab/>
      </w:r>
      <w:r>
        <w:tab/>
      </w:r>
      <w:r>
        <w:tab/>
      </w:r>
      <w:r>
        <w:tab/>
      </w:r>
      <w:r w:rsidRPr="008D1507">
        <w:rPr>
          <w:highlight w:val="black"/>
        </w:rPr>
        <w:t>xxxxxxxxxxx</w:t>
      </w:r>
    </w:p>
    <w:p w:rsidR="008D1507" w:rsidRDefault="008D1507" w:rsidP="008D1507">
      <w:pPr>
        <w:spacing w:after="0" w:line="240" w:lineRule="auto"/>
        <w:ind w:left="39" w:right="-887" w:hanging="10"/>
      </w:pPr>
      <w:r>
        <w:t>(dále jen „Zhotovitel“)</w:t>
      </w:r>
    </w:p>
    <w:p w:rsidR="008D1507" w:rsidRDefault="008D1507" w:rsidP="008D1507">
      <w:pPr>
        <w:ind w:left="0" w:firstLine="0"/>
        <w:sectPr w:rsidR="008D1507">
          <w:footerReference w:type="first" r:id="rId7"/>
          <w:pgSz w:w="11904" w:h="16834"/>
          <w:pgMar w:top="941" w:right="1747" w:bottom="1459" w:left="1546" w:header="708" w:footer="1124" w:gutter="0"/>
          <w:cols w:space="708"/>
          <w:titlePg/>
        </w:sectPr>
      </w:pPr>
    </w:p>
    <w:p w:rsidR="00C34329" w:rsidRDefault="00C34329" w:rsidP="008D1507">
      <w:pPr>
        <w:ind w:left="0" w:firstLine="0"/>
        <w:sectPr w:rsidR="00C34329">
          <w:type w:val="continuous"/>
          <w:pgSz w:w="11904" w:h="16834"/>
          <w:pgMar w:top="1260" w:right="893" w:bottom="1459" w:left="1334" w:header="708" w:footer="708" w:gutter="0"/>
          <w:cols w:num="2" w:space="708" w:equalWidth="0">
            <w:col w:w="4192" w:space="158"/>
            <w:col w:w="5327"/>
          </w:cols>
        </w:sectPr>
      </w:pPr>
    </w:p>
    <w:p w:rsidR="00C34329" w:rsidRDefault="008D1507" w:rsidP="008D1507">
      <w:pPr>
        <w:spacing w:after="436"/>
        <w:ind w:left="0" w:right="4" w:firstLine="0"/>
      </w:pPr>
      <w:r>
        <w:t xml:space="preserve">                  </w:t>
      </w:r>
      <w:r w:rsidR="0005792D">
        <w:t>(Objednatel a Zhotovitel dále také společně jako „Smluvní strany”)</w:t>
      </w:r>
    </w:p>
    <w:p w:rsidR="00C34329" w:rsidRDefault="008D1507">
      <w:pPr>
        <w:spacing w:after="0" w:line="259" w:lineRule="auto"/>
        <w:ind w:left="951" w:right="86" w:hanging="10"/>
        <w:jc w:val="center"/>
      </w:pPr>
      <w:r>
        <w:rPr>
          <w:sz w:val="26"/>
        </w:rPr>
        <w:t>I</w:t>
      </w:r>
      <w:r w:rsidR="0005792D">
        <w:rPr>
          <w:sz w:val="26"/>
        </w:rPr>
        <w:t>.</w:t>
      </w:r>
      <w:r w:rsidR="0005792D">
        <w:rPr>
          <w:noProof/>
        </w:rPr>
        <w:drawing>
          <wp:inline distT="0" distB="0" distL="0" distR="0">
            <wp:extent cx="3048" cy="3049"/>
            <wp:effectExtent l="0" t="0" r="0" b="0"/>
            <wp:docPr id="3345" name="Picture 3345"/>
            <wp:cNvGraphicFramePr/>
            <a:graphic xmlns:a="http://schemas.openxmlformats.org/drawingml/2006/main">
              <a:graphicData uri="http://schemas.openxmlformats.org/drawingml/2006/picture">
                <pic:pic xmlns:pic="http://schemas.openxmlformats.org/drawingml/2006/picture">
                  <pic:nvPicPr>
                    <pic:cNvPr id="3345" name="Picture 3345"/>
                    <pic:cNvPicPr/>
                  </pic:nvPicPr>
                  <pic:blipFill>
                    <a:blip r:embed="rId8"/>
                    <a:stretch>
                      <a:fillRect/>
                    </a:stretch>
                  </pic:blipFill>
                  <pic:spPr>
                    <a:xfrm>
                      <a:off x="0" y="0"/>
                      <a:ext cx="3048" cy="3049"/>
                    </a:xfrm>
                    <a:prstGeom prst="rect">
                      <a:avLst/>
                    </a:prstGeom>
                  </pic:spPr>
                </pic:pic>
              </a:graphicData>
            </a:graphic>
          </wp:inline>
        </w:drawing>
      </w:r>
    </w:p>
    <w:p w:rsidR="00C34329" w:rsidRDefault="008D1507">
      <w:pPr>
        <w:spacing w:after="142" w:line="259" w:lineRule="auto"/>
        <w:ind w:left="951" w:right="82" w:hanging="10"/>
        <w:jc w:val="center"/>
      </w:pPr>
      <w:r>
        <w:rPr>
          <w:sz w:val="26"/>
        </w:rPr>
        <w:t>Ú</w:t>
      </w:r>
      <w:r w:rsidR="0005792D">
        <w:rPr>
          <w:sz w:val="26"/>
        </w:rPr>
        <w:t>vodní ustanovení</w:t>
      </w:r>
    </w:p>
    <w:p w:rsidR="00C34329" w:rsidRDefault="0005792D">
      <w:pPr>
        <w:numPr>
          <w:ilvl w:val="0"/>
          <w:numId w:val="1"/>
        </w:numPr>
        <w:spacing w:after="130"/>
        <w:ind w:right="4"/>
      </w:pPr>
      <w:r>
        <w:t xml:space="preserve">Smlouva je uzavřena podle ustanovení </w:t>
      </w:r>
      <w:r w:rsidR="008D1507">
        <w:t xml:space="preserve">§ </w:t>
      </w:r>
      <w:r>
        <w:t xml:space="preserve">2586 a násl. zákona č. 89/2012 Sb., občanský zákoník, v platném znění (dále jen „Občanský zákoník”) na základě výsledků veřejné zakázky malého rozsahu na stavební práce vedené pod výše uvedeným názvem zadávanou mimo zadávací řízení v souladu s </w:t>
      </w:r>
      <w:r w:rsidR="008D1507">
        <w:t xml:space="preserve"> § </w:t>
      </w:r>
      <w:r>
        <w:t>31 zákona č. 134/2016 Sb., o zadávání veřejných zakázek, v platném znění (dále jen „Zakázka”).</w:t>
      </w:r>
    </w:p>
    <w:p w:rsidR="00C34329" w:rsidRDefault="0005792D">
      <w:pPr>
        <w:numPr>
          <w:ilvl w:val="0"/>
          <w:numId w:val="1"/>
        </w:numPr>
        <w:spacing w:after="10"/>
        <w:ind w:right="4"/>
      </w:pPr>
      <w:r>
        <w:t>Pro vyloučení jakýchkoliv pochybností o vztahu Smlouvy a zadávací dokumentace nebo v</w:t>
      </w:r>
      <w:r w:rsidR="008D1507">
        <w:t>ýzvy k podání nabídek Zakázky j</w:t>
      </w:r>
      <w:r>
        <w:t>sou stanovena tato výkladová pravidla:</w:t>
      </w:r>
    </w:p>
    <w:p w:rsidR="00C34329" w:rsidRDefault="0005792D">
      <w:pPr>
        <w:numPr>
          <w:ilvl w:val="1"/>
          <w:numId w:val="1"/>
        </w:numPr>
        <w:spacing w:after="12"/>
        <w:ind w:right="4"/>
      </w:pPr>
      <w:r>
        <w:t>v případě jakékoliv nejistoty ohledně výkladu ustanovení Smlouvy budou tato ustanovení vykládána tak, aby v co nejširší míře zohledňovala účel Zakázky vyjádřený zadávací dokumentací nebo výzvou k podání nabídek;</w:t>
      </w:r>
    </w:p>
    <w:p w:rsidR="00C34329" w:rsidRDefault="0005792D">
      <w:pPr>
        <w:numPr>
          <w:ilvl w:val="1"/>
          <w:numId w:val="1"/>
        </w:numPr>
        <w:spacing w:after="30"/>
        <w:ind w:right="4"/>
      </w:pPr>
      <w:r>
        <w:t>v případě chybějících ustanovení Smlouvy budou použita dostatečně konkrétní ustanovení zadávací dokumentace nebo výzvy k podání nabídek;</w:t>
      </w:r>
    </w:p>
    <w:p w:rsidR="00C34329" w:rsidRDefault="0005792D">
      <w:pPr>
        <w:numPr>
          <w:ilvl w:val="1"/>
          <w:numId w:val="1"/>
        </w:numPr>
        <w:spacing w:after="121"/>
        <w:ind w:right="4"/>
      </w:pPr>
      <w:r>
        <w:t>v případě rozporu mezi ustanoveními Smlouvy a zadávací dokumentace nebo výzvy k podání nabídek budou mít přednost ustanovení Smlouvy.</w:t>
      </w:r>
    </w:p>
    <w:p w:rsidR="00C34329" w:rsidRDefault="008D1507">
      <w:pPr>
        <w:spacing w:after="42" w:line="259" w:lineRule="auto"/>
        <w:ind w:left="787" w:firstLine="0"/>
        <w:jc w:val="center"/>
      </w:pPr>
      <w:r>
        <w:rPr>
          <w:sz w:val="22"/>
        </w:rPr>
        <w:t>II</w:t>
      </w:r>
      <w:r w:rsidR="0005792D">
        <w:rPr>
          <w:sz w:val="22"/>
        </w:rPr>
        <w:t>.</w:t>
      </w:r>
    </w:p>
    <w:p w:rsidR="00C34329" w:rsidRDefault="0005792D">
      <w:pPr>
        <w:spacing w:after="142" w:line="259" w:lineRule="auto"/>
        <w:ind w:left="951" w:right="139" w:hanging="10"/>
        <w:jc w:val="center"/>
      </w:pPr>
      <w:r>
        <w:rPr>
          <w:sz w:val="26"/>
        </w:rPr>
        <w:t>Předmět plnění</w:t>
      </w:r>
    </w:p>
    <w:p w:rsidR="00C34329" w:rsidRDefault="0005792D">
      <w:pPr>
        <w:numPr>
          <w:ilvl w:val="0"/>
          <w:numId w:val="2"/>
        </w:numPr>
        <w:ind w:right="4" w:hanging="355"/>
      </w:pPr>
      <w:r>
        <w:t>Zhotovitel se zavazuje provést na svůj náklad a nebezpečí pro Objednatele dílo, jehož podrobná specifikace je uvedena v příloze č. 1 Smlouvy (dále jako „Dílo”).</w:t>
      </w:r>
    </w:p>
    <w:p w:rsidR="00C34329" w:rsidRPr="008D1507" w:rsidRDefault="0005792D">
      <w:pPr>
        <w:numPr>
          <w:ilvl w:val="0"/>
          <w:numId w:val="2"/>
        </w:numPr>
        <w:spacing w:after="32"/>
        <w:ind w:right="4" w:hanging="355"/>
        <w:rPr>
          <w:b/>
        </w:rPr>
      </w:pPr>
      <w:r>
        <w:t xml:space="preserve">Místem provádění Díla (stavebních prací) je </w:t>
      </w:r>
      <w:r w:rsidRPr="008D1507">
        <w:rPr>
          <w:b/>
        </w:rPr>
        <w:t>sil. I/26 Kvíčovice - most ev. č. 26-030.</w:t>
      </w:r>
    </w:p>
    <w:p w:rsidR="00C34329" w:rsidRDefault="0005792D">
      <w:pPr>
        <w:numPr>
          <w:ilvl w:val="0"/>
          <w:numId w:val="2"/>
        </w:numPr>
        <w:ind w:right="4" w:hanging="355"/>
      </w:pPr>
      <w:r>
        <w:t>Zhotovitel je povinen předat spolu s Dílem Objednateli také veškerou dokumentaci vztahující se k Dílu, která je obvykle s Dílem Objednateli předávána.</w:t>
      </w:r>
    </w:p>
    <w:p w:rsidR="00C34329" w:rsidRDefault="0005792D">
      <w:pPr>
        <w:spacing w:after="189"/>
        <w:ind w:left="1243" w:right="4" w:hanging="394"/>
      </w:pPr>
      <w:r>
        <w:rPr>
          <w:noProof/>
        </w:rPr>
        <w:drawing>
          <wp:inline distT="0" distB="0" distL="0" distR="0">
            <wp:extent cx="3048" cy="3049"/>
            <wp:effectExtent l="0" t="0" r="0" b="0"/>
            <wp:docPr id="3346" name="Picture 3346"/>
            <wp:cNvGraphicFramePr/>
            <a:graphic xmlns:a="http://schemas.openxmlformats.org/drawingml/2006/main">
              <a:graphicData uri="http://schemas.openxmlformats.org/drawingml/2006/picture">
                <pic:pic xmlns:pic="http://schemas.openxmlformats.org/drawingml/2006/picture">
                  <pic:nvPicPr>
                    <pic:cNvPr id="3346" name="Picture 3346"/>
                    <pic:cNvPicPr/>
                  </pic:nvPicPr>
                  <pic:blipFill>
                    <a:blip r:embed="rId9"/>
                    <a:stretch>
                      <a:fillRect/>
                    </a:stretch>
                  </pic:blipFill>
                  <pic:spPr>
                    <a:xfrm>
                      <a:off x="0" y="0"/>
                      <a:ext cx="3048" cy="3049"/>
                    </a:xfrm>
                    <a:prstGeom prst="rect">
                      <a:avLst/>
                    </a:prstGeom>
                  </pic:spPr>
                </pic:pic>
              </a:graphicData>
            </a:graphic>
          </wp:inline>
        </w:drawing>
      </w:r>
      <w:r>
        <w:t>4. Objednatel se zavazuje zaplatit za Dílo provedené v souladu s touto Smlouvou cenu Díla uvedenou ve čl. IV. této Smlouvy.</w:t>
      </w:r>
    </w:p>
    <w:p w:rsidR="00C34329" w:rsidRDefault="0005792D">
      <w:pPr>
        <w:numPr>
          <w:ilvl w:val="0"/>
          <w:numId w:val="3"/>
        </w:numPr>
        <w:spacing w:after="224"/>
        <w:ind w:right="4"/>
      </w:pPr>
      <w:r>
        <w:t>Veškeré materiály, stavební díly, technologická zařízení a pracovní postupy na Dílu musí odpovídat Technickým kvalitativním podmínkám staveb pozemních komunikací (TKP), pokynům správce stavby a Zvláštním technickým kvalitativním podmínkám stavby</w:t>
      </w:r>
    </w:p>
    <w:p w:rsidR="00C34329" w:rsidRDefault="00C34329">
      <w:pPr>
        <w:spacing w:after="224" w:line="265" w:lineRule="auto"/>
        <w:ind w:left="1647" w:hanging="10"/>
        <w:jc w:val="center"/>
      </w:pPr>
    </w:p>
    <w:p w:rsidR="00C34329" w:rsidRDefault="0005792D">
      <w:pPr>
        <w:ind w:left="1234" w:right="4" w:firstLine="14"/>
      </w:pPr>
      <w:r>
        <w:t>(ZTKP), pokud jsou vypracovány, jsou podrobovány zkouškám uvedeným v TKP a ZTKP nebo požadovaným správcem stavby, a to bud' v místě výroby, přípravy na staveništi nebo na jakýchkoli místech stanovených k tomuto účelu. Za bezpečnost práce a požární ochranu odpovídá Zhotovitel.</w:t>
      </w:r>
    </w:p>
    <w:p w:rsidR="00C34329" w:rsidRDefault="0005792D">
      <w:pPr>
        <w:numPr>
          <w:ilvl w:val="0"/>
          <w:numId w:val="3"/>
        </w:numPr>
        <w:ind w:right="4"/>
      </w:pPr>
      <w:r>
        <w:t>Veškeré stavební práce budou prováděny při komplexním zabezpečení bezpečnosti silničního provozu, náklady tohoto zabezpečení hradí Zhotovitel.</w:t>
      </w:r>
    </w:p>
    <w:p w:rsidR="00C34329" w:rsidRDefault="0005792D">
      <w:pPr>
        <w:numPr>
          <w:ilvl w:val="0"/>
          <w:numId w:val="3"/>
        </w:numPr>
        <w:ind w:right="4"/>
      </w:pPr>
      <w:r>
        <w:t>Veškerý vybouraný použitelný materiál je vlastnictvím Objednatele. Objednatel rozhodne o dalším využití tohoto materiálu (netýká se odpadů). Vyfrézovanou obalovanou směs z vozovky silnice odkoupí Zhot</w:t>
      </w:r>
      <w:r w:rsidR="005743E7">
        <w:t>ovitel od Objednatele za cenu 1</w:t>
      </w:r>
      <w:r>
        <w:t>10,- Kč/t, kovové části za cenu kovového odpadu v místě a čase obvyklou — nepoužije se.</w:t>
      </w:r>
    </w:p>
    <w:p w:rsidR="00C34329" w:rsidRDefault="0005792D">
      <w:pPr>
        <w:numPr>
          <w:ilvl w:val="0"/>
          <w:numId w:val="3"/>
        </w:numPr>
        <w:ind w:right="4"/>
      </w:pPr>
      <w:r>
        <w:t>Je-li součástí díla i převáděný majetek, Zhotovitel provede na své náklady k okamžiku předání díla zatřídění, nacenění a označení jedinečným číselným identifikátorem předávaný (zatříděný) majetek. Tento majetek je předán formou inventury za účasti zástupce Objednatele. Pokud není předávané dílo plně dofinancováno a tedy nen</w:t>
      </w:r>
      <w:r w:rsidR="005743E7">
        <w:t>í možné určit konečnou cenu maj</w:t>
      </w:r>
      <w:r>
        <w:t>etku, n</w:t>
      </w:r>
      <w:r w:rsidR="005743E7">
        <w:t>acení se maj</w:t>
      </w:r>
      <w:r>
        <w:t>etek až po úplném dofinancování díla.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w:t>
      </w:r>
      <w:r w:rsidR="005743E7">
        <w:t>ováděno dle platné klasifikace Č</w:t>
      </w:r>
      <w:r>
        <w:t>eského statistického úřadu.</w:t>
      </w:r>
    </w:p>
    <w:p w:rsidR="00C34329" w:rsidRDefault="0005792D">
      <w:pPr>
        <w:numPr>
          <w:ilvl w:val="0"/>
          <w:numId w:val="3"/>
        </w:numPr>
        <w:spacing w:after="110"/>
        <w:ind w:right="4"/>
      </w:pPr>
      <w:r>
        <w:t>Je-li součástí plnění Zhotovitele dílo ve smyslu zákona č. 121/2000 Sb., o p</w:t>
      </w:r>
      <w:r w:rsidR="005743E7">
        <w:t>rávu autorském, ve znění pozděj</w:t>
      </w:r>
      <w:r>
        <w:t>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rsidR="00C34329" w:rsidRDefault="0005792D">
      <w:pPr>
        <w:numPr>
          <w:ilvl w:val="0"/>
          <w:numId w:val="3"/>
        </w:numPr>
        <w:spacing w:after="478"/>
        <w:ind w:right="4"/>
      </w:pPr>
      <w:r>
        <w:t xml:space="preserve">Pokud se na jakoukoliv část plnění poskytovanou Zhotovitelem vztahuje GDPR (Nařízení Evropského parlamentu a Rady (EU) č. 2016/679 ze dne 27. dubna 2016 </w:t>
      </w:r>
      <w:r w:rsidR="005743E7">
        <w:t>o</w:t>
      </w:r>
      <w:r>
        <w:t xml:space="preserve"> ochraně fyzických osob v souvislosti se zpracováním osobních údajů a o volném pohybu těchto údajů a o zrušení směrnice 95/46/ES (obecné nařízení o ochraně osobních údajů)), je Zhotovitel povinen zajistit plnění svých povinností v GDPR stanovených. V případě, kdy bude Zhotovitel v kterémkoliv okamžiku plnění svých smluvních povinností zpracovatelem </w:t>
      </w:r>
      <w:r w:rsidR="005743E7">
        <w:t>osobních údajů poskytnutých Obj</w:t>
      </w:r>
      <w:r>
        <w:t>e</w:t>
      </w:r>
      <w:r w:rsidR="005743E7">
        <w:t>dnatelem nebo získaných pro Obj</w:t>
      </w:r>
      <w:r>
        <w:t>ednatele, je povinen na tuto skutečnost Objednatele upozornit a bezodkladně (vždy však před zahájením zpracování osobních údajů) s ním uzavřít Smlouvu o zpracování osobních údajů, která tvoří přílohu č. 3 této Smlouvy. Smlouvu dle předcházející věty je dále Zhotovitel s Objednatelem povinen uzavřít vždy, když jej k tomu Objednatel písemně vyzve.</w:t>
      </w:r>
    </w:p>
    <w:p w:rsidR="00212E76" w:rsidRDefault="00212E76" w:rsidP="00212E76">
      <w:pPr>
        <w:spacing w:after="478"/>
        <w:ind w:right="4"/>
      </w:pPr>
    </w:p>
    <w:p w:rsidR="00212E76" w:rsidRDefault="00212E76" w:rsidP="00212E76">
      <w:pPr>
        <w:spacing w:after="478"/>
        <w:ind w:right="4"/>
      </w:pPr>
    </w:p>
    <w:p w:rsidR="00212E76" w:rsidRDefault="00212E76" w:rsidP="00212E76">
      <w:pPr>
        <w:spacing w:after="478"/>
        <w:ind w:right="4"/>
      </w:pPr>
    </w:p>
    <w:p w:rsidR="005743E7" w:rsidRDefault="005743E7">
      <w:pPr>
        <w:spacing w:after="142" w:line="259" w:lineRule="auto"/>
        <w:ind w:left="951" w:right="187" w:hanging="10"/>
        <w:jc w:val="center"/>
        <w:rPr>
          <w:sz w:val="26"/>
        </w:rPr>
      </w:pPr>
      <w:r>
        <w:rPr>
          <w:sz w:val="26"/>
        </w:rPr>
        <w:lastRenderedPageBreak/>
        <w:t>III.</w:t>
      </w:r>
    </w:p>
    <w:p w:rsidR="00C34329" w:rsidRDefault="0005792D">
      <w:pPr>
        <w:spacing w:after="142" w:line="259" w:lineRule="auto"/>
        <w:ind w:left="951" w:right="187" w:hanging="10"/>
        <w:jc w:val="center"/>
      </w:pPr>
      <w:r>
        <w:rPr>
          <w:sz w:val="26"/>
        </w:rPr>
        <w:t>Doba plnění</w:t>
      </w:r>
    </w:p>
    <w:p w:rsidR="00C34329" w:rsidRDefault="0005792D">
      <w:pPr>
        <w:numPr>
          <w:ilvl w:val="0"/>
          <w:numId w:val="4"/>
        </w:numPr>
        <w:ind w:right="4" w:hanging="355"/>
      </w:pPr>
      <w:r>
        <w:t>Zhotovitel je povinen zahájit provádění Díla po účinnosti této smlouvy.</w:t>
      </w:r>
    </w:p>
    <w:p w:rsidR="00C34329" w:rsidRPr="005743E7" w:rsidRDefault="0005792D">
      <w:pPr>
        <w:numPr>
          <w:ilvl w:val="0"/>
          <w:numId w:val="4"/>
        </w:numPr>
        <w:ind w:right="4" w:hanging="355"/>
        <w:rPr>
          <w:b/>
        </w:rPr>
      </w:pPr>
      <w:r>
        <w:t xml:space="preserve">Zhotovitel je povinen provést Dílo (tj. dokončit a předat) Objednateli </w:t>
      </w:r>
      <w:r w:rsidR="005743E7" w:rsidRPr="005743E7">
        <w:rPr>
          <w:b/>
          <w:u w:val="single" w:color="000000"/>
        </w:rPr>
        <w:t>do 31. 05.</w:t>
      </w:r>
      <w:r w:rsidRPr="005743E7">
        <w:rPr>
          <w:b/>
          <w:u w:val="single" w:color="000000"/>
        </w:rPr>
        <w:t xml:space="preserve"> 2019</w:t>
      </w:r>
      <w:r w:rsidRPr="005743E7">
        <w:rPr>
          <w:b/>
        </w:rPr>
        <w:t>.</w:t>
      </w:r>
    </w:p>
    <w:p w:rsidR="00C34329" w:rsidRDefault="0005792D">
      <w:pPr>
        <w:ind w:left="1191" w:right="4" w:hanging="5"/>
      </w:pPr>
      <w:r>
        <w:t>O předání (resp. převzetí) díla bude sepsán předávací protokol podepsaný oběma Smluvními stranami, přičemž Objednatel není povinen převzít dílo, které vykazuje vady.</w:t>
      </w:r>
    </w:p>
    <w:p w:rsidR="005743E7" w:rsidRDefault="005743E7">
      <w:pPr>
        <w:spacing w:after="142" w:line="259" w:lineRule="auto"/>
        <w:ind w:left="951" w:right="86" w:hanging="10"/>
        <w:jc w:val="center"/>
        <w:rPr>
          <w:sz w:val="26"/>
        </w:rPr>
      </w:pPr>
      <w:r>
        <w:rPr>
          <w:sz w:val="26"/>
        </w:rPr>
        <w:t>IV.</w:t>
      </w:r>
    </w:p>
    <w:p w:rsidR="00C34329" w:rsidRDefault="0005792D">
      <w:pPr>
        <w:spacing w:after="142" w:line="259" w:lineRule="auto"/>
        <w:ind w:left="951" w:right="86" w:hanging="10"/>
        <w:jc w:val="center"/>
      </w:pPr>
      <w:r>
        <w:rPr>
          <w:sz w:val="26"/>
        </w:rPr>
        <w:t>Cena</w:t>
      </w:r>
    </w:p>
    <w:p w:rsidR="00C34329" w:rsidRDefault="0005792D">
      <w:pPr>
        <w:numPr>
          <w:ilvl w:val="1"/>
          <w:numId w:val="4"/>
        </w:numPr>
        <w:spacing w:after="277"/>
        <w:ind w:right="4" w:hanging="355"/>
      </w:pPr>
      <w:r>
        <w:t>Objednatel se zavazuje uhradit Zhotoviteli za řádné a včasné provedení Díla následující cenu (dále jako „Cena Díla”):</w:t>
      </w:r>
    </w:p>
    <w:p w:rsidR="00C34329" w:rsidRDefault="0005792D">
      <w:pPr>
        <w:spacing w:after="3" w:line="490" w:lineRule="auto"/>
        <w:ind w:left="1363" w:right="3946" w:hanging="168"/>
        <w:jc w:val="left"/>
      </w:pPr>
      <w:r>
        <w:rPr>
          <w:noProof/>
        </w:rPr>
        <w:drawing>
          <wp:inline distT="0" distB="0" distL="0" distR="0">
            <wp:extent cx="15240" cy="18293"/>
            <wp:effectExtent l="0" t="0" r="0" b="0"/>
            <wp:docPr id="8943" name="Picture 8943"/>
            <wp:cNvGraphicFramePr/>
            <a:graphic xmlns:a="http://schemas.openxmlformats.org/drawingml/2006/main">
              <a:graphicData uri="http://schemas.openxmlformats.org/drawingml/2006/picture">
                <pic:pic xmlns:pic="http://schemas.openxmlformats.org/drawingml/2006/picture">
                  <pic:nvPicPr>
                    <pic:cNvPr id="8943" name="Picture 8943"/>
                    <pic:cNvPicPr/>
                  </pic:nvPicPr>
                  <pic:blipFill>
                    <a:blip r:embed="rId10"/>
                    <a:stretch>
                      <a:fillRect/>
                    </a:stretch>
                  </pic:blipFill>
                  <pic:spPr>
                    <a:xfrm>
                      <a:off x="0" y="0"/>
                      <a:ext cx="15240" cy="18293"/>
                    </a:xfrm>
                    <a:prstGeom prst="rect">
                      <a:avLst/>
                    </a:prstGeom>
                  </pic:spPr>
                </pic:pic>
              </a:graphicData>
            </a:graphic>
          </wp:inline>
        </w:drawing>
      </w:r>
      <w:r>
        <w:rPr>
          <w:sz w:val="26"/>
        </w:rPr>
        <w:t xml:space="preserve"> Cena Díla bez DPH: </w:t>
      </w:r>
      <w:r w:rsidR="005743E7">
        <w:rPr>
          <w:sz w:val="26"/>
        </w:rPr>
        <w:t xml:space="preserve">       </w:t>
      </w:r>
      <w:r>
        <w:rPr>
          <w:sz w:val="26"/>
        </w:rPr>
        <w:t xml:space="preserve">435 608,79 Kč </w:t>
      </w:r>
      <w:r w:rsidR="005743E7">
        <w:rPr>
          <w:sz w:val="26"/>
        </w:rPr>
        <w:t xml:space="preserve">                    </w:t>
      </w:r>
      <w:r>
        <w:rPr>
          <w:sz w:val="26"/>
        </w:rPr>
        <w:t>DPH:</w:t>
      </w:r>
      <w:r>
        <w:rPr>
          <w:sz w:val="26"/>
        </w:rPr>
        <w:tab/>
      </w:r>
      <w:r w:rsidR="005743E7">
        <w:rPr>
          <w:sz w:val="26"/>
        </w:rPr>
        <w:t xml:space="preserve">                              </w:t>
      </w:r>
      <w:r>
        <w:rPr>
          <w:sz w:val="26"/>
        </w:rPr>
        <w:t>91 477,85 Kč</w:t>
      </w:r>
    </w:p>
    <w:p w:rsidR="00C34329" w:rsidRPr="005743E7" w:rsidRDefault="0005792D">
      <w:pPr>
        <w:spacing w:after="272" w:line="259" w:lineRule="auto"/>
        <w:ind w:left="1378" w:hanging="10"/>
        <w:jc w:val="left"/>
        <w:rPr>
          <w:b/>
        </w:rPr>
      </w:pPr>
      <w:r w:rsidRPr="005743E7">
        <w:rPr>
          <w:b/>
          <w:sz w:val="26"/>
        </w:rPr>
        <w:t xml:space="preserve">Cena Díla včetně DPH: </w:t>
      </w:r>
      <w:r w:rsidR="005743E7" w:rsidRPr="005743E7">
        <w:rPr>
          <w:b/>
          <w:sz w:val="26"/>
        </w:rPr>
        <w:t xml:space="preserve"> </w:t>
      </w:r>
      <w:r w:rsidRPr="005743E7">
        <w:rPr>
          <w:b/>
          <w:sz w:val="26"/>
        </w:rPr>
        <w:t>527 086,64 Kč</w:t>
      </w:r>
    </w:p>
    <w:p w:rsidR="00C34329" w:rsidRDefault="0005792D">
      <w:pPr>
        <w:numPr>
          <w:ilvl w:val="1"/>
          <w:numId w:val="4"/>
        </w:numPr>
        <w:ind w:right="4" w:hanging="355"/>
      </w:pPr>
      <w:r>
        <w:t>Cena Díla je stanovena jako maximální a nepřekročitelná s výjimkou změny zákonné sazby DPH nebo s výjimkou dodatkem Smlouvy sjednané nepodstatné změny Smlouvy.</w:t>
      </w:r>
    </w:p>
    <w:p w:rsidR="00C34329" w:rsidRDefault="0005792D">
      <w:pPr>
        <w:numPr>
          <w:ilvl w:val="1"/>
          <w:numId w:val="4"/>
        </w:numPr>
        <w:spacing w:after="435"/>
        <w:ind w:right="4" w:hanging="355"/>
      </w:pPr>
      <w:r>
        <w:t>Položkový rozpočet Ceny Díla (výkaz výměr) je uveden v příloze č. 2 této Smlouvy.</w:t>
      </w:r>
    </w:p>
    <w:p w:rsidR="005743E7" w:rsidRDefault="005743E7">
      <w:pPr>
        <w:spacing w:after="142" w:line="259" w:lineRule="auto"/>
        <w:ind w:left="951" w:right="154" w:hanging="10"/>
        <w:jc w:val="center"/>
        <w:rPr>
          <w:sz w:val="26"/>
        </w:rPr>
      </w:pPr>
      <w:r>
        <w:rPr>
          <w:sz w:val="26"/>
        </w:rPr>
        <w:t>V.</w:t>
      </w:r>
    </w:p>
    <w:p w:rsidR="00C34329" w:rsidRDefault="0005792D">
      <w:pPr>
        <w:spacing w:after="142" w:line="259" w:lineRule="auto"/>
        <w:ind w:left="951" w:right="154" w:hanging="10"/>
        <w:jc w:val="center"/>
      </w:pPr>
      <w:r>
        <w:rPr>
          <w:sz w:val="26"/>
        </w:rPr>
        <w:t>Platební podmínky</w:t>
      </w:r>
    </w:p>
    <w:p w:rsidR="00C34329" w:rsidRDefault="0005792D">
      <w:pPr>
        <w:numPr>
          <w:ilvl w:val="1"/>
          <w:numId w:val="7"/>
        </w:numPr>
        <w:spacing w:after="181"/>
        <w:ind w:right="4" w:hanging="365"/>
      </w:pPr>
      <w:r>
        <w:t>Objednatel se zavazuje uhradit Cenu Díla jednorázovým bankovním převodem na účet Zhotovitele uvedený na faktuře, a to na základě daňového dokladu — faktury vystavené Zhotovitelem se lhůtou splatnosti 30 dnů ode dne doručení faktury Objednateli. Fakturu lze předložit Objednateli nejdříve po protokolárním převzetí Díla Objednatelem bez vad, resp. po odstranění všech vad provedeného Díla, resp. nejpozději ve lhůtě do 15 dnů ode dne protokolárního předání díla Objednateli.</w:t>
      </w:r>
    </w:p>
    <w:p w:rsidR="00C34329" w:rsidRDefault="0005792D">
      <w:pPr>
        <w:numPr>
          <w:ilvl w:val="1"/>
          <w:numId w:val="7"/>
        </w:numPr>
        <w:ind w:right="4" w:hanging="365"/>
      </w:pPr>
      <w:r>
        <w:t>Fakturovaná Cena Díla musí odpovídat Ceně Díla uvedené ve čl. IV. této Smlouvy.</w:t>
      </w:r>
    </w:p>
    <w:p w:rsidR="00C34329" w:rsidRDefault="0005792D">
      <w:pPr>
        <w:numPr>
          <w:ilvl w:val="1"/>
          <w:numId w:val="7"/>
        </w:numPr>
        <w:ind w:right="4" w:hanging="365"/>
      </w:pPr>
      <w:r>
        <w:t xml:space="preserve">Faktura musí obsahovat veškeré náležitosti stanovené právním řádem, zejména ust. </w:t>
      </w:r>
      <w:r w:rsidR="005743E7">
        <w:t xml:space="preserve">§ </w:t>
      </w:r>
      <w:r>
        <w:t xml:space="preserve">29 zákona č. 235/2004 Sb. a ust. </w:t>
      </w:r>
      <w:r w:rsidR="005743E7">
        <w:t xml:space="preserve">§ </w:t>
      </w:r>
      <w:r>
        <w:t>435 Občanského zákoníku. Faktura dále musí obsahovat číslo Smlouvy, název Zakázky a ISPROFIN/ISPROFOND.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Prodávající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rsidR="005743E7" w:rsidRDefault="005743E7" w:rsidP="005743E7">
      <w:pPr>
        <w:ind w:right="4"/>
      </w:pPr>
    </w:p>
    <w:p w:rsidR="005743E7" w:rsidRDefault="005743E7" w:rsidP="005743E7">
      <w:pPr>
        <w:ind w:right="4"/>
      </w:pPr>
    </w:p>
    <w:p w:rsidR="005743E7" w:rsidRDefault="005743E7" w:rsidP="005743E7">
      <w:pPr>
        <w:ind w:right="4"/>
      </w:pPr>
    </w:p>
    <w:p w:rsidR="005743E7" w:rsidRDefault="005743E7" w:rsidP="005743E7">
      <w:pPr>
        <w:ind w:right="4"/>
      </w:pPr>
    </w:p>
    <w:p w:rsidR="00C34329" w:rsidRDefault="0005792D">
      <w:pPr>
        <w:numPr>
          <w:ilvl w:val="1"/>
          <w:numId w:val="7"/>
        </w:numPr>
        <w:ind w:right="4" w:hanging="365"/>
      </w:pPr>
      <w:r>
        <w:t>Objednatel neposkytuje žádné zálohy na Cenu Díla, ani dílčí platby Ceny Díla.</w:t>
      </w:r>
    </w:p>
    <w:p w:rsidR="00C34329" w:rsidRDefault="0005792D">
      <w:pPr>
        <w:numPr>
          <w:ilvl w:val="1"/>
          <w:numId w:val="7"/>
        </w:numPr>
        <w:spacing w:after="171"/>
        <w:ind w:right="4" w:hanging="365"/>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rsidR="00C34329" w:rsidRDefault="0005792D">
      <w:pPr>
        <w:numPr>
          <w:ilvl w:val="1"/>
          <w:numId w:val="7"/>
        </w:numPr>
        <w:spacing w:after="270"/>
        <w:ind w:right="4" w:hanging="365"/>
      </w:pPr>
      <w:r>
        <w:t>Platby budou probíhat v Kč (korunách českých) a rovněž veškeré cenové údaje budou uvedeny v této měně.</w:t>
      </w:r>
    </w:p>
    <w:p w:rsidR="00C34329" w:rsidRDefault="00C34329">
      <w:pPr>
        <w:spacing w:after="0" w:line="259" w:lineRule="auto"/>
        <w:ind w:left="19" w:firstLine="0"/>
        <w:jc w:val="left"/>
      </w:pPr>
    </w:p>
    <w:p w:rsidR="00C34329" w:rsidRDefault="0005792D">
      <w:pPr>
        <w:numPr>
          <w:ilvl w:val="1"/>
          <w:numId w:val="7"/>
        </w:numPr>
        <w:spacing w:after="771"/>
        <w:ind w:right="4" w:hanging="365"/>
      </w:pPr>
      <w:r>
        <w:t>Objednatel u poskytnutých stavebních nebo montážních prací uvedených v číselníku Klasifikace produkce CZ-CPA kód 41 až 43 není plátcem DPH, tedy se na něj nevztahuje režim přenesené daňové povinnosti. Faktury musí být vystaveny včetně DPH.</w:t>
      </w:r>
    </w:p>
    <w:p w:rsidR="005743E7" w:rsidRDefault="005743E7">
      <w:pPr>
        <w:spacing w:after="142" w:line="259" w:lineRule="auto"/>
        <w:ind w:left="951" w:hanging="10"/>
        <w:jc w:val="center"/>
        <w:rPr>
          <w:sz w:val="26"/>
        </w:rPr>
      </w:pPr>
      <w:r>
        <w:rPr>
          <w:sz w:val="26"/>
        </w:rPr>
        <w:t>VI.</w:t>
      </w:r>
    </w:p>
    <w:p w:rsidR="00C34329" w:rsidRDefault="0005792D">
      <w:pPr>
        <w:spacing w:after="142" w:line="259" w:lineRule="auto"/>
        <w:ind w:left="951" w:hanging="10"/>
        <w:jc w:val="center"/>
      </w:pPr>
      <w:r>
        <w:rPr>
          <w:sz w:val="26"/>
        </w:rPr>
        <w:t>Záruka za jakost, odpovědnost za vady</w:t>
      </w:r>
    </w:p>
    <w:p w:rsidR="00C34329" w:rsidRDefault="0005792D">
      <w:pPr>
        <w:numPr>
          <w:ilvl w:val="1"/>
          <w:numId w:val="6"/>
        </w:numPr>
        <w:ind w:right="4"/>
      </w:pPr>
      <w:r>
        <w:t xml:space="preserve">Zhotovitel poskytuje Objednateli záruku za jakost Díla ve smyslu ust. </w:t>
      </w:r>
      <w:r w:rsidR="005743E7">
        <w:t xml:space="preserve">§ </w:t>
      </w:r>
      <w:r>
        <w:t xml:space="preserve">2113 a </w:t>
      </w:r>
      <w:r w:rsidR="005743E7">
        <w:t xml:space="preserve">§ </w:t>
      </w:r>
      <w:r>
        <w:t>2619 Občanského zákoníku na dobu 7 let (84 mě</w:t>
      </w:r>
      <w:r w:rsidR="005743E7">
        <w:t>síců) ode dne převzetí Díla Obj</w:t>
      </w:r>
      <w:r>
        <w:t>ednatelem.</w:t>
      </w:r>
    </w:p>
    <w:p w:rsidR="00C34329" w:rsidRDefault="0005792D">
      <w:pPr>
        <w:numPr>
          <w:ilvl w:val="1"/>
          <w:numId w:val="6"/>
        </w:numPr>
        <w:ind w:right="4"/>
      </w:pPr>
      <w:r>
        <w:t>Zhotovitel odpovídá za vady Díla dle Občanského zákoníku, Objednateli vznikají v případě vad Díla náro</w:t>
      </w:r>
      <w:r w:rsidR="005743E7">
        <w:t>ky dle ust. §</w:t>
      </w:r>
      <w:r>
        <w:t xml:space="preserve"> 2615 a násl. Občanského zákoníku.</w:t>
      </w:r>
    </w:p>
    <w:p w:rsidR="00C34329" w:rsidRDefault="0005792D">
      <w:pPr>
        <w:numPr>
          <w:ilvl w:val="1"/>
          <w:numId w:val="6"/>
        </w:numPr>
        <w:ind w:right="4"/>
      </w:pPr>
      <w:r>
        <w:t>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Objednatelem.</w:t>
      </w:r>
    </w:p>
    <w:p w:rsidR="00C34329" w:rsidRDefault="0005792D">
      <w:pPr>
        <w:numPr>
          <w:ilvl w:val="1"/>
          <w:numId w:val="6"/>
        </w:numPr>
        <w:ind w:right="4"/>
      </w:pPr>
      <w:r>
        <w:t>Oprávněně reklamované vady díla Zhotovitel odstraní bez zbytečného odkladu a bezplatně. Neučiní-li tak ani v Objednatelem dodatečně písemně stanovené přiměřené lhůtě, je Objednatel oprávněn vady Díla odstranit jiným vhodným způsobem a požadovat po Zhotoviteli uhrazení všech s odstraněním těchto vad přímo souvisejících nákladů. Předchozí větou není dotčen nárok Objednatele na úhradu smluvní pokuty Zhotovitelem dle čl. VIII odst. 3 Smlouvy.</w:t>
      </w:r>
    </w:p>
    <w:p w:rsidR="00C34329" w:rsidRDefault="0005792D">
      <w:pPr>
        <w:numPr>
          <w:ilvl w:val="1"/>
          <w:numId w:val="6"/>
        </w:numPr>
        <w:spacing w:after="567"/>
        <w:ind w:right="4"/>
      </w:pPr>
      <w:r>
        <w:t>Je-li provedením Díla s vadami porušena tato Smlouva podstatným způsobem, má Objednate</w:t>
      </w:r>
      <w:r w:rsidR="005743E7">
        <w:t>l nároky z vad Díla podle ust. §</w:t>
      </w:r>
      <w:r>
        <w:t xml:space="preserve"> 2106 Občanského zákoníku.</w:t>
      </w:r>
    </w:p>
    <w:p w:rsidR="005743E7" w:rsidRDefault="005743E7" w:rsidP="005743E7">
      <w:pPr>
        <w:spacing w:after="567"/>
        <w:ind w:right="4"/>
      </w:pPr>
    </w:p>
    <w:p w:rsidR="005743E7" w:rsidRDefault="005743E7" w:rsidP="005743E7">
      <w:pPr>
        <w:spacing w:after="567"/>
        <w:ind w:right="4"/>
      </w:pPr>
    </w:p>
    <w:p w:rsidR="005743E7" w:rsidRDefault="005743E7" w:rsidP="005743E7">
      <w:pPr>
        <w:spacing w:after="567"/>
        <w:ind w:right="4"/>
      </w:pPr>
    </w:p>
    <w:p w:rsidR="00C34329" w:rsidRDefault="0005792D">
      <w:pPr>
        <w:spacing w:after="0" w:line="259" w:lineRule="auto"/>
        <w:ind w:left="951" w:right="53" w:hanging="10"/>
        <w:jc w:val="center"/>
      </w:pPr>
      <w:r>
        <w:rPr>
          <w:sz w:val="26"/>
        </w:rPr>
        <w:t>VII.</w:t>
      </w:r>
      <w:r>
        <w:rPr>
          <w:noProof/>
        </w:rPr>
        <w:drawing>
          <wp:inline distT="0" distB="0" distL="0" distR="0">
            <wp:extent cx="3048" cy="3049"/>
            <wp:effectExtent l="0" t="0" r="0" b="0"/>
            <wp:docPr id="11295" name="Picture 11295"/>
            <wp:cNvGraphicFramePr/>
            <a:graphic xmlns:a="http://schemas.openxmlformats.org/drawingml/2006/main">
              <a:graphicData uri="http://schemas.openxmlformats.org/drawingml/2006/picture">
                <pic:pic xmlns:pic="http://schemas.openxmlformats.org/drawingml/2006/picture">
                  <pic:nvPicPr>
                    <pic:cNvPr id="11295" name="Picture 11295"/>
                    <pic:cNvPicPr/>
                  </pic:nvPicPr>
                  <pic:blipFill>
                    <a:blip r:embed="rId11"/>
                    <a:stretch>
                      <a:fillRect/>
                    </a:stretch>
                  </pic:blipFill>
                  <pic:spPr>
                    <a:xfrm>
                      <a:off x="0" y="0"/>
                      <a:ext cx="3048" cy="3049"/>
                    </a:xfrm>
                    <a:prstGeom prst="rect">
                      <a:avLst/>
                    </a:prstGeom>
                  </pic:spPr>
                </pic:pic>
              </a:graphicData>
            </a:graphic>
          </wp:inline>
        </w:drawing>
      </w:r>
    </w:p>
    <w:p w:rsidR="00C34329" w:rsidRDefault="0005792D">
      <w:pPr>
        <w:spacing w:after="142" w:line="259" w:lineRule="auto"/>
        <w:ind w:left="951" w:right="58" w:hanging="10"/>
        <w:jc w:val="center"/>
      </w:pPr>
      <w:r>
        <w:rPr>
          <w:sz w:val="26"/>
        </w:rPr>
        <w:t>Zvláštní povinnosti Zhotovitele</w:t>
      </w:r>
    </w:p>
    <w:p w:rsidR="00C34329" w:rsidRDefault="0005792D">
      <w:pPr>
        <w:spacing w:after="892"/>
        <w:ind w:left="1273" w:right="4"/>
      </w:pPr>
      <w:r>
        <w:t>1. Zhotovitel se zavazuje prostudovat připomínky a upozornění Objednatele, týkající se průběhu a způsobu plnění smluvních povinností Zhotovitele, a v případě jejich opodstatněnosti bez zbytečného odkladu vyvodit odpovídající závěry a přijmout opatření k odstranění nedostatků v plnění Smlouvy. O těchto opatřeních bude informovat Objednatele.</w:t>
      </w:r>
    </w:p>
    <w:p w:rsidR="005743E7" w:rsidRDefault="005743E7">
      <w:pPr>
        <w:spacing w:after="142" w:line="259" w:lineRule="auto"/>
        <w:ind w:left="951" w:right="58" w:hanging="10"/>
        <w:jc w:val="center"/>
        <w:rPr>
          <w:sz w:val="26"/>
        </w:rPr>
      </w:pPr>
      <w:r>
        <w:rPr>
          <w:sz w:val="26"/>
        </w:rPr>
        <w:t>VIII.</w:t>
      </w:r>
    </w:p>
    <w:p w:rsidR="00C34329" w:rsidRDefault="0005792D">
      <w:pPr>
        <w:spacing w:after="142" w:line="259" w:lineRule="auto"/>
        <w:ind w:left="951" w:right="58" w:hanging="10"/>
        <w:jc w:val="center"/>
      </w:pPr>
      <w:r>
        <w:rPr>
          <w:sz w:val="26"/>
        </w:rPr>
        <w:t>Smluvní sankce</w:t>
      </w:r>
    </w:p>
    <w:p w:rsidR="00C34329" w:rsidRDefault="0005792D">
      <w:pPr>
        <w:numPr>
          <w:ilvl w:val="1"/>
          <w:numId w:val="5"/>
        </w:numPr>
        <w:ind w:right="4" w:hanging="350"/>
      </w:pPr>
      <w:r>
        <w:t>V případě prodlení Zhotovitele s provedením Díla má Objednatel vůči Zhotoviteli nárok na uhrazení smluvní pokuty ve výši 0,1 % z Ceny Díla bez DPH za každý i započatý den prodlení s předáním řádně dokončeného Díla.</w:t>
      </w:r>
    </w:p>
    <w:p w:rsidR="00C34329" w:rsidRDefault="0005792D" w:rsidP="00212E76">
      <w:pPr>
        <w:numPr>
          <w:ilvl w:val="1"/>
          <w:numId w:val="5"/>
        </w:numPr>
        <w:spacing w:after="0" w:line="360" w:lineRule="auto"/>
        <w:ind w:right="6" w:hanging="350"/>
      </w:pPr>
      <w:r>
        <w:t>V případě prodlení Objednatele s uhrazením Ceny Díla je Zhotovitel oprávněn po Objednateli Požadovat úrok z prodlení ve výši stanovené platnými právními předpisy.</w:t>
      </w:r>
    </w:p>
    <w:p w:rsidR="00212E76" w:rsidRDefault="00212E76" w:rsidP="00212E76">
      <w:pPr>
        <w:spacing w:after="0" w:line="360" w:lineRule="auto"/>
        <w:ind w:left="1233" w:right="6" w:firstLine="0"/>
      </w:pPr>
    </w:p>
    <w:p w:rsidR="00212E76" w:rsidRDefault="00212E76" w:rsidP="00212E76">
      <w:pPr>
        <w:pStyle w:val="Odstavecseseznamem"/>
        <w:spacing w:after="0" w:line="360" w:lineRule="auto"/>
        <w:ind w:left="1134" w:right="6" w:hanging="283"/>
      </w:pPr>
      <w:r>
        <w:t>3. Uplatněním smluvní pokuty není dotčena povinnost Smluvní strany k náhradě škody druhé Smluvní straně, a to v plné výši. Uplatněním smluvní pokuty není dotčena povinnost Zhotovitele k řádnému dokončení Díla a jeho předání Objednateli.</w:t>
      </w:r>
    </w:p>
    <w:p w:rsidR="00C34329" w:rsidRDefault="00C34329" w:rsidP="005743E7">
      <w:pPr>
        <w:pStyle w:val="Nadpis1"/>
        <w:sectPr w:rsidR="00C34329">
          <w:type w:val="continuous"/>
          <w:pgSz w:w="11904" w:h="16834"/>
          <w:pgMar w:top="1269" w:right="1464" w:bottom="226" w:left="509" w:header="708" w:footer="708" w:gutter="0"/>
          <w:cols w:space="708"/>
        </w:sectPr>
      </w:pPr>
    </w:p>
    <w:p w:rsidR="005743E7" w:rsidRDefault="005743E7">
      <w:pPr>
        <w:spacing w:after="142" w:line="259" w:lineRule="auto"/>
        <w:ind w:left="951" w:right="778" w:hanging="10"/>
        <w:jc w:val="center"/>
        <w:rPr>
          <w:sz w:val="26"/>
        </w:rPr>
      </w:pPr>
      <w:r>
        <w:rPr>
          <w:sz w:val="26"/>
        </w:rPr>
        <w:lastRenderedPageBreak/>
        <w:t>IX.</w:t>
      </w:r>
    </w:p>
    <w:p w:rsidR="00C34329" w:rsidRDefault="0005792D">
      <w:pPr>
        <w:spacing w:after="142" w:line="259" w:lineRule="auto"/>
        <w:ind w:left="951" w:right="778" w:hanging="10"/>
        <w:jc w:val="center"/>
      </w:pPr>
      <w:r>
        <w:rPr>
          <w:sz w:val="26"/>
        </w:rPr>
        <w:t>Ukončení Smlouvy</w:t>
      </w:r>
    </w:p>
    <w:p w:rsidR="00C34329" w:rsidRDefault="0005792D">
      <w:pPr>
        <w:numPr>
          <w:ilvl w:val="0"/>
          <w:numId w:val="8"/>
        </w:numPr>
        <w:spacing w:after="72"/>
        <w:ind w:right="4"/>
      </w:pPr>
      <w:r>
        <w:t>Smluvní strany mohou Smlouvu ukončit písemnou dohodou.</w:t>
      </w:r>
    </w:p>
    <w:p w:rsidR="00C34329" w:rsidRDefault="0005792D">
      <w:pPr>
        <w:numPr>
          <w:ilvl w:val="0"/>
          <w:numId w:val="8"/>
        </w:numPr>
        <w:spacing w:after="90"/>
        <w:ind w:right="4"/>
      </w:pPr>
      <w:r>
        <w:t>Objednatel je oprávněn písemně odst</w:t>
      </w:r>
      <w:r w:rsidR="005743E7">
        <w:t>oupit od Smlouvy s účinky ex tun</w:t>
      </w:r>
      <w:r>
        <w:t>c v případě, že Zhotovitel ve stanovených lhůtách či termínech nezapočne s plněním předmětu Smlouvy nebo jeho části.</w:t>
      </w:r>
    </w:p>
    <w:p w:rsidR="00C34329" w:rsidRDefault="0005792D">
      <w:pPr>
        <w:numPr>
          <w:ilvl w:val="0"/>
          <w:numId w:val="8"/>
        </w:numPr>
        <w:spacing w:after="95"/>
        <w:ind w:right="4"/>
      </w:pPr>
      <w:r>
        <w:t>Objednatel je oprávněn písemně odstoupit od Smlouvy s účinky ex tunc v případě, že prokáže, že Zhotovitel v rámci své nabídky podané v Zakázce uvedl nepravdivé údaj e, které ovlivnily výběr nejvhodnější nabídky</w:t>
      </w:r>
      <w:r>
        <w:rPr>
          <w:noProof/>
        </w:rPr>
        <w:drawing>
          <wp:inline distT="0" distB="0" distL="0" distR="0">
            <wp:extent cx="18288" cy="21342"/>
            <wp:effectExtent l="0" t="0" r="0" b="0"/>
            <wp:docPr id="13823" name="Picture 13823"/>
            <wp:cNvGraphicFramePr/>
            <a:graphic xmlns:a="http://schemas.openxmlformats.org/drawingml/2006/main">
              <a:graphicData uri="http://schemas.openxmlformats.org/drawingml/2006/picture">
                <pic:pic xmlns:pic="http://schemas.openxmlformats.org/drawingml/2006/picture">
                  <pic:nvPicPr>
                    <pic:cNvPr id="13823" name="Picture 13823"/>
                    <pic:cNvPicPr/>
                  </pic:nvPicPr>
                  <pic:blipFill>
                    <a:blip r:embed="rId12"/>
                    <a:stretch>
                      <a:fillRect/>
                    </a:stretch>
                  </pic:blipFill>
                  <pic:spPr>
                    <a:xfrm>
                      <a:off x="0" y="0"/>
                      <a:ext cx="18288" cy="21342"/>
                    </a:xfrm>
                    <a:prstGeom prst="rect">
                      <a:avLst/>
                    </a:prstGeom>
                  </pic:spPr>
                </pic:pic>
              </a:graphicData>
            </a:graphic>
          </wp:inline>
        </w:drawing>
      </w:r>
    </w:p>
    <w:p w:rsidR="00C34329" w:rsidRDefault="0005792D">
      <w:pPr>
        <w:numPr>
          <w:ilvl w:val="0"/>
          <w:numId w:val="8"/>
        </w:numPr>
        <w:spacing w:after="97"/>
        <w:ind w:right="4"/>
      </w:pPr>
      <w:r>
        <w:rPr>
          <w:noProof/>
        </w:rPr>
        <w:drawing>
          <wp:anchor distT="0" distB="0" distL="114300" distR="114300" simplePos="0" relativeHeight="251660288" behindDoc="0" locked="0" layoutInCell="1" allowOverlap="0">
            <wp:simplePos x="0" y="0"/>
            <wp:positionH relativeFrom="page">
              <wp:posOffset>420624</wp:posOffset>
            </wp:positionH>
            <wp:positionV relativeFrom="page">
              <wp:posOffset>6887396</wp:posOffset>
            </wp:positionV>
            <wp:extent cx="27432" cy="27440"/>
            <wp:effectExtent l="0" t="0" r="0" b="0"/>
            <wp:wrapSquare wrapText="bothSides"/>
            <wp:docPr id="13824" name="Picture 13824"/>
            <wp:cNvGraphicFramePr/>
            <a:graphic xmlns:a="http://schemas.openxmlformats.org/drawingml/2006/main">
              <a:graphicData uri="http://schemas.openxmlformats.org/drawingml/2006/picture">
                <pic:pic xmlns:pic="http://schemas.openxmlformats.org/drawingml/2006/picture">
                  <pic:nvPicPr>
                    <pic:cNvPr id="13824" name="Picture 13824"/>
                    <pic:cNvPicPr/>
                  </pic:nvPicPr>
                  <pic:blipFill>
                    <a:blip r:embed="rId13"/>
                    <a:stretch>
                      <a:fillRect/>
                    </a:stretch>
                  </pic:blipFill>
                  <pic:spPr>
                    <a:xfrm>
                      <a:off x="0" y="0"/>
                      <a:ext cx="27432" cy="27440"/>
                    </a:xfrm>
                    <a:prstGeom prst="rect">
                      <a:avLst/>
                    </a:prstGeom>
                  </pic:spPr>
                </pic:pic>
              </a:graphicData>
            </a:graphic>
          </wp:anchor>
        </w:drawing>
      </w:r>
      <w: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C34329" w:rsidRDefault="0005792D">
      <w:pPr>
        <w:numPr>
          <w:ilvl w:val="0"/>
          <w:numId w:val="8"/>
        </w:numPr>
        <w:spacing w:after="496"/>
        <w:ind w:right="4"/>
      </w:pPr>
      <w:r>
        <w:t>Objednatel je oprávněn písemně vypovědět Smlouvu s účinky od doručení písemné výpovědi Zhotoviteli, a to i bez uvedení důvodu. V tomto případě je však povinen Poskytovateli uhradit nejen cenu již řádně dokončené části Díla, ale i Zhotovitelem prokazatelně doložené marně vynaložené účelné náklady přímo související s neuskutečněnou částí předmětu plnění, které Poskytovateli vznikly za dobu účinnosti Smlouvy. Náklady ve smyslu předchozí věty se nerozumí ušlý zisk.</w:t>
      </w:r>
    </w:p>
    <w:p w:rsidR="00C34329" w:rsidRDefault="0005792D">
      <w:pPr>
        <w:spacing w:after="0" w:line="259" w:lineRule="auto"/>
        <w:ind w:left="951" w:right="778" w:hanging="10"/>
        <w:jc w:val="center"/>
      </w:pPr>
      <w:r>
        <w:rPr>
          <w:sz w:val="26"/>
        </w:rPr>
        <w:t>X.</w:t>
      </w:r>
    </w:p>
    <w:p w:rsidR="00C34329" w:rsidRDefault="0005792D">
      <w:pPr>
        <w:spacing w:after="193" w:line="259" w:lineRule="auto"/>
        <w:ind w:left="951" w:right="782" w:hanging="10"/>
        <w:jc w:val="center"/>
      </w:pPr>
      <w:r>
        <w:rPr>
          <w:sz w:val="26"/>
        </w:rPr>
        <w:t>Registr smluv</w:t>
      </w:r>
    </w:p>
    <w:p w:rsidR="00C34329" w:rsidRDefault="0005792D">
      <w:pPr>
        <w:spacing w:after="0"/>
        <w:ind w:left="202" w:right="4" w:firstLine="0"/>
      </w:pPr>
      <w:r>
        <w:t>l . Zhotovitel poskytuje souhlas s uveřejněním Smlouvy v registru smluv zřízeným zákonem</w:t>
      </w:r>
    </w:p>
    <w:p w:rsidR="00C34329" w:rsidRDefault="0005792D">
      <w:pPr>
        <w:spacing w:after="101"/>
        <w:ind w:left="533" w:right="4" w:firstLine="10"/>
      </w:pPr>
      <w:r>
        <w:t xml:space="preserve">č. 340/2015 Sb., o zvláštních podmínkách účinnosti některých smluv, uveřejňování těchto smluv a o </w:t>
      </w:r>
      <w:r w:rsidR="005743E7">
        <w:t>registru smluv, ve znění pozděj</w:t>
      </w:r>
      <w:r>
        <w:t>ších předpisů (dále jako „zákon o registru smluv”). Zhotovitel bere na vědomí, že uveřejnění Smlouvy v registru smluv zajistí Objednatel. Do registru smluv bude vložen elektronický obraz textového obs</w:t>
      </w:r>
      <w:r w:rsidR="005743E7">
        <w:t>ahu Smlouvy v otevřeném a stroj</w:t>
      </w:r>
      <w:r>
        <w:t>ově čitelném formátu a rovněž metadata Smlouvy.</w:t>
      </w:r>
      <w:r>
        <w:rPr>
          <w:noProof/>
        </w:rPr>
        <w:drawing>
          <wp:inline distT="0" distB="0" distL="0" distR="0">
            <wp:extent cx="3048" cy="3049"/>
            <wp:effectExtent l="0" t="0" r="0" b="0"/>
            <wp:docPr id="13825" name="Picture 13825"/>
            <wp:cNvGraphicFramePr/>
            <a:graphic xmlns:a="http://schemas.openxmlformats.org/drawingml/2006/main">
              <a:graphicData uri="http://schemas.openxmlformats.org/drawingml/2006/picture">
                <pic:pic xmlns:pic="http://schemas.openxmlformats.org/drawingml/2006/picture">
                  <pic:nvPicPr>
                    <pic:cNvPr id="13825" name="Picture 13825"/>
                    <pic:cNvPicPr/>
                  </pic:nvPicPr>
                  <pic:blipFill>
                    <a:blip r:embed="rId14"/>
                    <a:stretch>
                      <a:fillRect/>
                    </a:stretch>
                  </pic:blipFill>
                  <pic:spPr>
                    <a:xfrm>
                      <a:off x="0" y="0"/>
                      <a:ext cx="3048" cy="3049"/>
                    </a:xfrm>
                    <a:prstGeom prst="rect">
                      <a:avLst/>
                    </a:prstGeom>
                  </pic:spPr>
                </pic:pic>
              </a:graphicData>
            </a:graphic>
          </wp:inline>
        </w:drawing>
      </w:r>
    </w:p>
    <w:p w:rsidR="00C34329" w:rsidRDefault="0005792D">
      <w:pPr>
        <w:numPr>
          <w:ilvl w:val="0"/>
          <w:numId w:val="9"/>
        </w:numPr>
        <w:spacing w:after="82"/>
        <w:ind w:right="4"/>
      </w:pPr>
      <w:r>
        <w:t xml:space="preserve">Zhotovitel bere na vědomí a výslovně souhlasí, že Smlouva bude uveřejněna v registru smluv bez ohledu na skutečnost, zda spadá pod některou z výjimek z povinnosti uveřejnění stanovenou </w:t>
      </w:r>
      <w:r w:rsidR="005743E7">
        <w:t>v</w:t>
      </w:r>
      <w:r>
        <w:t xml:space="preserve"> ust. </w:t>
      </w:r>
      <w:r w:rsidR="005743E7">
        <w:t xml:space="preserve">§ </w:t>
      </w:r>
      <w:r>
        <w:t>3 odst. 2 zákona o registru smluv.</w:t>
      </w:r>
    </w:p>
    <w:p w:rsidR="00C34329" w:rsidRDefault="0005792D">
      <w:pPr>
        <w:numPr>
          <w:ilvl w:val="0"/>
          <w:numId w:val="9"/>
        </w:numPr>
        <w:ind w:right="4"/>
      </w:pPr>
      <w:r>
        <w:t xml:space="preserve">V rámci Smlouvy nebudou uveřejněny informace stanovené v ust. </w:t>
      </w:r>
      <w:r w:rsidR="005743E7">
        <w:t xml:space="preserve">§ </w:t>
      </w:r>
      <w:r>
        <w:t>3 odst. 1 zákona o registru smluv označené Zhotovitelem před podpisem Smlouvy.</w:t>
      </w:r>
    </w:p>
    <w:p w:rsidR="005743E7" w:rsidRDefault="005743E7">
      <w:pPr>
        <w:spacing w:after="142" w:line="259" w:lineRule="auto"/>
        <w:ind w:left="951" w:right="1118" w:hanging="10"/>
        <w:jc w:val="center"/>
        <w:rPr>
          <w:sz w:val="26"/>
        </w:rPr>
      </w:pPr>
      <w:r>
        <w:rPr>
          <w:sz w:val="26"/>
        </w:rPr>
        <w:lastRenderedPageBreak/>
        <w:t>XI.</w:t>
      </w:r>
    </w:p>
    <w:p w:rsidR="00C34329" w:rsidRDefault="0005792D">
      <w:pPr>
        <w:spacing w:after="142" w:line="259" w:lineRule="auto"/>
        <w:ind w:left="951" w:right="1118" w:hanging="10"/>
        <w:jc w:val="center"/>
      </w:pPr>
      <w:r>
        <w:rPr>
          <w:sz w:val="26"/>
        </w:rPr>
        <w:t>Závěrečná ustanovení</w:t>
      </w:r>
    </w:p>
    <w:p w:rsidR="00C34329" w:rsidRDefault="0005792D">
      <w:pPr>
        <w:spacing w:after="126"/>
        <w:ind w:left="394" w:right="4"/>
      </w:pPr>
      <w:r>
        <w:t>1. Tato Smlouva nabývá platnosti dnem podpisu obou Smluvních stran a účinnosti dnem uveřejnění v registru smluv.</w:t>
      </w:r>
    </w:p>
    <w:p w:rsidR="00C34329" w:rsidRDefault="0005792D">
      <w:pPr>
        <w:ind w:left="351" w:right="4"/>
      </w:pPr>
      <w:r>
        <w:rPr>
          <w:noProof/>
        </w:rPr>
        <w:drawing>
          <wp:inline distT="0" distB="0" distL="0" distR="0">
            <wp:extent cx="3048" cy="3049"/>
            <wp:effectExtent l="0" t="0" r="0" b="0"/>
            <wp:docPr id="15427" name="Picture 15427"/>
            <wp:cNvGraphicFramePr/>
            <a:graphic xmlns:a="http://schemas.openxmlformats.org/drawingml/2006/main">
              <a:graphicData uri="http://schemas.openxmlformats.org/drawingml/2006/picture">
                <pic:pic xmlns:pic="http://schemas.openxmlformats.org/drawingml/2006/picture">
                  <pic:nvPicPr>
                    <pic:cNvPr id="15427" name="Picture 15427"/>
                    <pic:cNvPicPr/>
                  </pic:nvPicPr>
                  <pic:blipFill>
                    <a:blip r:embed="rId15"/>
                    <a:stretch>
                      <a:fillRect/>
                    </a:stretch>
                  </pic:blipFill>
                  <pic:spPr>
                    <a:xfrm>
                      <a:off x="0" y="0"/>
                      <a:ext cx="3048" cy="3049"/>
                    </a:xfrm>
                    <a:prstGeom prst="rect">
                      <a:avLst/>
                    </a:prstGeom>
                  </pic:spPr>
                </pic:pic>
              </a:graphicData>
            </a:graphic>
          </wp:inline>
        </w:drawing>
      </w:r>
      <w:r>
        <w:t>2. Smlouva je uzavřena na dobu určitou a skončí řádným a úplným splněním předmětu této Smlouvy Smluvními stranami.</w:t>
      </w:r>
    </w:p>
    <w:p w:rsidR="00C34329" w:rsidRDefault="0005792D">
      <w:pPr>
        <w:numPr>
          <w:ilvl w:val="0"/>
          <w:numId w:val="10"/>
        </w:numPr>
        <w:ind w:right="4"/>
      </w:pPr>
      <w:r>
        <w:t>Tuto Smlouvu je možné měnit pouze prostřednictvím vzestupně číslovaných dodatků uzavřených v listinné podobě.</w:t>
      </w:r>
    </w:p>
    <w:p w:rsidR="00C34329" w:rsidRDefault="0005792D">
      <w:pPr>
        <w:numPr>
          <w:ilvl w:val="0"/>
          <w:numId w:val="10"/>
        </w:numPr>
        <w:ind w:right="4"/>
      </w:pPr>
      <w:r>
        <w:t>Pokud není ve Smlouvě a jejích přílohách stanoveno jinak, řídí se právní vztah založený touto Smlouvou Občanským zákoníkem.</w:t>
      </w:r>
    </w:p>
    <w:p w:rsidR="00C34329" w:rsidRDefault="0005792D">
      <w:pPr>
        <w:numPr>
          <w:ilvl w:val="0"/>
          <w:numId w:val="10"/>
        </w:numPr>
        <w:ind w:right="4"/>
      </w:pPr>
      <w:r>
        <w:t>Tato Smlouva se vyhotovuje ve 4 (čtyřech) stejnopisech, z nichž obě Smluvní strany obdrží po 2 (dvou) stejnopisech.</w:t>
      </w:r>
    </w:p>
    <w:p w:rsidR="00C34329" w:rsidRDefault="0005792D">
      <w:pPr>
        <w:numPr>
          <w:ilvl w:val="0"/>
          <w:numId w:val="10"/>
        </w:numPr>
        <w:ind w:right="4"/>
      </w:pPr>
      <w:r>
        <w:t>Pro vyloučení pochybností Smluvní strany vylučují aplikaci ust. 2909 Občanského zákoníku.</w:t>
      </w:r>
    </w:p>
    <w:p w:rsidR="00C34329" w:rsidRDefault="0005792D">
      <w:pPr>
        <w:numPr>
          <w:ilvl w:val="0"/>
          <w:numId w:val="10"/>
        </w:numPr>
        <w:spacing w:after="126"/>
        <w:ind w:right="4"/>
      </w:pPr>
      <w:r>
        <w:t>Nedílnou součástí této Smlouvy jsou následující přílohy:</w:t>
      </w:r>
    </w:p>
    <w:p w:rsidR="00C34329" w:rsidRDefault="0005792D">
      <w:pPr>
        <w:spacing w:after="80"/>
        <w:ind w:left="346" w:right="4" w:firstLine="0"/>
      </w:pPr>
      <w:r>
        <w:t>Příloha č. 1 — Specifikace Díla</w:t>
      </w:r>
    </w:p>
    <w:p w:rsidR="00C34329" w:rsidRDefault="0005792D">
      <w:pPr>
        <w:spacing w:after="100"/>
        <w:ind w:left="341" w:right="4" w:firstLine="0"/>
      </w:pPr>
      <w:r>
        <w:t>Příloha č. 2 — Položkový rozpis Ceny Díla (výkaz výměr)</w:t>
      </w:r>
    </w:p>
    <w:p w:rsidR="00C34329" w:rsidRDefault="0005792D">
      <w:pPr>
        <w:spacing w:after="689"/>
        <w:ind w:left="336" w:right="4" w:firstLine="0"/>
      </w:pPr>
      <w:r>
        <w:t>Příloha č. 3 — Smlouva o zpracování osobních údajů (vzor) — nepoužije se.</w:t>
      </w:r>
      <w:r>
        <w:rPr>
          <w:noProof/>
        </w:rPr>
        <w:drawing>
          <wp:inline distT="0" distB="0" distL="0" distR="0">
            <wp:extent cx="3048" cy="3049"/>
            <wp:effectExtent l="0" t="0" r="0" b="0"/>
            <wp:docPr id="15428" name="Picture 15428"/>
            <wp:cNvGraphicFramePr/>
            <a:graphic xmlns:a="http://schemas.openxmlformats.org/drawingml/2006/main">
              <a:graphicData uri="http://schemas.openxmlformats.org/drawingml/2006/picture">
                <pic:pic xmlns:pic="http://schemas.openxmlformats.org/drawingml/2006/picture">
                  <pic:nvPicPr>
                    <pic:cNvPr id="15428" name="Picture 15428"/>
                    <pic:cNvPicPr/>
                  </pic:nvPicPr>
                  <pic:blipFill>
                    <a:blip r:embed="rId16"/>
                    <a:stretch>
                      <a:fillRect/>
                    </a:stretch>
                  </pic:blipFill>
                  <pic:spPr>
                    <a:xfrm>
                      <a:off x="0" y="0"/>
                      <a:ext cx="3048" cy="3049"/>
                    </a:xfrm>
                    <a:prstGeom prst="rect">
                      <a:avLst/>
                    </a:prstGeom>
                  </pic:spPr>
                </pic:pic>
              </a:graphicData>
            </a:graphic>
          </wp:inline>
        </w:drawing>
      </w:r>
    </w:p>
    <w:p w:rsidR="005743E7" w:rsidRDefault="005743E7">
      <w:pPr>
        <w:spacing w:after="689"/>
        <w:ind w:left="336" w:right="4" w:firstLine="0"/>
      </w:pPr>
      <w:r>
        <w:t>V Plzni dne 16.5.2019                                      V Klatovech dne 5.5.2019</w:t>
      </w:r>
    </w:p>
    <w:p w:rsidR="005743E7" w:rsidRDefault="005743E7">
      <w:pPr>
        <w:spacing w:after="0" w:line="259" w:lineRule="auto"/>
        <w:ind w:left="350" w:firstLine="0"/>
        <w:jc w:val="left"/>
        <w:rPr>
          <w:rFonts w:ascii="Calibri" w:eastAsia="Calibri" w:hAnsi="Calibri" w:cs="Calibri"/>
          <w:sz w:val="32"/>
        </w:rPr>
      </w:pPr>
    </w:p>
    <w:p w:rsidR="005743E7" w:rsidRDefault="005743E7">
      <w:pPr>
        <w:spacing w:after="0" w:line="259" w:lineRule="auto"/>
        <w:ind w:left="350" w:firstLine="0"/>
        <w:jc w:val="left"/>
        <w:rPr>
          <w:rFonts w:ascii="Calibri" w:eastAsia="Calibri" w:hAnsi="Calibri" w:cs="Calibri"/>
          <w:sz w:val="32"/>
        </w:rPr>
      </w:pPr>
    </w:p>
    <w:p w:rsidR="005743E7" w:rsidRDefault="005743E7">
      <w:pPr>
        <w:spacing w:after="0" w:line="259" w:lineRule="auto"/>
        <w:ind w:left="350" w:firstLine="0"/>
        <w:jc w:val="left"/>
        <w:rPr>
          <w:rFonts w:ascii="Calibri" w:eastAsia="Calibri" w:hAnsi="Calibri" w:cs="Calibri"/>
          <w:sz w:val="32"/>
        </w:rPr>
      </w:pPr>
    </w:p>
    <w:p w:rsidR="005743E7" w:rsidRDefault="005743E7">
      <w:pPr>
        <w:spacing w:after="0" w:line="259" w:lineRule="auto"/>
        <w:ind w:left="350" w:firstLine="0"/>
        <w:jc w:val="left"/>
        <w:rPr>
          <w:rFonts w:ascii="Calibri" w:eastAsia="Calibri" w:hAnsi="Calibri" w:cs="Calibri"/>
          <w:sz w:val="32"/>
        </w:rPr>
      </w:pPr>
    </w:p>
    <w:p w:rsidR="00212E76" w:rsidRDefault="00212E76">
      <w:pPr>
        <w:spacing w:after="0" w:line="259" w:lineRule="auto"/>
        <w:ind w:left="350" w:firstLine="0"/>
        <w:jc w:val="left"/>
        <w:rPr>
          <w:rFonts w:ascii="Calibri" w:eastAsia="Calibri" w:hAnsi="Calibri" w:cs="Calibri"/>
          <w:sz w:val="32"/>
        </w:rPr>
      </w:pPr>
    </w:p>
    <w:p w:rsidR="00212E76" w:rsidRDefault="00212E76">
      <w:pPr>
        <w:spacing w:after="0" w:line="259" w:lineRule="auto"/>
        <w:ind w:left="350" w:firstLine="0"/>
        <w:jc w:val="left"/>
        <w:rPr>
          <w:rFonts w:ascii="Calibri" w:eastAsia="Calibri" w:hAnsi="Calibri" w:cs="Calibri"/>
          <w:sz w:val="32"/>
        </w:rPr>
      </w:pPr>
    </w:p>
    <w:p w:rsidR="00212E76" w:rsidRDefault="00212E76">
      <w:pPr>
        <w:spacing w:after="0" w:line="259" w:lineRule="auto"/>
        <w:ind w:left="350" w:firstLine="0"/>
        <w:jc w:val="left"/>
        <w:rPr>
          <w:rFonts w:ascii="Calibri" w:eastAsia="Calibri" w:hAnsi="Calibri" w:cs="Calibri"/>
          <w:sz w:val="32"/>
        </w:rPr>
      </w:pPr>
    </w:p>
    <w:p w:rsidR="00212E76" w:rsidRDefault="00212E76">
      <w:pPr>
        <w:spacing w:after="0" w:line="259" w:lineRule="auto"/>
        <w:ind w:left="350" w:firstLine="0"/>
        <w:jc w:val="left"/>
        <w:rPr>
          <w:rFonts w:ascii="Calibri" w:eastAsia="Calibri" w:hAnsi="Calibri" w:cs="Calibri"/>
          <w:sz w:val="32"/>
        </w:rPr>
      </w:pPr>
      <w:bookmarkStart w:id="0" w:name="_GoBack"/>
      <w:bookmarkEnd w:id="0"/>
    </w:p>
    <w:p w:rsidR="005743E7" w:rsidRDefault="005743E7">
      <w:pPr>
        <w:spacing w:after="0" w:line="259" w:lineRule="auto"/>
        <w:ind w:left="350" w:firstLine="0"/>
        <w:jc w:val="left"/>
        <w:rPr>
          <w:rFonts w:ascii="Calibri" w:eastAsia="Calibri" w:hAnsi="Calibri" w:cs="Calibri"/>
          <w:sz w:val="32"/>
        </w:rPr>
      </w:pPr>
    </w:p>
    <w:p w:rsidR="005743E7" w:rsidRDefault="005743E7">
      <w:pPr>
        <w:spacing w:after="0" w:line="259" w:lineRule="auto"/>
        <w:ind w:left="350" w:firstLine="0"/>
        <w:jc w:val="left"/>
        <w:rPr>
          <w:rFonts w:ascii="Calibri" w:eastAsia="Calibri" w:hAnsi="Calibri" w:cs="Calibri"/>
          <w:sz w:val="32"/>
        </w:rPr>
      </w:pPr>
    </w:p>
    <w:p w:rsidR="00C34329" w:rsidRDefault="005743E7">
      <w:pPr>
        <w:spacing w:after="0" w:line="259" w:lineRule="auto"/>
        <w:ind w:left="350" w:firstLine="0"/>
        <w:jc w:val="left"/>
      </w:pPr>
      <w:r>
        <w:rPr>
          <w:rFonts w:ascii="Calibri" w:eastAsia="Calibri" w:hAnsi="Calibri" w:cs="Calibri"/>
          <w:sz w:val="32"/>
        </w:rPr>
        <w:lastRenderedPageBreak/>
        <w:t>Příloha č. 1</w:t>
      </w:r>
      <w:r w:rsidR="0005792D">
        <w:rPr>
          <w:rFonts w:ascii="Calibri" w:eastAsia="Calibri" w:hAnsi="Calibri" w:cs="Calibri"/>
          <w:sz w:val="32"/>
        </w:rPr>
        <w:t xml:space="preserve"> — Specifikace Díla</w:t>
      </w:r>
    </w:p>
    <w:p w:rsidR="00C34329" w:rsidRDefault="0005792D">
      <w:pPr>
        <w:spacing w:after="250" w:line="259" w:lineRule="auto"/>
        <w:ind w:left="336" w:hanging="10"/>
        <w:jc w:val="left"/>
      </w:pPr>
      <w:r>
        <w:rPr>
          <w:rFonts w:ascii="Calibri" w:eastAsia="Calibri" w:hAnsi="Calibri" w:cs="Calibri"/>
        </w:rPr>
        <w:t>Jedná se o velkoplošnou opravu silnice na předpolí uvedeného mostu.</w:t>
      </w:r>
      <w:r>
        <w:rPr>
          <w:noProof/>
        </w:rPr>
        <w:drawing>
          <wp:inline distT="0" distB="0" distL="0" distR="0">
            <wp:extent cx="3048" cy="3049"/>
            <wp:effectExtent l="0" t="0" r="0" b="0"/>
            <wp:docPr id="19053" name="Picture 19053"/>
            <wp:cNvGraphicFramePr/>
            <a:graphic xmlns:a="http://schemas.openxmlformats.org/drawingml/2006/main">
              <a:graphicData uri="http://schemas.openxmlformats.org/drawingml/2006/picture">
                <pic:pic xmlns:pic="http://schemas.openxmlformats.org/drawingml/2006/picture">
                  <pic:nvPicPr>
                    <pic:cNvPr id="19053" name="Picture 19053"/>
                    <pic:cNvPicPr/>
                  </pic:nvPicPr>
                  <pic:blipFill>
                    <a:blip r:embed="rId17"/>
                    <a:stretch>
                      <a:fillRect/>
                    </a:stretch>
                  </pic:blipFill>
                  <pic:spPr>
                    <a:xfrm>
                      <a:off x="0" y="0"/>
                      <a:ext cx="3048" cy="3049"/>
                    </a:xfrm>
                    <a:prstGeom prst="rect">
                      <a:avLst/>
                    </a:prstGeom>
                  </pic:spPr>
                </pic:pic>
              </a:graphicData>
            </a:graphic>
          </wp:inline>
        </w:drawing>
      </w:r>
    </w:p>
    <w:p w:rsidR="00C34329" w:rsidRDefault="0005792D">
      <w:pPr>
        <w:spacing w:after="250" w:line="259" w:lineRule="auto"/>
        <w:ind w:left="336" w:hanging="10"/>
        <w:jc w:val="left"/>
      </w:pPr>
      <w:r>
        <w:rPr>
          <w:rFonts w:ascii="Calibri" w:eastAsia="Calibri" w:hAnsi="Calibri" w:cs="Calibri"/>
        </w:rPr>
        <w:t>Odůvodnění: Zajištění bezpečnosti silničního provozu na komunikaci.</w:t>
      </w:r>
    </w:p>
    <w:p w:rsidR="00C34329" w:rsidRDefault="0005792D">
      <w:pPr>
        <w:spacing w:after="225" w:line="259" w:lineRule="auto"/>
        <w:ind w:left="336" w:firstLine="0"/>
        <w:jc w:val="left"/>
      </w:pPr>
      <w:r>
        <w:rPr>
          <w:rFonts w:ascii="Calibri" w:eastAsia="Calibri" w:hAnsi="Calibri" w:cs="Calibri"/>
          <w:sz w:val="26"/>
        </w:rPr>
        <w:t>Soupis prací:</w:t>
      </w:r>
    </w:p>
    <w:tbl>
      <w:tblPr>
        <w:tblStyle w:val="TableGrid"/>
        <w:tblW w:w="8978" w:type="dxa"/>
        <w:tblInd w:w="323" w:type="dxa"/>
        <w:tblCellMar>
          <w:top w:w="34" w:type="dxa"/>
          <w:left w:w="80" w:type="dxa"/>
          <w:right w:w="80" w:type="dxa"/>
        </w:tblCellMar>
        <w:tblLook w:val="04A0" w:firstRow="1" w:lastRow="0" w:firstColumn="1" w:lastColumn="0" w:noHBand="0" w:noVBand="1"/>
      </w:tblPr>
      <w:tblGrid>
        <w:gridCol w:w="540"/>
        <w:gridCol w:w="1075"/>
        <w:gridCol w:w="3624"/>
        <w:gridCol w:w="494"/>
        <w:gridCol w:w="1010"/>
        <w:gridCol w:w="1027"/>
        <w:gridCol w:w="1208"/>
      </w:tblGrid>
      <w:tr w:rsidR="00C34329">
        <w:trPr>
          <w:trHeight w:val="467"/>
        </w:trPr>
        <w:tc>
          <w:tcPr>
            <w:tcW w:w="457"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0" w:firstLine="0"/>
              <w:jc w:val="left"/>
            </w:pPr>
            <w:r>
              <w:rPr>
                <w:sz w:val="22"/>
              </w:rPr>
              <w:t>P.C.</w:t>
            </w:r>
          </w:p>
        </w:tc>
        <w:tc>
          <w:tcPr>
            <w:tcW w:w="1082"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32" w:firstLine="0"/>
              <w:jc w:val="left"/>
            </w:pPr>
            <w:r>
              <w:rPr>
                <w:sz w:val="18"/>
              </w:rPr>
              <w:t>Kód položky</w:t>
            </w:r>
          </w:p>
        </w:tc>
        <w:tc>
          <w:tcPr>
            <w:tcW w:w="3686"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0" w:firstLine="0"/>
              <w:jc w:val="center"/>
            </w:pPr>
            <w:r>
              <w:rPr>
                <w:sz w:val="18"/>
              </w:rPr>
              <w:t>popis</w:t>
            </w:r>
          </w:p>
        </w:tc>
        <w:tc>
          <w:tcPr>
            <w:tcW w:w="494"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69" w:firstLine="0"/>
              <w:jc w:val="left"/>
            </w:pPr>
            <w:r>
              <w:rPr>
                <w:sz w:val="20"/>
              </w:rPr>
              <w:t>MJ</w:t>
            </w:r>
          </w:p>
        </w:tc>
        <w:tc>
          <w:tcPr>
            <w:tcW w:w="1013"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firstLine="0"/>
              <w:jc w:val="center"/>
            </w:pPr>
            <w:r>
              <w:rPr>
                <w:sz w:val="18"/>
              </w:rPr>
              <w:t>Množství celkem</w:t>
            </w:r>
          </w:p>
        </w:tc>
        <w:tc>
          <w:tcPr>
            <w:tcW w:w="102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45" w:firstLine="211"/>
              <w:jc w:val="left"/>
            </w:pPr>
            <w:r>
              <w:rPr>
                <w:sz w:val="18"/>
              </w:rPr>
              <w:t>Cena jednotková</w:t>
            </w:r>
          </w:p>
        </w:tc>
        <w:tc>
          <w:tcPr>
            <w:tcW w:w="1218"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6" w:firstLine="0"/>
              <w:jc w:val="center"/>
            </w:pPr>
            <w:r>
              <w:rPr>
                <w:sz w:val="18"/>
              </w:rPr>
              <w:t>Cena celkem</w:t>
            </w:r>
          </w:p>
        </w:tc>
      </w:tr>
      <w:tr w:rsidR="00C34329">
        <w:trPr>
          <w:trHeight w:val="277"/>
        </w:trPr>
        <w:tc>
          <w:tcPr>
            <w:tcW w:w="45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right="14" w:firstLine="0"/>
              <w:jc w:val="center"/>
            </w:pPr>
            <w:r>
              <w:rPr>
                <w:rFonts w:ascii="Calibri" w:eastAsia="Calibri" w:hAnsi="Calibri" w:cs="Calibri"/>
                <w:sz w:val="20"/>
              </w:rPr>
              <w:t>1</w:t>
            </w:r>
          </w:p>
        </w:tc>
        <w:tc>
          <w:tcPr>
            <w:tcW w:w="1082"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right="13" w:firstLine="0"/>
              <w:jc w:val="center"/>
            </w:pPr>
            <w:r>
              <w:rPr>
                <w:rFonts w:ascii="Calibri" w:eastAsia="Calibri" w:hAnsi="Calibri" w:cs="Calibri"/>
                <w:sz w:val="18"/>
              </w:rPr>
              <w:t>2</w:t>
            </w:r>
          </w:p>
        </w:tc>
        <w:tc>
          <w:tcPr>
            <w:tcW w:w="3686"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right="10" w:firstLine="0"/>
              <w:jc w:val="center"/>
            </w:pPr>
            <w:r>
              <w:rPr>
                <w:rFonts w:ascii="Calibri" w:eastAsia="Calibri" w:hAnsi="Calibri" w:cs="Calibri"/>
                <w:sz w:val="20"/>
              </w:rPr>
              <w:t>3</w:t>
            </w:r>
          </w:p>
        </w:tc>
        <w:tc>
          <w:tcPr>
            <w:tcW w:w="494"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right="5" w:firstLine="0"/>
              <w:jc w:val="center"/>
            </w:pPr>
            <w:r>
              <w:rPr>
                <w:rFonts w:ascii="Calibri" w:eastAsia="Calibri" w:hAnsi="Calibri" w:cs="Calibri"/>
                <w:sz w:val="20"/>
              </w:rPr>
              <w:t>4</w:t>
            </w:r>
          </w:p>
        </w:tc>
        <w:tc>
          <w:tcPr>
            <w:tcW w:w="1013"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10" w:firstLine="0"/>
              <w:jc w:val="center"/>
            </w:pPr>
            <w:r>
              <w:rPr>
                <w:rFonts w:ascii="Calibri" w:eastAsia="Calibri" w:hAnsi="Calibri" w:cs="Calibri"/>
                <w:sz w:val="18"/>
              </w:rPr>
              <w:t>5</w:t>
            </w:r>
          </w:p>
        </w:tc>
        <w:tc>
          <w:tcPr>
            <w:tcW w:w="102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5" w:firstLine="0"/>
              <w:jc w:val="center"/>
            </w:pPr>
            <w:r>
              <w:rPr>
                <w:rFonts w:ascii="Calibri" w:eastAsia="Calibri" w:hAnsi="Calibri" w:cs="Calibri"/>
                <w:sz w:val="20"/>
              </w:rPr>
              <w:t>6</w:t>
            </w:r>
          </w:p>
        </w:tc>
        <w:tc>
          <w:tcPr>
            <w:tcW w:w="1218"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right="4" w:firstLine="0"/>
              <w:jc w:val="center"/>
            </w:pPr>
            <w:r>
              <w:rPr>
                <w:rFonts w:ascii="Calibri" w:eastAsia="Calibri" w:hAnsi="Calibri" w:cs="Calibri"/>
                <w:sz w:val="20"/>
              </w:rPr>
              <w:t>7</w:t>
            </w:r>
          </w:p>
        </w:tc>
      </w:tr>
    </w:tbl>
    <w:p w:rsidR="00C34329" w:rsidRDefault="0005792D">
      <w:pPr>
        <w:spacing w:after="0" w:line="259" w:lineRule="auto"/>
        <w:ind w:left="1925" w:firstLine="0"/>
        <w:jc w:val="left"/>
      </w:pPr>
      <w:r>
        <w:rPr>
          <w:sz w:val="18"/>
        </w:rPr>
        <w:t>Zemní práce</w:t>
      </w:r>
    </w:p>
    <w:tbl>
      <w:tblPr>
        <w:tblStyle w:val="TableGrid"/>
        <w:tblW w:w="8992" w:type="dxa"/>
        <w:tblInd w:w="307" w:type="dxa"/>
        <w:tblCellMar>
          <w:left w:w="69" w:type="dxa"/>
          <w:right w:w="67" w:type="dxa"/>
        </w:tblCellMar>
        <w:tblLook w:val="04A0" w:firstRow="1" w:lastRow="0" w:firstColumn="1" w:lastColumn="0" w:noHBand="0" w:noVBand="1"/>
      </w:tblPr>
      <w:tblGrid>
        <w:gridCol w:w="459"/>
        <w:gridCol w:w="1080"/>
        <w:gridCol w:w="3693"/>
        <w:gridCol w:w="497"/>
        <w:gridCol w:w="1010"/>
        <w:gridCol w:w="1032"/>
        <w:gridCol w:w="1221"/>
      </w:tblGrid>
      <w:tr w:rsidR="00C34329">
        <w:trPr>
          <w:trHeight w:val="528"/>
        </w:trPr>
        <w:tc>
          <w:tcPr>
            <w:tcW w:w="459"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10" w:firstLine="0"/>
              <w:jc w:val="center"/>
            </w:pPr>
            <w:r>
              <w:rPr>
                <w:rFonts w:ascii="Calibri" w:eastAsia="Calibri" w:hAnsi="Calibri" w:cs="Calibri"/>
                <w:sz w:val="18"/>
              </w:rPr>
              <w:t>1</w:t>
            </w:r>
          </w:p>
        </w:tc>
        <w:tc>
          <w:tcPr>
            <w:tcW w:w="1080"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4" w:firstLine="0"/>
              <w:jc w:val="left"/>
            </w:pPr>
            <w:r>
              <w:rPr>
                <w:rFonts w:ascii="Calibri" w:eastAsia="Calibri" w:hAnsi="Calibri" w:cs="Calibri"/>
                <w:sz w:val="18"/>
              </w:rPr>
              <w:t>11378</w:t>
            </w:r>
          </w:p>
        </w:tc>
        <w:tc>
          <w:tcPr>
            <w:tcW w:w="369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firstLine="14"/>
            </w:pPr>
            <w:r>
              <w:rPr>
                <w:sz w:val="20"/>
              </w:rPr>
              <w:t>FRÉZOVÁNÍ ZPEVNĚNÝCH PLOCH ASFALTOVÝCH, ODVOZ DO 20KM</w:t>
            </w:r>
          </w:p>
        </w:tc>
        <w:tc>
          <w:tcPr>
            <w:tcW w:w="497"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032"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7" w:firstLine="0"/>
              <w:jc w:val="right"/>
            </w:pPr>
          </w:p>
        </w:tc>
      </w:tr>
      <w:tr w:rsidR="00C34329">
        <w:trPr>
          <w:trHeight w:val="530"/>
        </w:trPr>
        <w:tc>
          <w:tcPr>
            <w:tcW w:w="459"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5" w:firstLine="0"/>
              <w:jc w:val="center"/>
            </w:pPr>
            <w:r>
              <w:rPr>
                <w:rFonts w:ascii="Calibri" w:eastAsia="Calibri" w:hAnsi="Calibri" w:cs="Calibri"/>
                <w:sz w:val="18"/>
              </w:rPr>
              <w:t>2</w:t>
            </w:r>
          </w:p>
        </w:tc>
        <w:tc>
          <w:tcPr>
            <w:tcW w:w="1080"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firstLine="0"/>
              <w:jc w:val="left"/>
            </w:pPr>
            <w:r>
              <w:rPr>
                <w:rFonts w:ascii="Calibri" w:eastAsia="Calibri" w:hAnsi="Calibri" w:cs="Calibri"/>
                <w:sz w:val="18"/>
              </w:rPr>
              <w:t>93818</w:t>
            </w:r>
          </w:p>
        </w:tc>
        <w:tc>
          <w:tcPr>
            <w:tcW w:w="369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5" w:firstLine="0"/>
              <w:jc w:val="left"/>
            </w:pPr>
            <w:r>
              <w:rPr>
                <w:sz w:val="20"/>
              </w:rPr>
              <w:t>OČIŠTĚNÍ ASFALT VOZOVEK ZAMETENÍM</w:t>
            </w:r>
          </w:p>
        </w:tc>
        <w:tc>
          <w:tcPr>
            <w:tcW w:w="497"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32"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7" w:firstLine="0"/>
              <w:jc w:val="right"/>
            </w:pPr>
          </w:p>
        </w:tc>
      </w:tr>
      <w:tr w:rsidR="00C34329">
        <w:trPr>
          <w:trHeight w:val="528"/>
        </w:trPr>
        <w:tc>
          <w:tcPr>
            <w:tcW w:w="459"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10" w:firstLine="0"/>
              <w:jc w:val="center"/>
            </w:pPr>
            <w:r>
              <w:rPr>
                <w:rFonts w:ascii="Calibri" w:eastAsia="Calibri" w:hAnsi="Calibri" w:cs="Calibri"/>
                <w:sz w:val="20"/>
              </w:rPr>
              <w:t>3</w:t>
            </w:r>
          </w:p>
        </w:tc>
        <w:tc>
          <w:tcPr>
            <w:tcW w:w="1080"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rFonts w:ascii="Calibri" w:eastAsia="Calibri" w:hAnsi="Calibri" w:cs="Calibri"/>
                <w:sz w:val="18"/>
              </w:rPr>
              <w:t>12926</w:t>
            </w:r>
          </w:p>
        </w:tc>
        <w:tc>
          <w:tcPr>
            <w:tcW w:w="369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5" w:firstLine="0"/>
              <w:jc w:val="left"/>
            </w:pPr>
            <w:r>
              <w:rPr>
                <w:sz w:val="20"/>
              </w:rPr>
              <w:t>ČIŠTĚNÍ KRAJNIC OD NÁNOSU TL. DO 300MM</w:t>
            </w:r>
          </w:p>
        </w:tc>
        <w:tc>
          <w:tcPr>
            <w:tcW w:w="49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8" w:firstLine="0"/>
              <w:jc w:val="left"/>
            </w:pPr>
          </w:p>
        </w:tc>
        <w:tc>
          <w:tcPr>
            <w:tcW w:w="101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32"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7" w:firstLine="0"/>
              <w:jc w:val="right"/>
            </w:pPr>
          </w:p>
        </w:tc>
      </w:tr>
    </w:tbl>
    <w:p w:rsidR="00C34329" w:rsidRDefault="0005792D">
      <w:pPr>
        <w:tabs>
          <w:tab w:val="center" w:pos="869"/>
          <w:tab w:val="center" w:pos="2383"/>
        </w:tabs>
        <w:spacing w:after="3" w:line="259" w:lineRule="auto"/>
        <w:ind w:left="0" w:firstLine="0"/>
        <w:jc w:val="left"/>
      </w:pPr>
      <w:r>
        <w:rPr>
          <w:sz w:val="20"/>
        </w:rPr>
        <w:tab/>
      </w:r>
      <w:r>
        <w:rPr>
          <w:rFonts w:ascii="Calibri" w:eastAsia="Calibri" w:hAnsi="Calibri" w:cs="Calibri"/>
          <w:sz w:val="20"/>
        </w:rPr>
        <w:t>5</w:t>
      </w:r>
      <w:r>
        <w:rPr>
          <w:rFonts w:ascii="Calibri" w:eastAsia="Calibri" w:hAnsi="Calibri" w:cs="Calibri"/>
          <w:sz w:val="20"/>
        </w:rPr>
        <w:tab/>
      </w:r>
      <w:r>
        <w:rPr>
          <w:sz w:val="20"/>
        </w:rPr>
        <w:t>Komunikace</w:t>
      </w:r>
    </w:p>
    <w:tbl>
      <w:tblPr>
        <w:tblStyle w:val="TableGrid"/>
        <w:tblW w:w="9002" w:type="dxa"/>
        <w:tblInd w:w="293" w:type="dxa"/>
        <w:tblCellMar>
          <w:top w:w="58" w:type="dxa"/>
          <w:left w:w="64" w:type="dxa"/>
          <w:right w:w="70" w:type="dxa"/>
        </w:tblCellMar>
        <w:tblLook w:val="04A0" w:firstRow="1" w:lastRow="0" w:firstColumn="1" w:lastColumn="0" w:noHBand="0" w:noVBand="1"/>
      </w:tblPr>
      <w:tblGrid>
        <w:gridCol w:w="454"/>
        <w:gridCol w:w="1085"/>
        <w:gridCol w:w="3703"/>
        <w:gridCol w:w="494"/>
        <w:gridCol w:w="1016"/>
        <w:gridCol w:w="1027"/>
        <w:gridCol w:w="1223"/>
      </w:tblGrid>
      <w:tr w:rsidR="00C34329">
        <w:trPr>
          <w:trHeight w:val="439"/>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7" w:firstLine="0"/>
              <w:jc w:val="center"/>
            </w:pPr>
            <w:r>
              <w:rPr>
                <w:rFonts w:ascii="Calibri" w:eastAsia="Calibri" w:hAnsi="Calibri" w:cs="Calibri"/>
                <w:sz w:val="18"/>
              </w:rPr>
              <w:t>4</w:t>
            </w:r>
          </w:p>
        </w:tc>
        <w:tc>
          <w:tcPr>
            <w:tcW w:w="1085"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4" w:firstLine="0"/>
              <w:jc w:val="left"/>
            </w:pPr>
            <w:r>
              <w:rPr>
                <w:rFonts w:ascii="Calibri" w:eastAsia="Calibri" w:hAnsi="Calibri" w:cs="Calibri"/>
                <w:sz w:val="18"/>
              </w:rPr>
              <w:t>572214</w:t>
            </w:r>
          </w:p>
        </w:tc>
        <w:tc>
          <w:tcPr>
            <w:tcW w:w="3703"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19" w:firstLine="0"/>
              <w:jc w:val="left"/>
            </w:pPr>
            <w:r>
              <w:rPr>
                <w:sz w:val="20"/>
              </w:rPr>
              <w:t>SPOJOVACÍ POSTŘIK Z MODIFIK EMULZE DO 0,5KG/M2</w:t>
            </w:r>
          </w:p>
        </w:tc>
        <w:tc>
          <w:tcPr>
            <w:tcW w:w="494"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17" w:firstLine="0"/>
              <w:jc w:val="left"/>
            </w:pPr>
          </w:p>
        </w:tc>
        <w:tc>
          <w:tcPr>
            <w:tcW w:w="1016"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22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4" w:firstLine="0"/>
              <w:jc w:val="right"/>
            </w:pPr>
          </w:p>
        </w:tc>
      </w:tr>
      <w:tr w:rsidR="00C34329">
        <w:trPr>
          <w:trHeight w:val="618"/>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8" w:firstLine="0"/>
              <w:jc w:val="center"/>
            </w:pPr>
            <w:r>
              <w:rPr>
                <w:rFonts w:ascii="Calibri" w:eastAsia="Calibri" w:hAnsi="Calibri" w:cs="Calibri"/>
                <w:sz w:val="22"/>
              </w:rPr>
              <w:t>5</w:t>
            </w:r>
          </w:p>
        </w:tc>
        <w:tc>
          <w:tcPr>
            <w:tcW w:w="1085"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sz w:val="18"/>
              </w:rPr>
              <w:t>57790D</w:t>
            </w:r>
          </w:p>
        </w:tc>
        <w:tc>
          <w:tcPr>
            <w:tcW w:w="370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5" w:hanging="10"/>
            </w:pPr>
            <w:r>
              <w:rPr>
                <w:sz w:val="20"/>
              </w:rPr>
              <w:t>VÝSPRAVA VÝTLUKŮ SMĚSÍ ACL MODIFIK (KUBATURA) - SANACE</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6"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22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4" w:firstLine="0"/>
              <w:jc w:val="right"/>
            </w:pPr>
          </w:p>
        </w:tc>
      </w:tr>
      <w:tr w:rsidR="00C34329">
        <w:trPr>
          <w:trHeight w:val="533"/>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2" w:firstLine="0"/>
              <w:jc w:val="center"/>
            </w:pPr>
            <w:r>
              <w:rPr>
                <w:rFonts w:ascii="Calibri" w:eastAsia="Calibri" w:hAnsi="Calibri" w:cs="Calibri"/>
                <w:sz w:val="20"/>
              </w:rPr>
              <w:t>6</w:t>
            </w:r>
          </w:p>
        </w:tc>
        <w:tc>
          <w:tcPr>
            <w:tcW w:w="1085"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rFonts w:ascii="Calibri" w:eastAsia="Calibri" w:hAnsi="Calibri" w:cs="Calibri"/>
                <w:sz w:val="18"/>
              </w:rPr>
              <w:t>572214</w:t>
            </w:r>
          </w:p>
        </w:tc>
        <w:tc>
          <w:tcPr>
            <w:tcW w:w="370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sz w:val="20"/>
              </w:rPr>
              <w:t>SPOJOVACÍ POSTŘIK Z MODIFIK EMULZE DO 0,5KG/M2</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6"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22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4" w:firstLine="0"/>
              <w:jc w:val="right"/>
            </w:pPr>
          </w:p>
        </w:tc>
      </w:tr>
      <w:tr w:rsidR="00C34329">
        <w:trPr>
          <w:trHeight w:val="499"/>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2" w:firstLine="0"/>
              <w:jc w:val="center"/>
            </w:pPr>
            <w:r>
              <w:rPr>
                <w:rFonts w:ascii="Calibri" w:eastAsia="Calibri" w:hAnsi="Calibri" w:cs="Calibri"/>
                <w:sz w:val="20"/>
              </w:rPr>
              <w:t>7</w:t>
            </w:r>
          </w:p>
        </w:tc>
        <w:tc>
          <w:tcPr>
            <w:tcW w:w="1085"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5" w:firstLine="0"/>
              <w:jc w:val="left"/>
            </w:pPr>
            <w:r>
              <w:rPr>
                <w:sz w:val="18"/>
              </w:rPr>
              <w:t>574J54</w:t>
            </w:r>
          </w:p>
        </w:tc>
        <w:tc>
          <w:tcPr>
            <w:tcW w:w="3703"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10" w:hanging="10"/>
            </w:pPr>
            <w:r>
              <w:rPr>
                <w:sz w:val="20"/>
              </w:rPr>
              <w:t>ASFALTOVÝ KOBEREC MASTIXOVÝ MODIFIK SMA 11+, IIS TL. 40MM</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6"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310" w:firstLine="0"/>
              <w:jc w:val="lef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4" w:firstLine="0"/>
              <w:jc w:val="right"/>
            </w:pPr>
          </w:p>
        </w:tc>
      </w:tr>
    </w:tbl>
    <w:p w:rsidR="00C34329" w:rsidRDefault="0005792D">
      <w:pPr>
        <w:tabs>
          <w:tab w:val="center" w:pos="852"/>
          <w:tab w:val="center" w:pos="2916"/>
        </w:tabs>
        <w:spacing w:after="3" w:line="259" w:lineRule="auto"/>
        <w:ind w:left="0" w:firstLine="0"/>
        <w:jc w:val="left"/>
      </w:pPr>
      <w:r>
        <w:rPr>
          <w:sz w:val="20"/>
        </w:rPr>
        <w:tab/>
      </w:r>
      <w:r>
        <w:rPr>
          <w:rFonts w:ascii="Calibri" w:eastAsia="Calibri" w:hAnsi="Calibri" w:cs="Calibri"/>
          <w:sz w:val="20"/>
        </w:rPr>
        <w:t>9</w:t>
      </w:r>
      <w:r>
        <w:rPr>
          <w:rFonts w:ascii="Calibri" w:eastAsia="Calibri" w:hAnsi="Calibri" w:cs="Calibri"/>
          <w:sz w:val="20"/>
        </w:rPr>
        <w:tab/>
      </w:r>
      <w:r>
        <w:rPr>
          <w:sz w:val="20"/>
        </w:rPr>
        <w:t>Ostatní konstrukce a práce</w:t>
      </w:r>
    </w:p>
    <w:tbl>
      <w:tblPr>
        <w:tblStyle w:val="TableGrid"/>
        <w:tblW w:w="9016" w:type="dxa"/>
        <w:tblInd w:w="281" w:type="dxa"/>
        <w:tblCellMar>
          <w:top w:w="117" w:type="dxa"/>
          <w:left w:w="72" w:type="dxa"/>
          <w:right w:w="69" w:type="dxa"/>
        </w:tblCellMar>
        <w:tblLook w:val="04A0" w:firstRow="1" w:lastRow="0" w:firstColumn="1" w:lastColumn="0" w:noHBand="0" w:noVBand="1"/>
      </w:tblPr>
      <w:tblGrid>
        <w:gridCol w:w="455"/>
        <w:gridCol w:w="1087"/>
        <w:gridCol w:w="3706"/>
        <w:gridCol w:w="494"/>
        <w:gridCol w:w="1015"/>
        <w:gridCol w:w="1033"/>
        <w:gridCol w:w="1226"/>
      </w:tblGrid>
      <w:tr w:rsidR="00C34329">
        <w:trPr>
          <w:trHeight w:val="499"/>
        </w:trPr>
        <w:tc>
          <w:tcPr>
            <w:tcW w:w="456"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4" w:firstLine="0"/>
              <w:jc w:val="center"/>
            </w:pPr>
            <w:r>
              <w:rPr>
                <w:rFonts w:ascii="Calibri" w:eastAsia="Calibri" w:hAnsi="Calibri" w:cs="Calibri"/>
                <w:sz w:val="20"/>
              </w:rPr>
              <w:t>8</w:t>
            </w:r>
          </w:p>
        </w:tc>
        <w:tc>
          <w:tcPr>
            <w:tcW w:w="1087"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2" w:firstLine="0"/>
              <w:jc w:val="left"/>
            </w:pPr>
            <w:r>
              <w:rPr>
                <w:rFonts w:ascii="Calibri" w:eastAsia="Calibri" w:hAnsi="Calibri" w:cs="Calibri"/>
                <w:sz w:val="18"/>
              </w:rPr>
              <w:t>915111</w:t>
            </w:r>
          </w:p>
        </w:tc>
        <w:tc>
          <w:tcPr>
            <w:tcW w:w="3706"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10" w:hanging="10"/>
            </w:pPr>
            <w:r>
              <w:rPr>
                <w:sz w:val="20"/>
              </w:rPr>
              <w:t>VODOROVNÉ DOPRAVNÍ ZNAČENÍ BARVOU HLADKÉ - DODÁVKA A POKLÁDKA</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5"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03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1" w:firstLine="0"/>
              <w:jc w:val="right"/>
            </w:pPr>
          </w:p>
        </w:tc>
        <w:tc>
          <w:tcPr>
            <w:tcW w:w="1226"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8" w:firstLine="0"/>
              <w:jc w:val="right"/>
            </w:pPr>
          </w:p>
        </w:tc>
      </w:tr>
      <w:tr w:rsidR="00C34329">
        <w:trPr>
          <w:trHeight w:val="502"/>
        </w:trPr>
        <w:tc>
          <w:tcPr>
            <w:tcW w:w="456"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4" w:firstLine="0"/>
              <w:jc w:val="center"/>
            </w:pPr>
            <w:r>
              <w:rPr>
                <w:rFonts w:ascii="Calibri" w:eastAsia="Calibri" w:hAnsi="Calibri" w:cs="Calibri"/>
                <w:sz w:val="18"/>
              </w:rPr>
              <w:t>9</w:t>
            </w:r>
          </w:p>
        </w:tc>
        <w:tc>
          <w:tcPr>
            <w:tcW w:w="1087"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2" w:firstLine="0"/>
              <w:jc w:val="left"/>
            </w:pPr>
            <w:r>
              <w:rPr>
                <w:rFonts w:ascii="Calibri" w:eastAsia="Calibri" w:hAnsi="Calibri" w:cs="Calibri"/>
                <w:sz w:val="18"/>
              </w:rPr>
              <w:t>915231</w:t>
            </w:r>
          </w:p>
        </w:tc>
        <w:tc>
          <w:tcPr>
            <w:tcW w:w="3706"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firstLine="0"/>
            </w:pPr>
            <w:r>
              <w:rPr>
                <w:sz w:val="20"/>
              </w:rPr>
              <w:t>VODOR DOPRAV ZNAČ PLASTEM PROFIL ZVUČÍCÍ - DOD A POKLÁDKA</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5"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3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6" w:firstLine="0"/>
              <w:jc w:val="right"/>
            </w:pPr>
          </w:p>
        </w:tc>
        <w:tc>
          <w:tcPr>
            <w:tcW w:w="1226"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8" w:firstLine="0"/>
              <w:jc w:val="right"/>
            </w:pPr>
          </w:p>
        </w:tc>
      </w:tr>
    </w:tbl>
    <w:p w:rsidR="005743E7" w:rsidRDefault="005743E7">
      <w:pPr>
        <w:spacing w:after="669" w:line="259" w:lineRule="auto"/>
        <w:ind w:left="221" w:firstLine="0"/>
        <w:jc w:val="left"/>
        <w:rPr>
          <w:rFonts w:ascii="Calibri" w:eastAsia="Calibri" w:hAnsi="Calibri" w:cs="Calibri"/>
          <w:sz w:val="34"/>
        </w:rPr>
      </w:pPr>
    </w:p>
    <w:p w:rsidR="005743E7" w:rsidRDefault="005743E7">
      <w:pPr>
        <w:spacing w:after="669" w:line="259" w:lineRule="auto"/>
        <w:ind w:left="221" w:firstLine="0"/>
        <w:jc w:val="left"/>
        <w:rPr>
          <w:rFonts w:ascii="Calibri" w:eastAsia="Calibri" w:hAnsi="Calibri" w:cs="Calibri"/>
          <w:sz w:val="34"/>
        </w:rPr>
      </w:pPr>
    </w:p>
    <w:p w:rsidR="005743E7" w:rsidRDefault="005743E7">
      <w:pPr>
        <w:spacing w:after="669" w:line="259" w:lineRule="auto"/>
        <w:ind w:left="221" w:firstLine="0"/>
        <w:jc w:val="left"/>
        <w:rPr>
          <w:rFonts w:ascii="Calibri" w:eastAsia="Calibri" w:hAnsi="Calibri" w:cs="Calibri"/>
          <w:sz w:val="34"/>
        </w:rPr>
      </w:pPr>
    </w:p>
    <w:p w:rsidR="005743E7" w:rsidRDefault="005743E7">
      <w:pPr>
        <w:spacing w:after="669" w:line="259" w:lineRule="auto"/>
        <w:ind w:left="221" w:firstLine="0"/>
        <w:jc w:val="left"/>
        <w:rPr>
          <w:rFonts w:ascii="Calibri" w:eastAsia="Calibri" w:hAnsi="Calibri" w:cs="Calibri"/>
          <w:sz w:val="34"/>
        </w:rPr>
      </w:pPr>
    </w:p>
    <w:p w:rsidR="00C34329" w:rsidRDefault="005743E7">
      <w:pPr>
        <w:spacing w:after="669" w:line="259" w:lineRule="auto"/>
        <w:ind w:left="221" w:firstLine="0"/>
        <w:jc w:val="left"/>
      </w:pPr>
      <w:r>
        <w:rPr>
          <w:rFonts w:ascii="Calibri" w:eastAsia="Calibri" w:hAnsi="Calibri" w:cs="Calibri"/>
          <w:sz w:val="34"/>
        </w:rPr>
        <w:t>PříIoha č. 2 -</w:t>
      </w:r>
      <w:r w:rsidR="0005792D">
        <w:rPr>
          <w:rFonts w:ascii="Calibri" w:eastAsia="Calibri" w:hAnsi="Calibri" w:cs="Calibri"/>
          <w:sz w:val="34"/>
        </w:rPr>
        <w:t xml:space="preserve"> Položk</w:t>
      </w:r>
      <w:r>
        <w:rPr>
          <w:rFonts w:ascii="Calibri" w:eastAsia="Calibri" w:hAnsi="Calibri" w:cs="Calibri"/>
          <w:sz w:val="34"/>
        </w:rPr>
        <w:t>ový rozpis Ceny Díla (výkaz výmě</w:t>
      </w:r>
      <w:r w:rsidR="0005792D">
        <w:rPr>
          <w:rFonts w:ascii="Calibri" w:eastAsia="Calibri" w:hAnsi="Calibri" w:cs="Calibri"/>
          <w:sz w:val="34"/>
        </w:rPr>
        <w:t>r)</w:t>
      </w:r>
    </w:p>
    <w:tbl>
      <w:tblPr>
        <w:tblStyle w:val="TableGrid"/>
        <w:tblW w:w="8971" w:type="dxa"/>
        <w:tblInd w:w="209" w:type="dxa"/>
        <w:tblCellMar>
          <w:left w:w="14" w:type="dxa"/>
          <w:right w:w="75" w:type="dxa"/>
        </w:tblCellMar>
        <w:tblLook w:val="04A0" w:firstRow="1" w:lastRow="0" w:firstColumn="1" w:lastColumn="0" w:noHBand="0" w:noVBand="1"/>
      </w:tblPr>
      <w:tblGrid>
        <w:gridCol w:w="451"/>
        <w:gridCol w:w="1077"/>
        <w:gridCol w:w="3695"/>
        <w:gridCol w:w="496"/>
        <w:gridCol w:w="1008"/>
        <w:gridCol w:w="1027"/>
        <w:gridCol w:w="1217"/>
      </w:tblGrid>
      <w:tr w:rsidR="00C34329">
        <w:trPr>
          <w:trHeight w:val="450"/>
        </w:trPr>
        <w:tc>
          <w:tcPr>
            <w:tcW w:w="451"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64" w:firstLine="0"/>
              <w:jc w:val="left"/>
            </w:pPr>
            <w:r>
              <w:rPr>
                <w:rFonts w:ascii="Calibri" w:eastAsia="Calibri" w:hAnsi="Calibri" w:cs="Calibri"/>
                <w:sz w:val="14"/>
              </w:rPr>
              <w:t>P.C.</w:t>
            </w:r>
          </w:p>
        </w:tc>
        <w:tc>
          <w:tcPr>
            <w:tcW w:w="1077"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98" w:firstLine="0"/>
              <w:jc w:val="left"/>
            </w:pPr>
            <w:r>
              <w:rPr>
                <w:sz w:val="18"/>
              </w:rPr>
              <w:t>Kód položky</w:t>
            </w:r>
          </w:p>
        </w:tc>
        <w:tc>
          <w:tcPr>
            <w:tcW w:w="3695"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71" w:firstLine="0"/>
              <w:jc w:val="center"/>
            </w:pPr>
            <w:r>
              <w:rPr>
                <w:sz w:val="20"/>
              </w:rPr>
              <w:t>Popis</w:t>
            </w:r>
          </w:p>
        </w:tc>
        <w:tc>
          <w:tcPr>
            <w:tcW w:w="496"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08"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firstLine="0"/>
              <w:jc w:val="center"/>
            </w:pPr>
            <w:r>
              <w:rPr>
                <w:sz w:val="18"/>
              </w:rPr>
              <w:t>Množství celkem</w:t>
            </w:r>
          </w:p>
        </w:tc>
        <w:tc>
          <w:tcPr>
            <w:tcW w:w="102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firstLine="0"/>
              <w:jc w:val="center"/>
            </w:pPr>
            <w:r>
              <w:rPr>
                <w:sz w:val="18"/>
              </w:rPr>
              <w:t>Cena jednotková</w:t>
            </w:r>
          </w:p>
        </w:tc>
        <w:tc>
          <w:tcPr>
            <w:tcW w:w="1217" w:type="dxa"/>
            <w:tcBorders>
              <w:top w:val="single" w:sz="2" w:space="0" w:color="000000"/>
              <w:left w:val="single" w:sz="2" w:space="0" w:color="000000"/>
              <w:bottom w:val="single" w:sz="2" w:space="0" w:color="000000"/>
              <w:right w:val="single" w:sz="2" w:space="0" w:color="000000"/>
            </w:tcBorders>
            <w:vAlign w:val="center"/>
          </w:tcPr>
          <w:p w:rsidR="00C34329" w:rsidRDefault="0005792D">
            <w:pPr>
              <w:spacing w:after="0" w:line="259" w:lineRule="auto"/>
              <w:ind w:left="62" w:firstLine="0"/>
              <w:jc w:val="center"/>
            </w:pPr>
            <w:r>
              <w:rPr>
                <w:sz w:val="18"/>
              </w:rPr>
              <w:t>Cena celkem</w:t>
            </w:r>
          </w:p>
        </w:tc>
      </w:tr>
      <w:tr w:rsidR="00C34329">
        <w:trPr>
          <w:trHeight w:val="262"/>
        </w:trPr>
        <w:tc>
          <w:tcPr>
            <w:tcW w:w="451"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45" w:firstLine="0"/>
              <w:jc w:val="center"/>
            </w:pPr>
            <w:r>
              <w:rPr>
                <w:rFonts w:ascii="Calibri" w:eastAsia="Calibri" w:hAnsi="Calibri" w:cs="Calibri"/>
                <w:sz w:val="8"/>
              </w:rPr>
              <w:t>-1</w:t>
            </w:r>
          </w:p>
        </w:tc>
        <w:tc>
          <w:tcPr>
            <w:tcW w:w="107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58" w:firstLine="0"/>
              <w:jc w:val="center"/>
            </w:pPr>
            <w:r>
              <w:rPr>
                <w:rFonts w:ascii="Calibri" w:eastAsia="Calibri" w:hAnsi="Calibri" w:cs="Calibri"/>
                <w:sz w:val="18"/>
              </w:rPr>
              <w:t>2</w:t>
            </w:r>
          </w:p>
        </w:tc>
        <w:tc>
          <w:tcPr>
            <w:tcW w:w="3695"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71" w:firstLine="0"/>
              <w:jc w:val="center"/>
            </w:pPr>
            <w:r>
              <w:rPr>
                <w:rFonts w:ascii="Calibri" w:eastAsia="Calibri" w:hAnsi="Calibri" w:cs="Calibri"/>
                <w:sz w:val="20"/>
              </w:rPr>
              <w:t>3</w:t>
            </w:r>
          </w:p>
        </w:tc>
        <w:tc>
          <w:tcPr>
            <w:tcW w:w="496"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57" w:firstLine="0"/>
              <w:jc w:val="center"/>
            </w:pPr>
            <w:r>
              <w:rPr>
                <w:rFonts w:ascii="Calibri" w:eastAsia="Calibri" w:hAnsi="Calibri" w:cs="Calibri"/>
                <w:sz w:val="20"/>
              </w:rPr>
              <w:t>4</w:t>
            </w:r>
          </w:p>
        </w:tc>
        <w:tc>
          <w:tcPr>
            <w:tcW w:w="1008"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70" w:firstLine="0"/>
              <w:jc w:val="center"/>
            </w:pPr>
            <w:r>
              <w:rPr>
                <w:rFonts w:ascii="Calibri" w:eastAsia="Calibri" w:hAnsi="Calibri" w:cs="Calibri"/>
                <w:sz w:val="20"/>
              </w:rPr>
              <w:t>5</w:t>
            </w:r>
          </w:p>
        </w:tc>
        <w:tc>
          <w:tcPr>
            <w:tcW w:w="102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65" w:firstLine="0"/>
              <w:jc w:val="center"/>
            </w:pPr>
            <w:r>
              <w:rPr>
                <w:rFonts w:ascii="Calibri" w:eastAsia="Calibri" w:hAnsi="Calibri" w:cs="Calibri"/>
                <w:sz w:val="20"/>
              </w:rPr>
              <w:t>6</w:t>
            </w:r>
          </w:p>
        </w:tc>
        <w:tc>
          <w:tcPr>
            <w:tcW w:w="1217"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53" w:firstLine="0"/>
              <w:jc w:val="center"/>
            </w:pPr>
            <w:r>
              <w:rPr>
                <w:rFonts w:ascii="Calibri" w:eastAsia="Calibri" w:hAnsi="Calibri" w:cs="Calibri"/>
                <w:sz w:val="20"/>
              </w:rPr>
              <w:t>7</w:t>
            </w:r>
          </w:p>
        </w:tc>
      </w:tr>
    </w:tbl>
    <w:p w:rsidR="00C34329" w:rsidRDefault="0005792D">
      <w:pPr>
        <w:tabs>
          <w:tab w:val="center" w:pos="2273"/>
          <w:tab w:val="right" w:pos="9230"/>
        </w:tabs>
        <w:spacing w:after="0" w:line="259" w:lineRule="auto"/>
        <w:ind w:left="0" w:firstLine="0"/>
        <w:jc w:val="left"/>
      </w:pPr>
      <w:r>
        <w:rPr>
          <w:sz w:val="20"/>
        </w:rPr>
        <w:tab/>
        <w:t>Zemní práce</w:t>
      </w:r>
      <w:r>
        <w:rPr>
          <w:sz w:val="20"/>
        </w:rPr>
        <w:tab/>
      </w:r>
    </w:p>
    <w:tbl>
      <w:tblPr>
        <w:tblStyle w:val="TableGrid"/>
        <w:tblW w:w="8987" w:type="dxa"/>
        <w:tblInd w:w="192" w:type="dxa"/>
        <w:tblCellMar>
          <w:left w:w="69" w:type="dxa"/>
          <w:right w:w="67" w:type="dxa"/>
        </w:tblCellMar>
        <w:tblLook w:val="04A0" w:firstRow="1" w:lastRow="0" w:firstColumn="1" w:lastColumn="0" w:noHBand="0" w:noVBand="1"/>
      </w:tblPr>
      <w:tblGrid>
        <w:gridCol w:w="454"/>
        <w:gridCol w:w="1080"/>
        <w:gridCol w:w="3696"/>
        <w:gridCol w:w="496"/>
        <w:gridCol w:w="1013"/>
        <w:gridCol w:w="1027"/>
        <w:gridCol w:w="1221"/>
      </w:tblGrid>
      <w:tr w:rsidR="00C34329">
        <w:trPr>
          <w:trHeight w:val="528"/>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5" w:firstLine="0"/>
              <w:jc w:val="center"/>
            </w:pPr>
            <w:r>
              <w:rPr>
                <w:rFonts w:ascii="Calibri" w:eastAsia="Calibri" w:hAnsi="Calibri" w:cs="Calibri"/>
                <w:sz w:val="18"/>
              </w:rPr>
              <w:t>1</w:t>
            </w:r>
          </w:p>
        </w:tc>
        <w:tc>
          <w:tcPr>
            <w:tcW w:w="1080"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9" w:firstLine="0"/>
              <w:jc w:val="left"/>
            </w:pPr>
            <w:r>
              <w:rPr>
                <w:rFonts w:ascii="Calibri" w:eastAsia="Calibri" w:hAnsi="Calibri" w:cs="Calibri"/>
                <w:sz w:val="18"/>
              </w:rPr>
              <w:t>11378</w:t>
            </w:r>
          </w:p>
        </w:tc>
        <w:tc>
          <w:tcPr>
            <w:tcW w:w="3696" w:type="dxa"/>
            <w:tcBorders>
              <w:top w:val="single" w:sz="2" w:space="0" w:color="000000"/>
              <w:left w:val="single" w:sz="2" w:space="0" w:color="000000"/>
              <w:bottom w:val="single" w:sz="2" w:space="0" w:color="000000"/>
              <w:right w:val="single" w:sz="2" w:space="0" w:color="000000"/>
            </w:tcBorders>
            <w:vAlign w:val="bottom"/>
          </w:tcPr>
          <w:p w:rsidR="00C34329" w:rsidRDefault="005743E7">
            <w:pPr>
              <w:spacing w:after="0" w:line="259" w:lineRule="auto"/>
              <w:ind w:left="0" w:firstLine="14"/>
            </w:pPr>
            <w:r>
              <w:rPr>
                <w:sz w:val="20"/>
              </w:rPr>
              <w:t>FRÉZOVÁNÍ</w:t>
            </w:r>
            <w:r w:rsidR="0005792D">
              <w:rPr>
                <w:sz w:val="20"/>
              </w:rPr>
              <w:t xml:space="preserve"> ZPEVNËNÝCH PLOCH ASFALTOVÝCH, ODVOZ DO 20KM</w:t>
            </w:r>
          </w:p>
        </w:tc>
        <w:tc>
          <w:tcPr>
            <w:tcW w:w="496"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7" w:firstLine="0"/>
              <w:jc w:val="right"/>
            </w:pPr>
          </w:p>
        </w:tc>
      </w:tr>
      <w:tr w:rsidR="00C34329">
        <w:trPr>
          <w:trHeight w:val="531"/>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5" w:firstLine="0"/>
              <w:jc w:val="center"/>
            </w:pPr>
            <w:r>
              <w:rPr>
                <w:rFonts w:ascii="Calibri" w:eastAsia="Calibri" w:hAnsi="Calibri" w:cs="Calibri"/>
                <w:sz w:val="18"/>
              </w:rPr>
              <w:t>2</w:t>
            </w:r>
          </w:p>
        </w:tc>
        <w:tc>
          <w:tcPr>
            <w:tcW w:w="1080"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rFonts w:ascii="Calibri" w:eastAsia="Calibri" w:hAnsi="Calibri" w:cs="Calibri"/>
                <w:sz w:val="18"/>
              </w:rPr>
              <w:t>93818</w:t>
            </w:r>
          </w:p>
        </w:tc>
        <w:tc>
          <w:tcPr>
            <w:tcW w:w="3696" w:type="dxa"/>
            <w:tcBorders>
              <w:top w:val="single" w:sz="2" w:space="0" w:color="000000"/>
              <w:left w:val="single" w:sz="2" w:space="0" w:color="000000"/>
              <w:bottom w:val="single" w:sz="2" w:space="0" w:color="000000"/>
              <w:right w:val="single" w:sz="2" w:space="0" w:color="000000"/>
            </w:tcBorders>
            <w:vAlign w:val="bottom"/>
          </w:tcPr>
          <w:p w:rsidR="00C34329" w:rsidRDefault="00C74401">
            <w:pPr>
              <w:spacing w:after="0" w:line="259" w:lineRule="auto"/>
              <w:ind w:left="5" w:firstLine="0"/>
              <w:jc w:val="left"/>
            </w:pPr>
            <w:r>
              <w:rPr>
                <w:sz w:val="20"/>
              </w:rPr>
              <w:t xml:space="preserve">ČIŠTĚNÍ </w:t>
            </w:r>
            <w:r w:rsidR="0005792D">
              <w:rPr>
                <w:sz w:val="20"/>
              </w:rPr>
              <w:t>ASFALT VOZOVEK ZAMETENÍM</w:t>
            </w:r>
          </w:p>
        </w:tc>
        <w:tc>
          <w:tcPr>
            <w:tcW w:w="496"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7" w:firstLine="0"/>
              <w:jc w:val="right"/>
            </w:pPr>
          </w:p>
        </w:tc>
      </w:tr>
      <w:tr w:rsidR="00C34329">
        <w:trPr>
          <w:trHeight w:val="525"/>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14" w:firstLine="0"/>
              <w:jc w:val="center"/>
            </w:pPr>
            <w:r>
              <w:rPr>
                <w:rFonts w:ascii="Calibri" w:eastAsia="Calibri" w:hAnsi="Calibri" w:cs="Calibri"/>
                <w:sz w:val="20"/>
              </w:rPr>
              <w:t>3</w:t>
            </w:r>
          </w:p>
        </w:tc>
        <w:tc>
          <w:tcPr>
            <w:tcW w:w="1080"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4" w:firstLine="0"/>
              <w:jc w:val="left"/>
            </w:pPr>
            <w:r>
              <w:rPr>
                <w:rFonts w:ascii="Calibri" w:eastAsia="Calibri" w:hAnsi="Calibri" w:cs="Calibri"/>
                <w:sz w:val="18"/>
              </w:rPr>
              <w:t>12926</w:t>
            </w:r>
          </w:p>
        </w:tc>
        <w:tc>
          <w:tcPr>
            <w:tcW w:w="3696" w:type="dxa"/>
            <w:tcBorders>
              <w:top w:val="single" w:sz="2" w:space="0" w:color="000000"/>
              <w:left w:val="single" w:sz="2" w:space="0" w:color="000000"/>
              <w:bottom w:val="single" w:sz="2" w:space="0" w:color="000000"/>
              <w:right w:val="single" w:sz="2" w:space="0" w:color="000000"/>
            </w:tcBorders>
            <w:vAlign w:val="bottom"/>
          </w:tcPr>
          <w:p w:rsidR="00C34329" w:rsidRDefault="00C74401" w:rsidP="00C74401">
            <w:pPr>
              <w:spacing w:after="0" w:line="259" w:lineRule="auto"/>
              <w:ind w:left="5" w:firstLine="0"/>
              <w:jc w:val="left"/>
            </w:pPr>
            <w:r>
              <w:rPr>
                <w:sz w:val="20"/>
              </w:rPr>
              <w:t xml:space="preserve">OČIŠTĚNÍ </w:t>
            </w:r>
            <w:r w:rsidR="0005792D">
              <w:rPr>
                <w:sz w:val="20"/>
              </w:rPr>
              <w:t xml:space="preserve"> KRAJNIC OD NÁNOSU TL. DO 300MM</w:t>
            </w:r>
          </w:p>
        </w:tc>
        <w:tc>
          <w:tcPr>
            <w:tcW w:w="496"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3"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310" w:firstLine="0"/>
              <w:jc w:val="left"/>
            </w:pPr>
          </w:p>
        </w:tc>
        <w:tc>
          <w:tcPr>
            <w:tcW w:w="1027"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11" w:firstLine="0"/>
              <w:jc w:val="right"/>
            </w:pPr>
          </w:p>
        </w:tc>
      </w:tr>
    </w:tbl>
    <w:p w:rsidR="00C34329" w:rsidRDefault="0005792D">
      <w:pPr>
        <w:tabs>
          <w:tab w:val="center" w:pos="754"/>
          <w:tab w:val="center" w:pos="2268"/>
          <w:tab w:val="right" w:pos="9230"/>
        </w:tabs>
        <w:spacing w:after="0" w:line="259" w:lineRule="auto"/>
        <w:ind w:left="0" w:firstLine="0"/>
        <w:jc w:val="left"/>
      </w:pPr>
      <w:r>
        <w:rPr>
          <w:sz w:val="20"/>
        </w:rPr>
        <w:tab/>
      </w:r>
      <w:r>
        <w:rPr>
          <w:rFonts w:ascii="Calibri" w:eastAsia="Calibri" w:hAnsi="Calibri" w:cs="Calibri"/>
          <w:sz w:val="20"/>
        </w:rPr>
        <w:t>5</w:t>
      </w:r>
      <w:r>
        <w:rPr>
          <w:rFonts w:ascii="Calibri" w:eastAsia="Calibri" w:hAnsi="Calibri" w:cs="Calibri"/>
          <w:sz w:val="20"/>
        </w:rPr>
        <w:tab/>
      </w:r>
      <w:r>
        <w:rPr>
          <w:sz w:val="20"/>
        </w:rPr>
        <w:t>Komunikace</w:t>
      </w:r>
      <w:r>
        <w:rPr>
          <w:sz w:val="20"/>
        </w:rPr>
        <w:tab/>
      </w:r>
    </w:p>
    <w:tbl>
      <w:tblPr>
        <w:tblStyle w:val="TableGrid"/>
        <w:tblW w:w="8997" w:type="dxa"/>
        <w:tblInd w:w="176" w:type="dxa"/>
        <w:tblCellMar>
          <w:top w:w="62" w:type="dxa"/>
          <w:left w:w="64" w:type="dxa"/>
          <w:bottom w:w="5" w:type="dxa"/>
          <w:right w:w="67" w:type="dxa"/>
        </w:tblCellMar>
        <w:tblLook w:val="04A0" w:firstRow="1" w:lastRow="0" w:firstColumn="1" w:lastColumn="0" w:noHBand="0" w:noVBand="1"/>
      </w:tblPr>
      <w:tblGrid>
        <w:gridCol w:w="453"/>
        <w:gridCol w:w="1083"/>
        <w:gridCol w:w="3701"/>
        <w:gridCol w:w="494"/>
        <w:gridCol w:w="1015"/>
        <w:gridCol w:w="1030"/>
        <w:gridCol w:w="1221"/>
      </w:tblGrid>
      <w:tr w:rsidR="00C34329">
        <w:trPr>
          <w:trHeight w:val="437"/>
        </w:trPr>
        <w:tc>
          <w:tcPr>
            <w:tcW w:w="45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center"/>
            </w:pPr>
            <w:r>
              <w:rPr>
                <w:rFonts w:ascii="Calibri" w:eastAsia="Calibri" w:hAnsi="Calibri" w:cs="Calibri"/>
                <w:sz w:val="18"/>
              </w:rPr>
              <w:t>4</w:t>
            </w:r>
          </w:p>
        </w:tc>
        <w:tc>
          <w:tcPr>
            <w:tcW w:w="108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22" w:firstLine="0"/>
              <w:jc w:val="left"/>
            </w:pPr>
            <w:r>
              <w:rPr>
                <w:rFonts w:ascii="Calibri" w:eastAsia="Calibri" w:hAnsi="Calibri" w:cs="Calibri"/>
                <w:sz w:val="18"/>
              </w:rPr>
              <w:t>572214</w:t>
            </w:r>
          </w:p>
        </w:tc>
        <w:tc>
          <w:tcPr>
            <w:tcW w:w="3701" w:type="dxa"/>
            <w:tcBorders>
              <w:top w:val="single" w:sz="2" w:space="0" w:color="000000"/>
              <w:left w:val="single" w:sz="2" w:space="0" w:color="000000"/>
              <w:bottom w:val="single" w:sz="2" w:space="0" w:color="000000"/>
              <w:right w:val="single" w:sz="2" w:space="0" w:color="000000"/>
            </w:tcBorders>
          </w:tcPr>
          <w:p w:rsidR="00C34329" w:rsidRDefault="00C74401">
            <w:pPr>
              <w:spacing w:after="0" w:line="259" w:lineRule="auto"/>
              <w:ind w:left="14" w:firstLine="5"/>
              <w:jc w:val="left"/>
            </w:pPr>
            <w:r>
              <w:rPr>
                <w:sz w:val="20"/>
              </w:rPr>
              <w:t>SPOJOVACÍ</w:t>
            </w:r>
            <w:r w:rsidR="0005792D">
              <w:rPr>
                <w:sz w:val="20"/>
              </w:rPr>
              <w:t xml:space="preserve"> POSTÑIKZ MODIFIK EMULZE DO O,5KG/M2</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5"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03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3"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24" w:firstLine="0"/>
              <w:jc w:val="right"/>
            </w:pPr>
          </w:p>
        </w:tc>
      </w:tr>
      <w:tr w:rsidR="00C34329">
        <w:trPr>
          <w:trHeight w:val="618"/>
        </w:trPr>
        <w:tc>
          <w:tcPr>
            <w:tcW w:w="45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center"/>
            </w:pPr>
            <w:r>
              <w:rPr>
                <w:rFonts w:ascii="Calibri" w:eastAsia="Calibri" w:hAnsi="Calibri" w:cs="Calibri"/>
                <w:sz w:val="18"/>
              </w:rPr>
              <w:t>5</w:t>
            </w:r>
          </w:p>
        </w:tc>
        <w:tc>
          <w:tcPr>
            <w:tcW w:w="108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7" w:firstLine="0"/>
              <w:jc w:val="left"/>
            </w:pPr>
            <w:r>
              <w:rPr>
                <w:sz w:val="18"/>
              </w:rPr>
              <w:t>57790D</w:t>
            </w:r>
          </w:p>
        </w:tc>
        <w:tc>
          <w:tcPr>
            <w:tcW w:w="3701" w:type="dxa"/>
            <w:tcBorders>
              <w:top w:val="single" w:sz="2" w:space="0" w:color="000000"/>
              <w:left w:val="single" w:sz="2" w:space="0" w:color="000000"/>
              <w:bottom w:val="single" w:sz="2" w:space="0" w:color="000000"/>
              <w:right w:val="single" w:sz="2" w:space="0" w:color="000000"/>
            </w:tcBorders>
            <w:vAlign w:val="bottom"/>
          </w:tcPr>
          <w:p w:rsidR="00C34329" w:rsidRDefault="00C74401">
            <w:pPr>
              <w:spacing w:after="0" w:line="259" w:lineRule="auto"/>
              <w:ind w:left="15" w:hanging="10"/>
            </w:pPr>
            <w:r>
              <w:rPr>
                <w:sz w:val="20"/>
              </w:rPr>
              <w:t>VÝSPRAVA VÝTLUKÜ SMËSÍ</w:t>
            </w:r>
            <w:r w:rsidR="0005792D">
              <w:rPr>
                <w:sz w:val="20"/>
              </w:rPr>
              <w:t xml:space="preserve"> ACL MODIFIK (KUBATURA) - SANACE</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5"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3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209" w:firstLine="0"/>
              <w:jc w:val="lef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r>
      <w:tr w:rsidR="00C34329">
        <w:trPr>
          <w:trHeight w:val="525"/>
        </w:trPr>
        <w:tc>
          <w:tcPr>
            <w:tcW w:w="45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right="5" w:firstLine="0"/>
              <w:jc w:val="center"/>
            </w:pPr>
            <w:r>
              <w:rPr>
                <w:rFonts w:ascii="Calibri" w:eastAsia="Calibri" w:hAnsi="Calibri" w:cs="Calibri"/>
                <w:sz w:val="18"/>
              </w:rPr>
              <w:t>6</w:t>
            </w:r>
          </w:p>
        </w:tc>
        <w:tc>
          <w:tcPr>
            <w:tcW w:w="108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3" w:firstLine="0"/>
              <w:jc w:val="left"/>
            </w:pPr>
            <w:r>
              <w:rPr>
                <w:rFonts w:ascii="Calibri" w:eastAsia="Calibri" w:hAnsi="Calibri" w:cs="Calibri"/>
                <w:sz w:val="18"/>
              </w:rPr>
              <w:t>572214</w:t>
            </w:r>
          </w:p>
        </w:tc>
        <w:tc>
          <w:tcPr>
            <w:tcW w:w="3701" w:type="dxa"/>
            <w:tcBorders>
              <w:top w:val="single" w:sz="2" w:space="0" w:color="000000"/>
              <w:left w:val="single" w:sz="2" w:space="0" w:color="000000"/>
              <w:bottom w:val="single" w:sz="2" w:space="0" w:color="000000"/>
              <w:right w:val="single" w:sz="2" w:space="0" w:color="000000"/>
            </w:tcBorders>
            <w:vAlign w:val="bottom"/>
          </w:tcPr>
          <w:p w:rsidR="00C34329" w:rsidRDefault="00C74401">
            <w:pPr>
              <w:spacing w:after="0" w:line="259" w:lineRule="auto"/>
              <w:ind w:left="10" w:firstLine="0"/>
              <w:jc w:val="left"/>
            </w:pPr>
            <w:r>
              <w:rPr>
                <w:sz w:val="20"/>
              </w:rPr>
              <w:t>SPOJOVACÍ POSTŘI</w:t>
            </w:r>
            <w:r w:rsidR="0005792D">
              <w:rPr>
                <w:sz w:val="20"/>
              </w:rPr>
              <w:t>K Z MODIFIK EMULZE DO 0,5KG/M2</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5"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03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8"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10" w:firstLine="0"/>
              <w:jc w:val="right"/>
            </w:pPr>
          </w:p>
        </w:tc>
      </w:tr>
      <w:tr w:rsidR="00C34329">
        <w:trPr>
          <w:trHeight w:val="499"/>
        </w:trPr>
        <w:tc>
          <w:tcPr>
            <w:tcW w:w="45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0" w:firstLine="0"/>
              <w:jc w:val="center"/>
            </w:pPr>
            <w:r>
              <w:rPr>
                <w:rFonts w:ascii="Calibri" w:eastAsia="Calibri" w:hAnsi="Calibri" w:cs="Calibri"/>
                <w:sz w:val="20"/>
              </w:rPr>
              <w:t>7</w:t>
            </w:r>
          </w:p>
        </w:tc>
        <w:tc>
          <w:tcPr>
            <w:tcW w:w="1083"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8" w:firstLine="0"/>
              <w:jc w:val="left"/>
            </w:pPr>
            <w:r>
              <w:rPr>
                <w:sz w:val="18"/>
              </w:rPr>
              <w:t>574J54</w:t>
            </w:r>
          </w:p>
        </w:tc>
        <w:tc>
          <w:tcPr>
            <w:tcW w:w="3701"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10" w:hanging="10"/>
            </w:pPr>
            <w:r>
              <w:rPr>
                <w:sz w:val="20"/>
              </w:rPr>
              <w:t>ASFALTOVÝ KOBEREC MASTIXOVÝ MODIFIK SMA 11+, lis TL. 40MM</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5"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307" w:firstLine="0"/>
              <w:jc w:val="left"/>
            </w:pPr>
          </w:p>
        </w:tc>
        <w:tc>
          <w:tcPr>
            <w:tcW w:w="103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8" w:firstLine="0"/>
              <w:jc w:val="right"/>
            </w:pPr>
          </w:p>
        </w:tc>
        <w:tc>
          <w:tcPr>
            <w:tcW w:w="1221"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298" w:firstLine="0"/>
              <w:jc w:val="left"/>
            </w:pPr>
          </w:p>
        </w:tc>
      </w:tr>
    </w:tbl>
    <w:p w:rsidR="00C34329" w:rsidRDefault="0005792D">
      <w:pPr>
        <w:tabs>
          <w:tab w:val="center" w:pos="737"/>
          <w:tab w:val="center" w:pos="2791"/>
          <w:tab w:val="right" w:pos="9230"/>
        </w:tabs>
        <w:spacing w:after="0" w:line="259" w:lineRule="auto"/>
        <w:ind w:left="0" w:firstLine="0"/>
        <w:jc w:val="left"/>
      </w:pPr>
      <w:r>
        <w:rPr>
          <w:sz w:val="20"/>
        </w:rPr>
        <w:tab/>
      </w:r>
      <w:r>
        <w:rPr>
          <w:rFonts w:ascii="Calibri" w:eastAsia="Calibri" w:hAnsi="Calibri" w:cs="Calibri"/>
          <w:sz w:val="20"/>
        </w:rPr>
        <w:t>9</w:t>
      </w:r>
      <w:r>
        <w:rPr>
          <w:rFonts w:ascii="Calibri" w:eastAsia="Calibri" w:hAnsi="Calibri" w:cs="Calibri"/>
          <w:sz w:val="20"/>
        </w:rPr>
        <w:tab/>
      </w:r>
      <w:r>
        <w:rPr>
          <w:sz w:val="20"/>
        </w:rPr>
        <w:t>Ostatní konstrukce a práce</w:t>
      </w:r>
      <w:r>
        <w:rPr>
          <w:sz w:val="20"/>
        </w:rPr>
        <w:tab/>
      </w:r>
    </w:p>
    <w:tbl>
      <w:tblPr>
        <w:tblStyle w:val="TableGrid"/>
        <w:tblW w:w="9004" w:type="dxa"/>
        <w:tblInd w:w="163" w:type="dxa"/>
        <w:tblCellMar>
          <w:top w:w="118" w:type="dxa"/>
          <w:left w:w="69" w:type="dxa"/>
          <w:bottom w:w="7" w:type="dxa"/>
          <w:right w:w="70" w:type="dxa"/>
        </w:tblCellMar>
        <w:tblLook w:val="04A0" w:firstRow="1" w:lastRow="0" w:firstColumn="1" w:lastColumn="0" w:noHBand="0" w:noVBand="1"/>
      </w:tblPr>
      <w:tblGrid>
        <w:gridCol w:w="455"/>
        <w:gridCol w:w="1085"/>
        <w:gridCol w:w="3701"/>
        <w:gridCol w:w="494"/>
        <w:gridCol w:w="1019"/>
        <w:gridCol w:w="1030"/>
        <w:gridCol w:w="1220"/>
      </w:tblGrid>
      <w:tr w:rsidR="00C34329">
        <w:trPr>
          <w:trHeight w:val="499"/>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8" w:firstLine="0"/>
              <w:jc w:val="center"/>
            </w:pPr>
            <w:r>
              <w:rPr>
                <w:rFonts w:ascii="Calibri" w:eastAsia="Calibri" w:hAnsi="Calibri" w:cs="Calibri"/>
                <w:sz w:val="20"/>
              </w:rPr>
              <w:t>8</w:t>
            </w:r>
          </w:p>
        </w:tc>
        <w:tc>
          <w:tcPr>
            <w:tcW w:w="1085"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rFonts w:ascii="Calibri" w:eastAsia="Calibri" w:hAnsi="Calibri" w:cs="Calibri"/>
                <w:sz w:val="18"/>
              </w:rPr>
              <w:t>915111</w:t>
            </w:r>
          </w:p>
        </w:tc>
        <w:tc>
          <w:tcPr>
            <w:tcW w:w="3701" w:type="dxa"/>
            <w:tcBorders>
              <w:top w:val="single" w:sz="2" w:space="0" w:color="000000"/>
              <w:left w:val="single" w:sz="2" w:space="0" w:color="000000"/>
              <w:bottom w:val="single" w:sz="2" w:space="0" w:color="000000"/>
              <w:right w:val="single" w:sz="2" w:space="0" w:color="000000"/>
            </w:tcBorders>
          </w:tcPr>
          <w:p w:rsidR="00C34329" w:rsidRDefault="0005792D" w:rsidP="00C74401">
            <w:pPr>
              <w:spacing w:after="0" w:line="259" w:lineRule="auto"/>
              <w:ind w:left="10" w:hanging="10"/>
              <w:jc w:val="left"/>
            </w:pPr>
            <w:r>
              <w:rPr>
                <w:sz w:val="20"/>
              </w:rPr>
              <w:t>VODOROVNÉ DOPRAVN</w:t>
            </w:r>
            <w:r w:rsidR="00C74401">
              <w:rPr>
                <w:sz w:val="20"/>
              </w:rPr>
              <w:t>Í ZNAČENÍ</w:t>
            </w:r>
            <w:r>
              <w:rPr>
                <w:sz w:val="20"/>
              </w:rPr>
              <w:t xml:space="preserve"> BARVOU HLADKÉ - DODÁVKA A POKLÁDKA</w:t>
            </w:r>
          </w:p>
        </w:tc>
        <w:tc>
          <w:tcPr>
            <w:tcW w:w="494"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10" w:firstLine="0"/>
              <w:jc w:val="left"/>
            </w:pPr>
          </w:p>
        </w:tc>
        <w:tc>
          <w:tcPr>
            <w:tcW w:w="1019"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2" w:firstLine="0"/>
              <w:jc w:val="right"/>
            </w:pPr>
          </w:p>
        </w:tc>
        <w:tc>
          <w:tcPr>
            <w:tcW w:w="103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firstLine="0"/>
              <w:jc w:val="right"/>
            </w:pPr>
          </w:p>
        </w:tc>
        <w:tc>
          <w:tcPr>
            <w:tcW w:w="122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1" w:firstLine="0"/>
              <w:jc w:val="right"/>
            </w:pPr>
          </w:p>
        </w:tc>
      </w:tr>
      <w:tr w:rsidR="00C34329">
        <w:trPr>
          <w:trHeight w:val="500"/>
        </w:trPr>
        <w:tc>
          <w:tcPr>
            <w:tcW w:w="454"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3" w:firstLine="0"/>
              <w:jc w:val="center"/>
            </w:pPr>
            <w:r>
              <w:rPr>
                <w:rFonts w:ascii="Calibri" w:eastAsia="Calibri" w:hAnsi="Calibri" w:cs="Calibri"/>
                <w:sz w:val="18"/>
              </w:rPr>
              <w:t>9</w:t>
            </w:r>
          </w:p>
        </w:tc>
        <w:tc>
          <w:tcPr>
            <w:tcW w:w="1085" w:type="dxa"/>
            <w:tcBorders>
              <w:top w:val="single" w:sz="2" w:space="0" w:color="000000"/>
              <w:left w:val="single" w:sz="2" w:space="0" w:color="000000"/>
              <w:bottom w:val="single" w:sz="2" w:space="0" w:color="000000"/>
              <w:right w:val="single" w:sz="2" w:space="0" w:color="000000"/>
            </w:tcBorders>
            <w:vAlign w:val="bottom"/>
          </w:tcPr>
          <w:p w:rsidR="00C34329" w:rsidRDefault="0005792D">
            <w:pPr>
              <w:spacing w:after="0" w:line="259" w:lineRule="auto"/>
              <w:ind w:left="10" w:firstLine="0"/>
              <w:jc w:val="left"/>
            </w:pPr>
            <w:r>
              <w:rPr>
                <w:rFonts w:ascii="Calibri" w:eastAsia="Calibri" w:hAnsi="Calibri" w:cs="Calibri"/>
                <w:sz w:val="18"/>
              </w:rPr>
              <w:t>915231</w:t>
            </w:r>
          </w:p>
        </w:tc>
        <w:tc>
          <w:tcPr>
            <w:tcW w:w="3701" w:type="dxa"/>
            <w:tcBorders>
              <w:top w:val="single" w:sz="2" w:space="0" w:color="000000"/>
              <w:left w:val="single" w:sz="2" w:space="0" w:color="000000"/>
              <w:bottom w:val="single" w:sz="2" w:space="0" w:color="000000"/>
              <w:right w:val="single" w:sz="2" w:space="0" w:color="000000"/>
            </w:tcBorders>
          </w:tcPr>
          <w:p w:rsidR="00C34329" w:rsidRDefault="0005792D">
            <w:pPr>
              <w:spacing w:after="0" w:line="259" w:lineRule="auto"/>
              <w:ind w:left="0" w:firstLine="0"/>
            </w:pPr>
            <w:r>
              <w:rPr>
                <w:sz w:val="20"/>
              </w:rPr>
              <w:t>VODOR DOPRAV ZNAÖ PLASTEM PROFIL ZVUÖÍCÍ - DOD A POKLÁDKA</w:t>
            </w:r>
          </w:p>
        </w:tc>
        <w:tc>
          <w:tcPr>
            <w:tcW w:w="494" w:type="dxa"/>
            <w:tcBorders>
              <w:top w:val="single" w:sz="2" w:space="0" w:color="000000"/>
              <w:left w:val="single" w:sz="2" w:space="0" w:color="000000"/>
              <w:bottom w:val="single" w:sz="2" w:space="0" w:color="000000"/>
              <w:right w:val="single" w:sz="2" w:space="0" w:color="000000"/>
            </w:tcBorders>
          </w:tcPr>
          <w:p w:rsidR="00C34329" w:rsidRDefault="00C34329">
            <w:pPr>
              <w:spacing w:after="160" w:line="259" w:lineRule="auto"/>
              <w:ind w:left="0" w:firstLine="0"/>
              <w:jc w:val="left"/>
            </w:pPr>
          </w:p>
        </w:tc>
        <w:tc>
          <w:tcPr>
            <w:tcW w:w="1019"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2" w:firstLine="0"/>
              <w:jc w:val="right"/>
            </w:pPr>
          </w:p>
        </w:tc>
        <w:tc>
          <w:tcPr>
            <w:tcW w:w="103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5" w:firstLine="0"/>
              <w:jc w:val="right"/>
            </w:pPr>
          </w:p>
        </w:tc>
        <w:tc>
          <w:tcPr>
            <w:tcW w:w="1220" w:type="dxa"/>
            <w:tcBorders>
              <w:top w:val="single" w:sz="2" w:space="0" w:color="000000"/>
              <w:left w:val="single" w:sz="2" w:space="0" w:color="000000"/>
              <w:bottom w:val="single" w:sz="2" w:space="0" w:color="000000"/>
              <w:right w:val="single" w:sz="2" w:space="0" w:color="000000"/>
            </w:tcBorders>
            <w:vAlign w:val="bottom"/>
          </w:tcPr>
          <w:p w:rsidR="00C34329" w:rsidRDefault="00C34329">
            <w:pPr>
              <w:spacing w:after="0" w:line="259" w:lineRule="auto"/>
              <w:ind w:left="0" w:right="1" w:firstLine="0"/>
              <w:jc w:val="right"/>
            </w:pPr>
          </w:p>
        </w:tc>
      </w:tr>
    </w:tbl>
    <w:p w:rsidR="00C34329" w:rsidRPr="005743E7" w:rsidRDefault="00C74401">
      <w:pPr>
        <w:spacing w:after="43" w:line="259" w:lineRule="auto"/>
        <w:ind w:left="153" w:hanging="10"/>
        <w:jc w:val="left"/>
        <w:rPr>
          <w:b/>
        </w:rPr>
      </w:pPr>
      <w:r>
        <w:rPr>
          <w:b/>
          <w:sz w:val="18"/>
        </w:rPr>
        <w:t>Cena celkem</w:t>
      </w:r>
      <w:r w:rsidR="0005792D" w:rsidRPr="005743E7">
        <w:rPr>
          <w:b/>
          <w:sz w:val="18"/>
        </w:rPr>
        <w:t xml:space="preserve"> bez DPH</w:t>
      </w:r>
      <w:r w:rsidR="0005792D" w:rsidRPr="005743E7">
        <w:rPr>
          <w:b/>
          <w:noProof/>
        </w:rPr>
        <w:drawing>
          <wp:inline distT="0" distB="0" distL="0" distR="0">
            <wp:extent cx="4059936" cy="27440"/>
            <wp:effectExtent l="0" t="0" r="0" b="0"/>
            <wp:docPr id="56617" name="Picture 56617"/>
            <wp:cNvGraphicFramePr/>
            <a:graphic xmlns:a="http://schemas.openxmlformats.org/drawingml/2006/main">
              <a:graphicData uri="http://schemas.openxmlformats.org/drawingml/2006/picture">
                <pic:pic xmlns:pic="http://schemas.openxmlformats.org/drawingml/2006/picture">
                  <pic:nvPicPr>
                    <pic:cNvPr id="56617" name="Picture 56617"/>
                    <pic:cNvPicPr/>
                  </pic:nvPicPr>
                  <pic:blipFill>
                    <a:blip r:embed="rId18"/>
                    <a:stretch>
                      <a:fillRect/>
                    </a:stretch>
                  </pic:blipFill>
                  <pic:spPr>
                    <a:xfrm>
                      <a:off x="0" y="0"/>
                      <a:ext cx="4059936" cy="27440"/>
                    </a:xfrm>
                    <a:prstGeom prst="rect">
                      <a:avLst/>
                    </a:prstGeom>
                  </pic:spPr>
                </pic:pic>
              </a:graphicData>
            </a:graphic>
          </wp:inline>
        </w:drawing>
      </w:r>
      <w:r w:rsidR="0005792D" w:rsidRPr="005743E7">
        <w:rPr>
          <w:rFonts w:ascii="Calibri" w:eastAsia="Calibri" w:hAnsi="Calibri" w:cs="Calibri"/>
          <w:b/>
          <w:sz w:val="18"/>
        </w:rPr>
        <w:t>435 608,79</w:t>
      </w:r>
    </w:p>
    <w:p w:rsidR="00C34329" w:rsidRPr="005743E7" w:rsidRDefault="0005792D">
      <w:pPr>
        <w:pStyle w:val="Nadpis2"/>
        <w:ind w:left="163" w:right="0"/>
        <w:rPr>
          <w:b/>
        </w:rPr>
      </w:pPr>
      <w:r w:rsidRPr="005743E7">
        <w:rPr>
          <w:rFonts w:ascii="Times New Roman" w:eastAsia="Times New Roman" w:hAnsi="Times New Roman" w:cs="Times New Roman"/>
          <w:b/>
        </w:rPr>
        <w:t>DPH 21 % .</w:t>
      </w:r>
      <w:r w:rsidRPr="005743E7">
        <w:rPr>
          <w:b/>
          <w:noProof/>
        </w:rPr>
        <w:drawing>
          <wp:inline distT="0" distB="0" distL="0" distR="0">
            <wp:extent cx="4620769" cy="27439"/>
            <wp:effectExtent l="0" t="0" r="0" b="0"/>
            <wp:docPr id="56619" name="Picture 56619"/>
            <wp:cNvGraphicFramePr/>
            <a:graphic xmlns:a="http://schemas.openxmlformats.org/drawingml/2006/main">
              <a:graphicData uri="http://schemas.openxmlformats.org/drawingml/2006/picture">
                <pic:pic xmlns:pic="http://schemas.openxmlformats.org/drawingml/2006/picture">
                  <pic:nvPicPr>
                    <pic:cNvPr id="56619" name="Picture 56619"/>
                    <pic:cNvPicPr/>
                  </pic:nvPicPr>
                  <pic:blipFill>
                    <a:blip r:embed="rId19"/>
                    <a:stretch>
                      <a:fillRect/>
                    </a:stretch>
                  </pic:blipFill>
                  <pic:spPr>
                    <a:xfrm>
                      <a:off x="0" y="0"/>
                      <a:ext cx="4620769" cy="27439"/>
                    </a:xfrm>
                    <a:prstGeom prst="rect">
                      <a:avLst/>
                    </a:prstGeom>
                  </pic:spPr>
                </pic:pic>
              </a:graphicData>
            </a:graphic>
          </wp:inline>
        </w:drawing>
      </w:r>
      <w:r w:rsidRPr="005743E7">
        <w:rPr>
          <w:b/>
        </w:rPr>
        <w:t>91 477,85</w:t>
      </w:r>
    </w:p>
    <w:p w:rsidR="00C34329" w:rsidRPr="00C74401" w:rsidRDefault="00C74401" w:rsidP="00C74401">
      <w:pPr>
        <w:spacing w:after="3" w:line="259" w:lineRule="auto"/>
        <w:ind w:left="153" w:hanging="10"/>
        <w:jc w:val="left"/>
        <w:rPr>
          <w:b/>
        </w:rPr>
        <w:sectPr w:rsidR="00C34329" w:rsidRPr="00C74401">
          <w:footerReference w:type="even" r:id="rId20"/>
          <w:footerReference w:type="default" r:id="rId21"/>
          <w:footerReference w:type="first" r:id="rId22"/>
          <w:pgSz w:w="11904" w:h="16834"/>
          <w:pgMar w:top="1309" w:right="1483" w:bottom="2751" w:left="1190" w:header="708" w:footer="1133" w:gutter="0"/>
          <w:cols w:space="708"/>
        </w:sectPr>
      </w:pPr>
      <w:r>
        <w:rPr>
          <w:b/>
          <w:sz w:val="18"/>
        </w:rPr>
        <w:t>Cena celkem</w:t>
      </w:r>
      <w:r w:rsidR="005743E7" w:rsidRPr="005743E7">
        <w:rPr>
          <w:b/>
          <w:sz w:val="18"/>
        </w:rPr>
        <w:t xml:space="preserve"> vč</w:t>
      </w:r>
      <w:r w:rsidR="0005792D" w:rsidRPr="005743E7">
        <w:rPr>
          <w:b/>
          <w:sz w:val="18"/>
        </w:rPr>
        <w:t>. DPH .</w:t>
      </w:r>
      <w:r w:rsidR="0005792D" w:rsidRPr="005743E7">
        <w:rPr>
          <w:b/>
          <w:noProof/>
        </w:rPr>
        <w:drawing>
          <wp:inline distT="0" distB="0" distL="0" distR="0">
            <wp:extent cx="4035551" cy="30489"/>
            <wp:effectExtent l="0" t="0" r="0" b="0"/>
            <wp:docPr id="56621" name="Picture 56621"/>
            <wp:cNvGraphicFramePr/>
            <a:graphic xmlns:a="http://schemas.openxmlformats.org/drawingml/2006/main">
              <a:graphicData uri="http://schemas.openxmlformats.org/drawingml/2006/picture">
                <pic:pic xmlns:pic="http://schemas.openxmlformats.org/drawingml/2006/picture">
                  <pic:nvPicPr>
                    <pic:cNvPr id="56621" name="Picture 56621"/>
                    <pic:cNvPicPr/>
                  </pic:nvPicPr>
                  <pic:blipFill>
                    <a:blip r:embed="rId23"/>
                    <a:stretch>
                      <a:fillRect/>
                    </a:stretch>
                  </pic:blipFill>
                  <pic:spPr>
                    <a:xfrm>
                      <a:off x="0" y="0"/>
                      <a:ext cx="4035551" cy="30489"/>
                    </a:xfrm>
                    <a:prstGeom prst="rect">
                      <a:avLst/>
                    </a:prstGeom>
                  </pic:spPr>
                </pic:pic>
              </a:graphicData>
            </a:graphic>
          </wp:inline>
        </w:drawing>
      </w:r>
      <w:r w:rsidR="0005792D" w:rsidRPr="005743E7">
        <w:rPr>
          <w:rFonts w:ascii="Calibri" w:eastAsia="Calibri" w:hAnsi="Calibri" w:cs="Calibri"/>
          <w:b/>
          <w:sz w:val="18"/>
        </w:rPr>
        <w:t>527 086,64</w:t>
      </w:r>
    </w:p>
    <w:p w:rsidR="00C34329" w:rsidRDefault="00C34329" w:rsidP="00C74401">
      <w:pPr>
        <w:spacing w:after="977" w:line="259" w:lineRule="auto"/>
        <w:ind w:left="0" w:firstLine="0"/>
        <w:jc w:val="left"/>
      </w:pPr>
    </w:p>
    <w:sectPr w:rsidR="00C34329">
      <w:footerReference w:type="even" r:id="rId24"/>
      <w:footerReference w:type="default" r:id="rId25"/>
      <w:footerReference w:type="first" r:id="rId26"/>
      <w:pgSz w:w="11904" w:h="16834"/>
      <w:pgMar w:top="1775" w:right="1570" w:bottom="163" w:left="133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D2" w:rsidRDefault="0005792D">
      <w:pPr>
        <w:spacing w:after="0" w:line="240" w:lineRule="auto"/>
      </w:pPr>
      <w:r>
        <w:separator/>
      </w:r>
    </w:p>
  </w:endnote>
  <w:endnote w:type="continuationSeparator" w:id="0">
    <w:p w:rsidR="00026FD2" w:rsidRDefault="0005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Default="0005792D">
    <w:pPr>
      <w:spacing w:after="0" w:line="259" w:lineRule="auto"/>
      <w:ind w:left="62" w:firstLine="0"/>
      <w:jc w:val="center"/>
    </w:pPr>
    <w:r>
      <w:rPr>
        <w:sz w:val="34"/>
      </w:rPr>
      <w:fldChar w:fldCharType="begin"/>
    </w:r>
    <w:r>
      <w:rPr>
        <w:sz w:val="34"/>
      </w:rPr>
      <w:instrText xml:space="preserve"> PAGE   \* MERGEFORMAT </w:instrText>
    </w:r>
    <w:r>
      <w:rPr>
        <w:sz w:val="34"/>
      </w:rPr>
      <w:fldChar w:fldCharType="separate"/>
    </w:r>
    <w:r w:rsidR="00212E76">
      <w:rPr>
        <w:noProof/>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Pr="005743E7" w:rsidRDefault="00C34329" w:rsidP="005743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Pr="00212E76" w:rsidRDefault="00C34329" w:rsidP="00212E7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Default="0005792D">
    <w:pPr>
      <w:spacing w:after="0" w:line="259" w:lineRule="auto"/>
      <w:ind w:left="91" w:firstLine="0"/>
      <w:jc w:val="center"/>
    </w:pPr>
    <w:r>
      <w:rPr>
        <w:rFonts w:ascii="Courier New" w:eastAsia="Courier New" w:hAnsi="Courier New" w:cs="Courier New"/>
        <w:sz w:val="14"/>
      </w:rPr>
      <w:t xml:space="preserve">Stránka </w:t>
    </w:r>
    <w:r>
      <w:rPr>
        <w:rFonts w:ascii="Courier New" w:eastAsia="Courier New" w:hAnsi="Courier New" w:cs="Courier New"/>
        <w:sz w:val="20"/>
      </w:rPr>
      <w:fldChar w:fldCharType="begin"/>
    </w:r>
    <w:r>
      <w:rPr>
        <w:rFonts w:ascii="Courier New" w:eastAsia="Courier New" w:hAnsi="Courier New" w:cs="Courier New"/>
        <w:sz w:val="20"/>
      </w:rPr>
      <w:instrText xml:space="preserve"> PAGE   \* MERGEFORMAT </w:instrText>
    </w:r>
    <w:r>
      <w:rPr>
        <w:rFonts w:ascii="Courier New" w:eastAsia="Courier New" w:hAnsi="Courier New" w:cs="Courier New"/>
        <w:sz w:val="20"/>
      </w:rPr>
      <w:fldChar w:fldCharType="separate"/>
    </w:r>
    <w:r>
      <w:rPr>
        <w:rFonts w:ascii="Courier New" w:eastAsia="Courier New" w:hAnsi="Courier New" w:cs="Courier New"/>
        <w:sz w:val="20"/>
      </w:rPr>
      <w:t>3</w:t>
    </w:r>
    <w:r>
      <w:rPr>
        <w:rFonts w:ascii="Courier New" w:eastAsia="Courier New" w:hAnsi="Courier New" w:cs="Courier New"/>
        <w:sz w:val="20"/>
      </w:rPr>
      <w:fldChar w:fldCharType="end"/>
    </w:r>
    <w:r>
      <w:rPr>
        <w:rFonts w:ascii="Courier New" w:eastAsia="Courier New" w:hAnsi="Courier New" w:cs="Courier New"/>
        <w:sz w:val="20"/>
      </w:rPr>
      <w:t xml:space="preserve"> </w:t>
    </w:r>
    <w:r>
      <w:rPr>
        <w:rFonts w:ascii="Courier New" w:eastAsia="Courier New" w:hAnsi="Courier New" w:cs="Courier New"/>
        <w:sz w:val="22"/>
      </w:rPr>
      <w:t xml:space="preserve">z </w:t>
    </w:r>
    <w:r>
      <w:rPr>
        <w:rFonts w:ascii="Courier New" w:eastAsia="Courier New" w:hAnsi="Courier New" w:cs="Courier New"/>
        <w:sz w:val="16"/>
      </w:rPr>
      <w:t>10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Default="00C3432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Default="00C3432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29" w:rsidRPr="005743E7" w:rsidRDefault="00C34329" w:rsidP="00574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D2" w:rsidRDefault="0005792D">
      <w:pPr>
        <w:spacing w:after="0" w:line="240" w:lineRule="auto"/>
      </w:pPr>
      <w:r>
        <w:separator/>
      </w:r>
    </w:p>
  </w:footnote>
  <w:footnote w:type="continuationSeparator" w:id="0">
    <w:p w:rsidR="00026FD2" w:rsidRDefault="00057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F6B"/>
    <w:multiLevelType w:val="hybridMultilevel"/>
    <w:tmpl w:val="3F68C2A4"/>
    <w:lvl w:ilvl="0" w:tplc="80966656">
      <w:start w:val="1"/>
      <w:numFmt w:val="decimal"/>
      <w:lvlText w:val="%1."/>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B2C1B4">
      <w:start w:val="1"/>
      <w:numFmt w:val="decimal"/>
      <w:lvlText w:val="%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EF97A">
      <w:start w:val="1"/>
      <w:numFmt w:val="lowerRoman"/>
      <w:lvlText w:val="%3"/>
      <w:lvlJc w:val="left"/>
      <w:pPr>
        <w:ind w:left="1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A65926">
      <w:start w:val="1"/>
      <w:numFmt w:val="decimal"/>
      <w:lvlText w:val="%4"/>
      <w:lvlJc w:val="left"/>
      <w:pPr>
        <w:ind w:left="2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A8B11C">
      <w:start w:val="1"/>
      <w:numFmt w:val="lowerLetter"/>
      <w:lvlText w:val="%5"/>
      <w:lvlJc w:val="left"/>
      <w:pPr>
        <w:ind w:left="3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7497FA">
      <w:start w:val="1"/>
      <w:numFmt w:val="lowerRoman"/>
      <w:lvlText w:val="%6"/>
      <w:lvlJc w:val="left"/>
      <w:pPr>
        <w:ind w:left="4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2CF79A">
      <w:start w:val="1"/>
      <w:numFmt w:val="decimal"/>
      <w:lvlText w:val="%7"/>
      <w:lvlJc w:val="left"/>
      <w:pPr>
        <w:ind w:left="4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D0BC48">
      <w:start w:val="1"/>
      <w:numFmt w:val="lowerLetter"/>
      <w:lvlText w:val="%8"/>
      <w:lvlJc w:val="left"/>
      <w:pPr>
        <w:ind w:left="5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B4D34C">
      <w:start w:val="1"/>
      <w:numFmt w:val="lowerRoman"/>
      <w:lvlText w:val="%9"/>
      <w:lvlJc w:val="left"/>
      <w:pPr>
        <w:ind w:left="6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C312EA"/>
    <w:multiLevelType w:val="hybridMultilevel"/>
    <w:tmpl w:val="B2804A66"/>
    <w:lvl w:ilvl="0" w:tplc="B9709C06">
      <w:start w:val="3"/>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4E49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CFE4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2678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A44D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8BBF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682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EF27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A8E8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741D52"/>
    <w:multiLevelType w:val="hybridMultilevel"/>
    <w:tmpl w:val="305E041C"/>
    <w:lvl w:ilvl="0" w:tplc="E2906BEC">
      <w:start w:val="1"/>
      <w:numFmt w:val="decimal"/>
      <w:lvlText w:val="%1.)"/>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6444B6">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1EE9DE">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12AC12">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8CBF00">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B645F4">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486EA8">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E06C6">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2852C8">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5A4BA6"/>
    <w:multiLevelType w:val="hybridMultilevel"/>
    <w:tmpl w:val="DD48A47E"/>
    <w:lvl w:ilvl="0" w:tplc="01461B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ED4C8">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4F718">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61484">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C4A04">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0DD8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A6EC4">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26E72">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AF7B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950BB2"/>
    <w:multiLevelType w:val="hybridMultilevel"/>
    <w:tmpl w:val="A10CEFF0"/>
    <w:lvl w:ilvl="0" w:tplc="8EDAA756">
      <w:start w:val="5"/>
      <w:numFmt w:val="decimal"/>
      <w:lvlText w:val="%1."/>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6C92FE">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44D53A">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0FED4">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8E6EEA">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E687CA">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D60A50">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CCBEA2">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845A8C">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7996321"/>
    <w:multiLevelType w:val="hybridMultilevel"/>
    <w:tmpl w:val="7FC411F0"/>
    <w:lvl w:ilvl="0" w:tplc="61D45C7A">
      <w:start w:val="2"/>
      <w:numFmt w:val="decimal"/>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86CA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6600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A548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8FCE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6ABB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CD1E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8CD8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C556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1C0284"/>
    <w:multiLevelType w:val="hybridMultilevel"/>
    <w:tmpl w:val="46967B96"/>
    <w:lvl w:ilvl="0" w:tplc="89482496">
      <w:start w:val="1"/>
      <w:numFmt w:val="decimal"/>
      <w:lvlText w:val="%1."/>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877D6">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2D308">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ED684">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0F10">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036F0">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6BE0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E31B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8AC1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3D02F2"/>
    <w:multiLevelType w:val="hybridMultilevel"/>
    <w:tmpl w:val="7270BB3C"/>
    <w:lvl w:ilvl="0" w:tplc="6CEACE9A">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0011E">
      <w:start w:val="1"/>
      <w:numFmt w:val="lowerLetter"/>
      <w:lvlText w:val="%2)"/>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0D08E">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0ABAE">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8673C">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0DABE">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C886C">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6A906">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67D4C">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81723B"/>
    <w:multiLevelType w:val="hybridMultilevel"/>
    <w:tmpl w:val="3774D82C"/>
    <w:lvl w:ilvl="0" w:tplc="D1FA0D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A717C">
      <w:start w:val="1"/>
      <w:numFmt w:val="decimal"/>
      <w:lvlText w:val="%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05DF4">
      <w:start w:val="1"/>
      <w:numFmt w:val="lowerRoman"/>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2CCE6">
      <w:start w:val="1"/>
      <w:numFmt w:val="decimal"/>
      <w:lvlText w:val="%4"/>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CFB9C">
      <w:start w:val="1"/>
      <w:numFmt w:val="lowerLetter"/>
      <w:lvlText w:val="%5"/>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49CAE">
      <w:start w:val="1"/>
      <w:numFmt w:val="lowerRoman"/>
      <w:lvlText w:val="%6"/>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8050C">
      <w:start w:val="1"/>
      <w:numFmt w:val="decimal"/>
      <w:lvlText w:val="%7"/>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CB7AA">
      <w:start w:val="1"/>
      <w:numFmt w:val="lowerLetter"/>
      <w:lvlText w:val="%8"/>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4BA08">
      <w:start w:val="1"/>
      <w:numFmt w:val="lowerRoman"/>
      <w:lvlText w:val="%9"/>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6071B1"/>
    <w:multiLevelType w:val="hybridMultilevel"/>
    <w:tmpl w:val="B30420BA"/>
    <w:lvl w:ilvl="0" w:tplc="DDCA400E">
      <w:start w:val="1"/>
      <w:numFmt w:val="decimal"/>
      <w:lvlText w:val="%1."/>
      <w:lvlJc w:val="left"/>
      <w:pPr>
        <w:ind w:left="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C27352">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EE117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60DD2">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D0F582">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EE496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702CE6">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2408A4">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CCA2AC">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FFB0CD0"/>
    <w:multiLevelType w:val="hybridMultilevel"/>
    <w:tmpl w:val="769A81CA"/>
    <w:lvl w:ilvl="0" w:tplc="96220D1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B6CD82">
      <w:start w:val="1"/>
      <w:numFmt w:val="decimal"/>
      <w:lvlText w:val="%2."/>
      <w:lvlJc w:val="left"/>
      <w:pPr>
        <w:ind w:left="1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AE67C">
      <w:start w:val="1"/>
      <w:numFmt w:val="lowerRoman"/>
      <w:lvlText w:val="%3"/>
      <w:lvlJc w:val="left"/>
      <w:pPr>
        <w:ind w:left="1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0EBAC8">
      <w:start w:val="1"/>
      <w:numFmt w:val="decimal"/>
      <w:lvlText w:val="%4"/>
      <w:lvlJc w:val="left"/>
      <w:pPr>
        <w:ind w:left="2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E4DF26">
      <w:start w:val="1"/>
      <w:numFmt w:val="lowerLetter"/>
      <w:lvlText w:val="%5"/>
      <w:lvlJc w:val="left"/>
      <w:pPr>
        <w:ind w:left="3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C8142A">
      <w:start w:val="1"/>
      <w:numFmt w:val="lowerRoman"/>
      <w:lvlText w:val="%6"/>
      <w:lvlJc w:val="left"/>
      <w:pPr>
        <w:ind w:left="4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D2DB3C">
      <w:start w:val="1"/>
      <w:numFmt w:val="decimal"/>
      <w:lvlText w:val="%7"/>
      <w:lvlJc w:val="left"/>
      <w:pPr>
        <w:ind w:left="4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86388">
      <w:start w:val="1"/>
      <w:numFmt w:val="lowerLetter"/>
      <w:lvlText w:val="%8"/>
      <w:lvlJc w:val="left"/>
      <w:pPr>
        <w:ind w:left="5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F6920E">
      <w:start w:val="1"/>
      <w:numFmt w:val="lowerRoman"/>
      <w:lvlText w:val="%9"/>
      <w:lvlJc w:val="left"/>
      <w:pPr>
        <w:ind w:left="6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0"/>
  </w:num>
  <w:num w:numId="5">
    <w:abstractNumId w:val="8"/>
  </w:num>
  <w:num w:numId="6">
    <w:abstractNumId w:val="3"/>
  </w:num>
  <w:num w:numId="7">
    <w:abstractNumId w:val="10"/>
  </w:num>
  <w:num w:numId="8">
    <w:abstractNumId w:val="9"/>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9"/>
    <w:rsid w:val="00026FD2"/>
    <w:rsid w:val="0005792D"/>
    <w:rsid w:val="00212E76"/>
    <w:rsid w:val="005743E7"/>
    <w:rsid w:val="008D1507"/>
    <w:rsid w:val="00C34329"/>
    <w:rsid w:val="00C74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8410"/>
  <w15:docId w15:val="{6928E4B9-84A9-4284-95A2-9392ACD7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0" w:line="271" w:lineRule="auto"/>
      <w:ind w:left="442" w:hanging="351"/>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outlineLvl w:val="0"/>
    </w:pPr>
    <w:rPr>
      <w:rFonts w:ascii="Times New Roman" w:eastAsia="Times New Roman" w:hAnsi="Times New Roman" w:cs="Times New Roman"/>
      <w:color w:val="000000"/>
      <w:sz w:val="40"/>
    </w:rPr>
  </w:style>
  <w:style w:type="paragraph" w:styleId="Nadpis2">
    <w:name w:val="heading 2"/>
    <w:next w:val="Normln"/>
    <w:link w:val="Nadpis2Char"/>
    <w:uiPriority w:val="9"/>
    <w:unhideWhenUsed/>
    <w:qFormat/>
    <w:pPr>
      <w:keepNext/>
      <w:keepLines/>
      <w:spacing w:after="0"/>
      <w:ind w:right="130"/>
      <w:outlineLvl w:val="1"/>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18"/>
    </w:rPr>
  </w:style>
  <w:style w:type="character" w:customStyle="1" w:styleId="Nadpis1Char">
    <w:name w:val="Nadpis 1 Char"/>
    <w:link w:val="Nadpis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D15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1507"/>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8D1507"/>
    <w:pPr>
      <w:tabs>
        <w:tab w:val="center" w:pos="4536"/>
        <w:tab w:val="right" w:pos="9072"/>
      </w:tabs>
      <w:spacing w:after="0" w:line="240" w:lineRule="auto"/>
    </w:pPr>
  </w:style>
  <w:style w:type="character" w:customStyle="1" w:styleId="ZpatChar">
    <w:name w:val="Zápatí Char"/>
    <w:basedOn w:val="Standardnpsmoodstavce"/>
    <w:link w:val="Zpat"/>
    <w:uiPriority w:val="99"/>
    <w:rsid w:val="008D1507"/>
    <w:rPr>
      <w:rFonts w:ascii="Times New Roman" w:eastAsia="Times New Roman" w:hAnsi="Times New Roman" w:cs="Times New Roman"/>
      <w:color w:val="000000"/>
      <w:sz w:val="24"/>
    </w:rPr>
  </w:style>
  <w:style w:type="paragraph" w:styleId="Odstavecseseznamem">
    <w:name w:val="List Paragraph"/>
    <w:basedOn w:val="Normln"/>
    <w:uiPriority w:val="34"/>
    <w:qFormat/>
    <w:rsid w:val="00212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2456</Words>
  <Characters>14496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2019-05-16T11:21:00Z</dcterms:created>
  <dcterms:modified xsi:type="dcterms:W3CDTF">2019-05-16T11:45:00Z</dcterms:modified>
</cp:coreProperties>
</file>