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DB" w:rsidRDefault="002778DB" w:rsidP="00AE3B92">
      <w:pPr>
        <w:pStyle w:val="Standard"/>
        <w:rPr>
          <w:rFonts w:cs="Times New Roman"/>
          <w:b/>
          <w:bCs/>
        </w:rPr>
      </w:pPr>
    </w:p>
    <w:p w:rsidR="002778DB" w:rsidRPr="00C476D5" w:rsidRDefault="002778DB" w:rsidP="00AE3B92">
      <w:pPr>
        <w:pStyle w:val="Standard"/>
        <w:jc w:val="both"/>
        <w:rPr>
          <w:rFonts w:cs="Times New Roman"/>
        </w:rPr>
      </w:pPr>
      <w:r>
        <w:t>Dodavatel je povinen předložit ve své  nabídce jako její nedílnou součást návrh smlouvy o dílo. Návrh smlouvy o dílo Dodavatele musí respektovat dále uvedené obchodní a platební podmínky:</w:t>
      </w:r>
    </w:p>
    <w:p w:rsidR="002778DB" w:rsidRDefault="002778DB" w:rsidP="00AE3B92">
      <w:pPr>
        <w:pStyle w:val="Standard"/>
        <w:rPr>
          <w:rFonts w:cs="Times New Roman"/>
          <w:b/>
          <w:bCs/>
        </w:rPr>
      </w:pPr>
    </w:p>
    <w:p w:rsidR="002778DB" w:rsidRPr="0032799A" w:rsidRDefault="002778DB" w:rsidP="00AE3B92">
      <w:pPr>
        <w:pStyle w:val="Standard"/>
        <w:jc w:val="center"/>
        <w:rPr>
          <w:rFonts w:cs="Times New Roman"/>
          <w:b/>
          <w:bCs/>
          <w:sz w:val="28"/>
          <w:szCs w:val="28"/>
        </w:rPr>
      </w:pPr>
      <w:r w:rsidRPr="0032799A">
        <w:rPr>
          <w:b/>
          <w:bCs/>
          <w:sz w:val="28"/>
          <w:szCs w:val="28"/>
        </w:rPr>
        <w:t>SMLOUVA</w:t>
      </w:r>
      <w:r>
        <w:rPr>
          <w:b/>
          <w:bCs/>
          <w:sz w:val="28"/>
          <w:szCs w:val="28"/>
        </w:rPr>
        <w:t xml:space="preserve"> O DÍLO</w:t>
      </w:r>
    </w:p>
    <w:p w:rsidR="002778DB" w:rsidRDefault="002778DB" w:rsidP="00AE3B92">
      <w:pPr>
        <w:pStyle w:val="Standard"/>
        <w:rPr>
          <w:rFonts w:cs="Times New Roman"/>
          <w:b/>
          <w:bCs/>
        </w:rPr>
      </w:pPr>
    </w:p>
    <w:p w:rsidR="002778DB" w:rsidRDefault="002778DB" w:rsidP="00AE3B92">
      <w:pPr>
        <w:pStyle w:val="Standard"/>
        <w:rPr>
          <w:rFonts w:cs="Times New Roman"/>
        </w:rPr>
      </w:pPr>
      <w:r>
        <w:rPr>
          <w:b/>
          <w:bCs/>
        </w:rPr>
        <w:t>1. Objednatel:</w:t>
      </w:r>
      <w:r>
        <w:rPr>
          <w:rFonts w:cs="Times New Roman"/>
          <w:b/>
          <w:bCs/>
        </w:rPr>
        <w:tab/>
      </w:r>
      <w:r>
        <w:rPr>
          <w:rFonts w:cs="Times New Roman"/>
          <w:b/>
          <w:bCs/>
        </w:rPr>
        <w:tab/>
      </w:r>
      <w:r>
        <w:rPr>
          <w:rFonts w:cs="Times New Roman"/>
          <w:b/>
          <w:bCs/>
        </w:rPr>
        <w:tab/>
      </w:r>
    </w:p>
    <w:p w:rsidR="002778DB" w:rsidRPr="0074478F" w:rsidRDefault="002778DB" w:rsidP="00FB2481">
      <w:pPr>
        <w:autoSpaceDE w:val="0"/>
        <w:adjustRightInd w:val="0"/>
        <w:ind w:left="2832" w:firstLine="708"/>
        <w:jc w:val="both"/>
        <w:rPr>
          <w:rFonts w:ascii="Arial" w:hAnsi="Arial" w:cs="Arial"/>
          <w:b/>
          <w:bCs/>
          <w:snapToGrid w:val="0"/>
          <w:sz w:val="22"/>
          <w:szCs w:val="22"/>
        </w:rPr>
      </w:pPr>
      <w:r w:rsidRPr="0074478F">
        <w:rPr>
          <w:rFonts w:ascii="Arial" w:hAnsi="Arial" w:cs="Arial"/>
          <w:b/>
          <w:bCs/>
          <w:snapToGrid w:val="0"/>
          <w:sz w:val="22"/>
          <w:szCs w:val="22"/>
        </w:rPr>
        <w:t>Dopravní společnost Zlín-Otrokovice, s.r.o.</w:t>
      </w:r>
    </w:p>
    <w:p w:rsidR="002778DB" w:rsidRPr="008B2FE2" w:rsidRDefault="002778DB" w:rsidP="00AE3B92">
      <w:pPr>
        <w:jc w:val="both"/>
        <w:rPr>
          <w:rFonts w:ascii="Arial" w:hAnsi="Arial" w:cs="Arial"/>
          <w:snapToGrid w:val="0"/>
          <w:sz w:val="22"/>
          <w:szCs w:val="22"/>
        </w:rPr>
      </w:pPr>
      <w:r w:rsidRPr="008B2FE2">
        <w:rPr>
          <w:rFonts w:ascii="Arial" w:hAnsi="Arial" w:cs="Arial"/>
          <w:snapToGrid w:val="0"/>
          <w:sz w:val="22"/>
          <w:szCs w:val="22"/>
        </w:rPr>
        <w:t>se sídlem:</w:t>
      </w:r>
      <w:r w:rsidRPr="008B2FE2">
        <w:rPr>
          <w:rFonts w:ascii="Arial" w:hAnsi="Arial" w:cs="Arial"/>
          <w:snapToGrid w:val="0"/>
          <w:sz w:val="22"/>
          <w:szCs w:val="22"/>
        </w:rPr>
        <w:tab/>
      </w:r>
      <w:r w:rsidRPr="008B2FE2">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Pr="008B2FE2">
        <w:rPr>
          <w:rFonts w:ascii="Arial" w:hAnsi="Arial" w:cs="Arial"/>
          <w:snapToGrid w:val="0"/>
          <w:sz w:val="22"/>
          <w:szCs w:val="22"/>
        </w:rPr>
        <w:t>Podvesná XVII/3833, 760 92 Zlín</w:t>
      </w:r>
    </w:p>
    <w:p w:rsidR="002778DB" w:rsidRDefault="002778DB" w:rsidP="00AE3B92">
      <w:pPr>
        <w:jc w:val="both"/>
        <w:rPr>
          <w:rFonts w:ascii="Arial" w:hAnsi="Arial" w:cs="Arial"/>
          <w:snapToGrid w:val="0"/>
          <w:sz w:val="22"/>
          <w:szCs w:val="22"/>
        </w:rPr>
      </w:pPr>
      <w:r w:rsidRPr="00E92170">
        <w:rPr>
          <w:rFonts w:ascii="Arial" w:hAnsi="Arial" w:cs="Arial"/>
          <w:snapToGrid w:val="0"/>
          <w:sz w:val="22"/>
          <w:szCs w:val="22"/>
        </w:rPr>
        <w:t xml:space="preserve">jednající (jednatelé společnosti): </w:t>
      </w:r>
      <w:r>
        <w:rPr>
          <w:rFonts w:ascii="Arial" w:hAnsi="Arial" w:cs="Arial"/>
          <w:snapToGrid w:val="0"/>
          <w:sz w:val="22"/>
          <w:szCs w:val="22"/>
        </w:rPr>
        <w:t xml:space="preserve"> </w:t>
      </w:r>
      <w:r>
        <w:rPr>
          <w:rFonts w:ascii="Arial" w:hAnsi="Arial" w:cs="Arial"/>
          <w:snapToGrid w:val="0"/>
          <w:sz w:val="22"/>
          <w:szCs w:val="22"/>
        </w:rPr>
        <w:tab/>
      </w:r>
      <w:r w:rsidRPr="00EA0A1A">
        <w:rPr>
          <w:rFonts w:ascii="Arial" w:hAnsi="Arial" w:cs="Arial"/>
          <w:snapToGrid w:val="0"/>
          <w:sz w:val="22"/>
          <w:szCs w:val="22"/>
        </w:rPr>
        <w:t xml:space="preserve">Ing. Josef Kocháň, Mgr. Ivo Kramář, Josef Novák, </w:t>
      </w:r>
    </w:p>
    <w:p w:rsidR="002778DB" w:rsidRPr="008B2FE2" w:rsidRDefault="002778DB" w:rsidP="00FB2481">
      <w:pPr>
        <w:ind w:left="3540"/>
        <w:jc w:val="both"/>
        <w:rPr>
          <w:rFonts w:ascii="Arial" w:hAnsi="Arial" w:cs="Arial"/>
          <w:snapToGrid w:val="0"/>
          <w:sz w:val="22"/>
          <w:szCs w:val="22"/>
        </w:rPr>
      </w:pPr>
      <w:r w:rsidRPr="00EA0A1A">
        <w:rPr>
          <w:rFonts w:ascii="Arial" w:hAnsi="Arial" w:cs="Arial"/>
          <w:sz w:val="22"/>
          <w:szCs w:val="22"/>
        </w:rPr>
        <w:t xml:space="preserve">Ing. </w:t>
      </w:r>
      <w:r>
        <w:rPr>
          <w:rFonts w:ascii="Arial" w:hAnsi="Arial" w:cs="Arial"/>
          <w:sz w:val="22"/>
          <w:szCs w:val="22"/>
        </w:rPr>
        <w:t>Ondřej Wilczynski</w:t>
      </w:r>
      <w:r w:rsidRPr="00EA0A1A">
        <w:rPr>
          <w:rFonts w:ascii="Arial" w:hAnsi="Arial" w:cs="Arial"/>
          <w:sz w:val="22"/>
          <w:szCs w:val="22"/>
        </w:rPr>
        <w:t>, Ph.D., Ing. Roman Ka</w:t>
      </w:r>
      <w:r>
        <w:rPr>
          <w:rFonts w:ascii="Arial" w:hAnsi="Arial" w:cs="Arial"/>
          <w:sz w:val="22"/>
          <w:szCs w:val="22"/>
        </w:rPr>
        <w:t>ňovský, J</w:t>
      </w:r>
      <w:r w:rsidRPr="00EA0A1A">
        <w:rPr>
          <w:rFonts w:ascii="Arial" w:hAnsi="Arial" w:cs="Arial"/>
          <w:sz w:val="22"/>
          <w:szCs w:val="22"/>
        </w:rPr>
        <w:t>aromír Sc</w:t>
      </w:r>
      <w:r>
        <w:rPr>
          <w:rFonts w:ascii="Arial" w:hAnsi="Arial" w:cs="Arial"/>
          <w:sz w:val="22"/>
          <w:szCs w:val="22"/>
        </w:rPr>
        <w:t>h</w:t>
      </w:r>
      <w:r w:rsidRPr="00EA0A1A">
        <w:rPr>
          <w:rFonts w:ascii="Arial" w:hAnsi="Arial" w:cs="Arial"/>
          <w:sz w:val="22"/>
          <w:szCs w:val="22"/>
        </w:rPr>
        <w:t xml:space="preserve">neider, </w:t>
      </w:r>
      <w:r>
        <w:rPr>
          <w:rFonts w:ascii="Arial" w:hAnsi="Arial" w:cs="Arial"/>
          <w:sz w:val="22"/>
          <w:szCs w:val="22"/>
          <w:bdr w:val="none" w:sz="0" w:space="0" w:color="auto" w:frame="1"/>
        </w:rPr>
        <w:t>Ing. Mgr. Zuzana</w:t>
      </w:r>
      <w:r w:rsidRPr="00EA0A1A">
        <w:rPr>
          <w:rFonts w:ascii="Arial" w:hAnsi="Arial" w:cs="Arial"/>
          <w:sz w:val="22"/>
          <w:szCs w:val="22"/>
          <w:bdr w:val="none" w:sz="0" w:space="0" w:color="auto" w:frame="1"/>
        </w:rPr>
        <w:t xml:space="preserve"> </w:t>
      </w:r>
      <w:r>
        <w:rPr>
          <w:rFonts w:ascii="Arial" w:hAnsi="Arial" w:cs="Arial"/>
          <w:sz w:val="22"/>
          <w:szCs w:val="22"/>
          <w:bdr w:val="none" w:sz="0" w:space="0" w:color="auto" w:frame="1"/>
        </w:rPr>
        <w:t>Fišerová</w:t>
      </w:r>
    </w:p>
    <w:p w:rsidR="002778DB" w:rsidRDefault="002778DB" w:rsidP="00AE3B92">
      <w:pPr>
        <w:jc w:val="both"/>
        <w:rPr>
          <w:rFonts w:ascii="Arial" w:hAnsi="Arial" w:cs="Arial"/>
          <w:snapToGrid w:val="0"/>
          <w:sz w:val="22"/>
          <w:szCs w:val="22"/>
        </w:rPr>
      </w:pPr>
      <w:r w:rsidRPr="008B2FE2">
        <w:rPr>
          <w:rFonts w:ascii="Arial" w:hAnsi="Arial" w:cs="Arial"/>
          <w:snapToGrid w:val="0"/>
          <w:sz w:val="22"/>
          <w:szCs w:val="22"/>
        </w:rPr>
        <w:t xml:space="preserve">IČ: </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Pr="008B2FE2">
        <w:rPr>
          <w:rFonts w:ascii="Arial" w:hAnsi="Arial" w:cs="Arial"/>
          <w:snapToGrid w:val="0"/>
          <w:sz w:val="22"/>
          <w:szCs w:val="22"/>
        </w:rPr>
        <w:t xml:space="preserve">60730153  </w:t>
      </w:r>
      <w:r w:rsidRPr="008B2FE2">
        <w:rPr>
          <w:rFonts w:ascii="Arial" w:hAnsi="Arial" w:cs="Arial"/>
          <w:snapToGrid w:val="0"/>
          <w:sz w:val="22"/>
          <w:szCs w:val="22"/>
        </w:rPr>
        <w:tab/>
      </w:r>
    </w:p>
    <w:p w:rsidR="002778DB" w:rsidRPr="008B2FE2" w:rsidRDefault="002778DB" w:rsidP="00AE3B92">
      <w:pPr>
        <w:jc w:val="both"/>
        <w:rPr>
          <w:rFonts w:ascii="Arial" w:hAnsi="Arial" w:cs="Arial"/>
          <w:snapToGrid w:val="0"/>
          <w:sz w:val="22"/>
          <w:szCs w:val="22"/>
        </w:rPr>
      </w:pPr>
      <w:r w:rsidRPr="008B2FE2">
        <w:rPr>
          <w:rFonts w:ascii="Arial" w:hAnsi="Arial" w:cs="Arial"/>
          <w:snapToGrid w:val="0"/>
          <w:sz w:val="22"/>
          <w:szCs w:val="22"/>
        </w:rPr>
        <w:t xml:space="preserve">DIČ: </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Pr="008B2FE2">
        <w:rPr>
          <w:rFonts w:ascii="Arial" w:hAnsi="Arial" w:cs="Arial"/>
          <w:snapToGrid w:val="0"/>
          <w:sz w:val="22"/>
          <w:szCs w:val="22"/>
        </w:rPr>
        <w:t xml:space="preserve">CZ60730153 </w:t>
      </w:r>
    </w:p>
    <w:p w:rsidR="002778DB" w:rsidRPr="008B2FE2" w:rsidRDefault="002778DB" w:rsidP="00AE3B92">
      <w:pPr>
        <w:jc w:val="both"/>
        <w:rPr>
          <w:rFonts w:ascii="Arial" w:hAnsi="Arial" w:cs="Arial"/>
          <w:sz w:val="22"/>
          <w:szCs w:val="22"/>
        </w:rPr>
      </w:pPr>
      <w:r>
        <w:rPr>
          <w:rFonts w:ascii="Arial" w:hAnsi="Arial" w:cs="Arial"/>
          <w:sz w:val="22"/>
          <w:szCs w:val="22"/>
        </w:rPr>
        <w:t>zapsán v obc</w:t>
      </w:r>
      <w:r w:rsidRPr="008B2FE2">
        <w:rPr>
          <w:rFonts w:ascii="Arial" w:hAnsi="Arial" w:cs="Arial"/>
          <w:sz w:val="22"/>
          <w:szCs w:val="22"/>
        </w:rPr>
        <w:t>hodní</w:t>
      </w:r>
      <w:r>
        <w:rPr>
          <w:rFonts w:ascii="Arial" w:hAnsi="Arial" w:cs="Arial"/>
          <w:sz w:val="22"/>
          <w:szCs w:val="22"/>
        </w:rPr>
        <w:t>m</w:t>
      </w:r>
      <w:r w:rsidRPr="008B2FE2">
        <w:rPr>
          <w:rFonts w:ascii="Arial" w:hAnsi="Arial" w:cs="Arial"/>
          <w:sz w:val="22"/>
          <w:szCs w:val="22"/>
        </w:rPr>
        <w:t xml:space="preserve"> rejstřík</w:t>
      </w:r>
      <w:r>
        <w:rPr>
          <w:rFonts w:ascii="Arial" w:hAnsi="Arial" w:cs="Arial"/>
          <w:sz w:val="22"/>
          <w:szCs w:val="22"/>
        </w:rPr>
        <w:t xml:space="preserve">u </w:t>
      </w:r>
      <w:r>
        <w:rPr>
          <w:rFonts w:ascii="Arial" w:hAnsi="Arial" w:cs="Arial"/>
          <w:sz w:val="22"/>
          <w:szCs w:val="22"/>
        </w:rPr>
        <w:tab/>
      </w:r>
      <w:r w:rsidRPr="008B2FE2">
        <w:rPr>
          <w:rFonts w:ascii="Arial" w:hAnsi="Arial" w:cs="Arial"/>
          <w:sz w:val="22"/>
          <w:szCs w:val="22"/>
        </w:rPr>
        <w:t>vedený Krajským soudem v Brně, oddíl C, vložka 17357</w:t>
      </w:r>
    </w:p>
    <w:p w:rsidR="002778DB" w:rsidRDefault="002778DB" w:rsidP="00AE3B92">
      <w:pPr>
        <w:jc w:val="both"/>
        <w:rPr>
          <w:rFonts w:ascii="Arial" w:hAnsi="Arial" w:cs="Arial"/>
          <w:snapToGrid w:val="0"/>
          <w:sz w:val="22"/>
          <w:szCs w:val="22"/>
        </w:rPr>
      </w:pPr>
      <w:r w:rsidRPr="008B2FE2">
        <w:rPr>
          <w:rFonts w:ascii="Arial" w:hAnsi="Arial" w:cs="Arial"/>
          <w:snapToGrid w:val="0"/>
          <w:sz w:val="22"/>
          <w:szCs w:val="22"/>
        </w:rPr>
        <w:t xml:space="preserve">Tel.: </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t>xxxx xxx</w:t>
      </w:r>
      <w:r w:rsidRPr="008B2FE2">
        <w:rPr>
          <w:rFonts w:ascii="Arial" w:hAnsi="Arial" w:cs="Arial"/>
          <w:snapToGrid w:val="0"/>
          <w:sz w:val="22"/>
          <w:szCs w:val="22"/>
        </w:rPr>
        <w:t xml:space="preserve"> </w:t>
      </w:r>
      <w:r>
        <w:rPr>
          <w:rFonts w:ascii="Arial" w:hAnsi="Arial" w:cs="Arial"/>
          <w:snapToGrid w:val="0"/>
          <w:sz w:val="22"/>
          <w:szCs w:val="22"/>
        </w:rPr>
        <w:t>xxx xxx</w:t>
      </w:r>
      <w:r w:rsidRPr="008B2FE2">
        <w:rPr>
          <w:rFonts w:ascii="Arial" w:hAnsi="Arial" w:cs="Arial"/>
          <w:snapToGrid w:val="0"/>
          <w:sz w:val="22"/>
          <w:szCs w:val="22"/>
        </w:rPr>
        <w:tab/>
      </w:r>
    </w:p>
    <w:p w:rsidR="002778DB" w:rsidRPr="008B2FE2" w:rsidRDefault="002778DB" w:rsidP="00AE3B92">
      <w:pPr>
        <w:jc w:val="both"/>
        <w:rPr>
          <w:rFonts w:ascii="Arial" w:hAnsi="Arial" w:cs="Arial"/>
          <w:snapToGrid w:val="0"/>
          <w:sz w:val="22"/>
          <w:szCs w:val="22"/>
        </w:rPr>
      </w:pPr>
      <w:r w:rsidRPr="008B2FE2">
        <w:rPr>
          <w:rFonts w:ascii="Arial" w:hAnsi="Arial" w:cs="Arial"/>
          <w:snapToGrid w:val="0"/>
          <w:sz w:val="22"/>
          <w:szCs w:val="22"/>
        </w:rPr>
        <w:t xml:space="preserve">Fax.:  </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t>xxxx</w:t>
      </w:r>
      <w:r w:rsidRPr="008B2FE2">
        <w:rPr>
          <w:rFonts w:ascii="Arial" w:hAnsi="Arial" w:cs="Arial"/>
          <w:snapToGrid w:val="0"/>
          <w:sz w:val="22"/>
          <w:szCs w:val="22"/>
        </w:rPr>
        <w:t xml:space="preserve"> </w:t>
      </w:r>
      <w:r>
        <w:rPr>
          <w:rFonts w:ascii="Arial" w:hAnsi="Arial" w:cs="Arial"/>
          <w:snapToGrid w:val="0"/>
          <w:sz w:val="22"/>
          <w:szCs w:val="22"/>
        </w:rPr>
        <w:t>xxx</w:t>
      </w:r>
      <w:r w:rsidRPr="008B2FE2">
        <w:rPr>
          <w:rFonts w:ascii="Arial" w:hAnsi="Arial" w:cs="Arial"/>
          <w:snapToGrid w:val="0"/>
          <w:sz w:val="22"/>
          <w:szCs w:val="22"/>
        </w:rPr>
        <w:t xml:space="preserve"> </w:t>
      </w:r>
      <w:r>
        <w:rPr>
          <w:rFonts w:ascii="Arial" w:hAnsi="Arial" w:cs="Arial"/>
          <w:snapToGrid w:val="0"/>
          <w:sz w:val="22"/>
          <w:szCs w:val="22"/>
        </w:rPr>
        <w:t>xxx</w:t>
      </w:r>
      <w:r w:rsidRPr="008B2FE2">
        <w:rPr>
          <w:rFonts w:ascii="Arial" w:hAnsi="Arial" w:cs="Arial"/>
          <w:snapToGrid w:val="0"/>
          <w:sz w:val="22"/>
          <w:szCs w:val="22"/>
        </w:rPr>
        <w:t> </w:t>
      </w:r>
      <w:r>
        <w:rPr>
          <w:rFonts w:ascii="Arial" w:hAnsi="Arial" w:cs="Arial"/>
          <w:snapToGrid w:val="0"/>
          <w:sz w:val="22"/>
          <w:szCs w:val="22"/>
        </w:rPr>
        <w:t>xxx</w:t>
      </w:r>
    </w:p>
    <w:p w:rsidR="002778DB" w:rsidRPr="008B2FE2" w:rsidRDefault="002778DB" w:rsidP="00AE3B92">
      <w:pPr>
        <w:jc w:val="both"/>
        <w:rPr>
          <w:rFonts w:ascii="Arial" w:hAnsi="Arial" w:cs="Arial"/>
          <w:snapToGrid w:val="0"/>
          <w:sz w:val="22"/>
          <w:szCs w:val="22"/>
        </w:rPr>
      </w:pPr>
      <w:r w:rsidRPr="008B2FE2">
        <w:rPr>
          <w:rFonts w:ascii="Arial" w:hAnsi="Arial" w:cs="Arial"/>
          <w:snapToGrid w:val="0"/>
          <w:sz w:val="22"/>
          <w:szCs w:val="22"/>
        </w:rPr>
        <w:t>bankovní spojení:</w:t>
      </w:r>
      <w:r w:rsidRPr="008B2FE2">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Pr="008B2FE2">
        <w:rPr>
          <w:rFonts w:ascii="Arial" w:hAnsi="Arial" w:cs="Arial"/>
          <w:snapToGrid w:val="0"/>
          <w:sz w:val="22"/>
          <w:szCs w:val="22"/>
        </w:rPr>
        <w:t>Komerční banka, a.s., pobočka Zlín</w:t>
      </w:r>
    </w:p>
    <w:p w:rsidR="002778DB" w:rsidRPr="008B2FE2" w:rsidRDefault="002778DB" w:rsidP="00AE3B92">
      <w:pPr>
        <w:jc w:val="both"/>
        <w:rPr>
          <w:rFonts w:ascii="Arial" w:hAnsi="Arial" w:cs="Arial"/>
          <w:snapToGrid w:val="0"/>
          <w:sz w:val="22"/>
          <w:szCs w:val="22"/>
        </w:rPr>
      </w:pPr>
      <w:r w:rsidRPr="008B2FE2">
        <w:rPr>
          <w:rFonts w:ascii="Arial" w:hAnsi="Arial" w:cs="Arial"/>
          <w:snapToGrid w:val="0"/>
          <w:sz w:val="22"/>
          <w:szCs w:val="22"/>
        </w:rPr>
        <w:t>číslo účtu:</w:t>
      </w:r>
      <w:r w:rsidRPr="008B2FE2">
        <w:rPr>
          <w:rFonts w:ascii="Arial" w:hAnsi="Arial" w:cs="Arial"/>
          <w:snapToGrid w:val="0"/>
          <w:sz w:val="22"/>
          <w:szCs w:val="22"/>
        </w:rPr>
        <w:tab/>
        <w:t xml:space="preserve"> </w:t>
      </w:r>
      <w:r w:rsidRPr="008B2FE2">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Pr="008B2FE2">
        <w:rPr>
          <w:rFonts w:ascii="Arial" w:hAnsi="Arial" w:cs="Arial"/>
          <w:snapToGrid w:val="0"/>
          <w:sz w:val="22"/>
          <w:szCs w:val="22"/>
        </w:rPr>
        <w:t>31338-661/0100</w:t>
      </w:r>
    </w:p>
    <w:p w:rsidR="002778DB" w:rsidRDefault="002778DB" w:rsidP="00AE3B92">
      <w:pPr>
        <w:pStyle w:val="Standard"/>
        <w:rPr>
          <w:rFonts w:cs="Times New Roman"/>
        </w:rPr>
      </w:pPr>
      <w:r>
        <w:rPr>
          <w:color w:val="000000"/>
        </w:rPr>
        <w:t xml:space="preserve">Osoba oprávněná jednat </w:t>
      </w:r>
      <w:r>
        <w:t>ve</w:t>
      </w:r>
    </w:p>
    <w:p w:rsidR="002778DB" w:rsidRDefault="002778DB" w:rsidP="00AE3B92">
      <w:pPr>
        <w:pStyle w:val="Standard"/>
        <w:jc w:val="both"/>
        <w:rPr>
          <w:color w:val="000000"/>
        </w:rPr>
      </w:pPr>
      <w:r>
        <w:rPr>
          <w:color w:val="000000"/>
        </w:rPr>
        <w:t>věcech technických</w:t>
      </w:r>
    </w:p>
    <w:p w:rsidR="002778DB" w:rsidRDefault="002778DB" w:rsidP="00AE3B92">
      <w:pPr>
        <w:pStyle w:val="Standard"/>
        <w:ind w:left="3402" w:hanging="3402"/>
        <w:jc w:val="both"/>
        <w:rPr>
          <w:rFonts w:cs="Times New Roman"/>
          <w:color w:val="000000"/>
        </w:rPr>
      </w:pPr>
      <w:r>
        <w:rPr>
          <w:color w:val="000000"/>
        </w:rPr>
        <w:t xml:space="preserve">(dále jen „TDS“): </w:t>
      </w:r>
      <w:r>
        <w:rPr>
          <w:color w:val="000000"/>
        </w:rPr>
        <w:tab/>
      </w:r>
      <w:r>
        <w:rPr>
          <w:color w:val="000000"/>
        </w:rPr>
        <w:tab/>
        <w:t>xxxx xxxx xxxx</w:t>
      </w:r>
    </w:p>
    <w:p w:rsidR="002778DB" w:rsidRDefault="002778DB" w:rsidP="00AE3B92">
      <w:pPr>
        <w:pStyle w:val="Standard"/>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t>xxxx xxxxxx xxxxxx</w:t>
      </w:r>
    </w:p>
    <w:p w:rsidR="002778DB" w:rsidRDefault="002778DB" w:rsidP="00AE3B92">
      <w:pPr>
        <w:pStyle w:val="Standard"/>
        <w:jc w:val="both"/>
        <w:rPr>
          <w:i/>
          <w:iCs/>
        </w:rPr>
      </w:pPr>
      <w:r>
        <w:rPr>
          <w:i/>
          <w:iCs/>
        </w:rPr>
        <w:t>(dále jen „Objednatel“) na straně jedné</w:t>
      </w:r>
    </w:p>
    <w:p w:rsidR="002778DB" w:rsidRDefault="002778DB" w:rsidP="00AE3B92">
      <w:pPr>
        <w:pStyle w:val="Standard"/>
        <w:jc w:val="both"/>
        <w:rPr>
          <w:rFonts w:cs="Times New Roman"/>
        </w:rPr>
      </w:pPr>
    </w:p>
    <w:p w:rsidR="002778DB" w:rsidRDefault="002778DB" w:rsidP="00AE3B92">
      <w:pPr>
        <w:pStyle w:val="Standard"/>
      </w:pPr>
      <w:r>
        <w:t>a</w:t>
      </w:r>
    </w:p>
    <w:p w:rsidR="002778DB" w:rsidRDefault="002778DB" w:rsidP="00AE3B92">
      <w:pPr>
        <w:pStyle w:val="Standard"/>
      </w:pPr>
    </w:p>
    <w:p w:rsidR="002778DB" w:rsidRDefault="002778DB" w:rsidP="00AE3B92">
      <w:pPr>
        <w:tabs>
          <w:tab w:val="left" w:pos="567"/>
          <w:tab w:val="left" w:pos="1134"/>
          <w:tab w:val="left" w:pos="3544"/>
          <w:tab w:val="left" w:pos="4536"/>
        </w:tabs>
        <w:ind w:left="426" w:hanging="426"/>
        <w:jc w:val="both"/>
        <w:rPr>
          <w:rFonts w:ascii="Arial" w:hAnsi="Arial" w:cs="Arial"/>
          <w:kern w:val="0"/>
          <w:sz w:val="22"/>
          <w:szCs w:val="22"/>
          <w:lang w:eastAsia="en-US"/>
        </w:rPr>
      </w:pPr>
      <w:r w:rsidRPr="003162D4">
        <w:rPr>
          <w:rFonts w:ascii="Arial" w:hAnsi="Arial" w:cs="Arial"/>
          <w:b/>
          <w:bCs/>
          <w:sz w:val="22"/>
          <w:szCs w:val="22"/>
        </w:rPr>
        <w:t xml:space="preserve">2. </w:t>
      </w:r>
      <w:r>
        <w:rPr>
          <w:rFonts w:ascii="Arial" w:hAnsi="Arial" w:cs="Arial"/>
          <w:b/>
          <w:bCs/>
          <w:kern w:val="0"/>
          <w:sz w:val="22"/>
          <w:szCs w:val="22"/>
          <w:lang w:eastAsia="en-US"/>
        </w:rPr>
        <w:t>Zhotovitel</w:t>
      </w:r>
      <w:r>
        <w:rPr>
          <w:rFonts w:ascii="Arial" w:hAnsi="Arial" w:cs="Arial"/>
          <w:kern w:val="0"/>
          <w:sz w:val="22"/>
          <w:szCs w:val="22"/>
          <w:lang w:eastAsia="en-US"/>
        </w:rPr>
        <w:t>:</w:t>
      </w:r>
      <w:r>
        <w:rPr>
          <w:rFonts w:ascii="Arial" w:hAnsi="Arial" w:cs="Arial"/>
          <w:kern w:val="0"/>
          <w:sz w:val="22"/>
          <w:szCs w:val="22"/>
          <w:lang w:eastAsia="en-US"/>
        </w:rPr>
        <w:tab/>
      </w:r>
    </w:p>
    <w:p w:rsidR="002778DB" w:rsidRPr="003162D4" w:rsidRDefault="002778DB" w:rsidP="00AE3B92">
      <w:pPr>
        <w:tabs>
          <w:tab w:val="left" w:pos="567"/>
          <w:tab w:val="left" w:pos="1134"/>
          <w:tab w:val="left" w:pos="3544"/>
          <w:tab w:val="left" w:pos="4536"/>
        </w:tabs>
        <w:ind w:left="426" w:hanging="426"/>
        <w:jc w:val="both"/>
        <w:rPr>
          <w:rFonts w:ascii="Arial" w:hAnsi="Arial" w:cs="Arial"/>
          <w:kern w:val="0"/>
          <w:sz w:val="22"/>
          <w:szCs w:val="22"/>
          <w:lang w:eastAsia="en-US"/>
        </w:rPr>
      </w:pPr>
      <w:r>
        <w:rPr>
          <w:rFonts w:ascii="Arial" w:hAnsi="Arial" w:cs="Arial"/>
          <w:b/>
          <w:bCs/>
          <w:kern w:val="0"/>
          <w:sz w:val="22"/>
          <w:szCs w:val="22"/>
          <w:lang w:eastAsia="en-US"/>
        </w:rPr>
        <w:tab/>
      </w:r>
      <w:r>
        <w:rPr>
          <w:rFonts w:ascii="Arial" w:hAnsi="Arial" w:cs="Arial"/>
          <w:b/>
          <w:bCs/>
          <w:kern w:val="0"/>
          <w:sz w:val="22"/>
          <w:szCs w:val="22"/>
          <w:lang w:eastAsia="en-US"/>
        </w:rPr>
        <w:tab/>
      </w:r>
      <w:r>
        <w:rPr>
          <w:rFonts w:ascii="Arial" w:hAnsi="Arial" w:cs="Arial"/>
          <w:b/>
          <w:bCs/>
          <w:kern w:val="0"/>
          <w:sz w:val="22"/>
          <w:szCs w:val="22"/>
          <w:lang w:eastAsia="en-US"/>
        </w:rPr>
        <w:tab/>
      </w:r>
      <w:r>
        <w:rPr>
          <w:rFonts w:ascii="Arial" w:hAnsi="Arial" w:cs="Arial"/>
          <w:b/>
          <w:bCs/>
          <w:kern w:val="0"/>
          <w:sz w:val="22"/>
          <w:szCs w:val="22"/>
          <w:lang w:eastAsia="en-US"/>
        </w:rPr>
        <w:tab/>
      </w:r>
      <w:r w:rsidRPr="00641175">
        <w:rPr>
          <w:rFonts w:ascii="Arial" w:hAnsi="Arial" w:cs="Arial"/>
          <w:b/>
          <w:bCs/>
          <w:kern w:val="0"/>
          <w:sz w:val="22"/>
          <w:szCs w:val="22"/>
          <w:lang w:eastAsia="en-US"/>
        </w:rPr>
        <w:t>Elektroline a.s.</w:t>
      </w:r>
      <w:r w:rsidRPr="003162D4">
        <w:rPr>
          <w:rFonts w:ascii="Arial" w:hAnsi="Arial" w:cs="Arial"/>
          <w:kern w:val="0"/>
          <w:sz w:val="22"/>
          <w:szCs w:val="22"/>
          <w:lang w:eastAsia="en-US"/>
        </w:rPr>
        <w:tab/>
      </w:r>
    </w:p>
    <w:p w:rsidR="002778DB" w:rsidRPr="003162D4" w:rsidRDefault="002778DB" w:rsidP="00AE3B92">
      <w:pPr>
        <w:widowControl/>
        <w:tabs>
          <w:tab w:val="left" w:pos="1134"/>
          <w:tab w:val="left" w:pos="3544"/>
          <w:tab w:val="left" w:pos="3686"/>
          <w:tab w:val="left" w:pos="4536"/>
        </w:tabs>
        <w:suppressAutoHyphens w:val="0"/>
        <w:autoSpaceDN/>
        <w:jc w:val="both"/>
        <w:textAlignment w:val="auto"/>
        <w:rPr>
          <w:rFonts w:ascii="Arial" w:hAnsi="Arial" w:cs="Arial"/>
          <w:kern w:val="0"/>
          <w:sz w:val="22"/>
          <w:szCs w:val="22"/>
          <w:lang w:eastAsia="en-US"/>
        </w:rPr>
      </w:pPr>
      <w:r w:rsidRPr="003162D4">
        <w:rPr>
          <w:rFonts w:ascii="Arial" w:hAnsi="Arial" w:cs="Arial"/>
          <w:kern w:val="0"/>
          <w:sz w:val="22"/>
          <w:szCs w:val="22"/>
          <w:lang w:eastAsia="en-US"/>
        </w:rPr>
        <w:t>se sídlem:</w:t>
      </w:r>
      <w:r w:rsidRPr="003162D4">
        <w:rPr>
          <w:rFonts w:ascii="Arial" w:hAnsi="Arial" w:cs="Arial"/>
          <w:kern w:val="0"/>
          <w:sz w:val="22"/>
          <w:szCs w:val="22"/>
          <w:lang w:eastAsia="en-US"/>
        </w:rPr>
        <w:tab/>
      </w:r>
      <w:r w:rsidRPr="003162D4">
        <w:rPr>
          <w:rFonts w:ascii="Arial" w:hAnsi="Arial" w:cs="Arial"/>
          <w:kern w:val="0"/>
          <w:sz w:val="22"/>
          <w:szCs w:val="22"/>
          <w:lang w:eastAsia="en-US"/>
        </w:rPr>
        <w:tab/>
      </w:r>
      <w:r w:rsidRPr="00641175">
        <w:rPr>
          <w:rFonts w:ascii="Arial" w:hAnsi="Arial" w:cs="Arial"/>
          <w:kern w:val="0"/>
          <w:sz w:val="22"/>
          <w:szCs w:val="22"/>
          <w:lang w:eastAsia="en-US"/>
        </w:rPr>
        <w:t>K</w:t>
      </w:r>
      <w:r>
        <w:rPr>
          <w:rFonts w:ascii="Arial" w:hAnsi="Arial" w:cs="Arial"/>
          <w:kern w:val="0"/>
          <w:sz w:val="22"/>
          <w:szCs w:val="22"/>
          <w:lang w:eastAsia="en-US"/>
        </w:rPr>
        <w:t> </w:t>
      </w:r>
      <w:r w:rsidRPr="00641175">
        <w:rPr>
          <w:rFonts w:ascii="Arial" w:hAnsi="Arial" w:cs="Arial"/>
          <w:kern w:val="0"/>
          <w:sz w:val="22"/>
          <w:szCs w:val="22"/>
          <w:lang w:eastAsia="en-US"/>
        </w:rPr>
        <w:t>Ládví</w:t>
      </w:r>
      <w:r>
        <w:rPr>
          <w:rFonts w:ascii="Arial" w:hAnsi="Arial" w:cs="Arial"/>
          <w:kern w:val="0"/>
          <w:sz w:val="22"/>
          <w:szCs w:val="22"/>
          <w:lang w:eastAsia="en-US"/>
        </w:rPr>
        <w:t xml:space="preserve"> 1805/20, 184 00 Praha 8</w:t>
      </w:r>
      <w:r w:rsidRPr="003162D4">
        <w:rPr>
          <w:rFonts w:ascii="Arial" w:hAnsi="Arial" w:cs="Arial"/>
          <w:kern w:val="0"/>
          <w:sz w:val="22"/>
          <w:szCs w:val="22"/>
          <w:lang w:eastAsia="en-US"/>
        </w:rPr>
        <w:tab/>
      </w:r>
    </w:p>
    <w:p w:rsidR="002778DB" w:rsidRPr="003162D4" w:rsidRDefault="002778DB" w:rsidP="00AE3B92">
      <w:pPr>
        <w:widowControl/>
        <w:tabs>
          <w:tab w:val="left" w:pos="567"/>
          <w:tab w:val="left" w:pos="1134"/>
          <w:tab w:val="left" w:pos="3544"/>
          <w:tab w:val="left" w:pos="4536"/>
        </w:tabs>
        <w:suppressAutoHyphens w:val="0"/>
        <w:autoSpaceDN/>
        <w:jc w:val="both"/>
        <w:textAlignment w:val="auto"/>
        <w:rPr>
          <w:rFonts w:ascii="Arial" w:hAnsi="Arial" w:cs="Arial"/>
          <w:kern w:val="0"/>
          <w:sz w:val="22"/>
          <w:szCs w:val="22"/>
          <w:lang w:eastAsia="en-US"/>
        </w:rPr>
      </w:pPr>
      <w:r w:rsidRPr="003162D4">
        <w:rPr>
          <w:rFonts w:ascii="Arial" w:hAnsi="Arial" w:cs="Arial"/>
          <w:kern w:val="0"/>
          <w:sz w:val="22"/>
          <w:szCs w:val="22"/>
          <w:lang w:eastAsia="en-US"/>
        </w:rPr>
        <w:t>IČO:</w:t>
      </w:r>
      <w:r w:rsidRPr="003162D4">
        <w:rPr>
          <w:rFonts w:ascii="Arial" w:hAnsi="Arial" w:cs="Arial"/>
          <w:kern w:val="0"/>
          <w:sz w:val="22"/>
          <w:szCs w:val="22"/>
          <w:lang w:eastAsia="en-US"/>
        </w:rPr>
        <w:tab/>
      </w:r>
      <w:r w:rsidRPr="003162D4">
        <w:rPr>
          <w:rFonts w:ascii="Arial" w:hAnsi="Arial" w:cs="Arial"/>
          <w:kern w:val="0"/>
          <w:sz w:val="22"/>
          <w:szCs w:val="22"/>
          <w:lang w:eastAsia="en-US"/>
        </w:rPr>
        <w:tab/>
      </w:r>
      <w:r w:rsidRPr="003162D4">
        <w:rPr>
          <w:rFonts w:ascii="Arial" w:hAnsi="Arial" w:cs="Arial"/>
          <w:kern w:val="0"/>
          <w:sz w:val="22"/>
          <w:szCs w:val="22"/>
          <w:lang w:eastAsia="en-US"/>
        </w:rPr>
        <w:tab/>
      </w:r>
      <w:r w:rsidRPr="00641175">
        <w:rPr>
          <w:rFonts w:ascii="Arial" w:hAnsi="Arial" w:cs="Arial"/>
          <w:kern w:val="0"/>
          <w:sz w:val="22"/>
          <w:szCs w:val="22"/>
          <w:lang w:eastAsia="en-US"/>
        </w:rPr>
        <w:t>45312338</w:t>
      </w:r>
    </w:p>
    <w:p w:rsidR="002778DB" w:rsidRPr="003162D4" w:rsidRDefault="002778DB" w:rsidP="00AE3B92">
      <w:pPr>
        <w:widowControl/>
        <w:tabs>
          <w:tab w:val="left" w:pos="567"/>
          <w:tab w:val="left" w:pos="1134"/>
          <w:tab w:val="left" w:pos="3544"/>
          <w:tab w:val="left" w:pos="4536"/>
        </w:tabs>
        <w:suppressAutoHyphens w:val="0"/>
        <w:autoSpaceDN/>
        <w:jc w:val="both"/>
        <w:textAlignment w:val="auto"/>
        <w:rPr>
          <w:rFonts w:ascii="Arial" w:hAnsi="Arial" w:cs="Arial"/>
          <w:kern w:val="0"/>
          <w:sz w:val="22"/>
          <w:szCs w:val="22"/>
          <w:lang w:eastAsia="en-US"/>
        </w:rPr>
      </w:pPr>
      <w:r w:rsidRPr="003162D4">
        <w:rPr>
          <w:rFonts w:ascii="Arial" w:hAnsi="Arial" w:cs="Arial"/>
          <w:kern w:val="0"/>
          <w:sz w:val="22"/>
          <w:szCs w:val="22"/>
          <w:lang w:eastAsia="en-US"/>
        </w:rPr>
        <w:t>DIČ:</w:t>
      </w:r>
      <w:r w:rsidRPr="003162D4">
        <w:rPr>
          <w:rFonts w:ascii="Arial" w:hAnsi="Arial" w:cs="Arial"/>
          <w:kern w:val="0"/>
          <w:sz w:val="22"/>
          <w:szCs w:val="22"/>
          <w:lang w:eastAsia="en-US"/>
        </w:rPr>
        <w:tab/>
      </w:r>
      <w:r w:rsidRPr="003162D4">
        <w:rPr>
          <w:rFonts w:ascii="Arial" w:hAnsi="Arial" w:cs="Arial"/>
          <w:kern w:val="0"/>
          <w:sz w:val="22"/>
          <w:szCs w:val="22"/>
          <w:lang w:eastAsia="en-US"/>
        </w:rPr>
        <w:tab/>
      </w:r>
      <w:r w:rsidRPr="003162D4">
        <w:rPr>
          <w:rFonts w:ascii="Arial" w:hAnsi="Arial" w:cs="Arial"/>
          <w:kern w:val="0"/>
          <w:sz w:val="22"/>
          <w:szCs w:val="22"/>
          <w:lang w:eastAsia="en-US"/>
        </w:rPr>
        <w:tab/>
      </w:r>
      <w:r>
        <w:rPr>
          <w:rFonts w:ascii="Arial" w:hAnsi="Arial" w:cs="Arial"/>
          <w:kern w:val="0"/>
          <w:sz w:val="22"/>
          <w:szCs w:val="22"/>
          <w:lang w:eastAsia="en-US"/>
        </w:rPr>
        <w:t>CZ45312338</w:t>
      </w:r>
      <w:r w:rsidRPr="003162D4">
        <w:rPr>
          <w:rFonts w:ascii="Arial" w:hAnsi="Arial" w:cs="Arial"/>
          <w:kern w:val="0"/>
          <w:sz w:val="22"/>
          <w:szCs w:val="22"/>
          <w:lang w:eastAsia="en-US"/>
        </w:rPr>
        <w:tab/>
      </w:r>
    </w:p>
    <w:p w:rsidR="002778DB" w:rsidRDefault="002778DB" w:rsidP="00AE3B92">
      <w:pPr>
        <w:widowControl/>
        <w:tabs>
          <w:tab w:val="left" w:pos="1134"/>
          <w:tab w:val="left" w:pos="3544"/>
          <w:tab w:val="left" w:pos="4536"/>
        </w:tabs>
        <w:suppressAutoHyphens w:val="0"/>
        <w:autoSpaceDN/>
        <w:jc w:val="both"/>
        <w:textAlignment w:val="auto"/>
        <w:rPr>
          <w:rFonts w:ascii="Arial" w:hAnsi="Arial" w:cs="Arial"/>
          <w:kern w:val="0"/>
          <w:sz w:val="22"/>
          <w:szCs w:val="22"/>
          <w:lang w:eastAsia="en-US"/>
        </w:rPr>
      </w:pPr>
      <w:r w:rsidRPr="003162D4">
        <w:rPr>
          <w:rFonts w:ascii="Arial" w:hAnsi="Arial" w:cs="Arial"/>
          <w:kern w:val="0"/>
          <w:sz w:val="22"/>
          <w:szCs w:val="22"/>
          <w:lang w:eastAsia="en-US"/>
        </w:rPr>
        <w:t>statutární orgán:</w:t>
      </w:r>
      <w:r w:rsidRPr="003162D4">
        <w:rPr>
          <w:rFonts w:ascii="Arial" w:hAnsi="Arial" w:cs="Arial"/>
          <w:kern w:val="0"/>
          <w:sz w:val="22"/>
          <w:szCs w:val="22"/>
          <w:lang w:eastAsia="en-US"/>
        </w:rPr>
        <w:tab/>
      </w:r>
      <w:r w:rsidRPr="00FB2481">
        <w:rPr>
          <w:rFonts w:ascii="Arial" w:hAnsi="Arial" w:cs="Arial"/>
          <w:kern w:val="0"/>
          <w:sz w:val="22"/>
          <w:szCs w:val="22"/>
          <w:lang w:eastAsia="en-US"/>
        </w:rPr>
        <w:t>Václav Svoboda, místopředseda představenstva</w:t>
      </w:r>
    </w:p>
    <w:p w:rsidR="002778DB" w:rsidRPr="003162D4" w:rsidRDefault="002778DB" w:rsidP="00AE3B92">
      <w:pPr>
        <w:widowControl/>
        <w:tabs>
          <w:tab w:val="left" w:pos="1134"/>
          <w:tab w:val="left" w:pos="3544"/>
          <w:tab w:val="left" w:pos="4536"/>
        </w:tabs>
        <w:suppressAutoHyphens w:val="0"/>
        <w:autoSpaceDN/>
        <w:jc w:val="both"/>
        <w:textAlignment w:val="auto"/>
        <w:rPr>
          <w:rFonts w:ascii="Arial" w:hAnsi="Arial" w:cs="Arial"/>
          <w:kern w:val="0"/>
          <w:sz w:val="22"/>
          <w:szCs w:val="22"/>
          <w:lang w:eastAsia="en-US"/>
        </w:rPr>
      </w:pPr>
      <w:r>
        <w:rPr>
          <w:rFonts w:ascii="Arial" w:hAnsi="Arial" w:cs="Arial"/>
          <w:kern w:val="0"/>
          <w:sz w:val="22"/>
          <w:szCs w:val="22"/>
          <w:lang w:eastAsia="en-US"/>
        </w:rPr>
        <w:tab/>
      </w:r>
      <w:r>
        <w:rPr>
          <w:rFonts w:ascii="Arial" w:hAnsi="Arial" w:cs="Arial"/>
          <w:kern w:val="0"/>
          <w:sz w:val="22"/>
          <w:szCs w:val="22"/>
          <w:lang w:eastAsia="en-US"/>
        </w:rPr>
        <w:tab/>
        <w:t>Ing. Josef Hájek, člen představentstva</w:t>
      </w:r>
      <w:r w:rsidRPr="003162D4">
        <w:rPr>
          <w:rFonts w:ascii="Arial" w:hAnsi="Arial" w:cs="Arial"/>
          <w:kern w:val="0"/>
          <w:sz w:val="22"/>
          <w:szCs w:val="22"/>
          <w:lang w:eastAsia="en-US"/>
        </w:rPr>
        <w:tab/>
      </w:r>
    </w:p>
    <w:p w:rsidR="002778DB" w:rsidRPr="003162D4" w:rsidRDefault="002778DB" w:rsidP="00AE3B92">
      <w:pPr>
        <w:widowControl/>
        <w:tabs>
          <w:tab w:val="left" w:pos="567"/>
          <w:tab w:val="left" w:pos="1134"/>
          <w:tab w:val="left" w:pos="3544"/>
          <w:tab w:val="left" w:pos="4536"/>
        </w:tabs>
        <w:suppressAutoHyphens w:val="0"/>
        <w:autoSpaceDN/>
        <w:jc w:val="both"/>
        <w:textAlignment w:val="auto"/>
        <w:rPr>
          <w:rFonts w:ascii="Arial" w:hAnsi="Arial" w:cs="Arial"/>
          <w:kern w:val="0"/>
          <w:sz w:val="22"/>
          <w:szCs w:val="22"/>
          <w:lang w:eastAsia="en-US"/>
        </w:rPr>
      </w:pPr>
      <w:r w:rsidRPr="003162D4">
        <w:rPr>
          <w:rFonts w:ascii="Arial" w:hAnsi="Arial" w:cs="Arial"/>
          <w:kern w:val="0"/>
          <w:sz w:val="22"/>
          <w:szCs w:val="22"/>
          <w:lang w:eastAsia="en-US"/>
        </w:rPr>
        <w:t>zapsán v obchodním rejstříku</w:t>
      </w:r>
      <w:r w:rsidRPr="003162D4">
        <w:rPr>
          <w:rFonts w:ascii="Arial" w:hAnsi="Arial" w:cs="Arial"/>
          <w:kern w:val="0"/>
          <w:sz w:val="22"/>
          <w:szCs w:val="22"/>
          <w:lang w:eastAsia="en-US"/>
        </w:rPr>
        <w:tab/>
        <w:t>vedeném</w:t>
      </w:r>
      <w:r>
        <w:rPr>
          <w:rFonts w:ascii="Arial" w:hAnsi="Arial" w:cs="Arial"/>
          <w:kern w:val="0"/>
          <w:sz w:val="22"/>
          <w:szCs w:val="22"/>
          <w:lang w:eastAsia="en-US"/>
        </w:rPr>
        <w:t xml:space="preserve"> Pražským </w:t>
      </w:r>
      <w:r w:rsidRPr="003162D4">
        <w:rPr>
          <w:rFonts w:ascii="Arial" w:hAnsi="Arial" w:cs="Arial"/>
          <w:kern w:val="0"/>
          <w:sz w:val="22"/>
          <w:szCs w:val="22"/>
          <w:lang w:eastAsia="en-US"/>
        </w:rPr>
        <w:t xml:space="preserve">soudem, oddíl </w:t>
      </w:r>
      <w:r w:rsidRPr="00641175">
        <w:rPr>
          <w:rFonts w:ascii="Arial" w:hAnsi="Arial" w:cs="Arial"/>
          <w:kern w:val="0"/>
          <w:sz w:val="22"/>
          <w:szCs w:val="22"/>
          <w:lang w:eastAsia="en-US"/>
        </w:rPr>
        <w:t>B</w:t>
      </w:r>
      <w:r w:rsidRPr="003162D4">
        <w:rPr>
          <w:rFonts w:ascii="Arial" w:hAnsi="Arial" w:cs="Arial"/>
          <w:kern w:val="0"/>
          <w:sz w:val="22"/>
          <w:szCs w:val="22"/>
          <w:lang w:eastAsia="en-US"/>
        </w:rPr>
        <w:t xml:space="preserve">, </w:t>
      </w:r>
      <w:r>
        <w:rPr>
          <w:rFonts w:ascii="Arial" w:hAnsi="Arial" w:cs="Arial"/>
          <w:kern w:val="0"/>
          <w:sz w:val="22"/>
          <w:szCs w:val="22"/>
          <w:lang w:eastAsia="en-US"/>
        </w:rPr>
        <w:t>vložka 9880</w:t>
      </w:r>
      <w:r w:rsidRPr="003162D4">
        <w:rPr>
          <w:rFonts w:ascii="Arial" w:hAnsi="Arial" w:cs="Arial"/>
          <w:kern w:val="0"/>
          <w:sz w:val="22"/>
          <w:szCs w:val="22"/>
          <w:lang w:eastAsia="en-US"/>
        </w:rPr>
        <w:tab/>
      </w:r>
    </w:p>
    <w:p w:rsidR="002778DB" w:rsidRPr="003162D4" w:rsidRDefault="002778DB" w:rsidP="00AE3B92">
      <w:pPr>
        <w:widowControl/>
        <w:tabs>
          <w:tab w:val="left" w:pos="567"/>
          <w:tab w:val="left" w:pos="1134"/>
          <w:tab w:val="left" w:pos="3544"/>
          <w:tab w:val="left" w:pos="4536"/>
        </w:tabs>
        <w:suppressAutoHyphens w:val="0"/>
        <w:autoSpaceDN/>
        <w:jc w:val="both"/>
        <w:textAlignment w:val="auto"/>
        <w:rPr>
          <w:rFonts w:ascii="Arial" w:hAnsi="Arial" w:cs="Arial"/>
          <w:kern w:val="0"/>
          <w:sz w:val="22"/>
          <w:szCs w:val="22"/>
          <w:lang w:eastAsia="en-US"/>
        </w:rPr>
      </w:pPr>
      <w:r w:rsidRPr="003162D4">
        <w:rPr>
          <w:rFonts w:ascii="Arial" w:hAnsi="Arial" w:cs="Arial"/>
          <w:kern w:val="0"/>
          <w:sz w:val="22"/>
          <w:szCs w:val="22"/>
          <w:lang w:eastAsia="en-US"/>
        </w:rPr>
        <w:t xml:space="preserve">bankovní spojení:                      </w:t>
      </w:r>
      <w:r w:rsidRPr="003162D4">
        <w:rPr>
          <w:rFonts w:ascii="Arial" w:hAnsi="Arial" w:cs="Arial"/>
          <w:kern w:val="0"/>
          <w:sz w:val="22"/>
          <w:szCs w:val="22"/>
          <w:lang w:eastAsia="en-US"/>
        </w:rPr>
        <w:tab/>
      </w:r>
      <w:r w:rsidRPr="00641175">
        <w:rPr>
          <w:rFonts w:ascii="Arial" w:hAnsi="Arial" w:cs="Arial"/>
          <w:kern w:val="0"/>
          <w:sz w:val="22"/>
          <w:szCs w:val="22"/>
          <w:lang w:eastAsia="en-US"/>
        </w:rPr>
        <w:t>Citibank</w:t>
      </w:r>
      <w:r>
        <w:rPr>
          <w:rFonts w:ascii="Arial" w:hAnsi="Arial" w:cs="Arial"/>
          <w:kern w:val="0"/>
          <w:sz w:val="22"/>
          <w:szCs w:val="22"/>
          <w:lang w:eastAsia="en-US"/>
        </w:rPr>
        <w:t xml:space="preserve"> Europe plc</w:t>
      </w:r>
      <w:r w:rsidRPr="003162D4">
        <w:rPr>
          <w:rFonts w:ascii="Arial" w:hAnsi="Arial" w:cs="Arial"/>
          <w:kern w:val="0"/>
          <w:sz w:val="22"/>
          <w:szCs w:val="22"/>
          <w:lang w:eastAsia="en-US"/>
        </w:rPr>
        <w:tab/>
      </w:r>
    </w:p>
    <w:p w:rsidR="002778DB" w:rsidRPr="003162D4" w:rsidRDefault="002778DB" w:rsidP="00AE3B92">
      <w:pPr>
        <w:widowControl/>
        <w:tabs>
          <w:tab w:val="left" w:pos="567"/>
          <w:tab w:val="left" w:pos="1134"/>
          <w:tab w:val="left" w:pos="3544"/>
          <w:tab w:val="left" w:pos="4536"/>
        </w:tabs>
        <w:suppressAutoHyphens w:val="0"/>
        <w:autoSpaceDN/>
        <w:jc w:val="both"/>
        <w:textAlignment w:val="auto"/>
        <w:rPr>
          <w:rFonts w:ascii="Arial" w:hAnsi="Arial" w:cs="Arial"/>
          <w:kern w:val="0"/>
          <w:sz w:val="22"/>
          <w:szCs w:val="22"/>
          <w:lang w:eastAsia="en-US"/>
        </w:rPr>
      </w:pPr>
      <w:r w:rsidRPr="003162D4">
        <w:rPr>
          <w:rFonts w:ascii="Arial" w:hAnsi="Arial" w:cs="Arial"/>
          <w:kern w:val="0"/>
          <w:sz w:val="22"/>
          <w:szCs w:val="22"/>
          <w:lang w:eastAsia="en-US"/>
        </w:rPr>
        <w:t xml:space="preserve">číslo účtu: </w:t>
      </w:r>
      <w:r w:rsidRPr="003162D4">
        <w:rPr>
          <w:rFonts w:ascii="Arial" w:hAnsi="Arial" w:cs="Arial"/>
          <w:kern w:val="0"/>
          <w:sz w:val="22"/>
          <w:szCs w:val="22"/>
          <w:lang w:eastAsia="en-US"/>
        </w:rPr>
        <w:tab/>
      </w:r>
      <w:r w:rsidRPr="003162D4">
        <w:rPr>
          <w:rFonts w:ascii="Arial" w:hAnsi="Arial" w:cs="Arial"/>
          <w:kern w:val="0"/>
          <w:sz w:val="22"/>
          <w:szCs w:val="22"/>
          <w:lang w:eastAsia="en-US"/>
        </w:rPr>
        <w:tab/>
      </w:r>
      <w:r w:rsidRPr="00641175">
        <w:rPr>
          <w:rFonts w:ascii="Arial" w:hAnsi="Arial" w:cs="Arial"/>
          <w:sz w:val="22"/>
          <w:szCs w:val="22"/>
        </w:rPr>
        <w:t>2510570205/2600</w:t>
      </w:r>
      <w:r w:rsidRPr="003162D4">
        <w:rPr>
          <w:rFonts w:ascii="Arial" w:hAnsi="Arial" w:cs="Arial"/>
          <w:kern w:val="0"/>
          <w:sz w:val="22"/>
          <w:szCs w:val="22"/>
          <w:lang w:eastAsia="en-US"/>
        </w:rPr>
        <w:tab/>
      </w:r>
      <w:r w:rsidRPr="003162D4">
        <w:rPr>
          <w:rFonts w:ascii="Arial" w:hAnsi="Arial" w:cs="Arial"/>
          <w:kern w:val="0"/>
          <w:sz w:val="22"/>
          <w:szCs w:val="22"/>
          <w:lang w:eastAsia="en-US"/>
        </w:rPr>
        <w:tab/>
      </w:r>
    </w:p>
    <w:p w:rsidR="002778DB" w:rsidRDefault="002778DB" w:rsidP="00AE3B92">
      <w:pPr>
        <w:pStyle w:val="Standard"/>
        <w:rPr>
          <w:rFonts w:cs="Times New Roman"/>
          <w:kern w:val="0"/>
          <w:lang w:eastAsia="en-US"/>
        </w:rPr>
      </w:pPr>
      <w:r w:rsidRPr="003162D4">
        <w:rPr>
          <w:kern w:val="0"/>
          <w:lang w:eastAsia="en-US"/>
        </w:rPr>
        <w:t xml:space="preserve">osoba oprávněná jednat </w:t>
      </w:r>
    </w:p>
    <w:p w:rsidR="002778DB" w:rsidRPr="009D5830" w:rsidRDefault="002778DB" w:rsidP="00AE3B92">
      <w:pPr>
        <w:pStyle w:val="Standard"/>
        <w:rPr>
          <w:rFonts w:cs="Times New Roman"/>
        </w:rPr>
      </w:pPr>
      <w:r w:rsidRPr="003162D4">
        <w:rPr>
          <w:kern w:val="0"/>
          <w:lang w:eastAsia="en-US"/>
        </w:rPr>
        <w:t xml:space="preserve">ve věcech technických: </w:t>
      </w:r>
      <w:r w:rsidRPr="003162D4">
        <w:rPr>
          <w:kern w:val="0"/>
          <w:lang w:eastAsia="en-US"/>
        </w:rPr>
        <w:tab/>
      </w:r>
      <w:r>
        <w:rPr>
          <w:kern w:val="0"/>
          <w:lang w:eastAsia="en-US"/>
        </w:rPr>
        <w:t xml:space="preserve"> </w:t>
      </w:r>
      <w:r>
        <w:rPr>
          <w:kern w:val="0"/>
          <w:lang w:eastAsia="en-US"/>
        </w:rPr>
        <w:tab/>
        <w:t>xxxxx</w:t>
      </w:r>
      <w:r w:rsidRPr="009D5830">
        <w:rPr>
          <w:kern w:val="0"/>
          <w:lang w:eastAsia="en-US"/>
        </w:rPr>
        <w:t xml:space="preserve"> </w:t>
      </w:r>
      <w:r>
        <w:rPr>
          <w:kern w:val="0"/>
          <w:lang w:eastAsia="en-US"/>
        </w:rPr>
        <w:t>xxxxx</w:t>
      </w:r>
      <w:r w:rsidRPr="009D5830">
        <w:rPr>
          <w:kern w:val="0"/>
          <w:lang w:eastAsia="en-US"/>
        </w:rPr>
        <w:t>, vedoucí realizace MHD</w:t>
      </w:r>
    </w:p>
    <w:p w:rsidR="002778DB" w:rsidRDefault="002778DB" w:rsidP="00AE3B92">
      <w:pPr>
        <w:pStyle w:val="Standard"/>
        <w:jc w:val="center"/>
        <w:rPr>
          <w:rFonts w:cs="Times New Roman"/>
          <w:i/>
          <w:iCs/>
        </w:rPr>
      </w:pPr>
    </w:p>
    <w:p w:rsidR="002778DB" w:rsidRDefault="002778DB" w:rsidP="00AE3B92">
      <w:pPr>
        <w:pStyle w:val="Standard"/>
        <w:rPr>
          <w:i/>
          <w:iCs/>
        </w:rPr>
      </w:pPr>
      <w:r>
        <w:rPr>
          <w:i/>
          <w:iCs/>
        </w:rPr>
        <w:t>(dále jen „Zhotovitel“) na straně druhé</w:t>
      </w:r>
    </w:p>
    <w:p w:rsidR="002778DB" w:rsidRDefault="002778DB" w:rsidP="00AE3B92">
      <w:pPr>
        <w:pStyle w:val="Standard"/>
        <w:rPr>
          <w:i/>
          <w:iCs/>
        </w:rPr>
      </w:pPr>
    </w:p>
    <w:p w:rsidR="002778DB" w:rsidRDefault="002778DB" w:rsidP="00AE3B92">
      <w:pPr>
        <w:pStyle w:val="Standard"/>
        <w:tabs>
          <w:tab w:val="left" w:pos="567"/>
        </w:tabs>
        <w:jc w:val="center"/>
        <w:rPr>
          <w:i/>
          <w:iCs/>
        </w:rPr>
      </w:pPr>
      <w:r>
        <w:rPr>
          <w:i/>
          <w:iCs/>
        </w:rPr>
        <w:lastRenderedPageBreak/>
        <w:t xml:space="preserve">uvedeného dne, měsíce a roku uzavírají v souladu s ust. § 2586  a § </w:t>
      </w:r>
      <w:smartTag w:uri="urn:schemas-microsoft-com:office:smarttags" w:element="metricconverter">
        <w:smartTagPr>
          <w:attr w:name="ProductID" w:val="2623 a"/>
        </w:smartTagPr>
        <w:r>
          <w:rPr>
            <w:i/>
            <w:iCs/>
          </w:rPr>
          <w:t>2623 a</w:t>
        </w:r>
      </w:smartTag>
      <w:r>
        <w:rPr>
          <w:i/>
          <w:iCs/>
        </w:rPr>
        <w:t xml:space="preserve"> násl. zákona č. 89/2012 Sb., občanského zákoníku, ve znění pozdějších předpisů (dále jen „občanský zákoník“), tuto:</w:t>
      </w:r>
    </w:p>
    <w:p w:rsidR="002778DB" w:rsidRDefault="002778DB" w:rsidP="00AE3B92">
      <w:pPr>
        <w:pStyle w:val="Standard"/>
        <w:tabs>
          <w:tab w:val="left" w:pos="567"/>
        </w:tabs>
        <w:rPr>
          <w:rFonts w:cs="Times New Roman"/>
          <w:b/>
          <w:bCs/>
          <w:i/>
          <w:iCs/>
        </w:rPr>
      </w:pPr>
    </w:p>
    <w:p w:rsidR="002778DB" w:rsidRDefault="002778DB" w:rsidP="00AE3B92">
      <w:pPr>
        <w:pStyle w:val="Standard"/>
        <w:tabs>
          <w:tab w:val="left" w:pos="567"/>
        </w:tabs>
        <w:jc w:val="center"/>
        <w:rPr>
          <w:b/>
          <w:bCs/>
        </w:rPr>
      </w:pPr>
      <w:r>
        <w:rPr>
          <w:b/>
          <w:bCs/>
        </w:rPr>
        <w:t xml:space="preserve"> SMLOUVU O DÍLO</w:t>
      </w:r>
    </w:p>
    <w:p w:rsidR="002778DB" w:rsidRDefault="002778DB" w:rsidP="00AE3B92">
      <w:pPr>
        <w:pStyle w:val="Standard"/>
        <w:tabs>
          <w:tab w:val="left" w:pos="567"/>
        </w:tabs>
        <w:jc w:val="center"/>
        <w:rPr>
          <w:b/>
          <w:bCs/>
        </w:rPr>
      </w:pPr>
      <w:r>
        <w:rPr>
          <w:b/>
          <w:bCs/>
        </w:rPr>
        <w:t>(dále jen „Smlouva“)</w:t>
      </w:r>
    </w:p>
    <w:p w:rsidR="002778DB" w:rsidRDefault="002778DB" w:rsidP="00AE3B92">
      <w:pPr>
        <w:pStyle w:val="Standard"/>
        <w:tabs>
          <w:tab w:val="left" w:pos="567"/>
        </w:tabs>
        <w:jc w:val="center"/>
        <w:rPr>
          <w:b/>
          <w:bCs/>
        </w:rPr>
      </w:pPr>
    </w:p>
    <w:p w:rsidR="002778DB" w:rsidRDefault="002778DB" w:rsidP="00AE3B92">
      <w:pPr>
        <w:pStyle w:val="Standard"/>
        <w:jc w:val="both"/>
        <w:rPr>
          <w:rFonts w:cs="Times New Roman"/>
          <w:b/>
          <w:bCs/>
          <w:color w:val="000000"/>
          <w:u w:val="single"/>
        </w:rPr>
      </w:pPr>
      <w:r w:rsidRPr="00877426">
        <w:t>Objednatel a Zhotovitel uzavírají tuto Smlouvu v důsledku skutečnosti, že nabídka Zhotovitele byla Objednatelem vybrána v rámci veřejné zakázky na stavební práce ve výběrovém řízení s názvem</w:t>
      </w:r>
      <w:r w:rsidRPr="00877426">
        <w:rPr>
          <w:b/>
          <w:bCs/>
        </w:rPr>
        <w:t xml:space="preserve"> „</w:t>
      </w:r>
      <w:r w:rsidRPr="008058EE">
        <w:rPr>
          <w:b/>
          <w:bCs/>
        </w:rPr>
        <w:t>DSZO - Modernizace trolejové trati – 2. května</w:t>
      </w:r>
      <w:r w:rsidRPr="00877426">
        <w:rPr>
          <w:b/>
          <w:bCs/>
        </w:rPr>
        <w:t>“</w:t>
      </w:r>
      <w:r>
        <w:rPr>
          <w:b/>
          <w:bCs/>
        </w:rPr>
        <w:t xml:space="preserve"> </w:t>
      </w:r>
      <w:r>
        <w:t>jako nabídka ekonomicky nejvýhodnější.</w:t>
      </w:r>
      <w:r w:rsidRPr="00FC6A28">
        <w:rPr>
          <w:snapToGrid w:val="0"/>
          <w:color w:val="000000"/>
        </w:rPr>
        <w:t xml:space="preserve"> </w:t>
      </w:r>
      <w:r w:rsidRPr="00D204A5">
        <w:rPr>
          <w:snapToGrid w:val="0"/>
          <w:color w:val="000000"/>
        </w:rPr>
        <w:t xml:space="preserve">Tato </w:t>
      </w:r>
      <w:r>
        <w:rPr>
          <w:snapToGrid w:val="0"/>
          <w:color w:val="000000"/>
        </w:rPr>
        <w:t>Smlouva</w:t>
      </w:r>
      <w:r w:rsidRPr="00D204A5">
        <w:rPr>
          <w:snapToGrid w:val="0"/>
          <w:color w:val="000000"/>
        </w:rPr>
        <w:t xml:space="preserve"> souvisí s realizací projektu</w:t>
      </w:r>
      <w:r>
        <w:rPr>
          <w:snapToGrid w:val="0"/>
          <w:color w:val="000000"/>
        </w:rPr>
        <w:t xml:space="preserve"> „</w:t>
      </w:r>
      <w:r w:rsidRPr="008058EE">
        <w:rPr>
          <w:snapToGrid w:val="0"/>
          <w:color w:val="000000"/>
        </w:rPr>
        <w:t>Modernizace trolejové trati – 2. května</w:t>
      </w:r>
      <w:r>
        <w:rPr>
          <w:snapToGrid w:val="0"/>
          <w:color w:val="000000"/>
        </w:rPr>
        <w:t>“</w:t>
      </w:r>
      <w:r w:rsidRPr="00A639E6">
        <w:rPr>
          <w:snapToGrid w:val="0"/>
          <w:color w:val="000000"/>
        </w:rPr>
        <w:t xml:space="preserve"> v rámci Operačního programu </w:t>
      </w:r>
      <w:r>
        <w:rPr>
          <w:snapToGrid w:val="0"/>
          <w:color w:val="000000"/>
        </w:rPr>
        <w:t>Doprava</w:t>
      </w:r>
      <w:r w:rsidRPr="00A639E6">
        <w:rPr>
          <w:snapToGrid w:val="0"/>
          <w:color w:val="000000"/>
        </w:rPr>
        <w:t>.</w:t>
      </w:r>
    </w:p>
    <w:p w:rsidR="002778DB" w:rsidRDefault="002778DB" w:rsidP="00AE3B92">
      <w:pPr>
        <w:pStyle w:val="Standard"/>
        <w:tabs>
          <w:tab w:val="left" w:pos="567"/>
        </w:tabs>
        <w:jc w:val="both"/>
        <w:rPr>
          <w:rFonts w:cs="Times New Roman"/>
        </w:rPr>
      </w:pPr>
    </w:p>
    <w:p w:rsidR="002778DB" w:rsidRPr="001908A6" w:rsidRDefault="002778DB" w:rsidP="00AE3B92">
      <w:pPr>
        <w:tabs>
          <w:tab w:val="left" w:pos="567"/>
        </w:tabs>
        <w:ind w:left="426" w:hanging="426"/>
        <w:jc w:val="center"/>
        <w:rPr>
          <w:rFonts w:ascii="Arial" w:hAnsi="Arial" w:cs="Arial"/>
          <w:b/>
          <w:bCs/>
          <w:sz w:val="22"/>
          <w:szCs w:val="22"/>
        </w:rPr>
      </w:pPr>
      <w:r>
        <w:rPr>
          <w:rFonts w:ascii="Arial" w:hAnsi="Arial" w:cs="Arial"/>
          <w:b/>
          <w:bCs/>
          <w:sz w:val="22"/>
          <w:szCs w:val="22"/>
        </w:rPr>
        <w:t>I</w:t>
      </w:r>
      <w:r w:rsidRPr="001908A6">
        <w:rPr>
          <w:rFonts w:ascii="Arial" w:hAnsi="Arial" w:cs="Arial"/>
          <w:b/>
          <w:bCs/>
          <w:sz w:val="22"/>
          <w:szCs w:val="22"/>
        </w:rPr>
        <w:t xml:space="preserve">. </w:t>
      </w:r>
    </w:p>
    <w:p w:rsidR="002778DB" w:rsidRPr="001908A6" w:rsidRDefault="002778DB" w:rsidP="00AE3B92">
      <w:pPr>
        <w:tabs>
          <w:tab w:val="left" w:pos="567"/>
        </w:tabs>
        <w:ind w:left="426" w:hanging="426"/>
        <w:jc w:val="center"/>
        <w:rPr>
          <w:rFonts w:ascii="Arial" w:hAnsi="Arial" w:cs="Arial"/>
          <w:b/>
          <w:bCs/>
          <w:sz w:val="22"/>
          <w:szCs w:val="22"/>
        </w:rPr>
      </w:pPr>
      <w:r w:rsidRPr="001908A6">
        <w:rPr>
          <w:rFonts w:ascii="Arial" w:hAnsi="Arial" w:cs="Arial"/>
          <w:b/>
          <w:bCs/>
          <w:sz w:val="22"/>
          <w:szCs w:val="22"/>
        </w:rPr>
        <w:t xml:space="preserve">Předmět </w:t>
      </w:r>
      <w:r>
        <w:rPr>
          <w:rFonts w:ascii="Arial" w:hAnsi="Arial" w:cs="Arial"/>
          <w:b/>
          <w:bCs/>
          <w:sz w:val="22"/>
          <w:szCs w:val="22"/>
        </w:rPr>
        <w:t>Díla</w:t>
      </w:r>
    </w:p>
    <w:p w:rsidR="002778DB" w:rsidRPr="001908A6" w:rsidRDefault="002778DB" w:rsidP="00AE3B92">
      <w:pPr>
        <w:tabs>
          <w:tab w:val="left" w:pos="567"/>
        </w:tabs>
        <w:ind w:left="426" w:hanging="426"/>
        <w:jc w:val="center"/>
        <w:rPr>
          <w:rFonts w:ascii="Arial" w:hAnsi="Arial" w:cs="Arial"/>
          <w:sz w:val="22"/>
          <w:szCs w:val="22"/>
          <w:highlight w:val="yellow"/>
        </w:rPr>
      </w:pPr>
    </w:p>
    <w:p w:rsidR="002778DB" w:rsidRPr="00603050" w:rsidRDefault="002778DB" w:rsidP="00AE3B92">
      <w:pPr>
        <w:widowControl/>
        <w:numPr>
          <w:ilvl w:val="0"/>
          <w:numId w:val="3"/>
        </w:numPr>
        <w:suppressAutoHyphens w:val="0"/>
        <w:autoSpaceDN/>
        <w:contextualSpacing/>
        <w:jc w:val="both"/>
        <w:textAlignment w:val="auto"/>
        <w:rPr>
          <w:rFonts w:ascii="Arial" w:hAnsi="Arial" w:cs="Arial"/>
          <w:sz w:val="22"/>
          <w:szCs w:val="22"/>
          <w:lang w:eastAsia="en-US"/>
        </w:rPr>
      </w:pPr>
      <w:r w:rsidRPr="00B5055D">
        <w:rPr>
          <w:rFonts w:ascii="Arial" w:hAnsi="Arial" w:cs="Arial"/>
          <w:sz w:val="22"/>
          <w:szCs w:val="22"/>
          <w:lang w:eastAsia="en-US"/>
        </w:rPr>
        <w:t xml:space="preserve">Za podmínek uvedených v této Smlouvě se Zhotovitel zavazuje na svůj náklad a nebezpečí, v souladu s právními předpisy a platnými technickými normami, v rozsahu, způsobem, v jakosti a ve lhůtách podle této Smlouvy, řádně a včas provést Dílo spočívající v realizaci akce </w:t>
      </w:r>
      <w:r w:rsidRPr="00B5055D">
        <w:rPr>
          <w:rFonts w:ascii="Arial" w:hAnsi="Arial" w:cs="Arial"/>
          <w:b/>
          <w:bCs/>
          <w:sz w:val="22"/>
          <w:szCs w:val="22"/>
          <w:lang w:eastAsia="en-US"/>
        </w:rPr>
        <w:t>“</w:t>
      </w:r>
      <w:r w:rsidRPr="008A5861">
        <w:t xml:space="preserve"> </w:t>
      </w:r>
      <w:r w:rsidRPr="008058EE">
        <w:rPr>
          <w:rFonts w:ascii="Arial" w:hAnsi="Arial" w:cs="Arial"/>
          <w:b/>
          <w:bCs/>
          <w:sz w:val="22"/>
          <w:szCs w:val="22"/>
          <w:lang w:eastAsia="en-US"/>
        </w:rPr>
        <w:t>DSZO - Modernizace trolejové trati – 2. května</w:t>
      </w:r>
      <w:r w:rsidRPr="00B5055D">
        <w:rPr>
          <w:rFonts w:ascii="Arial" w:hAnsi="Arial" w:cs="Arial"/>
          <w:b/>
          <w:bCs/>
          <w:sz w:val="22"/>
          <w:szCs w:val="22"/>
          <w:lang w:eastAsia="en-US"/>
        </w:rPr>
        <w:t>“</w:t>
      </w:r>
      <w:r w:rsidRPr="00B5055D">
        <w:rPr>
          <w:rFonts w:ascii="Arial" w:hAnsi="Arial" w:cs="Arial"/>
          <w:sz w:val="22"/>
          <w:szCs w:val="22"/>
          <w:lang w:eastAsia="en-US"/>
        </w:rPr>
        <w:t xml:space="preserve"> souladu s projektovou dokumentací, která tvoří nedílnou součást této Smlouvy jako její příloha č. 1 (dále jen „PD“). </w:t>
      </w:r>
    </w:p>
    <w:p w:rsidR="002778DB" w:rsidRPr="008058EE" w:rsidRDefault="002778DB" w:rsidP="00AE3B92">
      <w:pPr>
        <w:widowControl/>
        <w:numPr>
          <w:ilvl w:val="0"/>
          <w:numId w:val="3"/>
        </w:numPr>
        <w:suppressAutoHyphens w:val="0"/>
        <w:autoSpaceDN/>
        <w:contextualSpacing/>
        <w:jc w:val="both"/>
        <w:textAlignment w:val="auto"/>
        <w:rPr>
          <w:rFonts w:ascii="Arial" w:hAnsi="Arial" w:cs="Arial"/>
          <w:sz w:val="22"/>
          <w:szCs w:val="22"/>
          <w:lang w:eastAsia="en-US"/>
        </w:rPr>
      </w:pPr>
      <w:r>
        <w:rPr>
          <w:rFonts w:ascii="Arial" w:hAnsi="Arial" w:cs="Arial"/>
          <w:sz w:val="22"/>
          <w:szCs w:val="22"/>
          <w:lang w:eastAsia="en-US"/>
        </w:rPr>
        <w:t>Zhotovitel</w:t>
      </w:r>
      <w:r w:rsidRPr="001908A6">
        <w:rPr>
          <w:rFonts w:ascii="Arial" w:hAnsi="Arial" w:cs="Arial"/>
          <w:sz w:val="22"/>
          <w:szCs w:val="22"/>
          <w:lang w:eastAsia="en-US"/>
        </w:rPr>
        <w:t xml:space="preserve"> je povinen provádět </w:t>
      </w:r>
      <w:r>
        <w:rPr>
          <w:rFonts w:ascii="Arial" w:hAnsi="Arial" w:cs="Arial"/>
          <w:sz w:val="22"/>
          <w:szCs w:val="22"/>
          <w:lang w:eastAsia="en-US"/>
        </w:rPr>
        <w:t>Dílo</w:t>
      </w:r>
      <w:r w:rsidRPr="001908A6">
        <w:rPr>
          <w:rFonts w:ascii="Arial" w:hAnsi="Arial" w:cs="Arial"/>
          <w:sz w:val="22"/>
          <w:szCs w:val="22"/>
          <w:lang w:eastAsia="en-US"/>
        </w:rPr>
        <w:t xml:space="preserve"> na adrese</w:t>
      </w:r>
      <w:r>
        <w:rPr>
          <w:rFonts w:ascii="Arial" w:hAnsi="Arial" w:cs="Arial"/>
          <w:sz w:val="22"/>
          <w:szCs w:val="22"/>
          <w:lang w:eastAsia="en-US"/>
        </w:rPr>
        <w:t xml:space="preserve">: </w:t>
      </w:r>
    </w:p>
    <w:p w:rsidR="002778DB" w:rsidRDefault="002778DB" w:rsidP="00AE3B92">
      <w:pPr>
        <w:pStyle w:val="Standard"/>
      </w:pPr>
      <w:r>
        <w:rPr>
          <w:lang w:eastAsia="en-US"/>
        </w:rPr>
        <w:t xml:space="preserve"> </w:t>
      </w:r>
      <w:r>
        <w:rPr>
          <w:lang w:eastAsia="en-US"/>
        </w:rPr>
        <w:tab/>
      </w:r>
      <w:r>
        <w:t>ulice 2. května, 760 01 Zlín</w:t>
      </w:r>
    </w:p>
    <w:p w:rsidR="002778DB" w:rsidRPr="00CE6852" w:rsidRDefault="002778DB" w:rsidP="00AE3B92">
      <w:pPr>
        <w:pStyle w:val="Standard"/>
        <w:rPr>
          <w:rFonts w:cs="Times New Roman"/>
        </w:rPr>
      </w:pPr>
    </w:p>
    <w:tbl>
      <w:tblPr>
        <w:tblW w:w="9143" w:type="dxa"/>
        <w:tblInd w:w="471" w:type="dxa"/>
        <w:tblCellMar>
          <w:top w:w="54" w:type="dxa"/>
          <w:left w:w="70" w:type="dxa"/>
          <w:right w:w="1" w:type="dxa"/>
        </w:tblCellMar>
        <w:tblLook w:val="00A0"/>
      </w:tblPr>
      <w:tblGrid>
        <w:gridCol w:w="1063"/>
        <w:gridCol w:w="1133"/>
        <w:gridCol w:w="1513"/>
        <w:gridCol w:w="994"/>
        <w:gridCol w:w="4440"/>
      </w:tblGrid>
      <w:tr w:rsidR="002778DB">
        <w:trPr>
          <w:trHeight w:val="310"/>
        </w:trPr>
        <w:tc>
          <w:tcPr>
            <w:tcW w:w="1063" w:type="dxa"/>
            <w:tcBorders>
              <w:top w:val="double" w:sz="4" w:space="0" w:color="000000"/>
              <w:left w:val="doub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KÚ </w:t>
            </w:r>
          </w:p>
        </w:tc>
        <w:tc>
          <w:tcPr>
            <w:tcW w:w="1133" w:type="dxa"/>
            <w:tcBorders>
              <w:top w:val="double" w:sz="4" w:space="0" w:color="000000"/>
              <w:left w:val="double" w:sz="4" w:space="0" w:color="000000"/>
              <w:bottom w:val="double" w:sz="4" w:space="0" w:color="000000"/>
              <w:right w:val="sing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Číslo parcely </w:t>
            </w:r>
          </w:p>
        </w:tc>
        <w:tc>
          <w:tcPr>
            <w:tcW w:w="1513" w:type="dxa"/>
            <w:tcBorders>
              <w:top w:val="double" w:sz="4" w:space="0" w:color="000000"/>
              <w:left w:val="sing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Číslo podpěry </w:t>
            </w:r>
          </w:p>
        </w:tc>
        <w:tc>
          <w:tcPr>
            <w:tcW w:w="994" w:type="dxa"/>
            <w:tcBorders>
              <w:top w:val="double" w:sz="4" w:space="0" w:color="000000"/>
              <w:left w:val="doub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LV </w:t>
            </w:r>
          </w:p>
        </w:tc>
        <w:tc>
          <w:tcPr>
            <w:tcW w:w="4440" w:type="dxa"/>
            <w:tcBorders>
              <w:top w:val="double" w:sz="4" w:space="0" w:color="000000"/>
              <w:left w:val="doub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Druh pozemku, vlastník </w:t>
            </w:r>
          </w:p>
        </w:tc>
      </w:tr>
      <w:tr w:rsidR="002778DB">
        <w:trPr>
          <w:trHeight w:val="312"/>
        </w:trPr>
        <w:tc>
          <w:tcPr>
            <w:tcW w:w="1063" w:type="dxa"/>
            <w:tcBorders>
              <w:top w:val="double" w:sz="4" w:space="0" w:color="000000"/>
              <w:left w:val="doub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Zlín </w:t>
            </w:r>
          </w:p>
        </w:tc>
        <w:tc>
          <w:tcPr>
            <w:tcW w:w="1133" w:type="dxa"/>
            <w:tcBorders>
              <w:top w:val="double" w:sz="4" w:space="0" w:color="000000"/>
              <w:left w:val="double" w:sz="4" w:space="0" w:color="000000"/>
              <w:bottom w:val="double" w:sz="4" w:space="0" w:color="000000"/>
              <w:right w:val="sing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3460 </w:t>
            </w:r>
          </w:p>
        </w:tc>
        <w:tc>
          <w:tcPr>
            <w:tcW w:w="1513" w:type="dxa"/>
            <w:tcBorders>
              <w:top w:val="double" w:sz="4" w:space="0" w:color="000000"/>
              <w:left w:val="sing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21081- 21107 </w:t>
            </w:r>
          </w:p>
        </w:tc>
        <w:tc>
          <w:tcPr>
            <w:tcW w:w="994" w:type="dxa"/>
            <w:tcBorders>
              <w:top w:val="double" w:sz="4" w:space="0" w:color="000000"/>
              <w:left w:val="doub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1001 </w:t>
            </w:r>
          </w:p>
        </w:tc>
        <w:tc>
          <w:tcPr>
            <w:tcW w:w="4440" w:type="dxa"/>
            <w:tcBorders>
              <w:top w:val="double" w:sz="4" w:space="0" w:color="000000"/>
              <w:left w:val="doub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Silnice, Statutární město Zlín, nám. Míru 12 </w:t>
            </w:r>
          </w:p>
        </w:tc>
      </w:tr>
      <w:tr w:rsidR="002778DB">
        <w:trPr>
          <w:trHeight w:val="312"/>
        </w:trPr>
        <w:tc>
          <w:tcPr>
            <w:tcW w:w="1063" w:type="dxa"/>
            <w:tcBorders>
              <w:top w:val="double" w:sz="4" w:space="0" w:color="000000"/>
              <w:left w:val="doub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Zlín </w:t>
            </w:r>
          </w:p>
        </w:tc>
        <w:tc>
          <w:tcPr>
            <w:tcW w:w="1133" w:type="dxa"/>
            <w:tcBorders>
              <w:top w:val="double" w:sz="4" w:space="0" w:color="000000"/>
              <w:left w:val="double" w:sz="4" w:space="0" w:color="000000"/>
              <w:bottom w:val="double" w:sz="4" w:space="0" w:color="000000"/>
              <w:right w:val="sing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3020/10 </w:t>
            </w:r>
          </w:p>
        </w:tc>
        <w:tc>
          <w:tcPr>
            <w:tcW w:w="1513" w:type="dxa"/>
            <w:tcBorders>
              <w:top w:val="double" w:sz="4" w:space="0" w:color="000000"/>
              <w:left w:val="sing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21108 </w:t>
            </w:r>
          </w:p>
        </w:tc>
        <w:tc>
          <w:tcPr>
            <w:tcW w:w="994" w:type="dxa"/>
            <w:tcBorders>
              <w:top w:val="double" w:sz="4" w:space="0" w:color="000000"/>
              <w:left w:val="doub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 xml:space="preserve">1001 </w:t>
            </w:r>
          </w:p>
        </w:tc>
        <w:tc>
          <w:tcPr>
            <w:tcW w:w="4440" w:type="dxa"/>
            <w:tcBorders>
              <w:top w:val="double" w:sz="4" w:space="0" w:color="000000"/>
              <w:left w:val="double" w:sz="4" w:space="0" w:color="000000"/>
              <w:bottom w:val="double" w:sz="4" w:space="0" w:color="000000"/>
              <w:right w:val="double" w:sz="4" w:space="0" w:color="000000"/>
            </w:tcBorders>
          </w:tcPr>
          <w:p w:rsidR="002778DB" w:rsidRPr="00117558" w:rsidRDefault="002778DB" w:rsidP="00533837">
            <w:pPr>
              <w:spacing w:line="259" w:lineRule="auto"/>
              <w:rPr>
                <w:rFonts w:ascii="Calibri" w:hAnsi="Calibri" w:cs="Calibri"/>
              </w:rPr>
            </w:pPr>
            <w:r w:rsidRPr="00117558">
              <w:rPr>
                <w:rFonts w:ascii="Calibri" w:hAnsi="Calibri" w:cs="Calibri"/>
                <w:sz w:val="20"/>
                <w:szCs w:val="20"/>
              </w:rPr>
              <w:t>Zeleň, Statutární město Zlín, nám. Míru 12</w:t>
            </w:r>
            <w:r w:rsidRPr="00117558">
              <w:rPr>
                <w:rFonts w:ascii="Calibri" w:hAnsi="Calibri" w:cs="Calibri"/>
                <w:sz w:val="22"/>
                <w:szCs w:val="22"/>
              </w:rPr>
              <w:t xml:space="preserve"> </w:t>
            </w:r>
          </w:p>
        </w:tc>
      </w:tr>
    </w:tbl>
    <w:p w:rsidR="002778DB" w:rsidRDefault="002778DB" w:rsidP="00AE3B92">
      <w:pPr>
        <w:pStyle w:val="Standard"/>
        <w:tabs>
          <w:tab w:val="left" w:pos="8507"/>
        </w:tabs>
        <w:ind w:left="4254" w:hanging="4254"/>
        <w:rPr>
          <w:rFonts w:cs="Times New Roman"/>
        </w:rPr>
      </w:pPr>
    </w:p>
    <w:p w:rsidR="002778DB" w:rsidRPr="00CE7272" w:rsidRDefault="002778DB" w:rsidP="00AE3B92">
      <w:pPr>
        <w:widowControl/>
        <w:suppressAutoHyphens w:val="0"/>
        <w:autoSpaceDN/>
        <w:ind w:left="360"/>
        <w:contextualSpacing/>
        <w:jc w:val="both"/>
        <w:textAlignment w:val="auto"/>
        <w:rPr>
          <w:rFonts w:ascii="Arial" w:hAnsi="Arial" w:cs="Arial"/>
          <w:sz w:val="22"/>
          <w:szCs w:val="22"/>
          <w:lang w:eastAsia="en-US"/>
        </w:rPr>
      </w:pPr>
      <w:r>
        <w:rPr>
          <w:rFonts w:ascii="Arial" w:hAnsi="Arial" w:cs="Arial"/>
          <w:sz w:val="22"/>
          <w:szCs w:val="22"/>
          <w:lang w:eastAsia="en-US"/>
        </w:rPr>
        <w:t xml:space="preserve"> (</w:t>
      </w:r>
      <w:r w:rsidRPr="00CE7272">
        <w:rPr>
          <w:rFonts w:ascii="Arial" w:hAnsi="Arial" w:cs="Arial"/>
          <w:sz w:val="22"/>
          <w:szCs w:val="22"/>
          <w:lang w:eastAsia="en-US"/>
        </w:rPr>
        <w:t>dále jen „Místo plnění“).</w:t>
      </w:r>
    </w:p>
    <w:p w:rsidR="002778DB" w:rsidRPr="001908A6" w:rsidRDefault="002778DB" w:rsidP="00AE3B92">
      <w:pPr>
        <w:widowControl/>
        <w:numPr>
          <w:ilvl w:val="0"/>
          <w:numId w:val="3"/>
        </w:numPr>
        <w:suppressAutoHyphens w:val="0"/>
        <w:autoSpaceDN/>
        <w:contextualSpacing/>
        <w:jc w:val="both"/>
        <w:textAlignment w:val="auto"/>
        <w:rPr>
          <w:rFonts w:ascii="Arial" w:hAnsi="Arial" w:cs="Arial"/>
          <w:sz w:val="22"/>
          <w:szCs w:val="22"/>
          <w:lang w:eastAsia="en-US"/>
        </w:rPr>
      </w:pPr>
      <w:r>
        <w:rPr>
          <w:rFonts w:ascii="Arial" w:hAnsi="Arial" w:cs="Arial"/>
          <w:sz w:val="22"/>
          <w:szCs w:val="22"/>
          <w:lang w:eastAsia="en-US"/>
        </w:rPr>
        <w:t>Zhotovitel</w:t>
      </w:r>
      <w:r w:rsidRPr="001908A6">
        <w:rPr>
          <w:rFonts w:ascii="Arial" w:hAnsi="Arial" w:cs="Arial"/>
          <w:sz w:val="22"/>
          <w:szCs w:val="22"/>
          <w:lang w:eastAsia="en-US"/>
        </w:rPr>
        <w:t xml:space="preserve"> prohlašuje, že mu byly </w:t>
      </w:r>
      <w:r>
        <w:rPr>
          <w:rFonts w:ascii="Arial" w:hAnsi="Arial" w:cs="Arial"/>
          <w:sz w:val="22"/>
          <w:szCs w:val="22"/>
          <w:lang w:eastAsia="en-US"/>
        </w:rPr>
        <w:t>Objednatel</w:t>
      </w:r>
      <w:r w:rsidRPr="001908A6">
        <w:rPr>
          <w:rFonts w:ascii="Arial" w:hAnsi="Arial" w:cs="Arial"/>
          <w:sz w:val="22"/>
          <w:szCs w:val="22"/>
          <w:lang w:eastAsia="en-US"/>
        </w:rPr>
        <w:t xml:space="preserve">em nejpozději ke dni </w:t>
      </w:r>
      <w:r>
        <w:rPr>
          <w:rFonts w:ascii="Arial" w:hAnsi="Arial" w:cs="Arial"/>
          <w:sz w:val="22"/>
          <w:szCs w:val="22"/>
          <w:lang w:eastAsia="en-US"/>
        </w:rPr>
        <w:t>předání Místa plnění</w:t>
      </w:r>
      <w:r w:rsidRPr="001908A6">
        <w:rPr>
          <w:rFonts w:ascii="Arial" w:hAnsi="Arial" w:cs="Arial"/>
          <w:sz w:val="22"/>
          <w:szCs w:val="22"/>
          <w:lang w:eastAsia="en-US"/>
        </w:rPr>
        <w:t xml:space="preserve"> poskytnuty veškeré nezbytné podklady ke zhotovování Předmětu </w:t>
      </w:r>
      <w:r>
        <w:rPr>
          <w:rFonts w:ascii="Arial" w:hAnsi="Arial" w:cs="Arial"/>
          <w:sz w:val="22"/>
          <w:szCs w:val="22"/>
          <w:lang w:eastAsia="en-US"/>
        </w:rPr>
        <w:t>Díla</w:t>
      </w:r>
      <w:r w:rsidRPr="001908A6">
        <w:rPr>
          <w:rFonts w:ascii="Arial" w:hAnsi="Arial" w:cs="Arial"/>
          <w:sz w:val="22"/>
          <w:szCs w:val="22"/>
          <w:lang w:eastAsia="en-US"/>
        </w:rPr>
        <w:t>.</w:t>
      </w:r>
    </w:p>
    <w:p w:rsidR="002778DB" w:rsidRPr="001908A6" w:rsidRDefault="002778DB" w:rsidP="00AE3B92">
      <w:pPr>
        <w:widowControl/>
        <w:numPr>
          <w:ilvl w:val="0"/>
          <w:numId w:val="3"/>
        </w:numPr>
        <w:suppressAutoHyphens w:val="0"/>
        <w:autoSpaceDN/>
        <w:contextualSpacing/>
        <w:jc w:val="both"/>
        <w:textAlignment w:val="auto"/>
        <w:rPr>
          <w:rFonts w:ascii="Arial" w:hAnsi="Arial" w:cs="Arial"/>
          <w:sz w:val="22"/>
          <w:szCs w:val="22"/>
          <w:lang w:eastAsia="en-US"/>
        </w:rPr>
      </w:pPr>
      <w:r>
        <w:rPr>
          <w:rFonts w:ascii="Arial" w:hAnsi="Arial" w:cs="Arial"/>
          <w:sz w:val="22"/>
          <w:szCs w:val="22"/>
          <w:lang w:eastAsia="en-US"/>
        </w:rPr>
        <w:t>Objednatel</w:t>
      </w:r>
      <w:r w:rsidRPr="001908A6">
        <w:rPr>
          <w:rFonts w:ascii="Arial" w:hAnsi="Arial" w:cs="Arial"/>
          <w:sz w:val="22"/>
          <w:szCs w:val="22"/>
          <w:lang w:eastAsia="en-US"/>
        </w:rPr>
        <w:t xml:space="preserve"> nabývá vlastnické právo k dílu průběžně po celou dobu provádění </w:t>
      </w:r>
      <w:r>
        <w:rPr>
          <w:rFonts w:ascii="Arial" w:hAnsi="Arial" w:cs="Arial"/>
          <w:sz w:val="22"/>
          <w:szCs w:val="22"/>
          <w:lang w:eastAsia="en-US"/>
        </w:rPr>
        <w:t>Díla</w:t>
      </w:r>
      <w:r w:rsidRPr="001908A6">
        <w:rPr>
          <w:rFonts w:ascii="Arial" w:hAnsi="Arial" w:cs="Arial"/>
          <w:sz w:val="22"/>
          <w:szCs w:val="22"/>
          <w:lang w:eastAsia="en-US"/>
        </w:rPr>
        <w:t xml:space="preserve"> podle této </w:t>
      </w:r>
      <w:r>
        <w:rPr>
          <w:rFonts w:ascii="Arial" w:hAnsi="Arial" w:cs="Arial"/>
          <w:sz w:val="22"/>
          <w:szCs w:val="22"/>
          <w:lang w:eastAsia="en-US"/>
        </w:rPr>
        <w:t>Smlouvy</w:t>
      </w:r>
      <w:r w:rsidRPr="001908A6">
        <w:rPr>
          <w:rFonts w:ascii="Arial" w:hAnsi="Arial" w:cs="Arial"/>
          <w:sz w:val="22"/>
          <w:szCs w:val="22"/>
          <w:lang w:eastAsia="en-US"/>
        </w:rPr>
        <w:t>.</w:t>
      </w:r>
    </w:p>
    <w:p w:rsidR="002778DB" w:rsidRPr="001908A6" w:rsidRDefault="002778DB" w:rsidP="00AE3B92">
      <w:pPr>
        <w:widowControl/>
        <w:numPr>
          <w:ilvl w:val="0"/>
          <w:numId w:val="3"/>
        </w:numPr>
        <w:suppressAutoHyphens w:val="0"/>
        <w:autoSpaceDN/>
        <w:contextualSpacing/>
        <w:jc w:val="both"/>
        <w:textAlignment w:val="auto"/>
        <w:rPr>
          <w:rFonts w:ascii="Arial" w:hAnsi="Arial" w:cs="Arial"/>
          <w:sz w:val="22"/>
          <w:szCs w:val="22"/>
          <w:lang w:eastAsia="en-US"/>
        </w:rPr>
      </w:pPr>
      <w:r w:rsidRPr="001908A6">
        <w:rPr>
          <w:rFonts w:ascii="Arial" w:hAnsi="Arial" w:cs="Arial"/>
          <w:sz w:val="22"/>
          <w:szCs w:val="22"/>
          <w:lang w:eastAsia="en-US"/>
        </w:rPr>
        <w:t xml:space="preserve">Nebezpečí škody či zničení </w:t>
      </w:r>
      <w:r>
        <w:rPr>
          <w:rFonts w:ascii="Arial" w:hAnsi="Arial" w:cs="Arial"/>
          <w:sz w:val="22"/>
          <w:szCs w:val="22"/>
          <w:lang w:eastAsia="en-US"/>
        </w:rPr>
        <w:t>Díla</w:t>
      </w:r>
      <w:r w:rsidRPr="001908A6">
        <w:rPr>
          <w:rFonts w:ascii="Arial" w:hAnsi="Arial" w:cs="Arial"/>
          <w:sz w:val="22"/>
          <w:szCs w:val="22"/>
          <w:lang w:eastAsia="en-US"/>
        </w:rPr>
        <w:t xml:space="preserve"> až do předání </w:t>
      </w:r>
      <w:r>
        <w:rPr>
          <w:rFonts w:ascii="Arial" w:hAnsi="Arial" w:cs="Arial"/>
          <w:sz w:val="22"/>
          <w:szCs w:val="22"/>
          <w:lang w:eastAsia="en-US"/>
        </w:rPr>
        <w:t>Objednatel</w:t>
      </w:r>
      <w:r w:rsidRPr="001908A6">
        <w:rPr>
          <w:rFonts w:ascii="Arial" w:hAnsi="Arial" w:cs="Arial"/>
          <w:sz w:val="22"/>
          <w:szCs w:val="22"/>
          <w:lang w:eastAsia="en-US"/>
        </w:rPr>
        <w:t xml:space="preserve">i nese </w:t>
      </w:r>
      <w:r>
        <w:rPr>
          <w:rFonts w:ascii="Arial" w:hAnsi="Arial" w:cs="Arial"/>
          <w:sz w:val="22"/>
          <w:szCs w:val="22"/>
          <w:lang w:eastAsia="en-US"/>
        </w:rPr>
        <w:t>Zhotovitel</w:t>
      </w:r>
      <w:r w:rsidRPr="001908A6">
        <w:rPr>
          <w:rFonts w:ascii="Arial" w:hAnsi="Arial" w:cs="Arial"/>
          <w:sz w:val="22"/>
          <w:szCs w:val="22"/>
          <w:lang w:eastAsia="en-US"/>
        </w:rPr>
        <w:t xml:space="preserve">, totéž platí ohledně věcí k provedení </w:t>
      </w:r>
      <w:r>
        <w:rPr>
          <w:rFonts w:ascii="Arial" w:hAnsi="Arial" w:cs="Arial"/>
          <w:sz w:val="22"/>
          <w:szCs w:val="22"/>
          <w:lang w:eastAsia="en-US"/>
        </w:rPr>
        <w:t>Díla</w:t>
      </w:r>
      <w:r w:rsidRPr="001908A6">
        <w:rPr>
          <w:rFonts w:ascii="Arial" w:hAnsi="Arial" w:cs="Arial"/>
          <w:sz w:val="22"/>
          <w:szCs w:val="22"/>
          <w:lang w:eastAsia="en-US"/>
        </w:rPr>
        <w:t xml:space="preserve"> podle této </w:t>
      </w:r>
      <w:r>
        <w:rPr>
          <w:rFonts w:ascii="Arial" w:hAnsi="Arial" w:cs="Arial"/>
          <w:sz w:val="22"/>
          <w:szCs w:val="22"/>
          <w:lang w:eastAsia="en-US"/>
        </w:rPr>
        <w:t>Smlouvy</w:t>
      </w:r>
      <w:r w:rsidRPr="001908A6">
        <w:rPr>
          <w:rFonts w:ascii="Arial" w:hAnsi="Arial" w:cs="Arial"/>
          <w:sz w:val="22"/>
          <w:szCs w:val="22"/>
          <w:lang w:eastAsia="en-US"/>
        </w:rPr>
        <w:t xml:space="preserve"> opatřených </w:t>
      </w:r>
      <w:r>
        <w:rPr>
          <w:rFonts w:ascii="Arial" w:hAnsi="Arial" w:cs="Arial"/>
          <w:sz w:val="22"/>
          <w:szCs w:val="22"/>
          <w:lang w:eastAsia="en-US"/>
        </w:rPr>
        <w:t>Zhotovitel</w:t>
      </w:r>
      <w:r w:rsidRPr="001908A6">
        <w:rPr>
          <w:rFonts w:ascii="Arial" w:hAnsi="Arial" w:cs="Arial"/>
          <w:sz w:val="22"/>
          <w:szCs w:val="22"/>
          <w:lang w:eastAsia="en-US"/>
        </w:rPr>
        <w:t xml:space="preserve">em nebo opatřených </w:t>
      </w:r>
      <w:r>
        <w:rPr>
          <w:rFonts w:ascii="Arial" w:hAnsi="Arial" w:cs="Arial"/>
          <w:sz w:val="22"/>
          <w:szCs w:val="22"/>
          <w:lang w:eastAsia="en-US"/>
        </w:rPr>
        <w:t>Objednatel</w:t>
      </w:r>
      <w:r w:rsidRPr="001908A6">
        <w:rPr>
          <w:rFonts w:ascii="Arial" w:hAnsi="Arial" w:cs="Arial"/>
          <w:sz w:val="22"/>
          <w:szCs w:val="22"/>
          <w:lang w:eastAsia="en-US"/>
        </w:rPr>
        <w:t xml:space="preserve">em a předaných </w:t>
      </w:r>
      <w:r>
        <w:rPr>
          <w:rFonts w:ascii="Arial" w:hAnsi="Arial" w:cs="Arial"/>
          <w:sz w:val="22"/>
          <w:szCs w:val="22"/>
          <w:lang w:eastAsia="en-US"/>
        </w:rPr>
        <w:t>Zhotovitel</w:t>
      </w:r>
      <w:r w:rsidRPr="001908A6">
        <w:rPr>
          <w:rFonts w:ascii="Arial" w:hAnsi="Arial" w:cs="Arial"/>
          <w:sz w:val="22"/>
          <w:szCs w:val="22"/>
          <w:lang w:eastAsia="en-US"/>
        </w:rPr>
        <w:t xml:space="preserve">i. </w:t>
      </w:r>
      <w:r w:rsidRPr="001908A6">
        <w:rPr>
          <w:rFonts w:ascii="Arial" w:hAnsi="Arial" w:cs="Arial"/>
          <w:color w:val="000000"/>
          <w:sz w:val="22"/>
          <w:szCs w:val="22"/>
          <w:lang w:eastAsia="en-US"/>
        </w:rPr>
        <w:t xml:space="preserve">V případě převzetí </w:t>
      </w:r>
      <w:r>
        <w:rPr>
          <w:rFonts w:ascii="Arial" w:hAnsi="Arial" w:cs="Arial"/>
          <w:color w:val="000000"/>
          <w:sz w:val="22"/>
          <w:szCs w:val="22"/>
          <w:lang w:eastAsia="en-US"/>
        </w:rPr>
        <w:t>Díla</w:t>
      </w:r>
      <w:r w:rsidRPr="001908A6">
        <w:rPr>
          <w:rFonts w:ascii="Arial" w:hAnsi="Arial" w:cs="Arial"/>
          <w:color w:val="000000"/>
          <w:sz w:val="22"/>
          <w:szCs w:val="22"/>
          <w:lang w:eastAsia="en-US"/>
        </w:rPr>
        <w:t xml:space="preserve"> se zjevnými vadami, ohledně kterých při převzetí uplatnil </w:t>
      </w:r>
      <w:r>
        <w:rPr>
          <w:rFonts w:ascii="Arial" w:hAnsi="Arial" w:cs="Arial"/>
          <w:sz w:val="22"/>
          <w:szCs w:val="22"/>
          <w:lang w:eastAsia="en-US"/>
        </w:rPr>
        <w:t>Objednatel</w:t>
      </w:r>
      <w:r w:rsidRPr="001908A6">
        <w:rPr>
          <w:rFonts w:ascii="Arial" w:hAnsi="Arial" w:cs="Arial"/>
          <w:sz w:val="22"/>
          <w:szCs w:val="22"/>
          <w:lang w:eastAsia="en-US"/>
        </w:rPr>
        <w:t xml:space="preserve"> výhrady, přechází toto nebezpečí škody a zničení na díle na </w:t>
      </w:r>
      <w:r>
        <w:rPr>
          <w:rFonts w:ascii="Arial" w:hAnsi="Arial" w:cs="Arial"/>
          <w:sz w:val="22"/>
          <w:szCs w:val="22"/>
          <w:lang w:eastAsia="en-US"/>
        </w:rPr>
        <w:t>Objednatel</w:t>
      </w:r>
      <w:r w:rsidRPr="001908A6">
        <w:rPr>
          <w:rFonts w:ascii="Arial" w:hAnsi="Arial" w:cs="Arial"/>
          <w:sz w:val="22"/>
          <w:szCs w:val="22"/>
          <w:lang w:eastAsia="en-US"/>
        </w:rPr>
        <w:t xml:space="preserve">e až úplným odstraněním vad </w:t>
      </w:r>
      <w:r>
        <w:rPr>
          <w:rFonts w:ascii="Arial" w:hAnsi="Arial" w:cs="Arial"/>
          <w:sz w:val="22"/>
          <w:szCs w:val="22"/>
          <w:lang w:eastAsia="en-US"/>
        </w:rPr>
        <w:t>Zhotovitel</w:t>
      </w:r>
      <w:r w:rsidRPr="001908A6">
        <w:rPr>
          <w:rFonts w:ascii="Arial" w:hAnsi="Arial" w:cs="Arial"/>
          <w:sz w:val="22"/>
          <w:szCs w:val="22"/>
          <w:lang w:eastAsia="en-US"/>
        </w:rPr>
        <w:t>em.</w:t>
      </w:r>
    </w:p>
    <w:p w:rsidR="002778DB" w:rsidRPr="001908A6" w:rsidRDefault="002778DB" w:rsidP="00AE3B92">
      <w:pPr>
        <w:widowControl/>
        <w:numPr>
          <w:ilvl w:val="0"/>
          <w:numId w:val="3"/>
        </w:numPr>
        <w:suppressAutoHyphens w:val="0"/>
        <w:autoSpaceDN/>
        <w:contextualSpacing/>
        <w:jc w:val="both"/>
        <w:textAlignment w:val="auto"/>
        <w:rPr>
          <w:rFonts w:ascii="Arial" w:hAnsi="Arial" w:cs="Arial"/>
          <w:sz w:val="22"/>
          <w:szCs w:val="22"/>
          <w:lang w:eastAsia="en-US"/>
        </w:rPr>
      </w:pPr>
      <w:r>
        <w:rPr>
          <w:rFonts w:ascii="Arial" w:hAnsi="Arial" w:cs="Arial"/>
          <w:sz w:val="22"/>
          <w:szCs w:val="22"/>
          <w:lang w:eastAsia="en-US"/>
        </w:rPr>
        <w:t>Objednatel</w:t>
      </w:r>
      <w:r w:rsidRPr="001908A6">
        <w:rPr>
          <w:rFonts w:ascii="Arial" w:hAnsi="Arial" w:cs="Arial"/>
          <w:sz w:val="22"/>
          <w:szCs w:val="22"/>
          <w:lang w:eastAsia="en-US"/>
        </w:rPr>
        <w:t xml:space="preserve"> je oprávněn změnit rozsah </w:t>
      </w:r>
      <w:r>
        <w:rPr>
          <w:rFonts w:ascii="Arial" w:hAnsi="Arial" w:cs="Arial"/>
          <w:sz w:val="22"/>
          <w:szCs w:val="22"/>
          <w:lang w:eastAsia="en-US"/>
        </w:rPr>
        <w:t>Díla</w:t>
      </w:r>
      <w:r w:rsidRPr="001908A6">
        <w:rPr>
          <w:rFonts w:ascii="Arial" w:hAnsi="Arial" w:cs="Arial"/>
          <w:sz w:val="22"/>
          <w:szCs w:val="22"/>
          <w:lang w:eastAsia="en-US"/>
        </w:rPr>
        <w:t xml:space="preserve"> v průběhu jeho provádění </w:t>
      </w:r>
      <w:r>
        <w:rPr>
          <w:rFonts w:ascii="Arial" w:hAnsi="Arial" w:cs="Arial"/>
          <w:sz w:val="22"/>
          <w:szCs w:val="22"/>
          <w:lang w:eastAsia="en-US"/>
        </w:rPr>
        <w:t>Zhotovitel</w:t>
      </w:r>
      <w:r w:rsidRPr="001908A6">
        <w:rPr>
          <w:rFonts w:ascii="Arial" w:hAnsi="Arial" w:cs="Arial"/>
          <w:sz w:val="22"/>
          <w:szCs w:val="22"/>
          <w:lang w:eastAsia="en-US"/>
        </w:rPr>
        <w:t xml:space="preserve">em dle této </w:t>
      </w:r>
      <w:r>
        <w:rPr>
          <w:rFonts w:ascii="Arial" w:hAnsi="Arial" w:cs="Arial"/>
          <w:sz w:val="22"/>
          <w:szCs w:val="22"/>
          <w:lang w:eastAsia="en-US"/>
        </w:rPr>
        <w:t>Smlouvy</w:t>
      </w:r>
      <w:r w:rsidRPr="001908A6">
        <w:rPr>
          <w:rFonts w:ascii="Arial" w:hAnsi="Arial" w:cs="Arial"/>
          <w:sz w:val="22"/>
          <w:szCs w:val="22"/>
          <w:lang w:eastAsia="en-US"/>
        </w:rPr>
        <w:t xml:space="preserve"> v případě</w:t>
      </w:r>
      <w:r>
        <w:rPr>
          <w:rFonts w:ascii="Arial" w:hAnsi="Arial" w:cs="Arial"/>
          <w:sz w:val="22"/>
          <w:szCs w:val="22"/>
          <w:lang w:eastAsia="en-US"/>
        </w:rPr>
        <w:t>, že dojde ke zmenšení rozsahu Díla</w:t>
      </w:r>
      <w:r w:rsidRPr="001908A6">
        <w:rPr>
          <w:rFonts w:ascii="Arial" w:hAnsi="Arial" w:cs="Arial"/>
          <w:sz w:val="22"/>
          <w:szCs w:val="22"/>
          <w:lang w:eastAsia="en-US"/>
        </w:rPr>
        <w:t xml:space="preserve"> ve srovnání s rozsahem dle této </w:t>
      </w:r>
      <w:r>
        <w:rPr>
          <w:rFonts w:ascii="Arial" w:hAnsi="Arial" w:cs="Arial"/>
          <w:sz w:val="22"/>
          <w:szCs w:val="22"/>
          <w:lang w:eastAsia="en-US"/>
        </w:rPr>
        <w:t>Smlouvy</w:t>
      </w:r>
      <w:r w:rsidRPr="001908A6">
        <w:rPr>
          <w:rFonts w:ascii="Arial" w:hAnsi="Arial" w:cs="Arial"/>
          <w:sz w:val="22"/>
          <w:szCs w:val="22"/>
          <w:lang w:eastAsia="en-US"/>
        </w:rPr>
        <w:t xml:space="preserve"> a jejích příloh. V případě, že </w:t>
      </w:r>
      <w:r>
        <w:rPr>
          <w:rFonts w:ascii="Arial" w:hAnsi="Arial" w:cs="Arial"/>
          <w:sz w:val="22"/>
          <w:szCs w:val="22"/>
          <w:lang w:eastAsia="en-US"/>
        </w:rPr>
        <w:t>Objednatel zmenší rozsah Díla</w:t>
      </w:r>
      <w:r w:rsidRPr="001908A6">
        <w:rPr>
          <w:rFonts w:ascii="Arial" w:hAnsi="Arial" w:cs="Arial"/>
          <w:sz w:val="22"/>
          <w:szCs w:val="22"/>
          <w:lang w:eastAsia="en-US"/>
        </w:rPr>
        <w:t xml:space="preserve"> v průběhu jeho </w:t>
      </w:r>
      <w:r w:rsidRPr="001908A6">
        <w:rPr>
          <w:rFonts w:ascii="Arial" w:hAnsi="Arial" w:cs="Arial"/>
          <w:sz w:val="22"/>
          <w:szCs w:val="22"/>
          <w:lang w:eastAsia="en-US"/>
        </w:rPr>
        <w:lastRenderedPageBreak/>
        <w:t xml:space="preserve">provádění, nemá </w:t>
      </w:r>
      <w:r>
        <w:rPr>
          <w:rFonts w:ascii="Arial" w:hAnsi="Arial" w:cs="Arial"/>
          <w:sz w:val="22"/>
          <w:szCs w:val="22"/>
          <w:lang w:eastAsia="en-US"/>
        </w:rPr>
        <w:t>Zhotovitel</w:t>
      </w:r>
      <w:r w:rsidRPr="001908A6">
        <w:rPr>
          <w:rFonts w:ascii="Arial" w:hAnsi="Arial" w:cs="Arial"/>
          <w:sz w:val="22"/>
          <w:szCs w:val="22"/>
          <w:lang w:eastAsia="en-US"/>
        </w:rPr>
        <w:t xml:space="preserve"> vůči </w:t>
      </w:r>
      <w:r>
        <w:rPr>
          <w:rFonts w:ascii="Arial" w:hAnsi="Arial" w:cs="Arial"/>
          <w:sz w:val="22"/>
          <w:szCs w:val="22"/>
          <w:lang w:eastAsia="en-US"/>
        </w:rPr>
        <w:t>Objednatel</w:t>
      </w:r>
      <w:r w:rsidRPr="001908A6">
        <w:rPr>
          <w:rFonts w:ascii="Arial" w:hAnsi="Arial" w:cs="Arial"/>
          <w:sz w:val="22"/>
          <w:szCs w:val="22"/>
          <w:lang w:eastAsia="en-US"/>
        </w:rPr>
        <w:t xml:space="preserve">i žádné (ani finanční) nároky, plynoucí ze zmenšení rozsahu </w:t>
      </w:r>
      <w:r>
        <w:rPr>
          <w:rFonts w:ascii="Arial" w:hAnsi="Arial" w:cs="Arial"/>
          <w:sz w:val="22"/>
          <w:szCs w:val="22"/>
          <w:lang w:eastAsia="en-US"/>
        </w:rPr>
        <w:t>Díla</w:t>
      </w:r>
      <w:r w:rsidRPr="001908A6">
        <w:rPr>
          <w:rFonts w:ascii="Arial" w:hAnsi="Arial" w:cs="Arial"/>
          <w:sz w:val="22"/>
          <w:szCs w:val="22"/>
          <w:lang w:eastAsia="en-US"/>
        </w:rPr>
        <w:t>.</w:t>
      </w:r>
    </w:p>
    <w:p w:rsidR="002778DB" w:rsidRPr="001908A6" w:rsidRDefault="002778DB" w:rsidP="00AE3B92">
      <w:pPr>
        <w:widowControl/>
        <w:numPr>
          <w:ilvl w:val="0"/>
          <w:numId w:val="3"/>
        </w:numPr>
        <w:suppressAutoHyphens w:val="0"/>
        <w:autoSpaceDN/>
        <w:contextualSpacing/>
        <w:jc w:val="both"/>
        <w:textAlignment w:val="auto"/>
        <w:rPr>
          <w:rFonts w:ascii="Arial" w:hAnsi="Arial" w:cs="Arial"/>
          <w:sz w:val="22"/>
          <w:szCs w:val="22"/>
          <w:lang w:eastAsia="en-US"/>
        </w:rPr>
      </w:pPr>
      <w:r w:rsidRPr="001908A6">
        <w:rPr>
          <w:rFonts w:ascii="Arial" w:hAnsi="Arial" w:cs="Arial"/>
          <w:sz w:val="22"/>
          <w:szCs w:val="22"/>
          <w:lang w:eastAsia="en-US"/>
        </w:rPr>
        <w:t>Případné změny zadání dle předchozího odstavce budou řešeny vždy písemným dodatkem k této Smlouvě</w:t>
      </w:r>
      <w:r>
        <w:rPr>
          <w:rFonts w:ascii="Arial" w:hAnsi="Arial" w:cs="Arial"/>
          <w:sz w:val="22"/>
          <w:szCs w:val="22"/>
          <w:lang w:eastAsia="en-US"/>
        </w:rPr>
        <w:t xml:space="preserve">. </w:t>
      </w:r>
      <w:r w:rsidRPr="001908A6">
        <w:rPr>
          <w:rFonts w:ascii="Arial" w:hAnsi="Arial" w:cs="Arial"/>
          <w:sz w:val="22"/>
          <w:szCs w:val="22"/>
          <w:lang w:eastAsia="en-US"/>
        </w:rPr>
        <w:t xml:space="preserve">Mají-li mít takové požadavky </w:t>
      </w:r>
      <w:r>
        <w:rPr>
          <w:rFonts w:ascii="Arial" w:hAnsi="Arial" w:cs="Arial"/>
          <w:sz w:val="22"/>
          <w:szCs w:val="22"/>
          <w:lang w:eastAsia="en-US"/>
        </w:rPr>
        <w:t>Objednatel</w:t>
      </w:r>
      <w:r w:rsidRPr="001908A6">
        <w:rPr>
          <w:rFonts w:ascii="Arial" w:hAnsi="Arial" w:cs="Arial"/>
          <w:sz w:val="22"/>
          <w:szCs w:val="22"/>
          <w:lang w:eastAsia="en-US"/>
        </w:rPr>
        <w:t>e vliv na výš</w:t>
      </w:r>
      <w:r>
        <w:rPr>
          <w:rFonts w:ascii="Arial" w:hAnsi="Arial" w:cs="Arial"/>
          <w:sz w:val="22"/>
          <w:szCs w:val="22"/>
          <w:lang w:eastAsia="en-US"/>
        </w:rPr>
        <w:t>i ceny Díla</w:t>
      </w:r>
      <w:r w:rsidRPr="001908A6">
        <w:rPr>
          <w:rFonts w:ascii="Arial" w:hAnsi="Arial" w:cs="Arial"/>
          <w:sz w:val="22"/>
          <w:szCs w:val="22"/>
          <w:lang w:eastAsia="en-US"/>
        </w:rPr>
        <w:t xml:space="preserve">, bude taková změna ceny zohledněna v písemném dodatku k této Smlouvě dle předchozí věty. </w:t>
      </w:r>
    </w:p>
    <w:p w:rsidR="002778DB" w:rsidRPr="001908A6" w:rsidRDefault="002778DB" w:rsidP="00AE3B92">
      <w:pPr>
        <w:contextualSpacing/>
        <w:jc w:val="both"/>
        <w:rPr>
          <w:rFonts w:ascii="Arial" w:hAnsi="Arial" w:cs="Arial"/>
          <w:sz w:val="22"/>
          <w:szCs w:val="22"/>
          <w:lang w:eastAsia="en-US"/>
        </w:rPr>
      </w:pPr>
    </w:p>
    <w:p w:rsidR="002778DB" w:rsidRPr="001908A6" w:rsidRDefault="002778DB" w:rsidP="00AE3B92">
      <w:pPr>
        <w:autoSpaceDE w:val="0"/>
        <w:adjustRightInd w:val="0"/>
        <w:contextualSpacing/>
        <w:jc w:val="center"/>
        <w:rPr>
          <w:rFonts w:ascii="Arial" w:hAnsi="Arial" w:cs="Arial"/>
          <w:b/>
          <w:bCs/>
          <w:sz w:val="22"/>
          <w:szCs w:val="22"/>
          <w:lang w:eastAsia="en-US"/>
        </w:rPr>
      </w:pPr>
      <w:r>
        <w:rPr>
          <w:rFonts w:ascii="Arial" w:hAnsi="Arial" w:cs="Arial"/>
          <w:b/>
          <w:bCs/>
          <w:sz w:val="22"/>
          <w:szCs w:val="22"/>
          <w:lang w:eastAsia="en-US"/>
        </w:rPr>
        <w:t>I</w:t>
      </w:r>
      <w:r w:rsidRPr="001908A6">
        <w:rPr>
          <w:rFonts w:ascii="Arial" w:hAnsi="Arial" w:cs="Arial"/>
          <w:b/>
          <w:bCs/>
          <w:sz w:val="22"/>
          <w:szCs w:val="22"/>
          <w:lang w:eastAsia="en-US"/>
        </w:rPr>
        <w:t>I.</w:t>
      </w:r>
    </w:p>
    <w:p w:rsidR="002778DB" w:rsidRPr="001908A6" w:rsidRDefault="002778DB" w:rsidP="00AE3B92">
      <w:pPr>
        <w:autoSpaceDE w:val="0"/>
        <w:adjustRightInd w:val="0"/>
        <w:jc w:val="center"/>
        <w:rPr>
          <w:rFonts w:ascii="Arial" w:hAnsi="Arial" w:cs="Arial"/>
          <w:b/>
          <w:bCs/>
          <w:sz w:val="22"/>
          <w:szCs w:val="22"/>
        </w:rPr>
      </w:pPr>
      <w:r w:rsidRPr="001908A6">
        <w:rPr>
          <w:rFonts w:ascii="Arial" w:hAnsi="Arial" w:cs="Arial"/>
          <w:b/>
          <w:bCs/>
          <w:sz w:val="22"/>
          <w:szCs w:val="22"/>
        </w:rPr>
        <w:t>Doba plnění</w:t>
      </w:r>
    </w:p>
    <w:p w:rsidR="002778DB" w:rsidRPr="001908A6" w:rsidRDefault="002778DB" w:rsidP="00AE3B92">
      <w:pPr>
        <w:autoSpaceDE w:val="0"/>
        <w:adjustRightInd w:val="0"/>
        <w:jc w:val="center"/>
        <w:rPr>
          <w:rFonts w:ascii="Arial" w:hAnsi="Arial" w:cs="Arial"/>
          <w:b/>
          <w:bCs/>
          <w:sz w:val="22"/>
          <w:szCs w:val="22"/>
        </w:rPr>
      </w:pPr>
    </w:p>
    <w:p w:rsidR="002778DB" w:rsidRPr="00603050" w:rsidRDefault="002778DB" w:rsidP="00AE3B92">
      <w:pPr>
        <w:widowControl/>
        <w:numPr>
          <w:ilvl w:val="0"/>
          <w:numId w:val="1"/>
        </w:numPr>
        <w:tabs>
          <w:tab w:val="clear" w:pos="720"/>
          <w:tab w:val="num" w:pos="426"/>
          <w:tab w:val="num" w:pos="1778"/>
        </w:tabs>
        <w:suppressAutoHyphens w:val="0"/>
        <w:autoSpaceDE w:val="0"/>
        <w:adjustRightInd w:val="0"/>
        <w:ind w:left="426" w:hanging="426"/>
        <w:jc w:val="both"/>
        <w:textAlignment w:val="auto"/>
        <w:rPr>
          <w:rFonts w:ascii="Arial" w:hAnsi="Arial" w:cs="Arial"/>
          <w:color w:val="000000"/>
          <w:sz w:val="22"/>
          <w:szCs w:val="22"/>
        </w:rPr>
      </w:pPr>
      <w:r w:rsidRPr="00B5055D">
        <w:rPr>
          <w:rFonts w:ascii="Arial" w:hAnsi="Arial" w:cs="Arial"/>
          <w:color w:val="000000"/>
          <w:sz w:val="22"/>
          <w:szCs w:val="22"/>
        </w:rPr>
        <w:t>Zhotovitel je povinen zahájit plnění dle této Smlouvy</w:t>
      </w:r>
      <w:r>
        <w:rPr>
          <w:rFonts w:ascii="Arial" w:hAnsi="Arial" w:cs="Arial"/>
          <w:color w:val="000000"/>
          <w:sz w:val="22"/>
          <w:szCs w:val="22"/>
        </w:rPr>
        <w:t xml:space="preserve"> </w:t>
      </w:r>
      <w:r w:rsidRPr="00BE1EBA">
        <w:rPr>
          <w:rFonts w:ascii="Arial" w:hAnsi="Arial" w:cs="Arial"/>
          <w:color w:val="000000"/>
          <w:sz w:val="22"/>
          <w:szCs w:val="22"/>
        </w:rPr>
        <w:t>13.05.2019</w:t>
      </w:r>
      <w:r>
        <w:rPr>
          <w:rFonts w:ascii="Arial" w:hAnsi="Arial" w:cs="Arial"/>
          <w:color w:val="000000"/>
          <w:sz w:val="22"/>
          <w:szCs w:val="22"/>
        </w:rPr>
        <w:t xml:space="preserve">. Objednatel je povinen předat v této lhůtě Zhotoviteli Místo plnění, den předání se považuje za den zahájení prací dle této Smlouvy. Pokud není ze strany Objednatele Místo plnění předáno, nemůže </w:t>
      </w:r>
      <w:r w:rsidRPr="00603050">
        <w:rPr>
          <w:rFonts w:ascii="Arial" w:hAnsi="Arial" w:cs="Arial"/>
          <w:color w:val="000000"/>
          <w:sz w:val="22"/>
          <w:szCs w:val="22"/>
        </w:rPr>
        <w:t xml:space="preserve">být Zhotovitel v prodlení. Zhotovitel je povinen dodržet současně následující závazný harmonogram prací: </w:t>
      </w:r>
    </w:p>
    <w:p w:rsidR="002778DB" w:rsidRPr="00603050" w:rsidRDefault="002778DB" w:rsidP="00AE3B92">
      <w:pPr>
        <w:numPr>
          <w:ilvl w:val="0"/>
          <w:numId w:val="15"/>
        </w:numPr>
        <w:rPr>
          <w:rFonts w:ascii="Arial" w:hAnsi="Arial" w:cs="Arial"/>
          <w:sz w:val="22"/>
          <w:szCs w:val="22"/>
        </w:rPr>
      </w:pPr>
      <w:r w:rsidRPr="00603050">
        <w:rPr>
          <w:rFonts w:ascii="Arial" w:hAnsi="Arial" w:cs="Arial"/>
          <w:sz w:val="22"/>
          <w:szCs w:val="22"/>
        </w:rPr>
        <w:t>Stavba stožárů</w:t>
      </w:r>
      <w:r w:rsidRPr="00603050">
        <w:rPr>
          <w:rFonts w:ascii="Arial" w:hAnsi="Arial" w:cs="Arial"/>
          <w:sz w:val="22"/>
          <w:szCs w:val="22"/>
        </w:rPr>
        <w:tab/>
      </w:r>
      <w:r w:rsidRPr="00603050">
        <w:rPr>
          <w:rFonts w:ascii="Arial" w:hAnsi="Arial" w:cs="Arial"/>
          <w:sz w:val="22"/>
          <w:szCs w:val="22"/>
        </w:rPr>
        <w:tab/>
      </w:r>
      <w:r w:rsidRPr="00603050">
        <w:rPr>
          <w:rFonts w:ascii="Arial" w:hAnsi="Arial" w:cs="Arial"/>
          <w:sz w:val="22"/>
          <w:szCs w:val="22"/>
        </w:rPr>
        <w:tab/>
      </w:r>
      <w:r w:rsidRPr="00603050">
        <w:rPr>
          <w:rFonts w:ascii="Arial" w:hAnsi="Arial" w:cs="Arial"/>
          <w:sz w:val="22"/>
          <w:szCs w:val="22"/>
        </w:rPr>
        <w:tab/>
      </w:r>
      <w:r w:rsidRPr="00603050">
        <w:rPr>
          <w:rFonts w:ascii="Arial" w:hAnsi="Arial" w:cs="Arial"/>
          <w:sz w:val="22"/>
          <w:szCs w:val="22"/>
        </w:rPr>
        <w:tab/>
        <w:t>13.5.2019 - 28.5.2019</w:t>
      </w:r>
    </w:p>
    <w:p w:rsidR="002778DB" w:rsidRPr="00603050" w:rsidRDefault="002778DB" w:rsidP="00AE3B92">
      <w:pPr>
        <w:numPr>
          <w:ilvl w:val="0"/>
          <w:numId w:val="15"/>
        </w:numPr>
        <w:rPr>
          <w:rFonts w:ascii="Arial" w:hAnsi="Arial" w:cs="Arial"/>
          <w:sz w:val="22"/>
          <w:szCs w:val="22"/>
        </w:rPr>
      </w:pPr>
      <w:r w:rsidRPr="00603050">
        <w:rPr>
          <w:rFonts w:ascii="Arial" w:hAnsi="Arial" w:cs="Arial"/>
          <w:sz w:val="22"/>
          <w:szCs w:val="22"/>
        </w:rPr>
        <w:t>Montáž nosné sítě</w:t>
      </w:r>
      <w:r w:rsidRPr="00603050">
        <w:rPr>
          <w:rFonts w:ascii="Arial" w:hAnsi="Arial" w:cs="Arial"/>
          <w:sz w:val="22"/>
          <w:szCs w:val="22"/>
        </w:rPr>
        <w:tab/>
      </w:r>
      <w:r w:rsidRPr="00603050">
        <w:rPr>
          <w:rFonts w:ascii="Arial" w:hAnsi="Arial" w:cs="Arial"/>
          <w:sz w:val="22"/>
          <w:szCs w:val="22"/>
        </w:rPr>
        <w:tab/>
      </w:r>
      <w:r w:rsidRPr="00603050">
        <w:rPr>
          <w:rFonts w:ascii="Arial" w:hAnsi="Arial" w:cs="Arial"/>
          <w:sz w:val="22"/>
          <w:szCs w:val="22"/>
        </w:rPr>
        <w:tab/>
      </w:r>
      <w:r w:rsidRPr="00603050">
        <w:rPr>
          <w:rFonts w:ascii="Arial" w:hAnsi="Arial" w:cs="Arial"/>
          <w:sz w:val="22"/>
          <w:szCs w:val="22"/>
        </w:rPr>
        <w:tab/>
        <w:t>27.5.2019 – 14.6.2019</w:t>
      </w:r>
    </w:p>
    <w:p w:rsidR="002778DB" w:rsidRPr="00603050" w:rsidRDefault="002778DB" w:rsidP="00AE3B92">
      <w:pPr>
        <w:numPr>
          <w:ilvl w:val="0"/>
          <w:numId w:val="15"/>
        </w:numPr>
        <w:rPr>
          <w:rFonts w:ascii="Arial" w:hAnsi="Arial" w:cs="Arial"/>
          <w:sz w:val="22"/>
          <w:szCs w:val="22"/>
        </w:rPr>
      </w:pPr>
      <w:r w:rsidRPr="00603050">
        <w:rPr>
          <w:rFonts w:ascii="Arial" w:hAnsi="Arial" w:cs="Arial"/>
          <w:sz w:val="22"/>
          <w:szCs w:val="22"/>
        </w:rPr>
        <w:t>Demontáž stávajících stožárů</w:t>
      </w:r>
      <w:r w:rsidRPr="00603050">
        <w:rPr>
          <w:rFonts w:ascii="Arial" w:hAnsi="Arial" w:cs="Arial"/>
          <w:sz w:val="22"/>
          <w:szCs w:val="22"/>
        </w:rPr>
        <w:tab/>
      </w:r>
      <w:r w:rsidRPr="00603050">
        <w:rPr>
          <w:rFonts w:ascii="Arial" w:hAnsi="Arial" w:cs="Arial"/>
          <w:sz w:val="22"/>
          <w:szCs w:val="22"/>
        </w:rPr>
        <w:tab/>
      </w:r>
      <w:r>
        <w:rPr>
          <w:rFonts w:ascii="Arial" w:hAnsi="Arial" w:cs="Arial"/>
          <w:sz w:val="22"/>
          <w:szCs w:val="22"/>
        </w:rPr>
        <w:tab/>
      </w:r>
      <w:r w:rsidRPr="00603050">
        <w:rPr>
          <w:rFonts w:ascii="Arial" w:hAnsi="Arial" w:cs="Arial"/>
          <w:sz w:val="22"/>
          <w:szCs w:val="22"/>
        </w:rPr>
        <w:t>10.6.2019 – 21.6.2019</w:t>
      </w:r>
    </w:p>
    <w:p w:rsidR="002778DB" w:rsidRPr="00603050" w:rsidRDefault="002778DB" w:rsidP="00AE3B92">
      <w:pPr>
        <w:numPr>
          <w:ilvl w:val="0"/>
          <w:numId w:val="15"/>
        </w:numPr>
        <w:rPr>
          <w:rFonts w:ascii="Arial" w:hAnsi="Arial" w:cs="Arial"/>
          <w:sz w:val="22"/>
          <w:szCs w:val="22"/>
        </w:rPr>
      </w:pPr>
      <w:r w:rsidRPr="00603050">
        <w:rPr>
          <w:rFonts w:ascii="Arial" w:hAnsi="Arial" w:cs="Arial"/>
          <w:sz w:val="22"/>
          <w:szCs w:val="22"/>
        </w:rPr>
        <w:t>Výměna trolejového drátu</w:t>
      </w:r>
      <w:r w:rsidRPr="00603050">
        <w:rPr>
          <w:rFonts w:ascii="Arial" w:hAnsi="Arial" w:cs="Arial"/>
          <w:sz w:val="22"/>
          <w:szCs w:val="22"/>
        </w:rPr>
        <w:tab/>
      </w:r>
      <w:smartTag w:uri="urn:schemas-microsoft-com:office:smarttags" w:element="metricconverter">
        <w:smartTagPr>
          <w:attr w:name="ProductID" w:val="1. stopa"/>
        </w:smartTagPr>
        <w:r w:rsidRPr="00603050">
          <w:rPr>
            <w:rFonts w:ascii="Arial" w:hAnsi="Arial" w:cs="Arial"/>
            <w:sz w:val="22"/>
            <w:szCs w:val="22"/>
          </w:rPr>
          <w:t>1. stopa</w:t>
        </w:r>
      </w:smartTag>
      <w:r w:rsidRPr="00603050">
        <w:rPr>
          <w:rFonts w:ascii="Arial" w:hAnsi="Arial" w:cs="Arial"/>
          <w:sz w:val="22"/>
          <w:szCs w:val="22"/>
        </w:rPr>
        <w:tab/>
        <w:t>15.6.2019 – 16.6.2019</w:t>
      </w:r>
    </w:p>
    <w:p w:rsidR="002778DB" w:rsidRPr="00603050" w:rsidRDefault="002778DB" w:rsidP="00AE3B92">
      <w:pPr>
        <w:numPr>
          <w:ilvl w:val="0"/>
          <w:numId w:val="15"/>
        </w:numPr>
        <w:rPr>
          <w:rFonts w:ascii="Arial" w:hAnsi="Arial" w:cs="Arial"/>
          <w:sz w:val="22"/>
          <w:szCs w:val="22"/>
        </w:rPr>
      </w:pPr>
      <w:r w:rsidRPr="00603050">
        <w:rPr>
          <w:rFonts w:ascii="Arial" w:hAnsi="Arial" w:cs="Arial"/>
          <w:sz w:val="22"/>
          <w:szCs w:val="22"/>
        </w:rPr>
        <w:t>Výměna trolejového drátu</w:t>
      </w:r>
      <w:r w:rsidRPr="00603050">
        <w:rPr>
          <w:rFonts w:ascii="Arial" w:hAnsi="Arial" w:cs="Arial"/>
          <w:sz w:val="22"/>
          <w:szCs w:val="22"/>
        </w:rPr>
        <w:tab/>
      </w:r>
      <w:smartTag w:uri="urn:schemas-microsoft-com:office:smarttags" w:element="metricconverter">
        <w:smartTagPr>
          <w:attr w:name="ProductID" w:val="2. stopa"/>
        </w:smartTagPr>
        <w:r w:rsidRPr="00603050">
          <w:rPr>
            <w:rFonts w:ascii="Arial" w:hAnsi="Arial" w:cs="Arial"/>
            <w:sz w:val="22"/>
            <w:szCs w:val="22"/>
          </w:rPr>
          <w:t>2. stopa</w:t>
        </w:r>
      </w:smartTag>
      <w:r w:rsidRPr="00603050">
        <w:rPr>
          <w:rFonts w:ascii="Arial" w:hAnsi="Arial" w:cs="Arial"/>
          <w:sz w:val="22"/>
          <w:szCs w:val="22"/>
        </w:rPr>
        <w:tab/>
        <w:t>22.6.2019 – 23.6.2019</w:t>
      </w:r>
    </w:p>
    <w:p w:rsidR="002778DB" w:rsidRDefault="002778DB" w:rsidP="00AE3B92">
      <w:pPr>
        <w:pStyle w:val="Standard"/>
        <w:jc w:val="both"/>
        <w:rPr>
          <w:rFonts w:cs="Times New Roman"/>
          <w:color w:val="000000"/>
        </w:rPr>
      </w:pPr>
    </w:p>
    <w:p w:rsidR="002778DB" w:rsidRPr="00D728E0" w:rsidRDefault="002778DB" w:rsidP="00AE3B92">
      <w:pPr>
        <w:pStyle w:val="Standard"/>
        <w:ind w:left="567" w:hanging="567"/>
        <w:jc w:val="both"/>
        <w:rPr>
          <w:b/>
          <w:bCs/>
          <w:color w:val="000000"/>
        </w:rPr>
      </w:pPr>
      <w:r w:rsidRPr="00D728E0">
        <w:rPr>
          <w:b/>
          <w:bCs/>
          <w:color w:val="000000"/>
        </w:rPr>
        <w:t xml:space="preserve">         Montáž nosné sítě, bude realizována pouze v nočních hodinách v době od            22:00  hodin do 06:00 hodin a pouze mimo pracovní dny.</w:t>
      </w:r>
    </w:p>
    <w:p w:rsidR="002778DB" w:rsidRPr="00603050" w:rsidRDefault="002778DB" w:rsidP="00AE3B92">
      <w:pPr>
        <w:pStyle w:val="Standard"/>
        <w:ind w:left="567"/>
        <w:jc w:val="both"/>
        <w:rPr>
          <w:color w:val="000000"/>
        </w:rPr>
      </w:pPr>
      <w:r w:rsidRPr="00603050">
        <w:rPr>
          <w:color w:val="000000"/>
        </w:rPr>
        <w:t xml:space="preserve">Výše uvedené termíny plnění jsou pro Zhotovitele závazné s ohledem na postup souvisejících stavebních úprav v ulici 2. května, Zlín.  </w:t>
      </w:r>
    </w:p>
    <w:p w:rsidR="002778DB" w:rsidRPr="00603050" w:rsidRDefault="002778DB" w:rsidP="00AE3B92">
      <w:pPr>
        <w:pStyle w:val="Standard"/>
        <w:jc w:val="both"/>
        <w:rPr>
          <w:rFonts w:cs="Times New Roman"/>
          <w:color w:val="000000"/>
        </w:rPr>
      </w:pPr>
    </w:p>
    <w:p w:rsidR="002778DB" w:rsidRDefault="002778DB" w:rsidP="00AE3B92">
      <w:pPr>
        <w:pStyle w:val="Standard"/>
        <w:jc w:val="both"/>
        <w:rPr>
          <w:color w:val="000000"/>
        </w:rPr>
      </w:pPr>
      <w:r w:rsidRPr="00603050">
        <w:rPr>
          <w:color w:val="000000"/>
        </w:rPr>
        <w:t>V případě, že tato smlouva</w:t>
      </w:r>
      <w:r>
        <w:rPr>
          <w:color w:val="000000"/>
        </w:rPr>
        <w:t xml:space="preserve"> nabude účinnosti po 10.05.2019, prodlužují se jednotlivé termíny plnění  uvedené pod písm. a) – e) právě o tolik kalendářních dnů, o kolik nabude později příslušná smlouva o dílo účinnosti, přičemž práce dle písm. d) a e) budou probíhat vždy pouze mimo pracovní dny.</w:t>
      </w:r>
    </w:p>
    <w:p w:rsidR="002778DB" w:rsidRDefault="002778DB" w:rsidP="00AE3B92">
      <w:pPr>
        <w:pStyle w:val="Standard"/>
        <w:jc w:val="both"/>
        <w:rPr>
          <w:color w:val="000000"/>
        </w:rPr>
      </w:pPr>
    </w:p>
    <w:p w:rsidR="002778DB" w:rsidRDefault="002778DB" w:rsidP="00AE3B92">
      <w:pPr>
        <w:pStyle w:val="Standard"/>
        <w:jc w:val="both"/>
        <w:rPr>
          <w:color w:val="000000"/>
        </w:rPr>
      </w:pPr>
      <w:r>
        <w:rPr>
          <w:color w:val="000000"/>
        </w:rPr>
        <w:t>Objednatel si vyhrazuje právo na posunutí jednotlivých závazných termínů z objektivních důvodů.</w:t>
      </w:r>
    </w:p>
    <w:p w:rsidR="002778DB" w:rsidRPr="00B5055D" w:rsidRDefault="002778DB" w:rsidP="00AE3B92">
      <w:pPr>
        <w:widowControl/>
        <w:suppressAutoHyphens w:val="0"/>
        <w:autoSpaceDE w:val="0"/>
        <w:adjustRightInd w:val="0"/>
        <w:ind w:left="426"/>
        <w:jc w:val="both"/>
        <w:textAlignment w:val="auto"/>
        <w:rPr>
          <w:rFonts w:ascii="Arial" w:hAnsi="Arial" w:cs="Arial"/>
          <w:color w:val="000000"/>
          <w:sz w:val="22"/>
          <w:szCs w:val="22"/>
        </w:rPr>
      </w:pPr>
    </w:p>
    <w:p w:rsidR="002778DB" w:rsidRPr="00B5055D" w:rsidRDefault="002778DB" w:rsidP="00AE3B92">
      <w:pPr>
        <w:widowControl/>
        <w:numPr>
          <w:ilvl w:val="0"/>
          <w:numId w:val="1"/>
        </w:numPr>
        <w:tabs>
          <w:tab w:val="clear" w:pos="720"/>
          <w:tab w:val="num" w:pos="284"/>
        </w:tabs>
        <w:suppressAutoHyphens w:val="0"/>
        <w:autoSpaceDE w:val="0"/>
        <w:adjustRightInd w:val="0"/>
        <w:ind w:left="0" w:firstLine="0"/>
        <w:jc w:val="both"/>
        <w:textAlignment w:val="auto"/>
        <w:rPr>
          <w:rFonts w:ascii="Arial" w:hAnsi="Arial" w:cs="Arial"/>
          <w:color w:val="000000"/>
          <w:sz w:val="22"/>
          <w:szCs w:val="22"/>
        </w:rPr>
      </w:pPr>
      <w:r w:rsidRPr="00B5055D">
        <w:rPr>
          <w:rFonts w:ascii="Arial" w:hAnsi="Arial" w:cs="Arial"/>
          <w:sz w:val="22"/>
          <w:szCs w:val="22"/>
        </w:rPr>
        <w:t xml:space="preserve">Zhotovitel je povinen Předmět Díla provést (dokončit a předat) Objednateli nejpozději do </w:t>
      </w:r>
      <w:r>
        <w:rPr>
          <w:rFonts w:ascii="Arial" w:hAnsi="Arial" w:cs="Arial"/>
          <w:sz w:val="22"/>
          <w:szCs w:val="22"/>
        </w:rPr>
        <w:t>23.06.2019, nedojde-li k prodloužení termínu postupem dle odst. 1 tohoto článku</w:t>
      </w:r>
      <w:r w:rsidRPr="00B5055D">
        <w:rPr>
          <w:rFonts w:ascii="Arial" w:hAnsi="Arial" w:cs="Arial"/>
          <w:sz w:val="22"/>
          <w:szCs w:val="22"/>
        </w:rPr>
        <w:t>.</w:t>
      </w:r>
    </w:p>
    <w:p w:rsidR="002778DB" w:rsidRPr="001908A6" w:rsidRDefault="002778DB" w:rsidP="00AE3B92">
      <w:pPr>
        <w:widowControl/>
        <w:numPr>
          <w:ilvl w:val="0"/>
          <w:numId w:val="1"/>
        </w:numPr>
        <w:tabs>
          <w:tab w:val="clear" w:pos="720"/>
          <w:tab w:val="num" w:pos="284"/>
        </w:tabs>
        <w:suppressAutoHyphens w:val="0"/>
        <w:autoSpaceDE w:val="0"/>
        <w:adjustRightInd w:val="0"/>
        <w:ind w:left="0" w:firstLine="0"/>
        <w:jc w:val="both"/>
        <w:textAlignment w:val="auto"/>
        <w:rPr>
          <w:rFonts w:ascii="Arial" w:hAnsi="Arial" w:cs="Arial"/>
          <w:color w:val="000000"/>
          <w:sz w:val="22"/>
          <w:szCs w:val="22"/>
        </w:rPr>
      </w:pPr>
      <w:r w:rsidRPr="001908A6">
        <w:rPr>
          <w:rFonts w:ascii="Arial" w:hAnsi="Arial" w:cs="Arial"/>
          <w:color w:val="000000"/>
          <w:sz w:val="22"/>
          <w:szCs w:val="22"/>
        </w:rPr>
        <w:t xml:space="preserve">Smluvní strany považují prodlení </w:t>
      </w:r>
      <w:r>
        <w:rPr>
          <w:rFonts w:ascii="Arial" w:hAnsi="Arial" w:cs="Arial"/>
          <w:color w:val="000000"/>
          <w:sz w:val="22"/>
          <w:szCs w:val="22"/>
        </w:rPr>
        <w:t>Zhotovitel</w:t>
      </w:r>
      <w:r w:rsidRPr="001908A6">
        <w:rPr>
          <w:rFonts w:ascii="Arial" w:hAnsi="Arial" w:cs="Arial"/>
          <w:color w:val="000000"/>
          <w:sz w:val="22"/>
          <w:szCs w:val="22"/>
        </w:rPr>
        <w:t xml:space="preserve">e s provedením </w:t>
      </w:r>
      <w:r>
        <w:rPr>
          <w:rFonts w:ascii="Arial" w:hAnsi="Arial" w:cs="Arial"/>
          <w:color w:val="000000"/>
          <w:sz w:val="22"/>
          <w:szCs w:val="22"/>
        </w:rPr>
        <w:t>Díla</w:t>
      </w:r>
      <w:r w:rsidRPr="001908A6">
        <w:rPr>
          <w:rFonts w:ascii="Arial" w:hAnsi="Arial" w:cs="Arial"/>
          <w:color w:val="000000"/>
          <w:sz w:val="22"/>
          <w:szCs w:val="22"/>
        </w:rPr>
        <w:t xml:space="preserve"> v příslušné výše uvedené lhůtě za podstatné porušení </w:t>
      </w:r>
      <w:r>
        <w:rPr>
          <w:rFonts w:ascii="Arial" w:hAnsi="Arial" w:cs="Arial"/>
          <w:color w:val="000000"/>
          <w:sz w:val="22"/>
          <w:szCs w:val="22"/>
        </w:rPr>
        <w:t>Smlouvy</w:t>
      </w:r>
      <w:r w:rsidRPr="001908A6">
        <w:rPr>
          <w:rFonts w:ascii="Arial" w:hAnsi="Arial" w:cs="Arial"/>
          <w:color w:val="000000"/>
          <w:sz w:val="22"/>
          <w:szCs w:val="22"/>
        </w:rPr>
        <w:t>.</w:t>
      </w:r>
    </w:p>
    <w:p w:rsidR="002778DB" w:rsidRPr="001908A6" w:rsidRDefault="002778DB" w:rsidP="00AE3B92">
      <w:pPr>
        <w:widowControl/>
        <w:numPr>
          <w:ilvl w:val="0"/>
          <w:numId w:val="1"/>
        </w:numPr>
        <w:tabs>
          <w:tab w:val="clear" w:pos="720"/>
          <w:tab w:val="num" w:pos="284"/>
        </w:tabs>
        <w:suppressAutoHyphens w:val="0"/>
        <w:autoSpaceDE w:val="0"/>
        <w:adjustRightInd w:val="0"/>
        <w:ind w:left="0" w:firstLine="0"/>
        <w:jc w:val="both"/>
        <w:textAlignment w:val="auto"/>
        <w:rPr>
          <w:rFonts w:ascii="Arial" w:hAnsi="Arial" w:cs="Arial"/>
          <w:color w:val="000000"/>
          <w:sz w:val="22"/>
          <w:szCs w:val="22"/>
        </w:rPr>
      </w:pPr>
      <w:r w:rsidRPr="001908A6">
        <w:rPr>
          <w:rFonts w:ascii="Arial" w:hAnsi="Arial" w:cs="Arial"/>
          <w:color w:val="000000"/>
          <w:sz w:val="22"/>
          <w:szCs w:val="22"/>
        </w:rPr>
        <w:t xml:space="preserve">O dokončení a předání celého Předmětu </w:t>
      </w:r>
      <w:r>
        <w:rPr>
          <w:rFonts w:ascii="Arial" w:hAnsi="Arial" w:cs="Arial"/>
          <w:color w:val="000000"/>
          <w:sz w:val="22"/>
          <w:szCs w:val="22"/>
        </w:rPr>
        <w:t>Díla</w:t>
      </w:r>
      <w:r w:rsidRPr="001908A6">
        <w:rPr>
          <w:rFonts w:ascii="Arial" w:hAnsi="Arial" w:cs="Arial"/>
          <w:color w:val="000000"/>
          <w:sz w:val="22"/>
          <w:szCs w:val="22"/>
        </w:rPr>
        <w:t xml:space="preserve"> </w:t>
      </w:r>
      <w:r>
        <w:rPr>
          <w:rFonts w:ascii="Arial" w:hAnsi="Arial" w:cs="Arial"/>
          <w:color w:val="000000"/>
          <w:sz w:val="22"/>
          <w:szCs w:val="22"/>
        </w:rPr>
        <w:t>Zhotovitel</w:t>
      </w:r>
      <w:r w:rsidRPr="001908A6">
        <w:rPr>
          <w:rFonts w:ascii="Arial" w:hAnsi="Arial" w:cs="Arial"/>
          <w:color w:val="000000"/>
          <w:sz w:val="22"/>
          <w:szCs w:val="22"/>
        </w:rPr>
        <w:t xml:space="preserve">em </w:t>
      </w:r>
      <w:r>
        <w:rPr>
          <w:rFonts w:ascii="Arial" w:hAnsi="Arial" w:cs="Arial"/>
          <w:color w:val="000000"/>
          <w:sz w:val="22"/>
          <w:szCs w:val="22"/>
        </w:rPr>
        <w:t>Objednatel</w:t>
      </w:r>
      <w:r w:rsidRPr="001908A6">
        <w:rPr>
          <w:rFonts w:ascii="Arial" w:hAnsi="Arial" w:cs="Arial"/>
          <w:color w:val="000000"/>
          <w:sz w:val="22"/>
          <w:szCs w:val="22"/>
        </w:rPr>
        <w:t>i sepíší smluvní strany</w:t>
      </w:r>
      <w:r w:rsidRPr="001908A6">
        <w:rPr>
          <w:rFonts w:ascii="Arial" w:hAnsi="Arial" w:cs="Arial"/>
          <w:b/>
          <w:bCs/>
          <w:color w:val="000000"/>
          <w:sz w:val="22"/>
          <w:szCs w:val="22"/>
        </w:rPr>
        <w:t xml:space="preserve"> datovaný předávací protokol</w:t>
      </w:r>
      <w:r w:rsidRPr="001908A6">
        <w:rPr>
          <w:rFonts w:ascii="Arial" w:hAnsi="Arial" w:cs="Arial"/>
          <w:color w:val="000000"/>
          <w:sz w:val="22"/>
          <w:szCs w:val="22"/>
        </w:rPr>
        <w:t>.</w:t>
      </w:r>
    </w:p>
    <w:p w:rsidR="002778DB" w:rsidRPr="001908A6" w:rsidRDefault="002778DB" w:rsidP="00AE3B92">
      <w:pPr>
        <w:widowControl/>
        <w:numPr>
          <w:ilvl w:val="0"/>
          <w:numId w:val="1"/>
        </w:numPr>
        <w:tabs>
          <w:tab w:val="num" w:pos="1778"/>
        </w:tabs>
        <w:suppressAutoHyphens w:val="0"/>
        <w:autoSpaceDE w:val="0"/>
        <w:adjustRightInd w:val="0"/>
        <w:ind w:left="426" w:hanging="426"/>
        <w:jc w:val="both"/>
        <w:textAlignment w:val="auto"/>
        <w:rPr>
          <w:rFonts w:ascii="Arial" w:hAnsi="Arial" w:cs="Arial"/>
          <w:color w:val="000000"/>
          <w:sz w:val="22"/>
          <w:szCs w:val="22"/>
        </w:rPr>
      </w:pPr>
      <w:r w:rsidRPr="001908A6">
        <w:rPr>
          <w:rFonts w:ascii="Arial" w:hAnsi="Arial" w:cs="Arial"/>
          <w:color w:val="000000"/>
          <w:sz w:val="22"/>
          <w:szCs w:val="22"/>
        </w:rPr>
        <w:t xml:space="preserve">Bude-li mít Předmět </w:t>
      </w:r>
      <w:r>
        <w:rPr>
          <w:rFonts w:ascii="Arial" w:hAnsi="Arial" w:cs="Arial"/>
          <w:color w:val="000000"/>
          <w:sz w:val="22"/>
          <w:szCs w:val="22"/>
        </w:rPr>
        <w:t>Díla</w:t>
      </w:r>
      <w:r w:rsidRPr="001908A6">
        <w:rPr>
          <w:rFonts w:ascii="Arial" w:hAnsi="Arial" w:cs="Arial"/>
          <w:color w:val="000000"/>
          <w:sz w:val="22"/>
          <w:szCs w:val="22"/>
        </w:rPr>
        <w:t xml:space="preserve"> po dokončení v době předání ze strany </w:t>
      </w:r>
      <w:r>
        <w:rPr>
          <w:rFonts w:ascii="Arial" w:hAnsi="Arial" w:cs="Arial"/>
          <w:color w:val="000000"/>
          <w:sz w:val="22"/>
          <w:szCs w:val="22"/>
        </w:rPr>
        <w:t>Zhotovitel</w:t>
      </w:r>
      <w:r w:rsidRPr="001908A6">
        <w:rPr>
          <w:rFonts w:ascii="Arial" w:hAnsi="Arial" w:cs="Arial"/>
          <w:color w:val="000000"/>
          <w:sz w:val="22"/>
          <w:szCs w:val="22"/>
        </w:rPr>
        <w:t xml:space="preserve">e jakékoliv zjevné vady, může jej </w:t>
      </w:r>
      <w:r>
        <w:rPr>
          <w:rFonts w:ascii="Arial" w:hAnsi="Arial" w:cs="Arial"/>
          <w:color w:val="000000"/>
          <w:sz w:val="22"/>
          <w:szCs w:val="22"/>
        </w:rPr>
        <w:t>Objednatel</w:t>
      </w:r>
      <w:r w:rsidRPr="001908A6">
        <w:rPr>
          <w:rFonts w:ascii="Arial" w:hAnsi="Arial" w:cs="Arial"/>
          <w:color w:val="000000"/>
          <w:sz w:val="22"/>
          <w:szCs w:val="22"/>
        </w:rPr>
        <w:t xml:space="preserve"> převzít s výhradami. </w:t>
      </w:r>
      <w:r>
        <w:rPr>
          <w:rFonts w:ascii="Arial" w:hAnsi="Arial" w:cs="Arial"/>
          <w:color w:val="000000"/>
          <w:sz w:val="22"/>
          <w:szCs w:val="22"/>
        </w:rPr>
        <w:t>Objednatel</w:t>
      </w:r>
      <w:r w:rsidRPr="001908A6">
        <w:rPr>
          <w:rFonts w:ascii="Arial" w:hAnsi="Arial" w:cs="Arial"/>
          <w:color w:val="000000"/>
          <w:sz w:val="22"/>
          <w:szCs w:val="22"/>
        </w:rPr>
        <w:t xml:space="preserve"> je podle své volby oprávněn odmítnout převzetí Předmětu </w:t>
      </w:r>
      <w:r>
        <w:rPr>
          <w:rFonts w:ascii="Arial" w:hAnsi="Arial" w:cs="Arial"/>
          <w:color w:val="000000"/>
          <w:sz w:val="22"/>
          <w:szCs w:val="22"/>
        </w:rPr>
        <w:t>Díla</w:t>
      </w:r>
      <w:r w:rsidRPr="001908A6">
        <w:rPr>
          <w:rFonts w:ascii="Arial" w:hAnsi="Arial" w:cs="Arial"/>
          <w:color w:val="000000"/>
          <w:sz w:val="22"/>
          <w:szCs w:val="22"/>
        </w:rPr>
        <w:t xml:space="preserve"> v situaci, kdy se bude jednat o vady, které samy o sobě nebo ve spojení s jinými brání užívání stavby funkčně nebo esteticky, nebo její užívání podstatným způsobem omezují. </w:t>
      </w:r>
    </w:p>
    <w:p w:rsidR="002778DB" w:rsidRPr="001908A6" w:rsidRDefault="002778DB" w:rsidP="00AE3B92">
      <w:pPr>
        <w:widowControl/>
        <w:numPr>
          <w:ilvl w:val="0"/>
          <w:numId w:val="1"/>
        </w:numPr>
        <w:tabs>
          <w:tab w:val="num" w:pos="1778"/>
        </w:tabs>
        <w:suppressAutoHyphens w:val="0"/>
        <w:autoSpaceDE w:val="0"/>
        <w:adjustRightInd w:val="0"/>
        <w:ind w:left="426" w:hanging="426"/>
        <w:jc w:val="both"/>
        <w:textAlignment w:val="auto"/>
        <w:rPr>
          <w:rFonts w:ascii="Arial" w:hAnsi="Arial" w:cs="Arial"/>
          <w:color w:val="000000"/>
          <w:sz w:val="22"/>
          <w:szCs w:val="22"/>
        </w:rPr>
      </w:pPr>
      <w:r w:rsidRPr="001908A6">
        <w:rPr>
          <w:rFonts w:ascii="Arial" w:hAnsi="Arial" w:cs="Arial"/>
          <w:color w:val="000000"/>
          <w:sz w:val="22"/>
          <w:szCs w:val="22"/>
        </w:rPr>
        <w:lastRenderedPageBreak/>
        <w:t xml:space="preserve">Smluvní strany si ujednaly, že ustanovení § 2609 občanského zákoníku o svépomocném prodeji se v případě prodlení </w:t>
      </w:r>
      <w:r>
        <w:rPr>
          <w:rFonts w:ascii="Arial" w:hAnsi="Arial" w:cs="Arial"/>
          <w:color w:val="000000"/>
          <w:sz w:val="22"/>
          <w:szCs w:val="22"/>
        </w:rPr>
        <w:t>Objednatel</w:t>
      </w:r>
      <w:r w:rsidRPr="001908A6">
        <w:rPr>
          <w:rFonts w:ascii="Arial" w:hAnsi="Arial" w:cs="Arial"/>
          <w:color w:val="000000"/>
          <w:sz w:val="22"/>
          <w:szCs w:val="22"/>
        </w:rPr>
        <w:t xml:space="preserve">e s převzetím kterékoliv části Předmětu </w:t>
      </w:r>
      <w:r>
        <w:rPr>
          <w:rFonts w:ascii="Arial" w:hAnsi="Arial" w:cs="Arial"/>
          <w:color w:val="000000"/>
          <w:sz w:val="22"/>
          <w:szCs w:val="22"/>
        </w:rPr>
        <w:t>Díla</w:t>
      </w:r>
      <w:r w:rsidRPr="001908A6">
        <w:rPr>
          <w:rFonts w:ascii="Arial" w:hAnsi="Arial" w:cs="Arial"/>
          <w:color w:val="000000"/>
          <w:sz w:val="22"/>
          <w:szCs w:val="22"/>
        </w:rPr>
        <w:t xml:space="preserve"> nepoužije.</w:t>
      </w:r>
    </w:p>
    <w:p w:rsidR="002778DB" w:rsidRPr="001908A6" w:rsidRDefault="002778DB" w:rsidP="00AE3B92">
      <w:pPr>
        <w:autoSpaceDE w:val="0"/>
        <w:adjustRightInd w:val="0"/>
        <w:jc w:val="both"/>
        <w:rPr>
          <w:rFonts w:ascii="Arial" w:hAnsi="Arial" w:cs="Arial"/>
          <w:sz w:val="22"/>
          <w:szCs w:val="22"/>
          <w:highlight w:val="yellow"/>
        </w:rPr>
      </w:pPr>
    </w:p>
    <w:p w:rsidR="002778DB" w:rsidRPr="001908A6" w:rsidRDefault="002778DB" w:rsidP="00AE3B92">
      <w:pPr>
        <w:autoSpaceDE w:val="0"/>
        <w:adjustRightInd w:val="0"/>
        <w:jc w:val="center"/>
        <w:rPr>
          <w:rFonts w:ascii="Arial" w:hAnsi="Arial" w:cs="Arial"/>
          <w:b/>
          <w:bCs/>
          <w:sz w:val="22"/>
          <w:szCs w:val="22"/>
        </w:rPr>
      </w:pPr>
      <w:r>
        <w:rPr>
          <w:rFonts w:ascii="Arial" w:hAnsi="Arial" w:cs="Arial"/>
          <w:b/>
          <w:bCs/>
          <w:sz w:val="22"/>
          <w:szCs w:val="22"/>
        </w:rPr>
        <w:t>III</w:t>
      </w:r>
      <w:r w:rsidRPr="001908A6">
        <w:rPr>
          <w:rFonts w:ascii="Arial" w:hAnsi="Arial" w:cs="Arial"/>
          <w:b/>
          <w:bCs/>
          <w:sz w:val="22"/>
          <w:szCs w:val="22"/>
        </w:rPr>
        <w:t xml:space="preserve">. </w:t>
      </w:r>
    </w:p>
    <w:p w:rsidR="002778DB" w:rsidRPr="001908A6" w:rsidRDefault="002778DB" w:rsidP="00AE3B92">
      <w:pPr>
        <w:autoSpaceDE w:val="0"/>
        <w:adjustRightInd w:val="0"/>
        <w:jc w:val="center"/>
        <w:rPr>
          <w:rFonts w:ascii="Arial" w:hAnsi="Arial" w:cs="Arial"/>
          <w:b/>
          <w:bCs/>
          <w:sz w:val="22"/>
          <w:szCs w:val="22"/>
        </w:rPr>
      </w:pPr>
      <w:r w:rsidRPr="001908A6">
        <w:rPr>
          <w:rFonts w:ascii="Arial" w:hAnsi="Arial" w:cs="Arial"/>
          <w:b/>
          <w:bCs/>
          <w:sz w:val="22"/>
          <w:szCs w:val="22"/>
        </w:rPr>
        <w:t xml:space="preserve">Cena za </w:t>
      </w:r>
      <w:r>
        <w:rPr>
          <w:rFonts w:ascii="Arial" w:hAnsi="Arial" w:cs="Arial"/>
          <w:b/>
          <w:bCs/>
          <w:sz w:val="22"/>
          <w:szCs w:val="22"/>
        </w:rPr>
        <w:t>Dílo</w:t>
      </w:r>
    </w:p>
    <w:p w:rsidR="002778DB" w:rsidRPr="001908A6" w:rsidRDefault="002778DB" w:rsidP="00AE3B92">
      <w:pPr>
        <w:autoSpaceDE w:val="0"/>
        <w:adjustRightInd w:val="0"/>
        <w:jc w:val="center"/>
        <w:rPr>
          <w:rFonts w:ascii="Arial" w:hAnsi="Arial" w:cs="Arial"/>
          <w:sz w:val="22"/>
          <w:szCs w:val="22"/>
        </w:rPr>
      </w:pPr>
    </w:p>
    <w:p w:rsidR="002778DB" w:rsidRPr="001908A6" w:rsidRDefault="002778DB" w:rsidP="00AE3B92">
      <w:pPr>
        <w:widowControl/>
        <w:numPr>
          <w:ilvl w:val="0"/>
          <w:numId w:val="4"/>
        </w:numPr>
        <w:tabs>
          <w:tab w:val="num" w:pos="426"/>
        </w:tabs>
        <w:suppressAutoHyphens w:val="0"/>
        <w:autoSpaceDE w:val="0"/>
        <w:adjustRightInd w:val="0"/>
        <w:jc w:val="both"/>
        <w:textAlignment w:val="auto"/>
        <w:rPr>
          <w:rFonts w:ascii="Arial" w:hAnsi="Arial" w:cs="Arial"/>
          <w:sz w:val="22"/>
          <w:szCs w:val="22"/>
        </w:rPr>
      </w:pPr>
      <w:r w:rsidRPr="001908A6">
        <w:rPr>
          <w:rFonts w:ascii="Arial" w:hAnsi="Arial" w:cs="Arial"/>
          <w:sz w:val="22"/>
          <w:szCs w:val="22"/>
        </w:rPr>
        <w:t xml:space="preserve">Smluvní strany se dohodly, že celková cena za </w:t>
      </w:r>
      <w:r>
        <w:rPr>
          <w:rFonts w:ascii="Arial" w:hAnsi="Arial" w:cs="Arial"/>
          <w:sz w:val="22"/>
          <w:szCs w:val="22"/>
        </w:rPr>
        <w:t>Dílo</w:t>
      </w:r>
      <w:r w:rsidRPr="001908A6">
        <w:rPr>
          <w:rFonts w:ascii="Arial" w:hAnsi="Arial" w:cs="Arial"/>
          <w:sz w:val="22"/>
          <w:szCs w:val="22"/>
        </w:rPr>
        <w:t xml:space="preserve"> činí </w:t>
      </w:r>
      <w:r>
        <w:rPr>
          <w:rFonts w:ascii="Arial" w:hAnsi="Arial" w:cs="Arial"/>
          <w:b/>
          <w:bCs/>
          <w:i/>
          <w:iCs/>
          <w:sz w:val="22"/>
          <w:szCs w:val="22"/>
        </w:rPr>
        <w:t xml:space="preserve">6 457 047,- </w:t>
      </w:r>
      <w:r w:rsidRPr="001908A6">
        <w:rPr>
          <w:rFonts w:ascii="Arial" w:hAnsi="Arial" w:cs="Arial"/>
          <w:sz w:val="22"/>
          <w:szCs w:val="22"/>
        </w:rPr>
        <w:t>Kč bez DPH</w:t>
      </w:r>
      <w:r>
        <w:rPr>
          <w:rFonts w:ascii="Arial" w:hAnsi="Arial" w:cs="Arial"/>
          <w:sz w:val="22"/>
          <w:szCs w:val="22"/>
        </w:rPr>
        <w:t xml:space="preserve">, </w:t>
      </w:r>
      <w:r>
        <w:rPr>
          <w:rFonts w:ascii="Arial" w:hAnsi="Arial" w:cs="Arial"/>
          <w:b/>
          <w:bCs/>
          <w:i/>
          <w:iCs/>
          <w:sz w:val="22"/>
          <w:szCs w:val="22"/>
        </w:rPr>
        <w:t xml:space="preserve">7 813 027,- </w:t>
      </w:r>
      <w:r w:rsidRPr="001908A6">
        <w:rPr>
          <w:rFonts w:ascii="Arial" w:hAnsi="Arial" w:cs="Arial"/>
          <w:sz w:val="22"/>
          <w:szCs w:val="22"/>
        </w:rPr>
        <w:t>Kč</w:t>
      </w:r>
      <w:r>
        <w:rPr>
          <w:rFonts w:ascii="Arial" w:hAnsi="Arial" w:cs="Arial"/>
          <w:sz w:val="22"/>
          <w:szCs w:val="22"/>
        </w:rPr>
        <w:t xml:space="preserve"> včetně DPH, z toho DPH 21 % ve výši </w:t>
      </w:r>
      <w:r>
        <w:rPr>
          <w:rFonts w:ascii="Arial" w:hAnsi="Arial" w:cs="Arial"/>
          <w:b/>
          <w:bCs/>
          <w:i/>
          <w:iCs/>
          <w:sz w:val="22"/>
          <w:szCs w:val="22"/>
        </w:rPr>
        <w:t xml:space="preserve">1 355 980,- </w:t>
      </w:r>
      <w:r w:rsidRPr="001908A6">
        <w:rPr>
          <w:rFonts w:ascii="Arial" w:hAnsi="Arial" w:cs="Arial"/>
          <w:sz w:val="22"/>
          <w:szCs w:val="22"/>
        </w:rPr>
        <w:t>Kč</w:t>
      </w:r>
      <w:r>
        <w:rPr>
          <w:rFonts w:ascii="Arial" w:hAnsi="Arial" w:cs="Arial"/>
          <w:sz w:val="22"/>
          <w:szCs w:val="22"/>
        </w:rPr>
        <w:t xml:space="preserve">. Zhotovitel </w:t>
      </w:r>
      <w:r w:rsidRPr="009D5830">
        <w:rPr>
          <w:rFonts w:ascii="Arial" w:hAnsi="Arial" w:cs="Arial"/>
          <w:sz w:val="22"/>
          <w:szCs w:val="22"/>
        </w:rPr>
        <w:t>je</w:t>
      </w:r>
      <w:r>
        <w:rPr>
          <w:rFonts w:ascii="Arial" w:hAnsi="Arial" w:cs="Arial"/>
          <w:b/>
          <w:bCs/>
          <w:i/>
          <w:iCs/>
          <w:sz w:val="22"/>
          <w:szCs w:val="22"/>
        </w:rPr>
        <w:t xml:space="preserve"> </w:t>
      </w:r>
      <w:r>
        <w:rPr>
          <w:rFonts w:ascii="Arial" w:hAnsi="Arial" w:cs="Arial"/>
          <w:sz w:val="22"/>
          <w:szCs w:val="22"/>
        </w:rPr>
        <w:t>plátce DPH.</w:t>
      </w:r>
    </w:p>
    <w:p w:rsidR="002778DB" w:rsidRDefault="002778DB" w:rsidP="00AE3B92">
      <w:pPr>
        <w:widowControl/>
        <w:numPr>
          <w:ilvl w:val="0"/>
          <w:numId w:val="4"/>
        </w:numPr>
        <w:suppressAutoHyphens w:val="0"/>
        <w:autoSpaceDE w:val="0"/>
        <w:adjustRightInd w:val="0"/>
        <w:jc w:val="both"/>
        <w:textAlignment w:val="auto"/>
        <w:rPr>
          <w:rFonts w:ascii="Arial" w:hAnsi="Arial" w:cs="Arial"/>
          <w:sz w:val="22"/>
          <w:szCs w:val="22"/>
        </w:rPr>
      </w:pPr>
      <w:r w:rsidRPr="001908A6">
        <w:rPr>
          <w:rFonts w:ascii="Arial" w:hAnsi="Arial" w:cs="Arial"/>
          <w:sz w:val="22"/>
          <w:szCs w:val="22"/>
        </w:rPr>
        <w:t xml:space="preserve">Cena za </w:t>
      </w:r>
      <w:r>
        <w:rPr>
          <w:rFonts w:ascii="Arial" w:hAnsi="Arial" w:cs="Arial"/>
          <w:sz w:val="22"/>
          <w:szCs w:val="22"/>
        </w:rPr>
        <w:t>Dílo</w:t>
      </w:r>
      <w:r w:rsidRPr="001908A6">
        <w:rPr>
          <w:rFonts w:ascii="Arial" w:hAnsi="Arial" w:cs="Arial"/>
          <w:sz w:val="22"/>
          <w:szCs w:val="22"/>
        </w:rPr>
        <w:t xml:space="preserve"> obsahuje veškeré náklady nutné pro veškeré činnosti spojené s provedením a předáním a převzetím Předmětu </w:t>
      </w:r>
      <w:r>
        <w:rPr>
          <w:rFonts w:ascii="Arial" w:hAnsi="Arial" w:cs="Arial"/>
          <w:sz w:val="22"/>
          <w:szCs w:val="22"/>
        </w:rPr>
        <w:t>Díla</w:t>
      </w:r>
      <w:r w:rsidRPr="001908A6">
        <w:rPr>
          <w:rFonts w:ascii="Arial" w:hAnsi="Arial" w:cs="Arial"/>
          <w:sz w:val="22"/>
          <w:szCs w:val="22"/>
        </w:rPr>
        <w:t xml:space="preserve">, a je sjednána v rozsahu cenové nabídky </w:t>
      </w:r>
      <w:r>
        <w:rPr>
          <w:rFonts w:ascii="Arial" w:hAnsi="Arial" w:cs="Arial"/>
          <w:sz w:val="22"/>
          <w:szCs w:val="22"/>
        </w:rPr>
        <w:t>Zhotovitel</w:t>
      </w:r>
      <w:r w:rsidRPr="001908A6">
        <w:rPr>
          <w:rFonts w:ascii="Arial" w:hAnsi="Arial" w:cs="Arial"/>
          <w:sz w:val="22"/>
          <w:szCs w:val="22"/>
        </w:rPr>
        <w:t xml:space="preserve">e připojené jako Příloha č. 2 této </w:t>
      </w:r>
      <w:r>
        <w:rPr>
          <w:rFonts w:ascii="Arial" w:hAnsi="Arial" w:cs="Arial"/>
          <w:sz w:val="22"/>
          <w:szCs w:val="22"/>
        </w:rPr>
        <w:t>Smlouvy</w:t>
      </w:r>
      <w:r w:rsidRPr="001908A6">
        <w:rPr>
          <w:rFonts w:ascii="Arial" w:hAnsi="Arial" w:cs="Arial"/>
          <w:sz w:val="22"/>
          <w:szCs w:val="22"/>
        </w:rPr>
        <w:t xml:space="preserve"> – Soupis prací, dodávek a služeb s výkazem výměr.</w:t>
      </w:r>
    </w:p>
    <w:p w:rsidR="002778DB" w:rsidRPr="00652F45" w:rsidRDefault="002778DB" w:rsidP="00AE3B92">
      <w:pPr>
        <w:widowControl/>
        <w:numPr>
          <w:ilvl w:val="0"/>
          <w:numId w:val="4"/>
        </w:numPr>
        <w:autoSpaceDN/>
        <w:jc w:val="both"/>
        <w:textAlignment w:val="auto"/>
        <w:rPr>
          <w:rFonts w:ascii="Arial" w:hAnsi="Arial" w:cs="Arial"/>
          <w:sz w:val="22"/>
          <w:szCs w:val="22"/>
        </w:rPr>
      </w:pPr>
      <w:r>
        <w:rPr>
          <w:rFonts w:ascii="Arial" w:hAnsi="Arial" w:cs="Arial"/>
          <w:sz w:val="22"/>
          <w:szCs w:val="22"/>
        </w:rPr>
        <w:t>Cena za D</w:t>
      </w:r>
      <w:r w:rsidRPr="00652F45">
        <w:rPr>
          <w:rFonts w:ascii="Arial" w:hAnsi="Arial" w:cs="Arial"/>
          <w:sz w:val="22"/>
          <w:szCs w:val="22"/>
        </w:rPr>
        <w:t>ílo může být překročena po vzájemném odsouhlasení smluvními stranami a pouze v p</w:t>
      </w:r>
      <w:r>
        <w:rPr>
          <w:rFonts w:ascii="Arial" w:hAnsi="Arial" w:cs="Arial"/>
          <w:sz w:val="22"/>
          <w:szCs w:val="22"/>
        </w:rPr>
        <w:t>řípadě, že v průběhu provádění D</w:t>
      </w:r>
      <w:r w:rsidRPr="00652F45">
        <w:rPr>
          <w:rFonts w:ascii="Arial" w:hAnsi="Arial" w:cs="Arial"/>
          <w:sz w:val="22"/>
          <w:szCs w:val="22"/>
        </w:rPr>
        <w:t>íla vyvstane potřeba provedení takových objektivních změn a víceprací, které n</w:t>
      </w:r>
      <w:r>
        <w:rPr>
          <w:rFonts w:ascii="Arial" w:hAnsi="Arial" w:cs="Arial"/>
          <w:sz w:val="22"/>
          <w:szCs w:val="22"/>
        </w:rPr>
        <w:t>ebylo možno před podpisem této S</w:t>
      </w:r>
      <w:r w:rsidRPr="00652F45">
        <w:rPr>
          <w:rFonts w:ascii="Arial" w:hAnsi="Arial" w:cs="Arial"/>
          <w:sz w:val="22"/>
          <w:szCs w:val="22"/>
        </w:rPr>
        <w:t>mlouvy předvídat a vyvstaly až v průběhu rea</w:t>
      </w:r>
      <w:r>
        <w:rPr>
          <w:rFonts w:ascii="Arial" w:hAnsi="Arial" w:cs="Arial"/>
          <w:sz w:val="22"/>
          <w:szCs w:val="22"/>
        </w:rPr>
        <w:t>lizace D</w:t>
      </w:r>
      <w:r w:rsidRPr="00652F45">
        <w:rPr>
          <w:rFonts w:ascii="Arial" w:hAnsi="Arial" w:cs="Arial"/>
          <w:sz w:val="22"/>
          <w:szCs w:val="22"/>
        </w:rPr>
        <w:t>íla, a jejichž nutnost Zhotovitel nezavinil a které nebyly ani při vynaložení odborné péč</w:t>
      </w:r>
      <w:r>
        <w:rPr>
          <w:rFonts w:ascii="Arial" w:hAnsi="Arial" w:cs="Arial"/>
          <w:sz w:val="22"/>
          <w:szCs w:val="22"/>
        </w:rPr>
        <w:t>e předvídatelné před uzavřením S</w:t>
      </w:r>
      <w:r w:rsidRPr="00652F45">
        <w:rPr>
          <w:rFonts w:ascii="Arial" w:hAnsi="Arial" w:cs="Arial"/>
          <w:sz w:val="22"/>
          <w:szCs w:val="22"/>
        </w:rPr>
        <w:t>mlouvy. O provedení těchto víceprací j</w:t>
      </w:r>
      <w:r>
        <w:rPr>
          <w:rFonts w:ascii="Arial" w:hAnsi="Arial" w:cs="Arial"/>
          <w:sz w:val="22"/>
          <w:szCs w:val="22"/>
        </w:rPr>
        <w:t>e nutné uzavřít dodatek k této S</w:t>
      </w:r>
      <w:r w:rsidRPr="00652F45">
        <w:rPr>
          <w:rFonts w:ascii="Arial" w:hAnsi="Arial" w:cs="Arial"/>
          <w:sz w:val="22"/>
          <w:szCs w:val="22"/>
        </w:rPr>
        <w:t xml:space="preserve">mlouvě, teprve po jeho podpisu smluvními stranami vzniká Zhotoviteli povinnost tyto vícepráce realizovat a současně právo na jejich úhradu. Cena za vícepráce bude stanovena následujícím postupem: </w:t>
      </w:r>
    </w:p>
    <w:p w:rsidR="002778DB" w:rsidRDefault="002778DB" w:rsidP="00AE3B92">
      <w:pPr>
        <w:widowControl/>
        <w:numPr>
          <w:ilvl w:val="1"/>
          <w:numId w:val="4"/>
        </w:numPr>
        <w:autoSpaceDN/>
        <w:jc w:val="both"/>
        <w:textAlignment w:val="auto"/>
        <w:rPr>
          <w:rFonts w:ascii="Arial" w:hAnsi="Arial" w:cs="Arial"/>
          <w:sz w:val="22"/>
          <w:szCs w:val="22"/>
        </w:rPr>
      </w:pPr>
      <w:r w:rsidRPr="00652F45">
        <w:rPr>
          <w:rFonts w:ascii="Arial" w:hAnsi="Arial" w:cs="Arial"/>
          <w:sz w:val="22"/>
          <w:szCs w:val="22"/>
        </w:rPr>
        <w:t xml:space="preserve">Věcný soupis nezbytných víceprací vzájemně odsouhlasený osobami oprávněnými jednat ve věcech technických bude Zhotovitelem doplněn o výkaz výměr, jednotkové a celkové ceny a předložen Objednateli ke konečnému  odsouhlasení. </w:t>
      </w:r>
    </w:p>
    <w:p w:rsidR="002778DB" w:rsidRPr="00A65F31" w:rsidRDefault="002778DB" w:rsidP="00AE3B92">
      <w:pPr>
        <w:widowControl/>
        <w:numPr>
          <w:ilvl w:val="1"/>
          <w:numId w:val="4"/>
        </w:numPr>
        <w:autoSpaceDN/>
        <w:jc w:val="both"/>
        <w:textAlignment w:val="auto"/>
        <w:rPr>
          <w:rFonts w:ascii="Arial" w:hAnsi="Arial" w:cs="Arial"/>
          <w:sz w:val="22"/>
          <w:szCs w:val="22"/>
        </w:rPr>
      </w:pPr>
      <w:r w:rsidRPr="00A65F31">
        <w:rPr>
          <w:rFonts w:ascii="Arial" w:hAnsi="Arial" w:cs="Arial"/>
          <w:sz w:val="22"/>
          <w:szCs w:val="22"/>
        </w:rPr>
        <w:t>Jednotkové ceny prací musí korespondovat s cenovou nabídkou (Příloha č. 2. této Smlouvy). Pokud kalkulace nákladů případných víceprací obsahuje jednotkovou položku, která se nevyskytuje v cenové nabídce (Příloha 2. této Smlouvy), nesmí být její cena vyšší než aktuální cena stejné jednotkové položky vydané podle ÚRS Praha v roce reali</w:t>
      </w:r>
      <w:r>
        <w:rPr>
          <w:rFonts w:ascii="Arial" w:hAnsi="Arial" w:cs="Arial"/>
          <w:sz w:val="22"/>
          <w:szCs w:val="22"/>
        </w:rPr>
        <w:t>zace D</w:t>
      </w:r>
      <w:r w:rsidRPr="00A65F31">
        <w:rPr>
          <w:rFonts w:ascii="Arial" w:hAnsi="Arial" w:cs="Arial"/>
          <w:sz w:val="22"/>
          <w:szCs w:val="22"/>
        </w:rPr>
        <w:t>íla.</w:t>
      </w:r>
    </w:p>
    <w:p w:rsidR="002778DB" w:rsidRPr="001908A6" w:rsidRDefault="002778DB" w:rsidP="00AE3B92">
      <w:pPr>
        <w:widowControl/>
        <w:numPr>
          <w:ilvl w:val="0"/>
          <w:numId w:val="4"/>
        </w:numPr>
        <w:suppressAutoHyphens w:val="0"/>
        <w:autoSpaceDE w:val="0"/>
        <w:adjustRightInd w:val="0"/>
        <w:jc w:val="both"/>
        <w:textAlignment w:val="auto"/>
        <w:rPr>
          <w:rFonts w:ascii="Arial" w:hAnsi="Arial" w:cs="Arial"/>
          <w:sz w:val="22"/>
          <w:szCs w:val="22"/>
        </w:rPr>
      </w:pPr>
      <w:r w:rsidRPr="001908A6">
        <w:rPr>
          <w:rFonts w:ascii="Arial" w:hAnsi="Arial" w:cs="Arial"/>
          <w:sz w:val="22"/>
          <w:szCs w:val="22"/>
        </w:rPr>
        <w:t xml:space="preserve">Smluvní strany si ujednaly, že cena za </w:t>
      </w:r>
      <w:r>
        <w:rPr>
          <w:rFonts w:ascii="Arial" w:hAnsi="Arial" w:cs="Arial"/>
          <w:sz w:val="22"/>
          <w:szCs w:val="22"/>
        </w:rPr>
        <w:t>Dílo sjednaná touto Smlouvou</w:t>
      </w:r>
      <w:r w:rsidRPr="001908A6">
        <w:rPr>
          <w:rFonts w:ascii="Arial" w:hAnsi="Arial" w:cs="Arial"/>
          <w:sz w:val="22"/>
          <w:szCs w:val="22"/>
        </w:rPr>
        <w:t xml:space="preserve"> nebude ovlivněna jakýmkoli kolísáním cen, včetně inflace a kurzových změn.</w:t>
      </w:r>
    </w:p>
    <w:p w:rsidR="002778DB" w:rsidRPr="001908A6" w:rsidRDefault="002778DB" w:rsidP="00AE3B92">
      <w:pPr>
        <w:jc w:val="both"/>
        <w:rPr>
          <w:rFonts w:ascii="Arial" w:hAnsi="Arial" w:cs="Arial"/>
          <w:b/>
          <w:bCs/>
          <w:sz w:val="22"/>
          <w:szCs w:val="22"/>
        </w:rPr>
      </w:pPr>
    </w:p>
    <w:p w:rsidR="002778DB" w:rsidRPr="001908A6" w:rsidRDefault="002778DB" w:rsidP="00AE3B92">
      <w:pPr>
        <w:ind w:left="360"/>
        <w:jc w:val="center"/>
        <w:rPr>
          <w:rFonts w:ascii="Arial" w:hAnsi="Arial" w:cs="Arial"/>
          <w:b/>
          <w:bCs/>
          <w:sz w:val="22"/>
          <w:szCs w:val="22"/>
        </w:rPr>
      </w:pPr>
      <w:r>
        <w:rPr>
          <w:rFonts w:ascii="Arial" w:hAnsi="Arial" w:cs="Arial"/>
          <w:b/>
          <w:bCs/>
          <w:sz w:val="22"/>
          <w:szCs w:val="22"/>
        </w:rPr>
        <w:t>I</w:t>
      </w:r>
      <w:r w:rsidRPr="001908A6">
        <w:rPr>
          <w:rFonts w:ascii="Arial" w:hAnsi="Arial" w:cs="Arial"/>
          <w:b/>
          <w:bCs/>
          <w:sz w:val="22"/>
          <w:szCs w:val="22"/>
        </w:rPr>
        <w:t xml:space="preserve">V. </w:t>
      </w:r>
    </w:p>
    <w:p w:rsidR="002778DB" w:rsidRPr="001908A6" w:rsidRDefault="002778DB" w:rsidP="00AE3B92">
      <w:pPr>
        <w:ind w:left="360"/>
        <w:jc w:val="center"/>
        <w:rPr>
          <w:rFonts w:ascii="Arial" w:hAnsi="Arial" w:cs="Arial"/>
          <w:b/>
          <w:bCs/>
          <w:sz w:val="22"/>
          <w:szCs w:val="22"/>
        </w:rPr>
      </w:pPr>
      <w:r w:rsidRPr="001908A6">
        <w:rPr>
          <w:rFonts w:ascii="Arial" w:hAnsi="Arial" w:cs="Arial"/>
          <w:b/>
          <w:bCs/>
          <w:sz w:val="22"/>
          <w:szCs w:val="22"/>
        </w:rPr>
        <w:t>Platební podmínky</w:t>
      </w:r>
    </w:p>
    <w:p w:rsidR="002778DB" w:rsidRPr="001908A6" w:rsidRDefault="002778DB" w:rsidP="00AE3B92">
      <w:pPr>
        <w:ind w:left="360"/>
        <w:jc w:val="center"/>
        <w:rPr>
          <w:rFonts w:ascii="Arial" w:hAnsi="Arial" w:cs="Arial"/>
          <w:b/>
          <w:bCs/>
          <w:sz w:val="22"/>
          <w:szCs w:val="22"/>
        </w:rPr>
      </w:pPr>
    </w:p>
    <w:p w:rsidR="002778DB" w:rsidRPr="005B13F3" w:rsidRDefault="002778DB" w:rsidP="00AE3B92">
      <w:pPr>
        <w:widowControl/>
        <w:numPr>
          <w:ilvl w:val="0"/>
          <w:numId w:val="12"/>
        </w:numPr>
        <w:suppressAutoHyphens w:val="0"/>
        <w:autoSpaceDN/>
        <w:jc w:val="both"/>
        <w:textAlignment w:val="auto"/>
        <w:rPr>
          <w:rFonts w:ascii="Arial" w:hAnsi="Arial" w:cs="Arial"/>
          <w:sz w:val="22"/>
          <w:szCs w:val="22"/>
        </w:rPr>
      </w:pPr>
      <w:r>
        <w:rPr>
          <w:rFonts w:ascii="Arial" w:hAnsi="Arial" w:cs="Arial"/>
          <w:sz w:val="22"/>
          <w:szCs w:val="22"/>
        </w:rPr>
        <w:t>Cena D</w:t>
      </w:r>
      <w:r w:rsidRPr="005B13F3">
        <w:rPr>
          <w:rFonts w:ascii="Arial" w:hAnsi="Arial" w:cs="Arial"/>
          <w:sz w:val="22"/>
          <w:szCs w:val="22"/>
        </w:rPr>
        <w:t>íla bude Zhotoviteli uhrazena bezhotovostním způsobem na základě Zhotovitelem vyhotoveného daňového dokladu (faktury), jejíž součástí bude soupis provedených prací potvrzený osobami oprávněnými jednat ve věcech technických obou smluvních stran a</w:t>
      </w:r>
      <w:r>
        <w:rPr>
          <w:rFonts w:ascii="Arial" w:hAnsi="Arial" w:cs="Arial"/>
          <w:sz w:val="22"/>
          <w:szCs w:val="22"/>
        </w:rPr>
        <w:t xml:space="preserve"> protokol o předání a převzetí D</w:t>
      </w:r>
      <w:r w:rsidRPr="005B13F3">
        <w:rPr>
          <w:rFonts w:ascii="Arial" w:hAnsi="Arial" w:cs="Arial"/>
          <w:sz w:val="22"/>
          <w:szCs w:val="22"/>
        </w:rPr>
        <w:t xml:space="preserve">íla. </w:t>
      </w:r>
    </w:p>
    <w:p w:rsidR="002778DB" w:rsidRDefault="002778DB" w:rsidP="00AE3B92">
      <w:pPr>
        <w:widowControl/>
        <w:numPr>
          <w:ilvl w:val="0"/>
          <w:numId w:val="12"/>
        </w:numPr>
        <w:suppressAutoHyphens w:val="0"/>
        <w:autoSpaceDN/>
        <w:jc w:val="both"/>
        <w:textAlignment w:val="auto"/>
        <w:rPr>
          <w:rFonts w:ascii="Arial" w:hAnsi="Arial" w:cs="Arial"/>
          <w:sz w:val="22"/>
          <w:szCs w:val="22"/>
        </w:rPr>
      </w:pPr>
      <w:r>
        <w:rPr>
          <w:rFonts w:ascii="Arial" w:hAnsi="Arial" w:cs="Arial"/>
          <w:sz w:val="22"/>
          <w:szCs w:val="22"/>
        </w:rPr>
        <w:t xml:space="preserve">Daňový doklad (fakturu) Zhotovitel doručí Objednateli ve dvojím vyhotovení do 15 dnů od vzniku práva fakturovat, tj. od potvrzení soupisu provedených prací osobami oprávněnými jednat ve věcech technických obou smluvních stran a protokolu o předání a převzetí Díla bez vad, které nebrání užívání stavby funkčně nebo esteticky, nebo užívání </w:t>
      </w:r>
      <w:r>
        <w:rPr>
          <w:rFonts w:ascii="Arial" w:hAnsi="Arial" w:cs="Arial"/>
          <w:sz w:val="22"/>
          <w:szCs w:val="22"/>
        </w:rPr>
        <w:lastRenderedPageBreak/>
        <w:t xml:space="preserve">stavby podstatným způsobem neomezuje a Dílo tedy je řádně dokončené. Splatnost faktury bude 30 dnů ode dne jejího prokazatelného doručení Objednateli a za den zaplacení bude považován den odepsání fakturované částky z účtu Objednatele ve prospěch účtu Zhotovitele uvedený v záhlaví této Smlouvy. </w:t>
      </w:r>
    </w:p>
    <w:p w:rsidR="002778DB" w:rsidRPr="005B13F3" w:rsidRDefault="002778DB" w:rsidP="00AE3B92">
      <w:pPr>
        <w:widowControl/>
        <w:numPr>
          <w:ilvl w:val="0"/>
          <w:numId w:val="12"/>
        </w:numPr>
        <w:suppressAutoHyphens w:val="0"/>
        <w:autoSpaceDN/>
        <w:jc w:val="both"/>
        <w:textAlignment w:val="auto"/>
        <w:rPr>
          <w:rFonts w:ascii="Arial" w:hAnsi="Arial" w:cs="Arial"/>
          <w:sz w:val="22"/>
          <w:szCs w:val="22"/>
        </w:rPr>
      </w:pPr>
      <w:r w:rsidRPr="005B13F3">
        <w:rPr>
          <w:rFonts w:ascii="Arial" w:hAnsi="Arial" w:cs="Arial"/>
          <w:sz w:val="22"/>
          <w:szCs w:val="22"/>
        </w:rPr>
        <w:t>Daňový doklad - faktura Zhotovitele musí mít náležitosti daňového a účetního dokladu podle účinných právních předpisů, obsahovat požadavek na způsob provedení platby, bankovní spojení, datum splatnosti 30 dnů ode dne jejich doručení Objednateli, formou a obsahem musí odpovídat zákonu o účetnictví v</w:t>
      </w:r>
      <w:r>
        <w:rPr>
          <w:rFonts w:ascii="Arial" w:hAnsi="Arial" w:cs="Arial"/>
          <w:sz w:val="22"/>
          <w:szCs w:val="22"/>
        </w:rPr>
        <w:t>e znění pozdějších předpisů</w:t>
      </w:r>
      <w:r w:rsidRPr="005B13F3">
        <w:rPr>
          <w:rFonts w:ascii="Arial" w:hAnsi="Arial" w:cs="Arial"/>
          <w:sz w:val="22"/>
          <w:szCs w:val="22"/>
        </w:rPr>
        <w:t xml:space="preserve"> a zákonu o dani z přidané hodnoty v</w:t>
      </w:r>
      <w:r>
        <w:rPr>
          <w:rFonts w:ascii="Arial" w:hAnsi="Arial" w:cs="Arial"/>
          <w:sz w:val="22"/>
          <w:szCs w:val="22"/>
        </w:rPr>
        <w:t xml:space="preserve">e znění pozdějších předpisů </w:t>
      </w:r>
      <w:r w:rsidRPr="005B13F3">
        <w:rPr>
          <w:rFonts w:ascii="Arial" w:hAnsi="Arial" w:cs="Arial"/>
          <w:sz w:val="22"/>
          <w:szCs w:val="22"/>
        </w:rPr>
        <w:t>a musí mít náležitosti obchodní listiny podle § 435 občanského zákoníku. Faktura bude označena čí</w:t>
      </w:r>
      <w:r>
        <w:rPr>
          <w:rFonts w:ascii="Arial" w:hAnsi="Arial" w:cs="Arial"/>
          <w:sz w:val="22"/>
          <w:szCs w:val="22"/>
        </w:rPr>
        <w:t>slem této S</w:t>
      </w:r>
      <w:r w:rsidRPr="005B13F3">
        <w:rPr>
          <w:rFonts w:ascii="Arial" w:hAnsi="Arial" w:cs="Arial"/>
          <w:sz w:val="22"/>
          <w:szCs w:val="22"/>
        </w:rPr>
        <w:t>mlouvy</w:t>
      </w:r>
      <w:r>
        <w:rPr>
          <w:rFonts w:ascii="Arial" w:hAnsi="Arial" w:cs="Arial"/>
          <w:sz w:val="22"/>
          <w:szCs w:val="22"/>
        </w:rPr>
        <w:t xml:space="preserve"> uvedeným v záhlaví této Smlouvy a názvem projektu, ze kterého je hrazena</w:t>
      </w:r>
      <w:r w:rsidRPr="005B13F3">
        <w:rPr>
          <w:rFonts w:ascii="Arial" w:hAnsi="Arial" w:cs="Arial"/>
          <w:sz w:val="22"/>
          <w:szCs w:val="22"/>
        </w:rPr>
        <w:t>.</w:t>
      </w:r>
    </w:p>
    <w:p w:rsidR="002778DB" w:rsidRPr="005B13F3" w:rsidRDefault="002778DB" w:rsidP="00AE3B92">
      <w:pPr>
        <w:widowControl/>
        <w:numPr>
          <w:ilvl w:val="0"/>
          <w:numId w:val="12"/>
        </w:numPr>
        <w:suppressAutoHyphens w:val="0"/>
        <w:autoSpaceDN/>
        <w:jc w:val="both"/>
        <w:textAlignment w:val="auto"/>
        <w:rPr>
          <w:rFonts w:ascii="Arial" w:hAnsi="Arial" w:cs="Arial"/>
          <w:sz w:val="22"/>
          <w:szCs w:val="22"/>
        </w:rPr>
      </w:pPr>
      <w:r w:rsidRPr="005B13F3">
        <w:rPr>
          <w:rFonts w:ascii="Arial" w:hAnsi="Arial" w:cs="Arial"/>
          <w:sz w:val="22"/>
          <w:szCs w:val="22"/>
        </w:rPr>
        <w:t>Nebude-li faktura obsahovat některou povinnou nebo dohodnutou náležitost nebo bude chybně vyúčtována cena nebo DPH, je Objednatel oprávněn před uplynutím lhůty splatnosti odeslat fakturu poštou zpět druhé smluvní straně k provedení opravy s vyznačením důvodu vrácení. Zhotovitel provede opravu vystavením nové faktury. Dnem odeslání vadné faktury Zhotoviteli přestává běžet pův</w:t>
      </w:r>
      <w:r>
        <w:rPr>
          <w:rFonts w:ascii="Arial" w:hAnsi="Arial" w:cs="Arial"/>
          <w:sz w:val="22"/>
          <w:szCs w:val="22"/>
        </w:rPr>
        <w:t>odní lhůta splatnosti, přičemž O</w:t>
      </w:r>
      <w:r w:rsidRPr="005B13F3">
        <w:rPr>
          <w:rFonts w:ascii="Arial" w:hAnsi="Arial" w:cs="Arial"/>
          <w:sz w:val="22"/>
          <w:szCs w:val="22"/>
        </w:rPr>
        <w:t xml:space="preserve">bjednatel tak není v prodlení se zaplacením fakturované částky, a nová lhůta splatnosti běží znovu nejdříve ode dne doručení nové řádně opravené faktury Objednateli. </w:t>
      </w:r>
    </w:p>
    <w:p w:rsidR="002778DB" w:rsidRPr="005B13F3" w:rsidRDefault="002778DB" w:rsidP="00AE3B92">
      <w:pPr>
        <w:widowControl/>
        <w:numPr>
          <w:ilvl w:val="0"/>
          <w:numId w:val="12"/>
        </w:numPr>
        <w:suppressAutoHyphens w:val="0"/>
        <w:autoSpaceDN/>
        <w:jc w:val="both"/>
        <w:textAlignment w:val="auto"/>
        <w:rPr>
          <w:rFonts w:ascii="Arial" w:hAnsi="Arial" w:cs="Arial"/>
          <w:sz w:val="22"/>
          <w:szCs w:val="22"/>
        </w:rPr>
      </w:pPr>
      <w:r w:rsidRPr="005B13F3">
        <w:rPr>
          <w:rFonts w:ascii="Arial" w:hAnsi="Arial" w:cs="Arial"/>
          <w:sz w:val="22"/>
          <w:szCs w:val="22"/>
        </w:rPr>
        <w:t>Zhotovitel současně jednoznačně prohl</w:t>
      </w:r>
      <w:r>
        <w:rPr>
          <w:rFonts w:ascii="Arial" w:hAnsi="Arial" w:cs="Arial"/>
          <w:sz w:val="22"/>
          <w:szCs w:val="22"/>
        </w:rPr>
        <w:t>ašuje, že nemá před provedením Díla podle této S</w:t>
      </w:r>
      <w:r w:rsidRPr="005B13F3">
        <w:rPr>
          <w:rFonts w:ascii="Arial" w:hAnsi="Arial" w:cs="Arial"/>
          <w:sz w:val="22"/>
          <w:szCs w:val="22"/>
        </w:rPr>
        <w:t xml:space="preserve">mlouvy právo na přiměřené části odměny či zálohy ve smyslu § 2611, nepoužije se ani § 2610 odst. 2 občanského zákoníku. </w:t>
      </w:r>
    </w:p>
    <w:p w:rsidR="002778DB" w:rsidRPr="005B13F3" w:rsidRDefault="002778DB" w:rsidP="00AE3B92">
      <w:pPr>
        <w:widowControl/>
        <w:numPr>
          <w:ilvl w:val="0"/>
          <w:numId w:val="12"/>
        </w:numPr>
        <w:suppressAutoHyphens w:val="0"/>
        <w:autoSpaceDN/>
        <w:jc w:val="both"/>
        <w:textAlignment w:val="auto"/>
        <w:rPr>
          <w:rFonts w:ascii="Arial" w:hAnsi="Arial" w:cs="Arial"/>
          <w:sz w:val="22"/>
          <w:szCs w:val="22"/>
        </w:rPr>
      </w:pPr>
      <w:r>
        <w:rPr>
          <w:rFonts w:ascii="Arial" w:hAnsi="Arial" w:cs="Arial"/>
          <w:sz w:val="22"/>
          <w:szCs w:val="22"/>
        </w:rPr>
        <w:t>Cena za D</w:t>
      </w:r>
      <w:r w:rsidRPr="005B13F3">
        <w:rPr>
          <w:rFonts w:ascii="Arial" w:hAnsi="Arial" w:cs="Arial"/>
          <w:sz w:val="22"/>
          <w:szCs w:val="22"/>
        </w:rPr>
        <w:t>ílo se považuje za za</w:t>
      </w:r>
      <w:r>
        <w:rPr>
          <w:rFonts w:ascii="Arial" w:hAnsi="Arial" w:cs="Arial"/>
          <w:sz w:val="22"/>
          <w:szCs w:val="22"/>
        </w:rPr>
        <w:t>placenou dnem odepsání ceny za D</w:t>
      </w:r>
      <w:r w:rsidRPr="005B13F3">
        <w:rPr>
          <w:rFonts w:ascii="Arial" w:hAnsi="Arial" w:cs="Arial"/>
          <w:sz w:val="22"/>
          <w:szCs w:val="22"/>
        </w:rPr>
        <w:t>ílo z bankov</w:t>
      </w:r>
      <w:r>
        <w:rPr>
          <w:rFonts w:ascii="Arial" w:hAnsi="Arial" w:cs="Arial"/>
          <w:sz w:val="22"/>
          <w:szCs w:val="22"/>
        </w:rPr>
        <w:t>ního účtu O</w:t>
      </w:r>
      <w:r w:rsidRPr="005B13F3">
        <w:rPr>
          <w:rFonts w:ascii="Arial" w:hAnsi="Arial" w:cs="Arial"/>
          <w:sz w:val="22"/>
          <w:szCs w:val="22"/>
        </w:rPr>
        <w:t>bjednate</w:t>
      </w:r>
      <w:r>
        <w:rPr>
          <w:rFonts w:ascii="Arial" w:hAnsi="Arial" w:cs="Arial"/>
          <w:sz w:val="22"/>
          <w:szCs w:val="22"/>
        </w:rPr>
        <w:t>le ve prospěch bankovního účtu Z</w:t>
      </w:r>
      <w:r w:rsidRPr="005B13F3">
        <w:rPr>
          <w:rFonts w:ascii="Arial" w:hAnsi="Arial" w:cs="Arial"/>
          <w:sz w:val="22"/>
          <w:szCs w:val="22"/>
        </w:rPr>
        <w:t>hotovitele.</w:t>
      </w:r>
    </w:p>
    <w:p w:rsidR="002778DB" w:rsidRPr="005B13F3" w:rsidRDefault="002778DB" w:rsidP="00AE3B92">
      <w:pPr>
        <w:widowControl/>
        <w:numPr>
          <w:ilvl w:val="0"/>
          <w:numId w:val="12"/>
        </w:numPr>
        <w:suppressAutoHyphens w:val="0"/>
        <w:autoSpaceDN/>
        <w:jc w:val="both"/>
        <w:textAlignment w:val="auto"/>
        <w:rPr>
          <w:rFonts w:ascii="Arial" w:hAnsi="Arial" w:cs="Arial"/>
          <w:sz w:val="22"/>
          <w:szCs w:val="22"/>
        </w:rPr>
      </w:pPr>
      <w:r w:rsidRPr="005B13F3">
        <w:rPr>
          <w:rFonts w:ascii="Arial" w:hAnsi="Arial" w:cs="Arial"/>
          <w:sz w:val="22"/>
          <w:szCs w:val="22"/>
        </w:rPr>
        <w:t>Objednatel ne</w:t>
      </w:r>
      <w:r>
        <w:rPr>
          <w:rFonts w:ascii="Arial" w:hAnsi="Arial" w:cs="Arial"/>
          <w:sz w:val="22"/>
          <w:szCs w:val="22"/>
        </w:rPr>
        <w:t>bude poskytovat zálohy na cenu D</w:t>
      </w:r>
      <w:r w:rsidRPr="005B13F3">
        <w:rPr>
          <w:rFonts w:ascii="Arial" w:hAnsi="Arial" w:cs="Arial"/>
          <w:sz w:val="22"/>
          <w:szCs w:val="22"/>
        </w:rPr>
        <w:t>íla.</w:t>
      </w:r>
    </w:p>
    <w:p w:rsidR="002778DB" w:rsidRPr="005B13F3" w:rsidRDefault="002778DB" w:rsidP="00AE3B92">
      <w:pPr>
        <w:widowControl/>
        <w:numPr>
          <w:ilvl w:val="0"/>
          <w:numId w:val="12"/>
        </w:numPr>
        <w:suppressAutoHyphens w:val="0"/>
        <w:autoSpaceDN/>
        <w:jc w:val="both"/>
        <w:textAlignment w:val="auto"/>
        <w:rPr>
          <w:rFonts w:ascii="Arial" w:hAnsi="Arial" w:cs="Arial"/>
          <w:sz w:val="22"/>
          <w:szCs w:val="22"/>
        </w:rPr>
      </w:pPr>
      <w:r w:rsidRPr="005B13F3">
        <w:rPr>
          <w:rFonts w:ascii="Arial" w:hAnsi="Arial" w:cs="Arial"/>
          <w:sz w:val="22"/>
          <w:szCs w:val="22"/>
        </w:rPr>
        <w:t>Nedojde-li mezi smluvními stranami k dohodě při odsouhlasení množství n</w:t>
      </w:r>
      <w:r>
        <w:rPr>
          <w:rFonts w:ascii="Arial" w:hAnsi="Arial" w:cs="Arial"/>
          <w:sz w:val="22"/>
          <w:szCs w:val="22"/>
        </w:rPr>
        <w:t>ebo druhu provedených prací na D</w:t>
      </w:r>
      <w:r w:rsidRPr="005B13F3">
        <w:rPr>
          <w:rFonts w:ascii="Arial" w:hAnsi="Arial" w:cs="Arial"/>
          <w:sz w:val="22"/>
          <w:szCs w:val="22"/>
        </w:rPr>
        <w:t>íle, je Zhotovitel oprávněn fakturovat pouze práce, u kterých nedošlo k rozporu. Pokud bude faktura Zhotovitele obsahovat i práce, které nebyly Objednatelem odsouhlaseny, je Objednatel oprávněn fakturu vrátit. Práce, které provedl od</w:t>
      </w:r>
      <w:r>
        <w:rPr>
          <w:rFonts w:ascii="Arial" w:hAnsi="Arial" w:cs="Arial"/>
          <w:sz w:val="22"/>
          <w:szCs w:val="22"/>
        </w:rPr>
        <w:t>chylně od S</w:t>
      </w:r>
      <w:r w:rsidRPr="005B13F3">
        <w:rPr>
          <w:rFonts w:ascii="Arial" w:hAnsi="Arial" w:cs="Arial"/>
          <w:sz w:val="22"/>
          <w:szCs w:val="22"/>
        </w:rPr>
        <w:t xml:space="preserve">mlouvy, se do soupisu prací nesmějí zařazovat. </w:t>
      </w:r>
    </w:p>
    <w:p w:rsidR="002778DB" w:rsidRDefault="002778DB" w:rsidP="00AE3B92">
      <w:pPr>
        <w:widowControl/>
        <w:numPr>
          <w:ilvl w:val="0"/>
          <w:numId w:val="12"/>
        </w:numPr>
        <w:suppressAutoHyphens w:val="0"/>
        <w:autoSpaceDN/>
        <w:jc w:val="both"/>
        <w:textAlignment w:val="auto"/>
        <w:rPr>
          <w:rFonts w:ascii="Arial" w:hAnsi="Arial" w:cs="Arial"/>
          <w:sz w:val="22"/>
          <w:szCs w:val="22"/>
        </w:rPr>
      </w:pPr>
      <w:r w:rsidRPr="005B13F3">
        <w:rPr>
          <w:rFonts w:ascii="Arial" w:hAnsi="Arial" w:cs="Arial"/>
          <w:sz w:val="22"/>
          <w:szCs w:val="22"/>
        </w:rPr>
        <w:t>Zhotovitel prohlašuje, že na sebe v souladu s § 1765 odst. 2 občanského zákoníku přebírá nebezpečí změny okolností. § 1765 odst. 1 a § 1766 občanského</w:t>
      </w:r>
      <w:r>
        <w:rPr>
          <w:rFonts w:ascii="Arial" w:hAnsi="Arial" w:cs="Arial"/>
          <w:sz w:val="22"/>
          <w:szCs w:val="22"/>
        </w:rPr>
        <w:t xml:space="preserve"> zákoníku se tedy ve vztahu ke Z</w:t>
      </w:r>
      <w:r w:rsidRPr="005B13F3">
        <w:rPr>
          <w:rFonts w:ascii="Arial" w:hAnsi="Arial" w:cs="Arial"/>
          <w:sz w:val="22"/>
          <w:szCs w:val="22"/>
        </w:rPr>
        <w:t>hotovite</w:t>
      </w:r>
      <w:r>
        <w:rPr>
          <w:rFonts w:ascii="Arial" w:hAnsi="Arial" w:cs="Arial"/>
          <w:sz w:val="22"/>
          <w:szCs w:val="22"/>
        </w:rPr>
        <w:t>li nepoužije. Zhotovitel touto S</w:t>
      </w:r>
      <w:r w:rsidRPr="005B13F3">
        <w:rPr>
          <w:rFonts w:ascii="Arial" w:hAnsi="Arial" w:cs="Arial"/>
          <w:sz w:val="22"/>
          <w:szCs w:val="22"/>
        </w:rPr>
        <w:t>mlouvou také přebírá nebezpečí změny okolností ve smyslu § 2620 občanského zákoníku. Proto, nastane-li zcela mimořádná nepředvídat</w:t>
      </w:r>
      <w:r>
        <w:rPr>
          <w:rFonts w:ascii="Arial" w:hAnsi="Arial" w:cs="Arial"/>
          <w:sz w:val="22"/>
          <w:szCs w:val="22"/>
        </w:rPr>
        <w:t>elná okolnost, která dokončení Díla podle této S</w:t>
      </w:r>
      <w:r w:rsidRPr="005B13F3">
        <w:rPr>
          <w:rFonts w:ascii="Arial" w:hAnsi="Arial" w:cs="Arial"/>
          <w:sz w:val="22"/>
          <w:szCs w:val="22"/>
        </w:rPr>
        <w:t>mlouvy podstatně ztěžuje, ne</w:t>
      </w:r>
      <w:r>
        <w:rPr>
          <w:rFonts w:ascii="Arial" w:hAnsi="Arial" w:cs="Arial"/>
          <w:sz w:val="22"/>
          <w:szCs w:val="22"/>
        </w:rPr>
        <w:t>ní Z</w:t>
      </w:r>
      <w:r w:rsidRPr="005B13F3">
        <w:rPr>
          <w:rFonts w:ascii="Arial" w:hAnsi="Arial" w:cs="Arial"/>
          <w:sz w:val="22"/>
          <w:szCs w:val="22"/>
        </w:rPr>
        <w:t>hotovitel oprávněn obrátit se na soud, aby podle svého uvážení rozhodl o spravedlivé</w:t>
      </w:r>
      <w:r>
        <w:rPr>
          <w:rFonts w:ascii="Arial" w:hAnsi="Arial" w:cs="Arial"/>
          <w:sz w:val="22"/>
          <w:szCs w:val="22"/>
        </w:rPr>
        <w:t>m zvýšení ceny za Dílo sjednané touto Smlouvou, anebo o zrušení této S</w:t>
      </w:r>
      <w:r w:rsidRPr="005B13F3">
        <w:rPr>
          <w:rFonts w:ascii="Arial" w:hAnsi="Arial" w:cs="Arial"/>
          <w:sz w:val="22"/>
          <w:szCs w:val="22"/>
        </w:rPr>
        <w:t>mlouvy a o tom, jak se strany vypořádají.</w:t>
      </w:r>
    </w:p>
    <w:p w:rsidR="002778DB" w:rsidRPr="00B40C8E" w:rsidRDefault="002778DB" w:rsidP="00AE3B92">
      <w:pPr>
        <w:widowControl/>
        <w:numPr>
          <w:ilvl w:val="0"/>
          <w:numId w:val="12"/>
        </w:numPr>
        <w:suppressAutoHyphens w:val="0"/>
        <w:autoSpaceDN/>
        <w:jc w:val="both"/>
        <w:textAlignment w:val="auto"/>
        <w:rPr>
          <w:rFonts w:ascii="Arial" w:hAnsi="Arial" w:cs="Arial"/>
          <w:sz w:val="22"/>
          <w:szCs w:val="22"/>
        </w:rPr>
      </w:pPr>
      <w:r w:rsidRPr="00B40C8E">
        <w:rPr>
          <w:rFonts w:ascii="Arial" w:hAnsi="Arial" w:cs="Arial"/>
          <w:sz w:val="22"/>
          <w:szCs w:val="22"/>
        </w:rPr>
        <w:t>Smluvní strany se výslovně dohodly, že Objednatel je oprávněn započíst vůči jakékoli pohledávce Zhotovitele za Objednatelem, i nesplatné, jakoukoli svou pohledávku za Zhotovitelem, i nesplatnou. Pohledávky Objednatele a Zhotovitele se započtením ruší ve výši, ve které se kryjí, přičemž tyto účinky nastanou k okamžiku, kdy Objednatel doručí prohlášení o započtení Zhotoviteli.</w:t>
      </w:r>
    </w:p>
    <w:p w:rsidR="002778DB" w:rsidRDefault="002778DB" w:rsidP="00AE3B92">
      <w:pPr>
        <w:rPr>
          <w:rFonts w:ascii="Arial" w:hAnsi="Arial" w:cs="Arial"/>
          <w:sz w:val="22"/>
          <w:szCs w:val="22"/>
          <w:highlight w:val="yellow"/>
          <w:u w:val="single"/>
          <w:lang w:eastAsia="en-US"/>
        </w:rPr>
      </w:pPr>
    </w:p>
    <w:p w:rsidR="002778DB" w:rsidRDefault="002778DB" w:rsidP="00AE3B92">
      <w:pPr>
        <w:rPr>
          <w:rFonts w:ascii="Arial" w:hAnsi="Arial" w:cs="Arial"/>
          <w:sz w:val="22"/>
          <w:szCs w:val="22"/>
          <w:highlight w:val="yellow"/>
          <w:u w:val="single"/>
          <w:lang w:eastAsia="en-US"/>
        </w:rPr>
      </w:pPr>
    </w:p>
    <w:p w:rsidR="002778DB" w:rsidRPr="001908A6" w:rsidRDefault="002778DB" w:rsidP="00AE3B92">
      <w:pPr>
        <w:rPr>
          <w:rFonts w:ascii="Arial" w:hAnsi="Arial" w:cs="Arial"/>
          <w:sz w:val="22"/>
          <w:szCs w:val="22"/>
          <w:highlight w:val="yellow"/>
          <w:u w:val="single"/>
          <w:lang w:eastAsia="en-US"/>
        </w:rPr>
      </w:pPr>
    </w:p>
    <w:p w:rsidR="002778DB" w:rsidRPr="001908A6" w:rsidRDefault="002778DB" w:rsidP="00AE3B92">
      <w:pPr>
        <w:jc w:val="center"/>
        <w:rPr>
          <w:rFonts w:ascii="Arial" w:hAnsi="Arial" w:cs="Arial"/>
          <w:b/>
          <w:bCs/>
          <w:sz w:val="22"/>
          <w:szCs w:val="22"/>
          <w:lang w:val="en-US" w:eastAsia="en-US"/>
        </w:rPr>
      </w:pPr>
      <w:r>
        <w:rPr>
          <w:rFonts w:ascii="Arial" w:hAnsi="Arial" w:cs="Arial"/>
          <w:b/>
          <w:bCs/>
          <w:sz w:val="22"/>
          <w:szCs w:val="22"/>
          <w:lang w:val="en-US" w:eastAsia="en-US"/>
        </w:rPr>
        <w:lastRenderedPageBreak/>
        <w:t>V</w:t>
      </w:r>
      <w:r w:rsidRPr="001908A6">
        <w:rPr>
          <w:rFonts w:ascii="Arial" w:hAnsi="Arial" w:cs="Arial"/>
          <w:b/>
          <w:bCs/>
          <w:sz w:val="22"/>
          <w:szCs w:val="22"/>
          <w:lang w:val="en-US" w:eastAsia="en-US"/>
        </w:rPr>
        <w:t xml:space="preserve">. </w:t>
      </w:r>
    </w:p>
    <w:p w:rsidR="002778DB" w:rsidRPr="001908A6" w:rsidRDefault="002778DB" w:rsidP="00AE3B92">
      <w:pPr>
        <w:jc w:val="center"/>
        <w:rPr>
          <w:rFonts w:ascii="Arial" w:hAnsi="Arial" w:cs="Arial"/>
          <w:b/>
          <w:bCs/>
          <w:sz w:val="22"/>
          <w:szCs w:val="22"/>
          <w:lang w:eastAsia="en-US"/>
        </w:rPr>
      </w:pPr>
      <w:r>
        <w:rPr>
          <w:rFonts w:ascii="Arial" w:hAnsi="Arial" w:cs="Arial"/>
          <w:b/>
          <w:bCs/>
          <w:sz w:val="22"/>
          <w:szCs w:val="22"/>
          <w:lang w:eastAsia="en-US"/>
        </w:rPr>
        <w:t>Staveniště</w:t>
      </w:r>
    </w:p>
    <w:p w:rsidR="002778DB" w:rsidRPr="001908A6" w:rsidRDefault="002778DB" w:rsidP="00AE3B92">
      <w:pPr>
        <w:rPr>
          <w:rFonts w:ascii="Arial" w:hAnsi="Arial" w:cs="Arial"/>
          <w:sz w:val="22"/>
          <w:szCs w:val="22"/>
          <w:highlight w:val="yellow"/>
          <w:u w:val="single"/>
        </w:rPr>
      </w:pPr>
    </w:p>
    <w:p w:rsidR="002778DB" w:rsidRPr="00B5055D" w:rsidRDefault="002778DB" w:rsidP="00AE3B92">
      <w:pPr>
        <w:widowControl/>
        <w:numPr>
          <w:ilvl w:val="0"/>
          <w:numId w:val="13"/>
        </w:numPr>
        <w:suppressAutoHyphens w:val="0"/>
        <w:autoSpaceDN/>
        <w:jc w:val="both"/>
        <w:textAlignment w:val="auto"/>
        <w:rPr>
          <w:rFonts w:ascii="Arial" w:hAnsi="Arial" w:cs="Arial"/>
          <w:sz w:val="22"/>
          <w:szCs w:val="22"/>
        </w:rPr>
      </w:pPr>
      <w:r w:rsidRPr="00B5055D">
        <w:rPr>
          <w:rFonts w:ascii="Arial" w:hAnsi="Arial" w:cs="Arial"/>
          <w:sz w:val="22"/>
          <w:szCs w:val="22"/>
        </w:rPr>
        <w:t>Objednatel předá Zhotoviteli Staveniště</w:t>
      </w:r>
      <w:r>
        <w:rPr>
          <w:rFonts w:ascii="Arial" w:hAnsi="Arial" w:cs="Arial"/>
          <w:sz w:val="22"/>
          <w:szCs w:val="22"/>
        </w:rPr>
        <w:t xml:space="preserve"> nejpozději ke dni určenému v čl. II odst. 1 této Smlouvy.</w:t>
      </w:r>
      <w:r w:rsidRPr="00B5055D">
        <w:rPr>
          <w:rFonts w:ascii="Arial" w:hAnsi="Arial" w:cs="Arial"/>
          <w:sz w:val="22"/>
          <w:szCs w:val="22"/>
        </w:rPr>
        <w:t xml:space="preserve"> </w:t>
      </w:r>
    </w:p>
    <w:p w:rsidR="002778DB" w:rsidRPr="00B5055D" w:rsidRDefault="002778DB" w:rsidP="00AE3B92">
      <w:pPr>
        <w:widowControl/>
        <w:numPr>
          <w:ilvl w:val="0"/>
          <w:numId w:val="13"/>
        </w:numPr>
        <w:suppressAutoHyphens w:val="0"/>
        <w:autoSpaceDN/>
        <w:jc w:val="both"/>
        <w:textAlignment w:val="auto"/>
        <w:rPr>
          <w:rFonts w:ascii="Arial" w:hAnsi="Arial" w:cs="Arial"/>
          <w:sz w:val="22"/>
          <w:szCs w:val="22"/>
        </w:rPr>
      </w:pPr>
      <w:r w:rsidRPr="00B5055D">
        <w:rPr>
          <w:rFonts w:ascii="Arial" w:hAnsi="Arial" w:cs="Arial"/>
          <w:sz w:val="22"/>
          <w:szCs w:val="22"/>
        </w:rPr>
        <w:t xml:space="preserve">Zhotovitel je povinen nejpozději </w:t>
      </w:r>
      <w:r>
        <w:rPr>
          <w:rFonts w:ascii="Arial" w:hAnsi="Arial" w:cs="Arial"/>
          <w:sz w:val="22"/>
          <w:szCs w:val="22"/>
        </w:rPr>
        <w:t xml:space="preserve">do deseti pracovních dnů  po protokolárním předání </w:t>
      </w:r>
      <w:r w:rsidRPr="00B5055D">
        <w:rPr>
          <w:rFonts w:ascii="Arial" w:hAnsi="Arial" w:cs="Arial"/>
          <w:sz w:val="22"/>
          <w:szCs w:val="22"/>
        </w:rPr>
        <w:t xml:space="preserve"> Díla vrátit Objednateli Staveniště v bezvadném stavu způsobilém obvyklému užívání a odstranit z něj veškerý svůj majetek a opustit je.</w:t>
      </w:r>
    </w:p>
    <w:p w:rsidR="002778DB" w:rsidRPr="00B5055D" w:rsidRDefault="002778DB" w:rsidP="00AE3B92">
      <w:pPr>
        <w:widowControl/>
        <w:numPr>
          <w:ilvl w:val="0"/>
          <w:numId w:val="13"/>
        </w:numPr>
        <w:suppressAutoHyphens w:val="0"/>
        <w:autoSpaceDN/>
        <w:jc w:val="both"/>
        <w:textAlignment w:val="auto"/>
        <w:rPr>
          <w:rFonts w:ascii="Arial" w:hAnsi="Arial" w:cs="Arial"/>
          <w:sz w:val="22"/>
          <w:szCs w:val="22"/>
        </w:rPr>
      </w:pPr>
      <w:r w:rsidRPr="00B5055D">
        <w:rPr>
          <w:rFonts w:ascii="Arial" w:hAnsi="Arial" w:cs="Arial"/>
          <w:sz w:val="22"/>
          <w:szCs w:val="22"/>
        </w:rPr>
        <w:t xml:space="preserve">Zhotovitel je povinen neprodleně po převzetí Staveniště ověřit stav Staveniště s ohledem na překážky, které by mohly bránit provádění Díla. O zjištěných překážkách je povinen bezodkladně písemně informovat TDS Objednatele.   </w:t>
      </w:r>
    </w:p>
    <w:p w:rsidR="002778DB" w:rsidRPr="00B5055D" w:rsidRDefault="002778DB" w:rsidP="00AE3B92">
      <w:pPr>
        <w:widowControl/>
        <w:numPr>
          <w:ilvl w:val="0"/>
          <w:numId w:val="13"/>
        </w:numPr>
        <w:suppressAutoHyphens w:val="0"/>
        <w:autoSpaceDN/>
        <w:jc w:val="both"/>
        <w:textAlignment w:val="auto"/>
        <w:rPr>
          <w:rFonts w:ascii="Arial" w:hAnsi="Arial" w:cs="Arial"/>
          <w:sz w:val="22"/>
          <w:szCs w:val="22"/>
        </w:rPr>
      </w:pPr>
      <w:r w:rsidRPr="00B5055D">
        <w:rPr>
          <w:rFonts w:ascii="Arial" w:hAnsi="Arial" w:cs="Arial"/>
          <w:sz w:val="22"/>
          <w:szCs w:val="22"/>
        </w:rPr>
        <w:t>Zhotovitel bude používat Staveniště pouze k účelům provádění Díla podle této Smlouvy. Porušení této povinnosti bude považováno za podstatné porušení povinností Zhotovitele podle této Smlouvy a ve smyslu § 2001 občanského zákoníku si strany ujednaly možnost Objednatele od této Smlouvy odstoupit.</w:t>
      </w:r>
    </w:p>
    <w:p w:rsidR="002778DB" w:rsidRPr="00B5055D" w:rsidRDefault="002778DB" w:rsidP="00AE3B92">
      <w:pPr>
        <w:widowControl/>
        <w:numPr>
          <w:ilvl w:val="0"/>
          <w:numId w:val="13"/>
        </w:numPr>
        <w:suppressAutoHyphens w:val="0"/>
        <w:autoSpaceDN/>
        <w:jc w:val="both"/>
        <w:textAlignment w:val="auto"/>
        <w:rPr>
          <w:rFonts w:ascii="Arial" w:hAnsi="Arial" w:cs="Arial"/>
          <w:sz w:val="22"/>
          <w:szCs w:val="22"/>
        </w:rPr>
      </w:pPr>
      <w:r w:rsidRPr="00B5055D">
        <w:rPr>
          <w:rFonts w:ascii="Arial" w:hAnsi="Arial" w:cs="Arial"/>
          <w:sz w:val="22"/>
          <w:szCs w:val="22"/>
        </w:rPr>
        <w:t>Zhotovitel není bez předchozího písemného souhlasu TDS Objednatele oprávněn používat část Staveniště či jeho blízkého okolí k umísťování vývěsních reklamních tabulí nebo je jinak používat k reklamním účelům.</w:t>
      </w:r>
    </w:p>
    <w:p w:rsidR="002778DB" w:rsidRPr="00B5055D" w:rsidRDefault="002778DB" w:rsidP="00AE3B92">
      <w:pPr>
        <w:widowControl/>
        <w:numPr>
          <w:ilvl w:val="0"/>
          <w:numId w:val="13"/>
        </w:numPr>
        <w:suppressAutoHyphens w:val="0"/>
        <w:autoSpaceDN/>
        <w:jc w:val="both"/>
        <w:textAlignment w:val="auto"/>
        <w:rPr>
          <w:rFonts w:ascii="Arial" w:hAnsi="Arial" w:cs="Arial"/>
          <w:sz w:val="22"/>
          <w:szCs w:val="22"/>
        </w:rPr>
      </w:pPr>
      <w:r w:rsidRPr="00B5055D">
        <w:rPr>
          <w:rFonts w:ascii="Arial" w:hAnsi="Arial" w:cs="Arial"/>
          <w:sz w:val="22"/>
          <w:szCs w:val="22"/>
        </w:rPr>
        <w:t>Zhotovitel nesmí využít plochy určené k umístění zařízení Staveniště jako odkladové plochy pro nepotřebný nebo odpadový materiál Zhotovitele. Zhotovitel je povinen veškerý odpad při provádění Díla vzniklý okamžitě likvidovat.</w:t>
      </w:r>
    </w:p>
    <w:p w:rsidR="002778DB" w:rsidRPr="001908A6" w:rsidRDefault="002778DB" w:rsidP="00AE3B92">
      <w:pPr>
        <w:tabs>
          <w:tab w:val="left" w:pos="567"/>
        </w:tabs>
        <w:rPr>
          <w:rFonts w:ascii="Arial" w:hAnsi="Arial" w:cs="Arial"/>
          <w:b/>
          <w:bCs/>
          <w:sz w:val="22"/>
          <w:szCs w:val="22"/>
        </w:rPr>
      </w:pPr>
    </w:p>
    <w:p w:rsidR="002778DB" w:rsidRPr="001908A6" w:rsidRDefault="002778DB" w:rsidP="00AE3B92">
      <w:pPr>
        <w:tabs>
          <w:tab w:val="left" w:pos="567"/>
        </w:tabs>
        <w:ind w:left="426" w:hanging="426"/>
        <w:jc w:val="center"/>
        <w:rPr>
          <w:rFonts w:ascii="Arial" w:hAnsi="Arial" w:cs="Arial"/>
          <w:b/>
          <w:bCs/>
          <w:sz w:val="22"/>
          <w:szCs w:val="22"/>
        </w:rPr>
      </w:pPr>
      <w:r>
        <w:rPr>
          <w:rFonts w:ascii="Arial" w:hAnsi="Arial" w:cs="Arial"/>
          <w:b/>
          <w:bCs/>
          <w:sz w:val="22"/>
          <w:szCs w:val="22"/>
        </w:rPr>
        <w:t>V</w:t>
      </w:r>
      <w:r w:rsidRPr="001908A6">
        <w:rPr>
          <w:rFonts w:ascii="Arial" w:hAnsi="Arial" w:cs="Arial"/>
          <w:b/>
          <w:bCs/>
          <w:sz w:val="22"/>
          <w:szCs w:val="22"/>
        </w:rPr>
        <w:t xml:space="preserve">I. </w:t>
      </w:r>
    </w:p>
    <w:p w:rsidR="002778DB" w:rsidRPr="001908A6" w:rsidRDefault="002778DB" w:rsidP="00AE3B92">
      <w:pPr>
        <w:tabs>
          <w:tab w:val="left" w:pos="0"/>
          <w:tab w:val="left" w:pos="567"/>
        </w:tabs>
        <w:jc w:val="center"/>
        <w:rPr>
          <w:rFonts w:ascii="Arial" w:hAnsi="Arial" w:cs="Arial"/>
          <w:b/>
          <w:bCs/>
          <w:sz w:val="22"/>
          <w:szCs w:val="22"/>
        </w:rPr>
      </w:pPr>
      <w:r w:rsidRPr="001908A6">
        <w:rPr>
          <w:rFonts w:ascii="Arial" w:hAnsi="Arial" w:cs="Arial"/>
          <w:b/>
          <w:bCs/>
          <w:sz w:val="22"/>
          <w:szCs w:val="22"/>
        </w:rPr>
        <w:t>Stavební deník</w:t>
      </w:r>
    </w:p>
    <w:p w:rsidR="002778DB" w:rsidRPr="001908A6" w:rsidRDefault="002778DB" w:rsidP="00AE3B92">
      <w:pPr>
        <w:tabs>
          <w:tab w:val="left" w:pos="0"/>
          <w:tab w:val="left" w:pos="567"/>
        </w:tabs>
        <w:jc w:val="center"/>
        <w:rPr>
          <w:rFonts w:ascii="Arial" w:hAnsi="Arial" w:cs="Arial"/>
          <w:b/>
          <w:bCs/>
          <w:sz w:val="22"/>
          <w:szCs w:val="22"/>
        </w:rPr>
      </w:pPr>
    </w:p>
    <w:p w:rsidR="002778DB" w:rsidRPr="001908A6" w:rsidRDefault="002778DB" w:rsidP="00AE3B92">
      <w:pPr>
        <w:widowControl/>
        <w:numPr>
          <w:ilvl w:val="0"/>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 xml:space="preserve">O průběhu prací na stavbě vede </w:t>
      </w:r>
      <w:r>
        <w:rPr>
          <w:rFonts w:ascii="Arial" w:hAnsi="Arial" w:cs="Arial"/>
          <w:sz w:val="22"/>
          <w:szCs w:val="22"/>
        </w:rPr>
        <w:t>Zhotovitel</w:t>
      </w:r>
      <w:r w:rsidRPr="001908A6">
        <w:rPr>
          <w:rFonts w:ascii="Arial" w:hAnsi="Arial" w:cs="Arial"/>
          <w:sz w:val="22"/>
          <w:szCs w:val="22"/>
        </w:rPr>
        <w:t xml:space="preserve"> stavební deník ode dne předání </w:t>
      </w:r>
      <w:r>
        <w:rPr>
          <w:rFonts w:ascii="Arial" w:hAnsi="Arial" w:cs="Arial"/>
          <w:sz w:val="22"/>
          <w:szCs w:val="22"/>
        </w:rPr>
        <w:t>Staveniště</w:t>
      </w:r>
      <w:r w:rsidRPr="001908A6">
        <w:rPr>
          <w:rFonts w:ascii="Arial" w:hAnsi="Arial" w:cs="Arial"/>
          <w:sz w:val="22"/>
          <w:szCs w:val="22"/>
        </w:rPr>
        <w:t xml:space="preserve"> a zapisuje v něm přiměřeně údaje o prováděných pracích, klimatických podmínkách, počtu pracovníků, nasazených strojích, o přepravních vzdálenostech, o meziskládkách apod.</w:t>
      </w:r>
    </w:p>
    <w:p w:rsidR="002778DB" w:rsidRPr="001908A6" w:rsidRDefault="002778DB" w:rsidP="00AE3B92">
      <w:pPr>
        <w:widowControl/>
        <w:numPr>
          <w:ilvl w:val="0"/>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 xml:space="preserve">Během pracovní doby </w:t>
      </w:r>
      <w:r>
        <w:rPr>
          <w:rFonts w:ascii="Arial" w:hAnsi="Arial" w:cs="Arial"/>
          <w:sz w:val="22"/>
          <w:szCs w:val="22"/>
        </w:rPr>
        <w:t>Zhotovitel</w:t>
      </w:r>
      <w:r w:rsidRPr="001908A6">
        <w:rPr>
          <w:rFonts w:ascii="Arial" w:hAnsi="Arial" w:cs="Arial"/>
          <w:sz w:val="22"/>
          <w:szCs w:val="22"/>
        </w:rPr>
        <w:t xml:space="preserve">e musí být stavební deník trvale přístupný. Povinnost vést stavební deník končí dnem, kdy se odstraní vady a nedostatky </w:t>
      </w:r>
      <w:r>
        <w:rPr>
          <w:rFonts w:ascii="Arial" w:hAnsi="Arial" w:cs="Arial"/>
          <w:sz w:val="22"/>
          <w:szCs w:val="22"/>
        </w:rPr>
        <w:t>Díla</w:t>
      </w:r>
      <w:r w:rsidRPr="001908A6">
        <w:rPr>
          <w:rFonts w:ascii="Arial" w:hAnsi="Arial" w:cs="Arial"/>
          <w:sz w:val="22"/>
          <w:szCs w:val="22"/>
        </w:rPr>
        <w:t>.</w:t>
      </w:r>
    </w:p>
    <w:p w:rsidR="002778DB" w:rsidRPr="001908A6" w:rsidRDefault="002778DB" w:rsidP="00AE3B92">
      <w:pPr>
        <w:widowControl/>
        <w:numPr>
          <w:ilvl w:val="0"/>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Náležitosti, obsah a režim zápisů stavebního deníku je dán zákonem č. 183/2006, o územním plánování a stavebním řádu (stavební zákon), ve znění pozdějších předpisů, a jeho prováděcími právními předpisy.</w:t>
      </w:r>
    </w:p>
    <w:p w:rsidR="002778DB" w:rsidRPr="001908A6" w:rsidRDefault="002778DB" w:rsidP="00AE3B92">
      <w:pPr>
        <w:widowControl/>
        <w:numPr>
          <w:ilvl w:val="0"/>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 xml:space="preserve">Zápisy do stavebního deníku čitelně zapisuje a podepisuje stavbyvedoucí vždy v ten den, kdy byly práce na díle provedeny, nebo kdy nastaly okolnosti, které jsou Předmětem plnění této </w:t>
      </w:r>
      <w:r>
        <w:rPr>
          <w:rFonts w:ascii="Arial" w:hAnsi="Arial" w:cs="Arial"/>
          <w:sz w:val="22"/>
          <w:szCs w:val="22"/>
        </w:rPr>
        <w:t>Smlouvy</w:t>
      </w:r>
      <w:r w:rsidRPr="001908A6">
        <w:rPr>
          <w:rFonts w:ascii="Arial" w:hAnsi="Arial" w:cs="Arial"/>
          <w:sz w:val="22"/>
          <w:szCs w:val="22"/>
        </w:rPr>
        <w:t xml:space="preserve"> o </w:t>
      </w:r>
      <w:r>
        <w:rPr>
          <w:rFonts w:ascii="Arial" w:hAnsi="Arial" w:cs="Arial"/>
          <w:sz w:val="22"/>
          <w:szCs w:val="22"/>
        </w:rPr>
        <w:t>Dílo</w:t>
      </w:r>
      <w:r w:rsidRPr="001908A6">
        <w:rPr>
          <w:rFonts w:ascii="Arial" w:hAnsi="Arial" w:cs="Arial"/>
          <w:sz w:val="22"/>
          <w:szCs w:val="22"/>
        </w:rPr>
        <w:t>.</w:t>
      </w:r>
    </w:p>
    <w:p w:rsidR="002778DB" w:rsidRPr="001908A6" w:rsidRDefault="002778DB" w:rsidP="00AE3B92">
      <w:pPr>
        <w:widowControl/>
        <w:numPr>
          <w:ilvl w:val="0"/>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Ve stavebním deníku musí být uvedeno mimo jiné:</w:t>
      </w:r>
    </w:p>
    <w:p w:rsidR="002778DB" w:rsidRPr="001908A6" w:rsidRDefault="002778DB" w:rsidP="00AE3B92">
      <w:pPr>
        <w:widowControl/>
        <w:numPr>
          <w:ilvl w:val="1"/>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 xml:space="preserve">název, sídlo, IČ, DIČ </w:t>
      </w:r>
      <w:r>
        <w:rPr>
          <w:rFonts w:ascii="Arial" w:hAnsi="Arial" w:cs="Arial"/>
          <w:sz w:val="22"/>
          <w:szCs w:val="22"/>
        </w:rPr>
        <w:t>Zhotovitel</w:t>
      </w:r>
      <w:r w:rsidRPr="001908A6">
        <w:rPr>
          <w:rFonts w:ascii="Arial" w:hAnsi="Arial" w:cs="Arial"/>
          <w:sz w:val="22"/>
          <w:szCs w:val="22"/>
        </w:rPr>
        <w:t>e</w:t>
      </w:r>
      <w:r>
        <w:rPr>
          <w:rFonts w:ascii="Arial" w:hAnsi="Arial" w:cs="Arial"/>
          <w:sz w:val="22"/>
          <w:szCs w:val="22"/>
        </w:rPr>
        <w:t>,</w:t>
      </w:r>
    </w:p>
    <w:p w:rsidR="002778DB" w:rsidRPr="001908A6" w:rsidRDefault="002778DB" w:rsidP="00AE3B92">
      <w:pPr>
        <w:widowControl/>
        <w:numPr>
          <w:ilvl w:val="1"/>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 xml:space="preserve">název, sídlo, IČ, DIČ </w:t>
      </w:r>
      <w:r>
        <w:rPr>
          <w:rFonts w:ascii="Arial" w:hAnsi="Arial" w:cs="Arial"/>
          <w:sz w:val="22"/>
          <w:szCs w:val="22"/>
        </w:rPr>
        <w:t>Objednatel</w:t>
      </w:r>
      <w:r w:rsidRPr="001908A6">
        <w:rPr>
          <w:rFonts w:ascii="Arial" w:hAnsi="Arial" w:cs="Arial"/>
          <w:sz w:val="22"/>
          <w:szCs w:val="22"/>
        </w:rPr>
        <w:t>e</w:t>
      </w:r>
      <w:r>
        <w:rPr>
          <w:rFonts w:ascii="Arial" w:hAnsi="Arial" w:cs="Arial"/>
          <w:sz w:val="22"/>
          <w:szCs w:val="22"/>
        </w:rPr>
        <w:t>,</w:t>
      </w:r>
    </w:p>
    <w:p w:rsidR="002778DB" w:rsidRPr="001908A6" w:rsidRDefault="002778DB" w:rsidP="00AE3B92">
      <w:pPr>
        <w:widowControl/>
        <w:numPr>
          <w:ilvl w:val="1"/>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název, sídlo, IČ zpracovatele PD</w:t>
      </w:r>
      <w:r>
        <w:rPr>
          <w:rFonts w:ascii="Arial" w:hAnsi="Arial" w:cs="Arial"/>
          <w:sz w:val="22"/>
          <w:szCs w:val="22"/>
        </w:rPr>
        <w:t>,</w:t>
      </w:r>
    </w:p>
    <w:p w:rsidR="002778DB" w:rsidRPr="001908A6" w:rsidRDefault="002778DB" w:rsidP="00AE3B92">
      <w:pPr>
        <w:widowControl/>
        <w:numPr>
          <w:ilvl w:val="1"/>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přehled všech provedených zkoušek jakosti</w:t>
      </w:r>
      <w:r>
        <w:rPr>
          <w:rFonts w:ascii="Arial" w:hAnsi="Arial" w:cs="Arial"/>
          <w:sz w:val="22"/>
          <w:szCs w:val="22"/>
        </w:rPr>
        <w:t>,</w:t>
      </w:r>
    </w:p>
    <w:p w:rsidR="002778DB" w:rsidRPr="001908A6" w:rsidRDefault="002778DB" w:rsidP="00AE3B92">
      <w:pPr>
        <w:widowControl/>
        <w:numPr>
          <w:ilvl w:val="1"/>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přehled zakrývaných prací</w:t>
      </w:r>
      <w:r>
        <w:rPr>
          <w:rFonts w:ascii="Arial" w:hAnsi="Arial" w:cs="Arial"/>
          <w:sz w:val="22"/>
          <w:szCs w:val="22"/>
        </w:rPr>
        <w:t>,</w:t>
      </w:r>
    </w:p>
    <w:p w:rsidR="002778DB" w:rsidRPr="001908A6" w:rsidRDefault="002778DB" w:rsidP="00AE3B92">
      <w:pPr>
        <w:widowControl/>
        <w:numPr>
          <w:ilvl w:val="1"/>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seznam dokumentace stavby, včetně změn a doplňků</w:t>
      </w:r>
      <w:r>
        <w:rPr>
          <w:rFonts w:ascii="Arial" w:hAnsi="Arial" w:cs="Arial"/>
          <w:sz w:val="22"/>
          <w:szCs w:val="22"/>
        </w:rPr>
        <w:t>,</w:t>
      </w:r>
    </w:p>
    <w:p w:rsidR="002778DB" w:rsidRPr="001908A6" w:rsidRDefault="002778DB" w:rsidP="00AE3B92">
      <w:pPr>
        <w:widowControl/>
        <w:numPr>
          <w:ilvl w:val="1"/>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seznam dokladů a úředních opatření.</w:t>
      </w:r>
    </w:p>
    <w:p w:rsidR="002778DB" w:rsidRPr="001908A6" w:rsidRDefault="002778DB" w:rsidP="00AE3B92">
      <w:pPr>
        <w:widowControl/>
        <w:numPr>
          <w:ilvl w:val="0"/>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lastRenderedPageBreak/>
        <w:t>Mimo stavbyvedoucího mohou do stavebního deníku provádět záznam osoby smluvních stran oprávněné jednat v</w:t>
      </w:r>
      <w:r>
        <w:rPr>
          <w:rFonts w:ascii="Arial" w:hAnsi="Arial" w:cs="Arial"/>
          <w:sz w:val="22"/>
          <w:szCs w:val="22"/>
        </w:rPr>
        <w:t>e věcech technických</w:t>
      </w:r>
      <w:r w:rsidRPr="001908A6">
        <w:rPr>
          <w:rFonts w:ascii="Arial" w:hAnsi="Arial" w:cs="Arial"/>
          <w:sz w:val="22"/>
          <w:szCs w:val="22"/>
        </w:rPr>
        <w:t>, zástupce zpracovatele projektové dokumentace a příslušné orgány státní správy.</w:t>
      </w:r>
    </w:p>
    <w:p w:rsidR="002778DB" w:rsidRPr="001908A6" w:rsidRDefault="002778DB" w:rsidP="00AE3B92">
      <w:pPr>
        <w:widowControl/>
        <w:numPr>
          <w:ilvl w:val="0"/>
          <w:numId w:val="5"/>
        </w:numPr>
        <w:tabs>
          <w:tab w:val="left" w:pos="0"/>
        </w:tabs>
        <w:suppressAutoHyphens w:val="0"/>
        <w:autoSpaceDN/>
        <w:jc w:val="both"/>
        <w:textAlignment w:val="auto"/>
        <w:rPr>
          <w:rFonts w:ascii="Arial" w:hAnsi="Arial" w:cs="Arial"/>
          <w:sz w:val="22"/>
          <w:szCs w:val="22"/>
        </w:rPr>
      </w:pPr>
      <w:r w:rsidRPr="001908A6">
        <w:rPr>
          <w:rFonts w:ascii="Arial" w:hAnsi="Arial" w:cs="Arial"/>
          <w:sz w:val="22"/>
          <w:szCs w:val="22"/>
        </w:rPr>
        <w:t xml:space="preserve">Nesouhlasí-li stavbyvedoucí se zápisem </w:t>
      </w:r>
      <w:r>
        <w:rPr>
          <w:rFonts w:ascii="Arial" w:hAnsi="Arial" w:cs="Arial"/>
          <w:sz w:val="22"/>
          <w:szCs w:val="22"/>
        </w:rPr>
        <w:t>Objednatel</w:t>
      </w:r>
      <w:r w:rsidRPr="001908A6">
        <w:rPr>
          <w:rFonts w:ascii="Arial" w:hAnsi="Arial" w:cs="Arial"/>
          <w:sz w:val="22"/>
          <w:szCs w:val="22"/>
        </w:rPr>
        <w:t xml:space="preserve">e nebo zástupce zpracovatele projektové dokumentace, musí k tomuto zápisu připojit svoje stanovisko nejpozději do 3 pracovních dnů, jinak se má zato, že se zněním zápisu souhlasí. </w:t>
      </w:r>
      <w:r>
        <w:rPr>
          <w:rFonts w:ascii="Arial" w:hAnsi="Arial" w:cs="Arial"/>
          <w:sz w:val="22"/>
          <w:szCs w:val="22"/>
        </w:rPr>
        <w:t>Objednatel</w:t>
      </w:r>
      <w:r w:rsidRPr="001908A6">
        <w:rPr>
          <w:rFonts w:ascii="Arial" w:hAnsi="Arial" w:cs="Arial"/>
          <w:sz w:val="22"/>
          <w:szCs w:val="22"/>
        </w:rPr>
        <w:t xml:space="preserve"> je povinen vyjadřovat se k zápisům </w:t>
      </w:r>
      <w:r>
        <w:rPr>
          <w:rFonts w:ascii="Arial" w:hAnsi="Arial" w:cs="Arial"/>
          <w:sz w:val="22"/>
          <w:szCs w:val="22"/>
        </w:rPr>
        <w:t>Zhotovitel</w:t>
      </w:r>
      <w:r w:rsidRPr="001908A6">
        <w:rPr>
          <w:rFonts w:ascii="Arial" w:hAnsi="Arial" w:cs="Arial"/>
          <w:sz w:val="22"/>
          <w:szCs w:val="22"/>
        </w:rPr>
        <w:t>e nejpozději do 7 pracovních dnů.</w:t>
      </w:r>
    </w:p>
    <w:p w:rsidR="002778DB" w:rsidRPr="00B5055D" w:rsidRDefault="002778DB" w:rsidP="00AE3B92">
      <w:pPr>
        <w:widowControl/>
        <w:numPr>
          <w:ilvl w:val="0"/>
          <w:numId w:val="5"/>
        </w:numPr>
        <w:tabs>
          <w:tab w:val="left" w:pos="0"/>
        </w:tabs>
        <w:suppressAutoHyphens w:val="0"/>
        <w:autoSpaceDN/>
        <w:jc w:val="both"/>
        <w:textAlignment w:val="auto"/>
        <w:rPr>
          <w:rFonts w:ascii="Arial" w:hAnsi="Arial" w:cs="Arial"/>
          <w:sz w:val="22"/>
          <w:szCs w:val="22"/>
        </w:rPr>
      </w:pPr>
      <w:r w:rsidRPr="00B5055D">
        <w:rPr>
          <w:rFonts w:ascii="Arial" w:hAnsi="Arial" w:cs="Arial"/>
          <w:sz w:val="22"/>
          <w:szCs w:val="22"/>
        </w:rPr>
        <w:t>Zápisy ve stavebním deníku se nepovažují za změnu této Smlouvy.</w:t>
      </w:r>
    </w:p>
    <w:p w:rsidR="002778DB" w:rsidRPr="00B5055D" w:rsidRDefault="002778DB" w:rsidP="00AE3B92">
      <w:pPr>
        <w:tabs>
          <w:tab w:val="left" w:pos="567"/>
        </w:tabs>
        <w:rPr>
          <w:rFonts w:ascii="Arial" w:hAnsi="Arial" w:cs="Arial"/>
          <w:b/>
          <w:bCs/>
          <w:sz w:val="22"/>
          <w:szCs w:val="22"/>
        </w:rPr>
      </w:pPr>
    </w:p>
    <w:p w:rsidR="002778DB" w:rsidRPr="00B5055D" w:rsidRDefault="002778DB" w:rsidP="00AE3B92">
      <w:pPr>
        <w:tabs>
          <w:tab w:val="left" w:pos="567"/>
        </w:tabs>
        <w:ind w:left="426" w:hanging="426"/>
        <w:jc w:val="center"/>
        <w:rPr>
          <w:rFonts w:ascii="Arial" w:hAnsi="Arial" w:cs="Arial"/>
          <w:b/>
          <w:bCs/>
          <w:sz w:val="22"/>
          <w:szCs w:val="22"/>
        </w:rPr>
      </w:pPr>
      <w:r w:rsidRPr="00B5055D">
        <w:rPr>
          <w:rFonts w:ascii="Arial" w:hAnsi="Arial" w:cs="Arial"/>
          <w:b/>
          <w:bCs/>
          <w:sz w:val="22"/>
          <w:szCs w:val="22"/>
        </w:rPr>
        <w:t>VII.</w:t>
      </w:r>
    </w:p>
    <w:p w:rsidR="002778DB" w:rsidRPr="00B5055D" w:rsidRDefault="002778DB" w:rsidP="00AE3B92">
      <w:pPr>
        <w:tabs>
          <w:tab w:val="left" w:pos="567"/>
        </w:tabs>
        <w:ind w:left="426" w:hanging="426"/>
        <w:jc w:val="center"/>
        <w:rPr>
          <w:rFonts w:ascii="Arial" w:hAnsi="Arial" w:cs="Arial"/>
          <w:b/>
          <w:bCs/>
          <w:sz w:val="22"/>
          <w:szCs w:val="22"/>
        </w:rPr>
      </w:pPr>
      <w:r w:rsidRPr="00B5055D">
        <w:rPr>
          <w:rFonts w:ascii="Arial" w:hAnsi="Arial" w:cs="Arial"/>
          <w:b/>
          <w:bCs/>
          <w:sz w:val="22"/>
          <w:szCs w:val="22"/>
        </w:rPr>
        <w:t>Provádění Díla</w:t>
      </w:r>
    </w:p>
    <w:p w:rsidR="002778DB" w:rsidRPr="00B5055D" w:rsidRDefault="002778DB" w:rsidP="00AE3B92">
      <w:pPr>
        <w:tabs>
          <w:tab w:val="left" w:pos="567"/>
        </w:tabs>
        <w:ind w:left="426" w:hanging="426"/>
        <w:jc w:val="center"/>
        <w:rPr>
          <w:rFonts w:ascii="Arial" w:hAnsi="Arial" w:cs="Arial"/>
          <w:b/>
          <w:bCs/>
          <w:sz w:val="22"/>
          <w:szCs w:val="22"/>
        </w:rPr>
      </w:pPr>
    </w:p>
    <w:p w:rsidR="002778DB" w:rsidRDefault="002778DB" w:rsidP="00AE3B92">
      <w:pPr>
        <w:widowControl/>
        <w:numPr>
          <w:ilvl w:val="0"/>
          <w:numId w:val="2"/>
        </w:numPr>
        <w:suppressAutoHyphens w:val="0"/>
        <w:autoSpaceDN/>
        <w:ind w:left="284" w:hanging="284"/>
        <w:jc w:val="both"/>
        <w:textAlignment w:val="auto"/>
        <w:rPr>
          <w:rFonts w:ascii="Arial" w:hAnsi="Arial" w:cs="Arial"/>
          <w:sz w:val="22"/>
          <w:szCs w:val="22"/>
        </w:rPr>
      </w:pPr>
      <w:r>
        <w:rPr>
          <w:rFonts w:ascii="Arial" w:hAnsi="Arial" w:cs="Arial"/>
          <w:sz w:val="22"/>
          <w:szCs w:val="22"/>
        </w:rPr>
        <w:t>Zhotovitel je povinen provést Dílo řádně a včas, při splnění podmínek Stavebního povolení a veškerých závazných právních dokumentů vydaných správními orgány a dotčenými osobami, v souladu s obecně závaznými a účinnými právními předpisy, Projektovou dokumentací a pokyny Objednatele.</w:t>
      </w:r>
    </w:p>
    <w:p w:rsidR="002778DB" w:rsidRPr="00B5055D" w:rsidRDefault="002778DB" w:rsidP="00AE3B92">
      <w:pPr>
        <w:widowControl/>
        <w:numPr>
          <w:ilvl w:val="0"/>
          <w:numId w:val="2"/>
        </w:numPr>
        <w:suppressAutoHyphens w:val="0"/>
        <w:autoSpaceDN/>
        <w:ind w:left="284" w:hanging="284"/>
        <w:jc w:val="both"/>
        <w:textAlignment w:val="auto"/>
        <w:rPr>
          <w:rFonts w:ascii="Arial" w:hAnsi="Arial" w:cs="Arial"/>
          <w:sz w:val="22"/>
          <w:szCs w:val="22"/>
        </w:rPr>
      </w:pPr>
      <w:r w:rsidRPr="00B5055D">
        <w:rPr>
          <w:rFonts w:ascii="Arial" w:hAnsi="Arial" w:cs="Arial"/>
          <w:sz w:val="22"/>
          <w:szCs w:val="22"/>
        </w:rPr>
        <w:t>Zhotovitel je při provádění Díla podle této Smlouvy, zejm. ohledně způsobů provádění Díla vázán příkazy Objednatele činěnými prostřednictvím TDS. V případech, kdy bude při provádění Díla nutná součinnost Objednatele, oznámí Zhotovitel této osobě tuto potřebu v dostatečném předstihu, vždy nejméně 3 pracovní dny předem. V případě, že nebude součinnost Objednatelem včasně poskytnuta, má Zhotovitel právo přerušit provádění Díla do jejího poskytnutí, je-li poskytnutí součinnosti Objednatele možné. Zhotovitel není v takovém případě oprávněn zajistit si náhradní plnění součinnosti Objednatele ani odstoupit od této Smlouvy ve smyslu § 2591 občanského zákoníku. § 2595 občanského zákoníku se nepoužije.</w:t>
      </w:r>
    </w:p>
    <w:p w:rsidR="002778DB" w:rsidRPr="00B5055D" w:rsidRDefault="002778DB" w:rsidP="00AE3B92">
      <w:pPr>
        <w:widowControl/>
        <w:numPr>
          <w:ilvl w:val="0"/>
          <w:numId w:val="2"/>
        </w:numPr>
        <w:suppressAutoHyphens w:val="0"/>
        <w:autoSpaceDN/>
        <w:ind w:left="284" w:hanging="284"/>
        <w:jc w:val="both"/>
        <w:textAlignment w:val="auto"/>
        <w:rPr>
          <w:rFonts w:ascii="Arial" w:hAnsi="Arial" w:cs="Arial"/>
          <w:sz w:val="22"/>
          <w:szCs w:val="22"/>
        </w:rPr>
      </w:pPr>
      <w:r w:rsidRPr="00B5055D">
        <w:rPr>
          <w:rFonts w:ascii="Arial" w:hAnsi="Arial" w:cs="Arial"/>
          <w:sz w:val="22"/>
          <w:szCs w:val="22"/>
        </w:rPr>
        <w:t xml:space="preserve">Veškeré materiály a výrobky použité při zhotovování Díla musí být nové, nerepasované a musí odpovídat veškerým technickým normám a právním předpisům účinným v ČR. Tuto skutečnost doloží Zhotovitel příslušnými doklady. Bez písemného souhlasu Objednatele příslušné části Díla nesmí být použity jiné materiály, stavební materiály či technologie, které by byly v rozporu s PD. Současně je Zhotovitel povinen zdržet se při realizaci Díla podle této Smlouvy použití jakéhokoliv materiálu, výrobku nebo technologie, o kterých je na základě právních předpisů a norem pro ochranu zdraví, zdravých životních podmínek a životního prostředí v době jeho užití známo, že jsou zdraví škodlivé. </w:t>
      </w:r>
    </w:p>
    <w:p w:rsidR="002778DB" w:rsidRPr="00B5055D" w:rsidRDefault="002778DB" w:rsidP="00AE3B92">
      <w:pPr>
        <w:widowControl/>
        <w:numPr>
          <w:ilvl w:val="0"/>
          <w:numId w:val="2"/>
        </w:numPr>
        <w:suppressAutoHyphens w:val="0"/>
        <w:autoSpaceDN/>
        <w:ind w:left="284" w:hanging="284"/>
        <w:jc w:val="both"/>
        <w:textAlignment w:val="auto"/>
        <w:rPr>
          <w:rFonts w:ascii="Arial" w:hAnsi="Arial" w:cs="Arial"/>
          <w:sz w:val="22"/>
          <w:szCs w:val="22"/>
        </w:rPr>
      </w:pPr>
      <w:r w:rsidRPr="00B5055D">
        <w:rPr>
          <w:rFonts w:ascii="Arial" w:hAnsi="Arial" w:cs="Arial"/>
          <w:sz w:val="22"/>
          <w:szCs w:val="22"/>
        </w:rPr>
        <w:t>Zhotovitel potvrzuje, že se v plném rozsahu seznámil s rozsahem a povahou Díla, že jsou mu známy veškeré technické, kvalitativní a jiné podmínky nezbytné k zhotovení Díla a že disponuje sám i s poddodavateli takovými kapacitami a odbornými znalostmi, které jsou ke zhotovení Díla nezbytné.</w:t>
      </w:r>
    </w:p>
    <w:p w:rsidR="002778DB" w:rsidRPr="00B5055D" w:rsidRDefault="002778DB" w:rsidP="00AE3B92">
      <w:pPr>
        <w:widowControl/>
        <w:numPr>
          <w:ilvl w:val="0"/>
          <w:numId w:val="2"/>
        </w:numPr>
        <w:suppressAutoHyphens w:val="0"/>
        <w:autoSpaceDN/>
        <w:ind w:left="284" w:hanging="284"/>
        <w:jc w:val="both"/>
        <w:textAlignment w:val="auto"/>
        <w:rPr>
          <w:rFonts w:ascii="Arial" w:hAnsi="Arial" w:cs="Arial"/>
          <w:sz w:val="22"/>
          <w:szCs w:val="22"/>
        </w:rPr>
      </w:pPr>
      <w:r w:rsidRPr="00B5055D">
        <w:rPr>
          <w:rFonts w:ascii="Arial" w:hAnsi="Arial" w:cs="Arial"/>
          <w:sz w:val="22"/>
          <w:szCs w:val="22"/>
        </w:rPr>
        <w:t xml:space="preserve">Objednatel je oprávněn zejména prostřednictvím TDS, kontrolovat provádění jakékoliv části Předmětu Díla, uvádět svá stanoviska do stavebního deníku. </w:t>
      </w:r>
      <w:r w:rsidRPr="00B5055D">
        <w:rPr>
          <w:rFonts w:ascii="Arial" w:hAnsi="Arial" w:cs="Arial"/>
          <w:color w:val="000000"/>
          <w:sz w:val="22"/>
          <w:szCs w:val="22"/>
        </w:rPr>
        <w:t>O zjištěných nedostatcích je TDS oprávněn činit zápisy do stavebního deníku.</w:t>
      </w:r>
    </w:p>
    <w:p w:rsidR="002778DB" w:rsidRPr="00B5055D" w:rsidRDefault="002778DB" w:rsidP="00AE3B92">
      <w:pPr>
        <w:widowControl/>
        <w:numPr>
          <w:ilvl w:val="0"/>
          <w:numId w:val="2"/>
        </w:numPr>
        <w:suppressAutoHyphens w:val="0"/>
        <w:autoSpaceDN/>
        <w:ind w:left="284" w:hanging="284"/>
        <w:jc w:val="both"/>
        <w:textAlignment w:val="auto"/>
        <w:rPr>
          <w:rFonts w:ascii="Arial" w:hAnsi="Arial" w:cs="Arial"/>
          <w:sz w:val="22"/>
          <w:szCs w:val="22"/>
        </w:rPr>
      </w:pPr>
      <w:r w:rsidRPr="00B5055D">
        <w:rPr>
          <w:rFonts w:ascii="Arial" w:hAnsi="Arial" w:cs="Arial"/>
          <w:sz w:val="22"/>
          <w:szCs w:val="22"/>
        </w:rPr>
        <w:t xml:space="preserve">Zhotovitel je povinen vyzvat TDS Objednatele ke kontrole prací, které mají být v dalším postupu zakryty nebo se stanou nepřístupnými. Taková výzva musí být učiněna nejpozději 3 pracovní dny předem, a to zápisem ve Stavebním deníku. Pokud se TDS Objednatele bez předchozí omluvy nedostaví ke kontrole (o této skutečnosti je Zhotovitel povinen informovat TDS nejpozději 12 hodin po termínu kontroly), a to ani v náhradním termínu, </w:t>
      </w:r>
      <w:r w:rsidRPr="00B5055D">
        <w:rPr>
          <w:rFonts w:ascii="Arial" w:hAnsi="Arial" w:cs="Arial"/>
          <w:sz w:val="22"/>
          <w:szCs w:val="22"/>
        </w:rPr>
        <w:lastRenderedPageBreak/>
        <w:t xml:space="preserve">který bude rovněž zapsán ve Stavebním deníku a nebude kratší než 24 hodin po řádném termínu kontroly, je Zhotovitel oprávněn takové konstrukce zakrýt. Zhotovitel však není zbaven odpovědnosti za případné vady takových zakrytých konstrukcí. Bude-li Objednatel požadovat dodatečné odkrytí a následnou kontrolou se zjistí, že zakryté konstrukce vykazují vady provádění, ponese náklady odkrytí a opětovného zakrytí Zhotovitel. V opačném případě hradí náklady spojené s odkrytím Objednatel. V případě, že Zhotovitel nevyzve TDS Objednatele ke kontrole zakrývaných prací, či kontrolu neumožní, nese náklady dodatečného odkrytí Zhotovitel v každém případě. </w:t>
      </w:r>
    </w:p>
    <w:p w:rsidR="002778DB" w:rsidRDefault="002778DB" w:rsidP="00AE3B92">
      <w:pPr>
        <w:widowControl/>
        <w:numPr>
          <w:ilvl w:val="0"/>
          <w:numId w:val="2"/>
        </w:numPr>
        <w:suppressAutoHyphens w:val="0"/>
        <w:autoSpaceDN/>
        <w:ind w:left="284" w:hanging="284"/>
        <w:jc w:val="both"/>
        <w:textAlignment w:val="auto"/>
        <w:rPr>
          <w:rFonts w:ascii="Arial" w:hAnsi="Arial" w:cs="Arial"/>
          <w:sz w:val="22"/>
          <w:szCs w:val="22"/>
        </w:rPr>
      </w:pPr>
      <w:r w:rsidRPr="00B5055D">
        <w:rPr>
          <w:rFonts w:ascii="Arial" w:hAnsi="Arial" w:cs="Arial"/>
          <w:sz w:val="22"/>
          <w:szCs w:val="22"/>
        </w:rPr>
        <w:t>Smluvní strany souhlasně prohlašují, že si budou vzájemně poskytovat potřebnou součinnost s cílem bezproblémového provedení Díla v souladu s podmínkami uvedenými v této Smlouvě a jejím účelem.</w:t>
      </w:r>
    </w:p>
    <w:p w:rsidR="002778DB" w:rsidRDefault="002778DB" w:rsidP="00AE3B92">
      <w:pPr>
        <w:widowControl/>
        <w:numPr>
          <w:ilvl w:val="0"/>
          <w:numId w:val="2"/>
        </w:numPr>
        <w:suppressAutoHyphens w:val="0"/>
        <w:autoSpaceDN/>
        <w:ind w:left="284" w:hanging="284"/>
        <w:jc w:val="both"/>
        <w:textAlignment w:val="auto"/>
        <w:rPr>
          <w:rFonts w:ascii="Arial" w:hAnsi="Arial" w:cs="Arial"/>
          <w:sz w:val="22"/>
          <w:szCs w:val="22"/>
        </w:rPr>
      </w:pPr>
      <w:r>
        <w:rPr>
          <w:rFonts w:ascii="Arial" w:hAnsi="Arial" w:cs="Arial"/>
          <w:color w:val="000000"/>
          <w:sz w:val="22"/>
          <w:szCs w:val="22"/>
        </w:rPr>
        <w:t xml:space="preserve">Zhotovitel je povinen poskytnout Objednateli nezbytnou součinnost pro zajištění </w:t>
      </w:r>
      <w:r w:rsidRPr="004F6C09">
        <w:rPr>
          <w:rFonts w:ascii="Arial" w:hAnsi="Arial" w:cs="Arial"/>
          <w:color w:val="000000"/>
          <w:sz w:val="22"/>
          <w:szCs w:val="22"/>
        </w:rPr>
        <w:t xml:space="preserve">kolaudačního souhlasu, </w:t>
      </w:r>
      <w:r>
        <w:rPr>
          <w:rFonts w:ascii="Arial" w:hAnsi="Arial" w:cs="Arial"/>
          <w:color w:val="000000"/>
          <w:sz w:val="22"/>
          <w:szCs w:val="22"/>
        </w:rPr>
        <w:t>který</w:t>
      </w:r>
      <w:r w:rsidRPr="004F6C09">
        <w:rPr>
          <w:rFonts w:ascii="Arial" w:hAnsi="Arial" w:cs="Arial"/>
          <w:color w:val="000000"/>
          <w:sz w:val="22"/>
          <w:szCs w:val="22"/>
        </w:rPr>
        <w:t xml:space="preserve"> si zajišťuje </w:t>
      </w:r>
      <w:r>
        <w:rPr>
          <w:rFonts w:ascii="Arial" w:hAnsi="Arial" w:cs="Arial"/>
          <w:color w:val="000000"/>
          <w:sz w:val="22"/>
          <w:szCs w:val="22"/>
        </w:rPr>
        <w:t>Objednatel vlastními silami. Neposkytnutí součinnosti dle předchozí věty je považováno za podstatné porušení této Smlouvy.</w:t>
      </w:r>
    </w:p>
    <w:p w:rsidR="002778DB" w:rsidRPr="004F6C09" w:rsidRDefault="002778DB" w:rsidP="00AE3B92">
      <w:pPr>
        <w:widowControl/>
        <w:numPr>
          <w:ilvl w:val="0"/>
          <w:numId w:val="2"/>
        </w:numPr>
        <w:suppressAutoHyphens w:val="0"/>
        <w:autoSpaceDN/>
        <w:ind w:left="284" w:hanging="284"/>
        <w:jc w:val="both"/>
        <w:textAlignment w:val="auto"/>
        <w:rPr>
          <w:rFonts w:ascii="Arial" w:hAnsi="Arial" w:cs="Arial"/>
          <w:sz w:val="22"/>
          <w:szCs w:val="22"/>
        </w:rPr>
      </w:pPr>
      <w:r w:rsidRPr="004F6C09">
        <w:rPr>
          <w:rFonts w:ascii="Arial" w:hAnsi="Arial" w:cs="Arial"/>
          <w:sz w:val="22"/>
          <w:szCs w:val="22"/>
        </w:rPr>
        <w:t xml:space="preserve">Demontovaný materiál (stožáry a troleje) </w:t>
      </w:r>
      <w:r>
        <w:rPr>
          <w:rFonts w:ascii="Arial" w:hAnsi="Arial" w:cs="Arial"/>
          <w:sz w:val="22"/>
          <w:szCs w:val="22"/>
        </w:rPr>
        <w:t>je Zhotovitel</w:t>
      </w:r>
      <w:r w:rsidRPr="004F6C09">
        <w:rPr>
          <w:rFonts w:ascii="Arial" w:hAnsi="Arial" w:cs="Arial"/>
          <w:sz w:val="22"/>
          <w:szCs w:val="22"/>
        </w:rPr>
        <w:t xml:space="preserve"> </w:t>
      </w:r>
      <w:r>
        <w:rPr>
          <w:rFonts w:ascii="Arial" w:hAnsi="Arial" w:cs="Arial"/>
          <w:sz w:val="22"/>
          <w:szCs w:val="22"/>
        </w:rPr>
        <w:t xml:space="preserve">povinen odvést </w:t>
      </w:r>
      <w:r w:rsidRPr="004F6C09">
        <w:rPr>
          <w:rFonts w:ascii="Arial" w:hAnsi="Arial" w:cs="Arial"/>
          <w:sz w:val="22"/>
          <w:szCs w:val="22"/>
        </w:rPr>
        <w:t xml:space="preserve">na místo určené </w:t>
      </w:r>
      <w:r>
        <w:rPr>
          <w:rFonts w:ascii="Arial" w:hAnsi="Arial" w:cs="Arial"/>
          <w:sz w:val="22"/>
          <w:szCs w:val="22"/>
        </w:rPr>
        <w:t>TDS Objednatele.</w:t>
      </w:r>
    </w:p>
    <w:p w:rsidR="002778DB" w:rsidRPr="00B5055D" w:rsidRDefault="002778DB" w:rsidP="00AE3B92">
      <w:pPr>
        <w:widowControl/>
        <w:suppressAutoHyphens w:val="0"/>
        <w:autoSpaceDN/>
        <w:ind w:left="284"/>
        <w:jc w:val="both"/>
        <w:textAlignment w:val="auto"/>
        <w:rPr>
          <w:rFonts w:ascii="Arial" w:hAnsi="Arial" w:cs="Arial"/>
          <w:sz w:val="22"/>
          <w:szCs w:val="22"/>
        </w:rPr>
      </w:pPr>
    </w:p>
    <w:p w:rsidR="002778DB" w:rsidRPr="00B5055D" w:rsidRDefault="002778DB" w:rsidP="00AE3B92">
      <w:pPr>
        <w:jc w:val="both"/>
        <w:rPr>
          <w:rFonts w:ascii="Arial" w:hAnsi="Arial" w:cs="Arial"/>
          <w:color w:val="C00000"/>
          <w:sz w:val="22"/>
          <w:szCs w:val="22"/>
        </w:rPr>
      </w:pPr>
    </w:p>
    <w:p w:rsidR="002778DB" w:rsidRPr="00B5055D" w:rsidRDefault="002778DB" w:rsidP="00AE3B92">
      <w:pPr>
        <w:tabs>
          <w:tab w:val="left" w:pos="567"/>
        </w:tabs>
        <w:ind w:left="426" w:hanging="426"/>
        <w:jc w:val="center"/>
        <w:rPr>
          <w:rFonts w:ascii="Arial" w:hAnsi="Arial" w:cs="Arial"/>
          <w:b/>
          <w:bCs/>
          <w:sz w:val="22"/>
          <w:szCs w:val="22"/>
        </w:rPr>
      </w:pPr>
      <w:r w:rsidRPr="00B5055D">
        <w:rPr>
          <w:rFonts w:ascii="Arial" w:hAnsi="Arial" w:cs="Arial"/>
          <w:b/>
          <w:bCs/>
          <w:sz w:val="22"/>
          <w:szCs w:val="22"/>
        </w:rPr>
        <w:t xml:space="preserve">VIII. </w:t>
      </w:r>
    </w:p>
    <w:p w:rsidR="002778DB" w:rsidRPr="00B5055D" w:rsidRDefault="002778DB" w:rsidP="00AE3B92">
      <w:pPr>
        <w:tabs>
          <w:tab w:val="left" w:pos="567"/>
        </w:tabs>
        <w:ind w:left="426" w:hanging="426"/>
        <w:jc w:val="center"/>
        <w:rPr>
          <w:rFonts w:ascii="Arial" w:hAnsi="Arial" w:cs="Arial"/>
          <w:b/>
          <w:bCs/>
          <w:sz w:val="22"/>
          <w:szCs w:val="22"/>
        </w:rPr>
      </w:pPr>
      <w:r w:rsidRPr="00B5055D">
        <w:rPr>
          <w:rFonts w:ascii="Arial" w:hAnsi="Arial" w:cs="Arial"/>
          <w:b/>
          <w:bCs/>
          <w:sz w:val="22"/>
          <w:szCs w:val="22"/>
        </w:rPr>
        <w:t>Předání a převzetí Díla</w:t>
      </w:r>
    </w:p>
    <w:p w:rsidR="002778DB" w:rsidRPr="00B5055D" w:rsidRDefault="002778DB" w:rsidP="00AE3B92">
      <w:pPr>
        <w:tabs>
          <w:tab w:val="left" w:pos="567"/>
        </w:tabs>
        <w:ind w:left="426" w:hanging="426"/>
        <w:jc w:val="center"/>
        <w:rPr>
          <w:rFonts w:ascii="Arial" w:hAnsi="Arial" w:cs="Arial"/>
          <w:b/>
          <w:bCs/>
          <w:sz w:val="22"/>
          <w:szCs w:val="22"/>
        </w:rPr>
      </w:pPr>
    </w:p>
    <w:p w:rsidR="002778DB" w:rsidRPr="00B5055D" w:rsidRDefault="002778DB" w:rsidP="00AE3B92">
      <w:pPr>
        <w:widowControl/>
        <w:numPr>
          <w:ilvl w:val="0"/>
          <w:numId w:val="6"/>
        </w:numPr>
        <w:suppressAutoHyphens w:val="0"/>
        <w:autoSpaceDN/>
        <w:jc w:val="both"/>
        <w:textAlignment w:val="auto"/>
        <w:rPr>
          <w:rFonts w:ascii="Arial" w:hAnsi="Arial" w:cs="Arial"/>
          <w:sz w:val="22"/>
          <w:szCs w:val="22"/>
        </w:rPr>
      </w:pPr>
      <w:r w:rsidRPr="00B5055D">
        <w:rPr>
          <w:rFonts w:ascii="Arial" w:hAnsi="Arial" w:cs="Arial"/>
          <w:sz w:val="22"/>
          <w:szCs w:val="22"/>
        </w:rPr>
        <w:t>Zhotovitel splní svoji povinnost provést Dílo jeho řádným a včasným ukončením a předáním Předmětu Díla bez vad Objednateli.</w:t>
      </w:r>
    </w:p>
    <w:p w:rsidR="002778DB" w:rsidRPr="00B5055D" w:rsidRDefault="002778DB" w:rsidP="00AE3B92">
      <w:pPr>
        <w:widowControl/>
        <w:numPr>
          <w:ilvl w:val="0"/>
          <w:numId w:val="6"/>
        </w:numPr>
        <w:suppressAutoHyphens w:val="0"/>
        <w:autoSpaceDN/>
        <w:jc w:val="both"/>
        <w:textAlignment w:val="auto"/>
        <w:rPr>
          <w:rFonts w:ascii="Arial" w:hAnsi="Arial" w:cs="Arial"/>
          <w:sz w:val="22"/>
          <w:szCs w:val="22"/>
        </w:rPr>
      </w:pPr>
      <w:r w:rsidRPr="00B5055D">
        <w:rPr>
          <w:rFonts w:ascii="Arial" w:hAnsi="Arial" w:cs="Arial"/>
          <w:sz w:val="22"/>
          <w:szCs w:val="22"/>
        </w:rPr>
        <w:t>Zhotovitel předloží při zahájení přejímacího řízení originál stavebního deníku</w:t>
      </w:r>
      <w:r>
        <w:rPr>
          <w:rFonts w:ascii="Arial" w:hAnsi="Arial" w:cs="Arial"/>
          <w:sz w:val="22"/>
          <w:szCs w:val="22"/>
        </w:rPr>
        <w:t xml:space="preserve">, a současně je povinen předložit příslušné </w:t>
      </w:r>
      <w:r w:rsidRPr="004F6C09">
        <w:rPr>
          <w:rFonts w:ascii="Arial" w:hAnsi="Arial" w:cs="Arial"/>
          <w:sz w:val="22"/>
          <w:szCs w:val="22"/>
        </w:rPr>
        <w:t>reviz</w:t>
      </w:r>
      <w:r>
        <w:rPr>
          <w:rFonts w:ascii="Arial" w:hAnsi="Arial" w:cs="Arial"/>
          <w:sz w:val="22"/>
          <w:szCs w:val="22"/>
        </w:rPr>
        <w:t>ní zprávy</w:t>
      </w:r>
      <w:r w:rsidRPr="004F6C09">
        <w:rPr>
          <w:rFonts w:ascii="Arial" w:hAnsi="Arial" w:cs="Arial"/>
          <w:sz w:val="22"/>
          <w:szCs w:val="22"/>
        </w:rPr>
        <w:t xml:space="preserve">, prohlášení o shodě, dokumentaci skutečného provedení, průkaz způsobilosti </w:t>
      </w:r>
      <w:r>
        <w:rPr>
          <w:rFonts w:ascii="Arial" w:hAnsi="Arial" w:cs="Arial"/>
          <w:sz w:val="22"/>
          <w:szCs w:val="22"/>
        </w:rPr>
        <w:t>u</w:t>
      </w:r>
      <w:r w:rsidRPr="004F6C09">
        <w:rPr>
          <w:rFonts w:ascii="Arial" w:hAnsi="Arial" w:cs="Arial"/>
          <w:sz w:val="22"/>
          <w:szCs w:val="22"/>
        </w:rPr>
        <w:t xml:space="preserve">rčeného </w:t>
      </w:r>
      <w:r>
        <w:rPr>
          <w:rFonts w:ascii="Arial" w:hAnsi="Arial" w:cs="Arial"/>
          <w:sz w:val="22"/>
          <w:szCs w:val="22"/>
        </w:rPr>
        <w:t>t</w:t>
      </w:r>
      <w:r w:rsidRPr="004F6C09">
        <w:rPr>
          <w:rFonts w:ascii="Arial" w:hAnsi="Arial" w:cs="Arial"/>
          <w:sz w:val="22"/>
          <w:szCs w:val="22"/>
        </w:rPr>
        <w:t xml:space="preserve">echnického </w:t>
      </w:r>
      <w:r>
        <w:rPr>
          <w:rFonts w:ascii="Arial" w:hAnsi="Arial" w:cs="Arial"/>
          <w:sz w:val="22"/>
          <w:szCs w:val="22"/>
        </w:rPr>
        <w:t>z</w:t>
      </w:r>
      <w:r w:rsidRPr="004F6C09">
        <w:rPr>
          <w:rFonts w:ascii="Arial" w:hAnsi="Arial" w:cs="Arial"/>
          <w:sz w:val="22"/>
          <w:szCs w:val="22"/>
        </w:rPr>
        <w:t>ařízení a doložení nakládání s</w:t>
      </w:r>
      <w:r>
        <w:rPr>
          <w:rFonts w:ascii="Arial" w:hAnsi="Arial" w:cs="Arial"/>
          <w:sz w:val="22"/>
          <w:szCs w:val="22"/>
        </w:rPr>
        <w:t xml:space="preserve">e vzniklými </w:t>
      </w:r>
      <w:r w:rsidRPr="004F6C09">
        <w:rPr>
          <w:rFonts w:ascii="Arial" w:hAnsi="Arial" w:cs="Arial"/>
          <w:sz w:val="22"/>
          <w:szCs w:val="22"/>
        </w:rPr>
        <w:t xml:space="preserve">odpady. </w:t>
      </w:r>
    </w:p>
    <w:p w:rsidR="002778DB" w:rsidRPr="00B5055D" w:rsidRDefault="002778DB" w:rsidP="00AE3B92">
      <w:pPr>
        <w:widowControl/>
        <w:numPr>
          <w:ilvl w:val="0"/>
          <w:numId w:val="6"/>
        </w:numPr>
        <w:suppressAutoHyphens w:val="0"/>
        <w:autoSpaceDN/>
        <w:jc w:val="both"/>
        <w:textAlignment w:val="auto"/>
        <w:rPr>
          <w:rFonts w:ascii="Arial" w:hAnsi="Arial" w:cs="Arial"/>
          <w:sz w:val="22"/>
          <w:szCs w:val="22"/>
        </w:rPr>
      </w:pPr>
      <w:r w:rsidRPr="00B5055D">
        <w:rPr>
          <w:rFonts w:ascii="Arial" w:hAnsi="Arial" w:cs="Arial"/>
          <w:sz w:val="22"/>
          <w:szCs w:val="22"/>
        </w:rPr>
        <w:t>Zhotovitel oznámí nejpozději 2 kalendářní dny před skutečným termínem dokončení Díla (stavby) Objednateli písemně a zároveň zápisem do stavebního deníku datum, kdy bude Dílo dokončeno a bude připraveno k prohlídce za účasti smluvních stran. Objednatel zahájí prohlídku ve Zhotovitelem oznámeném termínu.</w:t>
      </w:r>
    </w:p>
    <w:p w:rsidR="002778DB" w:rsidRPr="00B5055D" w:rsidRDefault="002778DB" w:rsidP="00AE3B92">
      <w:pPr>
        <w:widowControl/>
        <w:numPr>
          <w:ilvl w:val="0"/>
          <w:numId w:val="6"/>
        </w:numPr>
        <w:suppressAutoHyphens w:val="0"/>
        <w:autoSpaceDN/>
        <w:jc w:val="both"/>
        <w:textAlignment w:val="auto"/>
        <w:rPr>
          <w:rFonts w:ascii="Arial" w:hAnsi="Arial" w:cs="Arial"/>
          <w:sz w:val="22"/>
          <w:szCs w:val="22"/>
        </w:rPr>
      </w:pPr>
      <w:r w:rsidRPr="00B5055D">
        <w:rPr>
          <w:rFonts w:ascii="Arial" w:hAnsi="Arial" w:cs="Arial"/>
          <w:sz w:val="22"/>
          <w:szCs w:val="22"/>
        </w:rPr>
        <w:t xml:space="preserve">Bude-li mít Dílo po dokončení v době předání ze strany Zhotovitele Objednateli jakékoliv zjevné vady nebo Zhotovitel ke dni předání a převzetí Díla nepředá TDS úplné dokumenty dle této Smlouvy, převezme Dílo Objednatel s výhradami, které do protokolu o provedení Díla dle čl. II. odst. </w:t>
      </w:r>
      <w:r>
        <w:rPr>
          <w:rFonts w:ascii="Arial" w:hAnsi="Arial" w:cs="Arial"/>
          <w:sz w:val="22"/>
          <w:szCs w:val="22"/>
        </w:rPr>
        <w:t xml:space="preserve">4 </w:t>
      </w:r>
      <w:r w:rsidRPr="00B5055D">
        <w:rPr>
          <w:rFonts w:ascii="Arial" w:hAnsi="Arial" w:cs="Arial"/>
          <w:sz w:val="22"/>
          <w:szCs w:val="22"/>
        </w:rPr>
        <w:t>této Smlouvy specifikuje a zaznamená.</w:t>
      </w:r>
    </w:p>
    <w:p w:rsidR="002778DB" w:rsidRPr="00B5055D" w:rsidRDefault="002778DB" w:rsidP="00AE3B92">
      <w:pPr>
        <w:widowControl/>
        <w:numPr>
          <w:ilvl w:val="0"/>
          <w:numId w:val="6"/>
        </w:numPr>
        <w:suppressAutoHyphens w:val="0"/>
        <w:autoSpaceDN/>
        <w:jc w:val="both"/>
        <w:textAlignment w:val="auto"/>
        <w:rPr>
          <w:rFonts w:ascii="Arial" w:hAnsi="Arial" w:cs="Arial"/>
          <w:sz w:val="22"/>
          <w:szCs w:val="22"/>
        </w:rPr>
      </w:pPr>
      <w:r w:rsidRPr="00B5055D">
        <w:rPr>
          <w:rFonts w:ascii="Arial" w:hAnsi="Arial" w:cs="Arial"/>
          <w:sz w:val="22"/>
          <w:szCs w:val="22"/>
        </w:rPr>
        <w:t>V případě kompletnosti dokladů podle odst. 2 tohoto článku, bude po provedené prohlídce, které se zúčastní oprávněné osoby za Objednatele a Zhotovitele, Dílo:</w:t>
      </w:r>
    </w:p>
    <w:p w:rsidR="002778DB" w:rsidRPr="00B5055D" w:rsidRDefault="002778DB" w:rsidP="00AE3B92">
      <w:pPr>
        <w:widowControl/>
        <w:numPr>
          <w:ilvl w:val="1"/>
          <w:numId w:val="6"/>
        </w:numPr>
        <w:suppressAutoHyphens w:val="0"/>
        <w:autoSpaceDN/>
        <w:spacing w:after="200"/>
        <w:contextualSpacing/>
        <w:jc w:val="both"/>
        <w:textAlignment w:val="auto"/>
        <w:rPr>
          <w:rFonts w:ascii="Arial" w:hAnsi="Arial" w:cs="Arial"/>
          <w:sz w:val="22"/>
          <w:szCs w:val="22"/>
          <w:lang w:eastAsia="en-US"/>
        </w:rPr>
      </w:pPr>
      <w:r w:rsidRPr="00B5055D">
        <w:rPr>
          <w:rFonts w:ascii="Arial" w:hAnsi="Arial" w:cs="Arial"/>
          <w:sz w:val="22"/>
          <w:szCs w:val="22"/>
          <w:lang w:eastAsia="en-US"/>
        </w:rPr>
        <w:t>Objednatelem převzato, a o převzetí bude sepsán datovaný zápis nebo</w:t>
      </w:r>
    </w:p>
    <w:p w:rsidR="002778DB" w:rsidRPr="00B5055D" w:rsidRDefault="002778DB" w:rsidP="00AE3B92">
      <w:pPr>
        <w:widowControl/>
        <w:numPr>
          <w:ilvl w:val="1"/>
          <w:numId w:val="6"/>
        </w:numPr>
        <w:suppressAutoHyphens w:val="0"/>
        <w:autoSpaceDN/>
        <w:spacing w:after="200"/>
        <w:contextualSpacing/>
        <w:jc w:val="both"/>
        <w:textAlignment w:val="auto"/>
        <w:rPr>
          <w:rFonts w:ascii="Arial" w:hAnsi="Arial" w:cs="Arial"/>
          <w:sz w:val="22"/>
          <w:szCs w:val="22"/>
          <w:lang w:eastAsia="en-US"/>
        </w:rPr>
      </w:pPr>
      <w:r w:rsidRPr="00B5055D">
        <w:rPr>
          <w:rFonts w:ascii="Arial" w:hAnsi="Arial" w:cs="Arial"/>
          <w:sz w:val="22"/>
          <w:szCs w:val="22"/>
          <w:lang w:eastAsia="en-US"/>
        </w:rPr>
        <w:t>Objednatelem nebude převzato, protože Dílo má vady, které samy o sobě nebo ve spojení s jinými brání užívání stavby funkčně nebo esteticky nebo užívání stavby podstatným způsobem omezují a Dílo tedy není řádně dokončené. O odmítnutí bude sepsán zápis. Objednatel vyúčtuje Zhotoviteli smluvní pokutu až do doby nového předání Díla bez vad, pokud bude smluvní termín dokončení překročen.</w:t>
      </w:r>
    </w:p>
    <w:p w:rsidR="002778DB" w:rsidRDefault="002778DB" w:rsidP="00AE3B92">
      <w:pPr>
        <w:tabs>
          <w:tab w:val="left" w:pos="567"/>
        </w:tabs>
        <w:rPr>
          <w:rFonts w:ascii="Arial" w:hAnsi="Arial" w:cs="Arial"/>
          <w:b/>
          <w:bCs/>
          <w:sz w:val="22"/>
          <w:szCs w:val="22"/>
        </w:rPr>
      </w:pPr>
    </w:p>
    <w:p w:rsidR="002778DB" w:rsidRDefault="002778DB" w:rsidP="00AE3B92">
      <w:pPr>
        <w:tabs>
          <w:tab w:val="left" w:pos="567"/>
        </w:tabs>
        <w:ind w:left="426" w:hanging="426"/>
        <w:jc w:val="center"/>
        <w:rPr>
          <w:rFonts w:ascii="Arial" w:hAnsi="Arial" w:cs="Arial"/>
          <w:b/>
          <w:bCs/>
          <w:sz w:val="22"/>
          <w:szCs w:val="22"/>
        </w:rPr>
      </w:pPr>
    </w:p>
    <w:p w:rsidR="002778DB" w:rsidRPr="001908A6" w:rsidRDefault="002778DB" w:rsidP="00AE3B92">
      <w:pPr>
        <w:tabs>
          <w:tab w:val="left" w:pos="567"/>
        </w:tabs>
        <w:ind w:left="426" w:hanging="426"/>
        <w:jc w:val="center"/>
        <w:rPr>
          <w:rFonts w:ascii="Arial" w:hAnsi="Arial" w:cs="Arial"/>
          <w:b/>
          <w:bCs/>
          <w:sz w:val="22"/>
          <w:szCs w:val="22"/>
        </w:rPr>
      </w:pPr>
      <w:r>
        <w:rPr>
          <w:rFonts w:ascii="Arial" w:hAnsi="Arial" w:cs="Arial"/>
          <w:b/>
          <w:bCs/>
          <w:sz w:val="22"/>
          <w:szCs w:val="22"/>
        </w:rPr>
        <w:lastRenderedPageBreak/>
        <w:t>IX</w:t>
      </w:r>
      <w:r w:rsidRPr="001908A6">
        <w:rPr>
          <w:rFonts w:ascii="Arial" w:hAnsi="Arial" w:cs="Arial"/>
          <w:b/>
          <w:bCs/>
          <w:sz w:val="22"/>
          <w:szCs w:val="22"/>
        </w:rPr>
        <w:t xml:space="preserve">. </w:t>
      </w:r>
    </w:p>
    <w:p w:rsidR="002778DB" w:rsidRPr="001908A6" w:rsidRDefault="002778DB" w:rsidP="00AE3B92">
      <w:pPr>
        <w:tabs>
          <w:tab w:val="left" w:pos="567"/>
        </w:tabs>
        <w:ind w:left="426" w:hanging="426"/>
        <w:jc w:val="center"/>
        <w:rPr>
          <w:rFonts w:ascii="Arial" w:hAnsi="Arial" w:cs="Arial"/>
          <w:b/>
          <w:bCs/>
          <w:sz w:val="22"/>
          <w:szCs w:val="22"/>
        </w:rPr>
      </w:pPr>
      <w:r w:rsidRPr="001908A6">
        <w:rPr>
          <w:rFonts w:ascii="Arial" w:hAnsi="Arial" w:cs="Arial"/>
          <w:b/>
          <w:bCs/>
          <w:sz w:val="22"/>
          <w:szCs w:val="22"/>
        </w:rPr>
        <w:t xml:space="preserve">Záruka za jakost, vady </w:t>
      </w:r>
      <w:r>
        <w:rPr>
          <w:rFonts w:ascii="Arial" w:hAnsi="Arial" w:cs="Arial"/>
          <w:b/>
          <w:bCs/>
          <w:sz w:val="22"/>
          <w:szCs w:val="22"/>
        </w:rPr>
        <w:t>Díla</w:t>
      </w:r>
    </w:p>
    <w:p w:rsidR="002778DB" w:rsidRPr="001908A6" w:rsidRDefault="002778DB" w:rsidP="00AE3B92">
      <w:pPr>
        <w:tabs>
          <w:tab w:val="left" w:pos="567"/>
        </w:tabs>
        <w:ind w:left="426" w:hanging="426"/>
        <w:jc w:val="center"/>
        <w:rPr>
          <w:rFonts w:ascii="Arial" w:hAnsi="Arial" w:cs="Arial"/>
          <w:sz w:val="22"/>
          <w:szCs w:val="22"/>
        </w:rPr>
      </w:pPr>
    </w:p>
    <w:p w:rsidR="002778DB" w:rsidRPr="001908A6" w:rsidRDefault="002778DB" w:rsidP="00AE3B92">
      <w:pPr>
        <w:widowControl/>
        <w:numPr>
          <w:ilvl w:val="0"/>
          <w:numId w:val="7"/>
        </w:numPr>
        <w:suppressAutoHyphens w:val="0"/>
        <w:autoSpaceDE w:val="0"/>
        <w:adjustRightInd w:val="0"/>
        <w:jc w:val="both"/>
        <w:textAlignment w:val="auto"/>
        <w:rPr>
          <w:rFonts w:ascii="Arial" w:hAnsi="Arial" w:cs="Arial"/>
          <w:sz w:val="22"/>
          <w:szCs w:val="22"/>
        </w:rPr>
      </w:pPr>
      <w:r>
        <w:rPr>
          <w:rFonts w:ascii="Arial" w:hAnsi="Arial" w:cs="Arial"/>
          <w:sz w:val="22"/>
          <w:szCs w:val="22"/>
        </w:rPr>
        <w:t>Zhotovitel</w:t>
      </w:r>
      <w:r w:rsidRPr="001908A6">
        <w:rPr>
          <w:rFonts w:ascii="Arial" w:hAnsi="Arial" w:cs="Arial"/>
          <w:sz w:val="22"/>
          <w:szCs w:val="22"/>
        </w:rPr>
        <w:t xml:space="preserve"> dává </w:t>
      </w:r>
      <w:r>
        <w:rPr>
          <w:rFonts w:ascii="Arial" w:hAnsi="Arial" w:cs="Arial"/>
          <w:sz w:val="22"/>
          <w:szCs w:val="22"/>
        </w:rPr>
        <w:t>Objednatel</w:t>
      </w:r>
      <w:r w:rsidRPr="001908A6">
        <w:rPr>
          <w:rFonts w:ascii="Arial" w:hAnsi="Arial" w:cs="Arial"/>
          <w:sz w:val="22"/>
          <w:szCs w:val="22"/>
        </w:rPr>
        <w:t xml:space="preserve">i na </w:t>
      </w:r>
      <w:r>
        <w:rPr>
          <w:rFonts w:ascii="Arial" w:hAnsi="Arial" w:cs="Arial"/>
          <w:sz w:val="22"/>
          <w:szCs w:val="22"/>
        </w:rPr>
        <w:t>Dílo</w:t>
      </w:r>
      <w:r w:rsidRPr="001908A6">
        <w:rPr>
          <w:rFonts w:ascii="Arial" w:hAnsi="Arial" w:cs="Arial"/>
          <w:sz w:val="22"/>
          <w:szCs w:val="22"/>
        </w:rPr>
        <w:t xml:space="preserve"> samostatnou záruku za jakost ve smyslu § 2619 ve spojení s § 2113 a násl. občanského zákoníku, a to se záruční dobou v délce trvání 60 měsíců. Smluvní strany se dohodly, že záruční doba počne běžet okamžikem oboustranného podpisu předávacího pr</w:t>
      </w:r>
      <w:r>
        <w:rPr>
          <w:rFonts w:ascii="Arial" w:hAnsi="Arial" w:cs="Arial"/>
          <w:sz w:val="22"/>
          <w:szCs w:val="22"/>
        </w:rPr>
        <w:t>otokolu stavby ve smyslu čl. II.</w:t>
      </w:r>
      <w:r w:rsidRPr="001908A6">
        <w:rPr>
          <w:rFonts w:ascii="Arial" w:hAnsi="Arial" w:cs="Arial"/>
          <w:sz w:val="22"/>
          <w:szCs w:val="22"/>
        </w:rPr>
        <w:t xml:space="preserve"> odst. </w:t>
      </w:r>
      <w:r>
        <w:rPr>
          <w:rFonts w:ascii="Arial" w:hAnsi="Arial" w:cs="Arial"/>
          <w:sz w:val="22"/>
          <w:szCs w:val="22"/>
        </w:rPr>
        <w:t>4</w:t>
      </w:r>
      <w:r w:rsidRPr="001908A6">
        <w:rPr>
          <w:rFonts w:ascii="Arial" w:hAnsi="Arial" w:cs="Arial"/>
          <w:sz w:val="22"/>
          <w:szCs w:val="22"/>
        </w:rPr>
        <w:t xml:space="preserve"> této </w:t>
      </w:r>
      <w:r>
        <w:rPr>
          <w:rFonts w:ascii="Arial" w:hAnsi="Arial" w:cs="Arial"/>
          <w:sz w:val="22"/>
          <w:szCs w:val="22"/>
        </w:rPr>
        <w:t>Smlouvy</w:t>
      </w:r>
      <w:r w:rsidRPr="001908A6">
        <w:rPr>
          <w:rFonts w:ascii="Arial" w:hAnsi="Arial" w:cs="Arial"/>
          <w:sz w:val="22"/>
          <w:szCs w:val="22"/>
        </w:rPr>
        <w:t>.</w:t>
      </w:r>
    </w:p>
    <w:p w:rsidR="002778DB" w:rsidRPr="001908A6" w:rsidRDefault="002778DB" w:rsidP="00AE3B92">
      <w:pPr>
        <w:widowControl/>
        <w:numPr>
          <w:ilvl w:val="0"/>
          <w:numId w:val="7"/>
        </w:numPr>
        <w:suppressAutoHyphens w:val="0"/>
        <w:autoSpaceDE w:val="0"/>
        <w:adjustRightInd w:val="0"/>
        <w:jc w:val="both"/>
        <w:textAlignment w:val="auto"/>
        <w:rPr>
          <w:rFonts w:ascii="Arial" w:hAnsi="Arial" w:cs="Arial"/>
          <w:sz w:val="22"/>
          <w:szCs w:val="22"/>
        </w:rPr>
      </w:pPr>
      <w:r w:rsidRPr="001908A6">
        <w:rPr>
          <w:rFonts w:ascii="Arial" w:hAnsi="Arial" w:cs="Arial"/>
          <w:sz w:val="22"/>
          <w:szCs w:val="22"/>
        </w:rPr>
        <w:t xml:space="preserve">Smluvní strany se dohodly, že </w:t>
      </w:r>
      <w:r>
        <w:rPr>
          <w:rFonts w:ascii="Arial" w:hAnsi="Arial" w:cs="Arial"/>
          <w:sz w:val="22"/>
          <w:szCs w:val="22"/>
        </w:rPr>
        <w:t>Objednatel</w:t>
      </w:r>
      <w:r w:rsidRPr="001908A6">
        <w:rPr>
          <w:rFonts w:ascii="Arial" w:hAnsi="Arial" w:cs="Arial"/>
          <w:sz w:val="22"/>
          <w:szCs w:val="22"/>
        </w:rPr>
        <w:t xml:space="preserve"> je oprávněn oznamovat vady </w:t>
      </w:r>
      <w:r>
        <w:rPr>
          <w:rFonts w:ascii="Arial" w:hAnsi="Arial" w:cs="Arial"/>
          <w:sz w:val="22"/>
          <w:szCs w:val="22"/>
        </w:rPr>
        <w:t>Díla</w:t>
      </w:r>
      <w:r w:rsidRPr="001908A6">
        <w:rPr>
          <w:rFonts w:ascii="Arial" w:hAnsi="Arial" w:cs="Arial"/>
          <w:sz w:val="22"/>
          <w:szCs w:val="22"/>
        </w:rPr>
        <w:t xml:space="preserve"> samostatně, a to písemně, přičemž písemné vyhotovení tohoto oznámení může být doručeno do datové schránky </w:t>
      </w:r>
      <w:r>
        <w:rPr>
          <w:rFonts w:ascii="Arial" w:hAnsi="Arial" w:cs="Arial"/>
          <w:sz w:val="22"/>
          <w:szCs w:val="22"/>
        </w:rPr>
        <w:t>Zhotovitel</w:t>
      </w:r>
      <w:r w:rsidRPr="001908A6">
        <w:rPr>
          <w:rFonts w:ascii="Arial" w:hAnsi="Arial" w:cs="Arial"/>
          <w:sz w:val="22"/>
          <w:szCs w:val="22"/>
        </w:rPr>
        <w:t xml:space="preserve">e či prostřednictvím provozovatele poštovních služeb na adresu sídla </w:t>
      </w:r>
      <w:r>
        <w:rPr>
          <w:rFonts w:ascii="Arial" w:hAnsi="Arial" w:cs="Arial"/>
          <w:sz w:val="22"/>
          <w:szCs w:val="22"/>
        </w:rPr>
        <w:t>Zhotovitel</w:t>
      </w:r>
      <w:r w:rsidRPr="001908A6">
        <w:rPr>
          <w:rFonts w:ascii="Arial" w:hAnsi="Arial" w:cs="Arial"/>
          <w:sz w:val="22"/>
          <w:szCs w:val="22"/>
        </w:rPr>
        <w:t xml:space="preserve">e. Oznámení vad je možné vůči </w:t>
      </w:r>
      <w:r>
        <w:rPr>
          <w:rFonts w:ascii="Arial" w:hAnsi="Arial" w:cs="Arial"/>
          <w:sz w:val="22"/>
          <w:szCs w:val="22"/>
        </w:rPr>
        <w:t>Zhotovitel</w:t>
      </w:r>
      <w:r w:rsidRPr="001908A6">
        <w:rPr>
          <w:rFonts w:ascii="Arial" w:hAnsi="Arial" w:cs="Arial"/>
          <w:sz w:val="22"/>
          <w:szCs w:val="22"/>
        </w:rPr>
        <w:t xml:space="preserve">i učinit rovněž telefonicky či elektronickou poštou, přičemž v těchto případech je nutné písemné potvrzení oznámení dle předchozí věty nejpozději do 3 </w:t>
      </w:r>
      <w:r>
        <w:rPr>
          <w:rFonts w:ascii="Arial" w:hAnsi="Arial" w:cs="Arial"/>
          <w:sz w:val="22"/>
          <w:szCs w:val="22"/>
        </w:rPr>
        <w:t xml:space="preserve">kalendářních </w:t>
      </w:r>
      <w:r w:rsidRPr="001908A6">
        <w:rPr>
          <w:rFonts w:ascii="Arial" w:hAnsi="Arial" w:cs="Arial"/>
          <w:sz w:val="22"/>
          <w:szCs w:val="22"/>
        </w:rPr>
        <w:t xml:space="preserve">dnů. V takovém případě se vada považuje za oznámenou již okamžikem oznámení telefonicky nebo elektronickou poštou. </w:t>
      </w:r>
    </w:p>
    <w:p w:rsidR="002778DB" w:rsidRPr="001908A6" w:rsidRDefault="002778DB" w:rsidP="00AE3B92">
      <w:pPr>
        <w:widowControl/>
        <w:numPr>
          <w:ilvl w:val="0"/>
          <w:numId w:val="7"/>
        </w:numPr>
        <w:suppressAutoHyphens w:val="0"/>
        <w:autoSpaceDE w:val="0"/>
        <w:adjustRightInd w:val="0"/>
        <w:jc w:val="both"/>
        <w:textAlignment w:val="auto"/>
        <w:rPr>
          <w:rFonts w:ascii="Arial" w:hAnsi="Arial" w:cs="Arial"/>
          <w:sz w:val="22"/>
          <w:szCs w:val="22"/>
        </w:rPr>
      </w:pPr>
      <w:r>
        <w:rPr>
          <w:rFonts w:ascii="Arial" w:hAnsi="Arial" w:cs="Arial"/>
          <w:sz w:val="22"/>
          <w:szCs w:val="22"/>
        </w:rPr>
        <w:t>Objednatel</w:t>
      </w:r>
      <w:r w:rsidRPr="001908A6">
        <w:rPr>
          <w:rFonts w:ascii="Arial" w:hAnsi="Arial" w:cs="Arial"/>
          <w:sz w:val="22"/>
          <w:szCs w:val="22"/>
        </w:rPr>
        <w:t xml:space="preserve"> je oprávněn oznámit vady příslušné části </w:t>
      </w:r>
      <w:r>
        <w:rPr>
          <w:rFonts w:ascii="Arial" w:hAnsi="Arial" w:cs="Arial"/>
          <w:sz w:val="22"/>
          <w:szCs w:val="22"/>
        </w:rPr>
        <w:t>Díla</w:t>
      </w:r>
      <w:r w:rsidRPr="001908A6">
        <w:rPr>
          <w:rFonts w:ascii="Arial" w:hAnsi="Arial" w:cs="Arial"/>
          <w:sz w:val="22"/>
          <w:szCs w:val="22"/>
        </w:rPr>
        <w:t xml:space="preserve"> bez sankce podle § 2112 odst. 1 občanské</w:t>
      </w:r>
      <w:r>
        <w:rPr>
          <w:rFonts w:ascii="Arial" w:hAnsi="Arial" w:cs="Arial"/>
          <w:sz w:val="22"/>
          <w:szCs w:val="22"/>
        </w:rPr>
        <w:t>ho zákoníku nejpozději do 60 kalendářních dnů</w:t>
      </w:r>
      <w:r w:rsidRPr="001908A6">
        <w:rPr>
          <w:rFonts w:ascii="Arial" w:hAnsi="Arial" w:cs="Arial"/>
          <w:sz w:val="22"/>
          <w:szCs w:val="22"/>
        </w:rPr>
        <w:t xml:space="preserve"> ode dne podpisu předávacího protokolu. Volba nároků z vadného plnění podle § 2106 občanského zákoníku </w:t>
      </w:r>
      <w:r>
        <w:rPr>
          <w:rFonts w:ascii="Arial" w:hAnsi="Arial" w:cs="Arial"/>
          <w:sz w:val="22"/>
          <w:szCs w:val="22"/>
        </w:rPr>
        <w:t>Objednatel</w:t>
      </w:r>
      <w:r w:rsidRPr="001908A6">
        <w:rPr>
          <w:rFonts w:ascii="Arial" w:hAnsi="Arial" w:cs="Arial"/>
          <w:sz w:val="22"/>
          <w:szCs w:val="22"/>
        </w:rPr>
        <w:t xml:space="preserve">i náleží, sdělí-li ji ve shodné formě jako oznámení vad nejpozději do 30 </w:t>
      </w:r>
      <w:r>
        <w:rPr>
          <w:rFonts w:ascii="Arial" w:hAnsi="Arial" w:cs="Arial"/>
          <w:sz w:val="22"/>
          <w:szCs w:val="22"/>
        </w:rPr>
        <w:t xml:space="preserve">kalendářních </w:t>
      </w:r>
      <w:r w:rsidRPr="001908A6">
        <w:rPr>
          <w:rFonts w:ascii="Arial" w:hAnsi="Arial" w:cs="Arial"/>
          <w:sz w:val="22"/>
          <w:szCs w:val="22"/>
        </w:rPr>
        <w:t xml:space="preserve">dnů od oznámení vad. V opačném případě má práva z vad podle § 2107 občanského zákoníku. Neodstraní-li v takovém případě </w:t>
      </w:r>
      <w:r>
        <w:rPr>
          <w:rFonts w:ascii="Arial" w:hAnsi="Arial" w:cs="Arial"/>
          <w:sz w:val="22"/>
          <w:szCs w:val="22"/>
        </w:rPr>
        <w:t>Zhotovitel</w:t>
      </w:r>
      <w:r w:rsidRPr="001908A6">
        <w:rPr>
          <w:rFonts w:ascii="Arial" w:hAnsi="Arial" w:cs="Arial"/>
          <w:sz w:val="22"/>
          <w:szCs w:val="22"/>
        </w:rPr>
        <w:t xml:space="preserve"> vadu jedním ze způsobů podle § 2107 odst. 1 občanského zákoníku ve lhůtě podle následujícího odstavce tohoto článku, má </w:t>
      </w:r>
      <w:r>
        <w:rPr>
          <w:rFonts w:ascii="Arial" w:hAnsi="Arial" w:cs="Arial"/>
          <w:sz w:val="22"/>
          <w:szCs w:val="22"/>
        </w:rPr>
        <w:t>Objednatel</w:t>
      </w:r>
      <w:r w:rsidRPr="001908A6">
        <w:rPr>
          <w:rFonts w:ascii="Arial" w:hAnsi="Arial" w:cs="Arial"/>
          <w:sz w:val="22"/>
          <w:szCs w:val="22"/>
        </w:rPr>
        <w:t xml:space="preserve"> právo na přiměřenou slevu z ceny za příslušnou část </w:t>
      </w:r>
      <w:r>
        <w:rPr>
          <w:rFonts w:ascii="Arial" w:hAnsi="Arial" w:cs="Arial"/>
          <w:sz w:val="22"/>
          <w:szCs w:val="22"/>
        </w:rPr>
        <w:t>Díla</w:t>
      </w:r>
      <w:r w:rsidRPr="001908A6">
        <w:rPr>
          <w:rFonts w:ascii="Arial" w:hAnsi="Arial" w:cs="Arial"/>
          <w:sz w:val="22"/>
          <w:szCs w:val="22"/>
        </w:rPr>
        <w:t xml:space="preserve"> nebo právo odstoupit od této </w:t>
      </w:r>
      <w:r>
        <w:rPr>
          <w:rFonts w:ascii="Arial" w:hAnsi="Arial" w:cs="Arial"/>
          <w:sz w:val="22"/>
          <w:szCs w:val="22"/>
        </w:rPr>
        <w:t>Smlouvy</w:t>
      </w:r>
      <w:r w:rsidRPr="001908A6">
        <w:rPr>
          <w:rFonts w:ascii="Arial" w:hAnsi="Arial" w:cs="Arial"/>
          <w:sz w:val="22"/>
          <w:szCs w:val="22"/>
        </w:rPr>
        <w:t xml:space="preserve"> v rozsahu příslušné </w:t>
      </w:r>
      <w:r>
        <w:rPr>
          <w:rFonts w:ascii="Arial" w:hAnsi="Arial" w:cs="Arial"/>
          <w:sz w:val="22"/>
          <w:szCs w:val="22"/>
        </w:rPr>
        <w:t>Díla</w:t>
      </w:r>
      <w:r w:rsidRPr="001908A6">
        <w:rPr>
          <w:rFonts w:ascii="Arial" w:hAnsi="Arial" w:cs="Arial"/>
          <w:sz w:val="22"/>
          <w:szCs w:val="22"/>
        </w:rPr>
        <w:t>.</w:t>
      </w:r>
    </w:p>
    <w:p w:rsidR="002778DB" w:rsidRPr="001908A6" w:rsidRDefault="002778DB" w:rsidP="00AE3B92">
      <w:pPr>
        <w:widowControl/>
        <w:numPr>
          <w:ilvl w:val="0"/>
          <w:numId w:val="7"/>
        </w:numPr>
        <w:suppressAutoHyphens w:val="0"/>
        <w:autoSpaceDE w:val="0"/>
        <w:adjustRightInd w:val="0"/>
        <w:jc w:val="both"/>
        <w:textAlignment w:val="auto"/>
        <w:rPr>
          <w:rFonts w:ascii="Arial" w:hAnsi="Arial" w:cs="Arial"/>
          <w:sz w:val="22"/>
          <w:szCs w:val="22"/>
        </w:rPr>
      </w:pPr>
      <w:r>
        <w:rPr>
          <w:rFonts w:ascii="Arial" w:hAnsi="Arial" w:cs="Arial"/>
          <w:sz w:val="22"/>
          <w:szCs w:val="22"/>
        </w:rPr>
        <w:t>Zhotovitel</w:t>
      </w:r>
      <w:r w:rsidRPr="001908A6">
        <w:rPr>
          <w:rFonts w:ascii="Arial" w:hAnsi="Arial" w:cs="Arial"/>
          <w:sz w:val="22"/>
          <w:szCs w:val="22"/>
        </w:rPr>
        <w:t xml:space="preserve"> je povinen odstranit vady </w:t>
      </w:r>
      <w:r>
        <w:rPr>
          <w:rFonts w:ascii="Arial" w:hAnsi="Arial" w:cs="Arial"/>
          <w:sz w:val="22"/>
          <w:szCs w:val="22"/>
        </w:rPr>
        <w:t>Díla</w:t>
      </w:r>
      <w:r w:rsidRPr="001908A6">
        <w:rPr>
          <w:rFonts w:ascii="Arial" w:hAnsi="Arial" w:cs="Arial"/>
          <w:sz w:val="22"/>
          <w:szCs w:val="22"/>
        </w:rPr>
        <w:t xml:space="preserve"> ve lhůtě sjednané mezi smluvními stranami písemnou dohodou. V případě neuzavření této dohody je </w:t>
      </w:r>
      <w:r>
        <w:rPr>
          <w:rFonts w:ascii="Arial" w:hAnsi="Arial" w:cs="Arial"/>
          <w:sz w:val="22"/>
          <w:szCs w:val="22"/>
        </w:rPr>
        <w:t>Zhotovitel</w:t>
      </w:r>
      <w:r w:rsidRPr="001908A6">
        <w:rPr>
          <w:rFonts w:ascii="Arial" w:hAnsi="Arial" w:cs="Arial"/>
          <w:sz w:val="22"/>
          <w:szCs w:val="22"/>
        </w:rPr>
        <w:t xml:space="preserve"> povinen odstranit vady </w:t>
      </w:r>
      <w:r>
        <w:rPr>
          <w:rFonts w:ascii="Arial" w:hAnsi="Arial" w:cs="Arial"/>
          <w:sz w:val="22"/>
          <w:szCs w:val="22"/>
        </w:rPr>
        <w:t>Díla</w:t>
      </w:r>
      <w:r w:rsidRPr="001908A6">
        <w:rPr>
          <w:rFonts w:ascii="Arial" w:hAnsi="Arial" w:cs="Arial"/>
          <w:sz w:val="22"/>
          <w:szCs w:val="22"/>
        </w:rPr>
        <w:t xml:space="preserve"> ve lhůtě: </w:t>
      </w:r>
    </w:p>
    <w:p w:rsidR="002778DB" w:rsidRPr="001908A6" w:rsidRDefault="002778DB" w:rsidP="00AE3B92">
      <w:pPr>
        <w:widowControl/>
        <w:numPr>
          <w:ilvl w:val="1"/>
          <w:numId w:val="7"/>
        </w:numPr>
        <w:suppressAutoHyphens w:val="0"/>
        <w:autoSpaceDE w:val="0"/>
        <w:adjustRightInd w:val="0"/>
        <w:jc w:val="both"/>
        <w:textAlignment w:val="auto"/>
        <w:rPr>
          <w:rFonts w:ascii="Arial" w:hAnsi="Arial" w:cs="Arial"/>
          <w:sz w:val="22"/>
          <w:szCs w:val="22"/>
        </w:rPr>
      </w:pPr>
      <w:r w:rsidRPr="001908A6">
        <w:rPr>
          <w:rFonts w:ascii="Arial" w:hAnsi="Arial" w:cs="Arial"/>
          <w:sz w:val="22"/>
          <w:szCs w:val="22"/>
        </w:rPr>
        <w:t xml:space="preserve">5 pracovních dnů od oznámení vady u funkčních vad bránících řádnému užívání </w:t>
      </w:r>
      <w:r>
        <w:rPr>
          <w:rFonts w:ascii="Arial" w:hAnsi="Arial" w:cs="Arial"/>
          <w:sz w:val="22"/>
          <w:szCs w:val="22"/>
        </w:rPr>
        <w:t>Díla</w:t>
      </w:r>
      <w:r w:rsidRPr="001908A6">
        <w:rPr>
          <w:rFonts w:ascii="Arial" w:hAnsi="Arial" w:cs="Arial"/>
          <w:sz w:val="22"/>
          <w:szCs w:val="22"/>
        </w:rPr>
        <w:t>,</w:t>
      </w:r>
    </w:p>
    <w:p w:rsidR="002778DB" w:rsidRPr="001908A6" w:rsidRDefault="002778DB" w:rsidP="00AE3B92">
      <w:pPr>
        <w:widowControl/>
        <w:numPr>
          <w:ilvl w:val="1"/>
          <w:numId w:val="7"/>
        </w:numPr>
        <w:suppressAutoHyphens w:val="0"/>
        <w:autoSpaceDE w:val="0"/>
        <w:adjustRightInd w:val="0"/>
        <w:jc w:val="both"/>
        <w:textAlignment w:val="auto"/>
        <w:rPr>
          <w:rFonts w:ascii="Arial" w:hAnsi="Arial" w:cs="Arial"/>
          <w:sz w:val="22"/>
          <w:szCs w:val="22"/>
        </w:rPr>
      </w:pPr>
      <w:r w:rsidRPr="001908A6">
        <w:rPr>
          <w:rFonts w:ascii="Arial" w:hAnsi="Arial" w:cs="Arial"/>
          <w:sz w:val="22"/>
          <w:szCs w:val="22"/>
        </w:rPr>
        <w:t xml:space="preserve">10 pracovních dnů od oznámení vady u funkčních vad nebránících řádnému užívání </w:t>
      </w:r>
      <w:r>
        <w:rPr>
          <w:rFonts w:ascii="Arial" w:hAnsi="Arial" w:cs="Arial"/>
          <w:sz w:val="22"/>
          <w:szCs w:val="22"/>
        </w:rPr>
        <w:t>Díla</w:t>
      </w:r>
      <w:r w:rsidRPr="001908A6">
        <w:rPr>
          <w:rFonts w:ascii="Arial" w:hAnsi="Arial" w:cs="Arial"/>
          <w:sz w:val="22"/>
          <w:szCs w:val="22"/>
        </w:rPr>
        <w:t>,</w:t>
      </w:r>
    </w:p>
    <w:p w:rsidR="002778DB" w:rsidRPr="001908A6" w:rsidRDefault="002778DB" w:rsidP="00AE3B92">
      <w:pPr>
        <w:widowControl/>
        <w:numPr>
          <w:ilvl w:val="1"/>
          <w:numId w:val="7"/>
        </w:numPr>
        <w:suppressAutoHyphens w:val="0"/>
        <w:autoSpaceDE w:val="0"/>
        <w:adjustRightInd w:val="0"/>
        <w:jc w:val="both"/>
        <w:textAlignment w:val="auto"/>
        <w:rPr>
          <w:rFonts w:ascii="Arial" w:hAnsi="Arial" w:cs="Arial"/>
          <w:sz w:val="22"/>
          <w:szCs w:val="22"/>
        </w:rPr>
      </w:pPr>
      <w:r w:rsidRPr="001908A6">
        <w:rPr>
          <w:rFonts w:ascii="Arial" w:hAnsi="Arial" w:cs="Arial"/>
          <w:sz w:val="22"/>
          <w:szCs w:val="22"/>
        </w:rPr>
        <w:t>15 pracovních dnů od oznámení vady u drobných vad.</w:t>
      </w:r>
    </w:p>
    <w:p w:rsidR="002778DB" w:rsidRPr="001908A6" w:rsidRDefault="002778DB" w:rsidP="00AE3B92">
      <w:pPr>
        <w:jc w:val="both"/>
        <w:rPr>
          <w:rFonts w:ascii="Arial" w:hAnsi="Arial" w:cs="Arial"/>
          <w:sz w:val="22"/>
          <w:szCs w:val="22"/>
        </w:rPr>
      </w:pPr>
    </w:p>
    <w:p w:rsidR="002778DB" w:rsidRPr="001908A6" w:rsidRDefault="002778DB" w:rsidP="00AE3B92">
      <w:pPr>
        <w:tabs>
          <w:tab w:val="left" w:pos="567"/>
        </w:tabs>
        <w:ind w:left="426" w:hanging="426"/>
        <w:jc w:val="center"/>
        <w:rPr>
          <w:rFonts w:ascii="Arial" w:hAnsi="Arial" w:cs="Arial"/>
          <w:b/>
          <w:bCs/>
          <w:sz w:val="22"/>
          <w:szCs w:val="22"/>
        </w:rPr>
      </w:pPr>
      <w:r>
        <w:rPr>
          <w:rFonts w:ascii="Arial" w:hAnsi="Arial" w:cs="Arial"/>
          <w:b/>
          <w:bCs/>
          <w:sz w:val="22"/>
          <w:szCs w:val="22"/>
        </w:rPr>
        <w:t>X</w:t>
      </w:r>
      <w:r w:rsidRPr="001908A6">
        <w:rPr>
          <w:rFonts w:ascii="Arial" w:hAnsi="Arial" w:cs="Arial"/>
          <w:b/>
          <w:bCs/>
          <w:sz w:val="22"/>
          <w:szCs w:val="22"/>
        </w:rPr>
        <w:t xml:space="preserve">. </w:t>
      </w:r>
    </w:p>
    <w:p w:rsidR="002778DB" w:rsidRPr="001908A6" w:rsidRDefault="002778DB" w:rsidP="00AE3B92">
      <w:pPr>
        <w:tabs>
          <w:tab w:val="left" w:pos="567"/>
        </w:tabs>
        <w:ind w:left="426" w:hanging="426"/>
        <w:jc w:val="center"/>
        <w:rPr>
          <w:rFonts w:ascii="Arial" w:hAnsi="Arial" w:cs="Arial"/>
          <w:b/>
          <w:bCs/>
          <w:sz w:val="22"/>
          <w:szCs w:val="22"/>
        </w:rPr>
      </w:pPr>
      <w:r>
        <w:rPr>
          <w:rFonts w:ascii="Arial" w:hAnsi="Arial" w:cs="Arial"/>
          <w:b/>
          <w:bCs/>
          <w:sz w:val="22"/>
          <w:szCs w:val="22"/>
        </w:rPr>
        <w:t>Utvrzení</w:t>
      </w:r>
      <w:r w:rsidRPr="001908A6">
        <w:rPr>
          <w:rFonts w:ascii="Arial" w:hAnsi="Arial" w:cs="Arial"/>
          <w:b/>
          <w:bCs/>
          <w:sz w:val="22"/>
          <w:szCs w:val="22"/>
        </w:rPr>
        <w:t xml:space="preserve"> závazku</w:t>
      </w:r>
    </w:p>
    <w:p w:rsidR="002778DB" w:rsidRPr="001908A6" w:rsidRDefault="002778DB" w:rsidP="00AE3B92">
      <w:pPr>
        <w:tabs>
          <w:tab w:val="left" w:pos="567"/>
        </w:tabs>
        <w:ind w:left="426" w:hanging="426"/>
        <w:jc w:val="center"/>
        <w:rPr>
          <w:rFonts w:ascii="Arial" w:hAnsi="Arial" w:cs="Arial"/>
          <w:b/>
          <w:bCs/>
          <w:sz w:val="22"/>
          <w:szCs w:val="22"/>
        </w:rPr>
      </w:pPr>
    </w:p>
    <w:p w:rsidR="002778DB" w:rsidRPr="00E16350" w:rsidRDefault="002778DB" w:rsidP="00AE3B92">
      <w:pPr>
        <w:widowControl/>
        <w:numPr>
          <w:ilvl w:val="0"/>
          <w:numId w:val="14"/>
        </w:numPr>
        <w:suppressAutoHyphens w:val="0"/>
        <w:autoSpaceDE w:val="0"/>
        <w:adjustRightInd w:val="0"/>
        <w:jc w:val="both"/>
        <w:textAlignment w:val="auto"/>
        <w:rPr>
          <w:rFonts w:ascii="Arial" w:hAnsi="Arial" w:cs="Arial"/>
          <w:sz w:val="22"/>
          <w:szCs w:val="22"/>
        </w:rPr>
      </w:pPr>
      <w:r w:rsidRPr="00E16350">
        <w:rPr>
          <w:rFonts w:ascii="Arial" w:hAnsi="Arial" w:cs="Arial"/>
          <w:sz w:val="22"/>
          <w:szCs w:val="22"/>
        </w:rPr>
        <w:t>Za porušení smluvních povinností sjednávají smluvní strany následující smluvní pokuty:</w:t>
      </w:r>
    </w:p>
    <w:p w:rsidR="002778DB" w:rsidRPr="001908A6" w:rsidRDefault="002778DB" w:rsidP="00AE3B92">
      <w:pPr>
        <w:widowControl/>
        <w:numPr>
          <w:ilvl w:val="1"/>
          <w:numId w:val="8"/>
        </w:numPr>
        <w:suppressAutoHyphens w:val="0"/>
        <w:autoSpaceDN/>
        <w:jc w:val="both"/>
        <w:textAlignment w:val="auto"/>
        <w:rPr>
          <w:rFonts w:ascii="Arial" w:hAnsi="Arial" w:cs="Arial"/>
          <w:b/>
          <w:bCs/>
          <w:sz w:val="22"/>
          <w:szCs w:val="22"/>
          <w:u w:val="single"/>
        </w:rPr>
      </w:pPr>
      <w:r w:rsidRPr="001908A6">
        <w:rPr>
          <w:rFonts w:ascii="Arial" w:hAnsi="Arial" w:cs="Arial"/>
          <w:sz w:val="22"/>
          <w:szCs w:val="22"/>
        </w:rPr>
        <w:t xml:space="preserve">za prodlení </w:t>
      </w:r>
      <w:r>
        <w:rPr>
          <w:rFonts w:ascii="Arial" w:hAnsi="Arial" w:cs="Arial"/>
          <w:sz w:val="22"/>
          <w:szCs w:val="22"/>
        </w:rPr>
        <w:t>Zhotovitel</w:t>
      </w:r>
      <w:r w:rsidRPr="001908A6">
        <w:rPr>
          <w:rFonts w:ascii="Arial" w:hAnsi="Arial" w:cs="Arial"/>
          <w:sz w:val="22"/>
          <w:szCs w:val="22"/>
        </w:rPr>
        <w:t xml:space="preserve">e s předáním </w:t>
      </w:r>
      <w:r>
        <w:rPr>
          <w:rFonts w:ascii="Arial" w:hAnsi="Arial" w:cs="Arial"/>
          <w:sz w:val="22"/>
          <w:szCs w:val="22"/>
        </w:rPr>
        <w:t>Díla ve lhůtě podle čl. I</w:t>
      </w:r>
      <w:r w:rsidRPr="001908A6">
        <w:rPr>
          <w:rFonts w:ascii="Arial" w:hAnsi="Arial" w:cs="Arial"/>
          <w:sz w:val="22"/>
          <w:szCs w:val="22"/>
        </w:rPr>
        <w:t xml:space="preserve">I. odst. 2. této </w:t>
      </w:r>
      <w:r>
        <w:rPr>
          <w:rFonts w:ascii="Arial" w:hAnsi="Arial" w:cs="Arial"/>
          <w:sz w:val="22"/>
          <w:szCs w:val="22"/>
        </w:rPr>
        <w:t>Smlouvy</w:t>
      </w:r>
      <w:r w:rsidRPr="001908A6">
        <w:rPr>
          <w:rFonts w:ascii="Arial" w:hAnsi="Arial" w:cs="Arial"/>
          <w:sz w:val="22"/>
          <w:szCs w:val="22"/>
        </w:rPr>
        <w:t xml:space="preserve"> je </w:t>
      </w:r>
      <w:r>
        <w:rPr>
          <w:rFonts w:ascii="Arial" w:hAnsi="Arial" w:cs="Arial"/>
          <w:sz w:val="22"/>
          <w:szCs w:val="22"/>
        </w:rPr>
        <w:t>Zhotovitel</w:t>
      </w:r>
      <w:r w:rsidRPr="001908A6">
        <w:rPr>
          <w:rFonts w:ascii="Arial" w:hAnsi="Arial" w:cs="Arial"/>
          <w:sz w:val="22"/>
          <w:szCs w:val="22"/>
        </w:rPr>
        <w:t xml:space="preserve"> povinen zaplatit </w:t>
      </w:r>
      <w:r>
        <w:rPr>
          <w:rFonts w:ascii="Arial" w:hAnsi="Arial" w:cs="Arial"/>
          <w:sz w:val="22"/>
          <w:szCs w:val="22"/>
        </w:rPr>
        <w:t xml:space="preserve">Objednateli smluvní pokutu ve výši 0,5 </w:t>
      </w:r>
      <w:r w:rsidRPr="001908A6">
        <w:rPr>
          <w:rFonts w:ascii="Arial" w:hAnsi="Arial" w:cs="Arial"/>
          <w:sz w:val="22"/>
          <w:szCs w:val="22"/>
        </w:rPr>
        <w:t xml:space="preserve">% z ceny za </w:t>
      </w:r>
      <w:r>
        <w:rPr>
          <w:rFonts w:ascii="Arial" w:hAnsi="Arial" w:cs="Arial"/>
          <w:sz w:val="22"/>
          <w:szCs w:val="22"/>
        </w:rPr>
        <w:t>Dílo bez DPH podle čl. III</w:t>
      </w:r>
      <w:r w:rsidRPr="001908A6">
        <w:rPr>
          <w:rFonts w:ascii="Arial" w:hAnsi="Arial" w:cs="Arial"/>
          <w:sz w:val="22"/>
          <w:szCs w:val="22"/>
        </w:rPr>
        <w:t xml:space="preserve">. odst. 1 této </w:t>
      </w:r>
      <w:r>
        <w:rPr>
          <w:rFonts w:ascii="Arial" w:hAnsi="Arial" w:cs="Arial"/>
          <w:sz w:val="22"/>
          <w:szCs w:val="22"/>
        </w:rPr>
        <w:t>Smlouvy</w:t>
      </w:r>
      <w:r w:rsidRPr="001908A6">
        <w:rPr>
          <w:rFonts w:ascii="Arial" w:hAnsi="Arial" w:cs="Arial"/>
          <w:sz w:val="22"/>
          <w:szCs w:val="22"/>
        </w:rPr>
        <w:t xml:space="preserve"> za každý, byť započatý, </w:t>
      </w:r>
      <w:r>
        <w:rPr>
          <w:rFonts w:ascii="Arial" w:hAnsi="Arial" w:cs="Arial"/>
          <w:sz w:val="22"/>
          <w:szCs w:val="22"/>
        </w:rPr>
        <w:t xml:space="preserve">kalendářní </w:t>
      </w:r>
      <w:r w:rsidRPr="001908A6">
        <w:rPr>
          <w:rFonts w:ascii="Arial" w:hAnsi="Arial" w:cs="Arial"/>
          <w:sz w:val="22"/>
          <w:szCs w:val="22"/>
        </w:rPr>
        <w:t xml:space="preserve">den prodlení; </w:t>
      </w:r>
    </w:p>
    <w:p w:rsidR="002778DB" w:rsidRPr="001908A6" w:rsidRDefault="002778DB" w:rsidP="00AE3B92">
      <w:pPr>
        <w:widowControl/>
        <w:numPr>
          <w:ilvl w:val="1"/>
          <w:numId w:val="8"/>
        </w:numPr>
        <w:suppressAutoHyphens w:val="0"/>
        <w:autoSpaceDN/>
        <w:jc w:val="both"/>
        <w:textAlignment w:val="auto"/>
        <w:rPr>
          <w:rFonts w:ascii="Arial" w:hAnsi="Arial" w:cs="Arial"/>
          <w:b/>
          <w:bCs/>
          <w:sz w:val="22"/>
          <w:szCs w:val="22"/>
          <w:u w:val="single"/>
        </w:rPr>
      </w:pPr>
      <w:r w:rsidRPr="001908A6">
        <w:rPr>
          <w:rFonts w:ascii="Arial" w:hAnsi="Arial" w:cs="Arial"/>
          <w:sz w:val="22"/>
          <w:szCs w:val="22"/>
        </w:rPr>
        <w:t xml:space="preserve">za prodlení </w:t>
      </w:r>
      <w:r>
        <w:rPr>
          <w:rFonts w:ascii="Arial" w:hAnsi="Arial" w:cs="Arial"/>
          <w:sz w:val="22"/>
          <w:szCs w:val="22"/>
        </w:rPr>
        <w:t>Zhotovitel</w:t>
      </w:r>
      <w:r w:rsidRPr="001908A6">
        <w:rPr>
          <w:rFonts w:ascii="Arial" w:hAnsi="Arial" w:cs="Arial"/>
          <w:sz w:val="22"/>
          <w:szCs w:val="22"/>
        </w:rPr>
        <w:t xml:space="preserve">e </w:t>
      </w:r>
      <w:r>
        <w:rPr>
          <w:rFonts w:ascii="Arial" w:hAnsi="Arial" w:cs="Arial"/>
          <w:sz w:val="22"/>
          <w:szCs w:val="22"/>
        </w:rPr>
        <w:t xml:space="preserve">s nastoupením k odstranění vad nebo </w:t>
      </w:r>
      <w:r w:rsidRPr="001908A6">
        <w:rPr>
          <w:rFonts w:ascii="Arial" w:hAnsi="Arial" w:cs="Arial"/>
          <w:sz w:val="22"/>
          <w:szCs w:val="22"/>
        </w:rPr>
        <w:t xml:space="preserve">se splněním povinnosti odstranit vadu </w:t>
      </w:r>
      <w:r>
        <w:rPr>
          <w:rFonts w:ascii="Arial" w:hAnsi="Arial" w:cs="Arial"/>
          <w:sz w:val="22"/>
          <w:szCs w:val="22"/>
        </w:rPr>
        <w:t>Díla</w:t>
      </w:r>
      <w:r w:rsidRPr="001908A6">
        <w:rPr>
          <w:rFonts w:ascii="Arial" w:hAnsi="Arial" w:cs="Arial"/>
          <w:sz w:val="22"/>
          <w:szCs w:val="22"/>
        </w:rPr>
        <w:t xml:space="preserve"> v písemně dohodnuté lhůtě nebo v příslušné lhůtě podle čl. </w:t>
      </w:r>
      <w:r>
        <w:rPr>
          <w:rFonts w:ascii="Arial" w:hAnsi="Arial" w:cs="Arial"/>
          <w:sz w:val="22"/>
          <w:szCs w:val="22"/>
        </w:rPr>
        <w:t>I</w:t>
      </w:r>
      <w:r w:rsidRPr="001908A6">
        <w:rPr>
          <w:rFonts w:ascii="Arial" w:hAnsi="Arial" w:cs="Arial"/>
          <w:sz w:val="22"/>
          <w:szCs w:val="22"/>
        </w:rPr>
        <w:t xml:space="preserve">X. odst. 4 </w:t>
      </w:r>
      <w:r>
        <w:rPr>
          <w:rFonts w:ascii="Arial" w:hAnsi="Arial" w:cs="Arial"/>
          <w:sz w:val="22"/>
          <w:szCs w:val="22"/>
        </w:rPr>
        <w:t xml:space="preserve">této Smlouvy </w:t>
      </w:r>
      <w:r w:rsidRPr="001908A6">
        <w:rPr>
          <w:rFonts w:ascii="Arial" w:hAnsi="Arial" w:cs="Arial"/>
          <w:sz w:val="22"/>
          <w:szCs w:val="22"/>
        </w:rPr>
        <w:t xml:space="preserve">je </w:t>
      </w:r>
      <w:r>
        <w:rPr>
          <w:rFonts w:ascii="Arial" w:hAnsi="Arial" w:cs="Arial"/>
          <w:sz w:val="22"/>
          <w:szCs w:val="22"/>
        </w:rPr>
        <w:t>Zhotovitel</w:t>
      </w:r>
      <w:r w:rsidRPr="001908A6">
        <w:rPr>
          <w:rFonts w:ascii="Arial" w:hAnsi="Arial" w:cs="Arial"/>
          <w:sz w:val="22"/>
          <w:szCs w:val="22"/>
        </w:rPr>
        <w:t xml:space="preserve"> povinen zaplatit </w:t>
      </w:r>
      <w:r>
        <w:rPr>
          <w:rFonts w:ascii="Arial" w:hAnsi="Arial" w:cs="Arial"/>
          <w:sz w:val="22"/>
          <w:szCs w:val="22"/>
        </w:rPr>
        <w:t>Objednatel</w:t>
      </w:r>
      <w:r w:rsidRPr="001908A6">
        <w:rPr>
          <w:rFonts w:ascii="Arial" w:hAnsi="Arial" w:cs="Arial"/>
          <w:sz w:val="22"/>
          <w:szCs w:val="22"/>
        </w:rPr>
        <w:t>i smluvní pokutu ve vý</w:t>
      </w:r>
      <w:r>
        <w:rPr>
          <w:rFonts w:ascii="Arial" w:hAnsi="Arial" w:cs="Arial"/>
          <w:sz w:val="22"/>
          <w:szCs w:val="22"/>
        </w:rPr>
        <w:t xml:space="preserve">ši </w:t>
      </w:r>
      <w:r>
        <w:rPr>
          <w:rFonts w:ascii="Arial" w:hAnsi="Arial" w:cs="Arial"/>
          <w:sz w:val="22"/>
          <w:szCs w:val="22"/>
        </w:rPr>
        <w:lastRenderedPageBreak/>
        <w:t>5</w:t>
      </w:r>
      <w:r w:rsidRPr="001908A6">
        <w:rPr>
          <w:rFonts w:ascii="Arial" w:hAnsi="Arial" w:cs="Arial"/>
          <w:sz w:val="22"/>
          <w:szCs w:val="22"/>
        </w:rPr>
        <w:t xml:space="preserve">00,- Kč za každý, byť započatý, </w:t>
      </w:r>
      <w:r>
        <w:rPr>
          <w:rFonts w:ascii="Arial" w:hAnsi="Arial" w:cs="Arial"/>
          <w:sz w:val="22"/>
          <w:szCs w:val="22"/>
        </w:rPr>
        <w:t xml:space="preserve">kalendářní </w:t>
      </w:r>
      <w:r w:rsidRPr="001908A6">
        <w:rPr>
          <w:rFonts w:ascii="Arial" w:hAnsi="Arial" w:cs="Arial"/>
          <w:sz w:val="22"/>
          <w:szCs w:val="22"/>
        </w:rPr>
        <w:t>den prodlení a za každý případ samostatně;</w:t>
      </w:r>
    </w:p>
    <w:p w:rsidR="002778DB" w:rsidRPr="001908A6" w:rsidRDefault="002778DB" w:rsidP="00AE3B92">
      <w:pPr>
        <w:widowControl/>
        <w:numPr>
          <w:ilvl w:val="1"/>
          <w:numId w:val="8"/>
        </w:numPr>
        <w:suppressAutoHyphens w:val="0"/>
        <w:autoSpaceDN/>
        <w:jc w:val="both"/>
        <w:textAlignment w:val="auto"/>
        <w:rPr>
          <w:rFonts w:ascii="Arial" w:hAnsi="Arial" w:cs="Arial"/>
          <w:b/>
          <w:bCs/>
          <w:sz w:val="22"/>
          <w:szCs w:val="22"/>
          <w:u w:val="single"/>
        </w:rPr>
      </w:pPr>
      <w:r w:rsidRPr="001908A6">
        <w:rPr>
          <w:rFonts w:ascii="Arial" w:hAnsi="Arial" w:cs="Arial"/>
          <w:sz w:val="22"/>
          <w:szCs w:val="22"/>
        </w:rPr>
        <w:t xml:space="preserve">v případě jiného porušení jakékoliv smluvní povinnosti </w:t>
      </w:r>
      <w:r>
        <w:rPr>
          <w:rFonts w:ascii="Arial" w:hAnsi="Arial" w:cs="Arial"/>
          <w:sz w:val="22"/>
          <w:szCs w:val="22"/>
        </w:rPr>
        <w:t>Zhotovitel</w:t>
      </w:r>
      <w:r w:rsidRPr="001908A6">
        <w:rPr>
          <w:rFonts w:ascii="Arial" w:hAnsi="Arial" w:cs="Arial"/>
          <w:sz w:val="22"/>
          <w:szCs w:val="22"/>
        </w:rPr>
        <w:t xml:space="preserve">e než jsou uvedeny v bodě 1.1. a 1.2. tohoto odstavce, kterou smluvní strany podle této </w:t>
      </w:r>
      <w:r>
        <w:rPr>
          <w:rFonts w:ascii="Arial" w:hAnsi="Arial" w:cs="Arial"/>
          <w:sz w:val="22"/>
          <w:szCs w:val="22"/>
        </w:rPr>
        <w:t>Smlouvy</w:t>
      </w:r>
      <w:r w:rsidRPr="001908A6">
        <w:rPr>
          <w:rFonts w:ascii="Arial" w:hAnsi="Arial" w:cs="Arial"/>
          <w:sz w:val="22"/>
          <w:szCs w:val="22"/>
        </w:rPr>
        <w:t xml:space="preserve"> považují za podstatné porušení této </w:t>
      </w:r>
      <w:r>
        <w:rPr>
          <w:rFonts w:ascii="Arial" w:hAnsi="Arial" w:cs="Arial"/>
          <w:sz w:val="22"/>
          <w:szCs w:val="22"/>
        </w:rPr>
        <w:t>Smlouvy</w:t>
      </w:r>
      <w:r w:rsidRPr="001908A6">
        <w:rPr>
          <w:rFonts w:ascii="Arial" w:hAnsi="Arial" w:cs="Arial"/>
          <w:sz w:val="22"/>
          <w:szCs w:val="22"/>
        </w:rPr>
        <w:t xml:space="preserve">, je </w:t>
      </w:r>
      <w:r>
        <w:rPr>
          <w:rFonts w:ascii="Arial" w:hAnsi="Arial" w:cs="Arial"/>
          <w:sz w:val="22"/>
          <w:szCs w:val="22"/>
        </w:rPr>
        <w:t>Zhotovitel</w:t>
      </w:r>
      <w:r w:rsidRPr="001908A6">
        <w:rPr>
          <w:rFonts w:ascii="Arial" w:hAnsi="Arial" w:cs="Arial"/>
          <w:sz w:val="22"/>
          <w:szCs w:val="22"/>
        </w:rPr>
        <w:t xml:space="preserve"> povinen zaplatit </w:t>
      </w:r>
      <w:r>
        <w:rPr>
          <w:rFonts w:ascii="Arial" w:hAnsi="Arial" w:cs="Arial"/>
          <w:sz w:val="22"/>
          <w:szCs w:val="22"/>
        </w:rPr>
        <w:t>Objednateli</w:t>
      </w:r>
      <w:r w:rsidRPr="001908A6">
        <w:rPr>
          <w:rFonts w:ascii="Arial" w:hAnsi="Arial" w:cs="Arial"/>
          <w:sz w:val="22"/>
          <w:szCs w:val="22"/>
        </w:rPr>
        <w:t xml:space="preserve"> jednorázovou smluvní pokutu ve výši </w:t>
      </w:r>
      <w:r>
        <w:rPr>
          <w:rFonts w:ascii="Arial" w:hAnsi="Arial" w:cs="Arial"/>
          <w:sz w:val="22"/>
          <w:szCs w:val="22"/>
        </w:rPr>
        <w:t>10</w:t>
      </w:r>
      <w:r w:rsidRPr="001908A6">
        <w:rPr>
          <w:rFonts w:ascii="Arial" w:hAnsi="Arial" w:cs="Arial"/>
          <w:sz w:val="22"/>
          <w:szCs w:val="22"/>
        </w:rPr>
        <w:t>.000,-</w:t>
      </w:r>
      <w:r>
        <w:rPr>
          <w:rFonts w:ascii="Arial" w:hAnsi="Arial" w:cs="Arial"/>
          <w:sz w:val="22"/>
          <w:szCs w:val="22"/>
        </w:rPr>
        <w:t xml:space="preserve"> </w:t>
      </w:r>
      <w:r w:rsidRPr="001908A6">
        <w:rPr>
          <w:rFonts w:ascii="Arial" w:hAnsi="Arial" w:cs="Arial"/>
          <w:sz w:val="22"/>
          <w:szCs w:val="22"/>
        </w:rPr>
        <w:t>Kč</w:t>
      </w:r>
      <w:r>
        <w:rPr>
          <w:rFonts w:ascii="Arial" w:hAnsi="Arial" w:cs="Arial"/>
          <w:sz w:val="22"/>
          <w:szCs w:val="22"/>
        </w:rPr>
        <w:t>, za každý případ samostatně</w:t>
      </w:r>
      <w:r w:rsidRPr="001908A6">
        <w:rPr>
          <w:rFonts w:ascii="Arial" w:hAnsi="Arial" w:cs="Arial"/>
          <w:sz w:val="22"/>
          <w:szCs w:val="22"/>
        </w:rPr>
        <w:t>.</w:t>
      </w:r>
    </w:p>
    <w:p w:rsidR="002778DB" w:rsidRPr="001908A6" w:rsidRDefault="002778DB" w:rsidP="00AE3B92">
      <w:pPr>
        <w:widowControl/>
        <w:numPr>
          <w:ilvl w:val="0"/>
          <w:numId w:val="8"/>
        </w:numPr>
        <w:suppressAutoHyphens w:val="0"/>
        <w:autoSpaceDN/>
        <w:jc w:val="both"/>
        <w:textAlignment w:val="auto"/>
        <w:rPr>
          <w:rFonts w:ascii="Arial" w:hAnsi="Arial" w:cs="Arial"/>
          <w:sz w:val="22"/>
          <w:szCs w:val="22"/>
        </w:rPr>
      </w:pPr>
      <w:r w:rsidRPr="001908A6">
        <w:rPr>
          <w:rFonts w:ascii="Arial" w:hAnsi="Arial" w:cs="Arial"/>
          <w:sz w:val="22"/>
          <w:szCs w:val="22"/>
        </w:rPr>
        <w:t xml:space="preserve">Sjednáním smluvních pokut podle tohoto článku </w:t>
      </w:r>
      <w:r>
        <w:rPr>
          <w:rFonts w:ascii="Arial" w:hAnsi="Arial" w:cs="Arial"/>
          <w:sz w:val="22"/>
          <w:szCs w:val="22"/>
        </w:rPr>
        <w:t>Smlouvy</w:t>
      </w:r>
      <w:r w:rsidRPr="001908A6">
        <w:rPr>
          <w:rFonts w:ascii="Arial" w:hAnsi="Arial" w:cs="Arial"/>
          <w:sz w:val="22"/>
          <w:szCs w:val="22"/>
        </w:rPr>
        <w:t xml:space="preserve"> není dotčeno právo oprávněné smluvní strany na náhradu škody vzniklé v příčinné souvislosti s poručením smluvní povinnosti utvrzované smluvní pokutou. Ustanovení § 2050 občanského zákoníku se nepoužije.</w:t>
      </w:r>
    </w:p>
    <w:p w:rsidR="002778DB" w:rsidRPr="001908A6" w:rsidRDefault="002778DB" w:rsidP="00AE3B92">
      <w:pPr>
        <w:jc w:val="both"/>
        <w:rPr>
          <w:rFonts w:ascii="Arial" w:hAnsi="Arial" w:cs="Arial"/>
          <w:sz w:val="22"/>
          <w:szCs w:val="22"/>
        </w:rPr>
      </w:pPr>
    </w:p>
    <w:p w:rsidR="002778DB" w:rsidRPr="001908A6" w:rsidRDefault="002778DB" w:rsidP="00AE3B92">
      <w:pPr>
        <w:tabs>
          <w:tab w:val="left" w:pos="567"/>
        </w:tabs>
        <w:ind w:left="426" w:hanging="426"/>
        <w:jc w:val="center"/>
        <w:rPr>
          <w:rFonts w:ascii="Arial" w:hAnsi="Arial" w:cs="Arial"/>
          <w:b/>
          <w:bCs/>
          <w:sz w:val="22"/>
          <w:szCs w:val="22"/>
        </w:rPr>
      </w:pPr>
      <w:r w:rsidRPr="001908A6">
        <w:rPr>
          <w:rFonts w:ascii="Arial" w:hAnsi="Arial" w:cs="Arial"/>
          <w:b/>
          <w:bCs/>
          <w:sz w:val="22"/>
          <w:szCs w:val="22"/>
        </w:rPr>
        <w:t>X</w:t>
      </w:r>
      <w:r>
        <w:rPr>
          <w:rFonts w:ascii="Arial" w:hAnsi="Arial" w:cs="Arial"/>
          <w:b/>
          <w:bCs/>
          <w:sz w:val="22"/>
          <w:szCs w:val="22"/>
        </w:rPr>
        <w:t>I</w:t>
      </w:r>
      <w:r w:rsidRPr="001908A6">
        <w:rPr>
          <w:rFonts w:ascii="Arial" w:hAnsi="Arial" w:cs="Arial"/>
          <w:b/>
          <w:bCs/>
          <w:sz w:val="22"/>
          <w:szCs w:val="22"/>
        </w:rPr>
        <w:t xml:space="preserve">. </w:t>
      </w:r>
    </w:p>
    <w:p w:rsidR="002778DB" w:rsidRPr="001908A6" w:rsidRDefault="002778DB" w:rsidP="00AE3B92">
      <w:pPr>
        <w:tabs>
          <w:tab w:val="left" w:pos="567"/>
        </w:tabs>
        <w:ind w:left="426" w:hanging="426"/>
        <w:jc w:val="center"/>
        <w:rPr>
          <w:rFonts w:ascii="Arial" w:hAnsi="Arial" w:cs="Arial"/>
          <w:b/>
          <w:bCs/>
          <w:sz w:val="22"/>
          <w:szCs w:val="22"/>
        </w:rPr>
      </w:pPr>
      <w:r w:rsidRPr="001908A6">
        <w:rPr>
          <w:rFonts w:ascii="Arial" w:hAnsi="Arial" w:cs="Arial"/>
          <w:b/>
          <w:bCs/>
          <w:sz w:val="22"/>
          <w:szCs w:val="22"/>
        </w:rPr>
        <w:t>Předčasné ukončení závazku</w:t>
      </w:r>
    </w:p>
    <w:p w:rsidR="002778DB" w:rsidRPr="001908A6" w:rsidRDefault="002778DB" w:rsidP="00AE3B92">
      <w:pPr>
        <w:tabs>
          <w:tab w:val="left" w:pos="567"/>
        </w:tabs>
        <w:ind w:left="426" w:hanging="426"/>
        <w:jc w:val="center"/>
        <w:rPr>
          <w:rFonts w:ascii="Arial" w:hAnsi="Arial" w:cs="Arial"/>
          <w:sz w:val="22"/>
          <w:szCs w:val="22"/>
          <w:highlight w:val="yellow"/>
        </w:rPr>
      </w:pPr>
    </w:p>
    <w:p w:rsidR="002778DB" w:rsidRPr="001908A6" w:rsidRDefault="002778DB" w:rsidP="00AE3B92">
      <w:pPr>
        <w:widowControl/>
        <w:numPr>
          <w:ilvl w:val="0"/>
          <w:numId w:val="9"/>
        </w:numPr>
        <w:suppressAutoHyphens w:val="0"/>
        <w:autoSpaceDN/>
        <w:ind w:left="357" w:hanging="357"/>
        <w:contextualSpacing/>
        <w:jc w:val="both"/>
        <w:textAlignment w:val="auto"/>
        <w:rPr>
          <w:rFonts w:ascii="Arial" w:hAnsi="Arial" w:cs="Arial"/>
          <w:sz w:val="22"/>
          <w:szCs w:val="22"/>
        </w:rPr>
      </w:pPr>
      <w:r w:rsidRPr="001908A6">
        <w:rPr>
          <w:rFonts w:ascii="Arial" w:hAnsi="Arial" w:cs="Arial"/>
          <w:sz w:val="22"/>
          <w:szCs w:val="22"/>
        </w:rPr>
        <w:t xml:space="preserve">Smluvní strany mohou </w:t>
      </w:r>
      <w:r>
        <w:rPr>
          <w:rFonts w:ascii="Arial" w:hAnsi="Arial" w:cs="Arial"/>
          <w:sz w:val="22"/>
          <w:szCs w:val="22"/>
        </w:rPr>
        <w:t>S</w:t>
      </w:r>
      <w:r w:rsidRPr="001908A6">
        <w:rPr>
          <w:rFonts w:ascii="Arial" w:hAnsi="Arial" w:cs="Arial"/>
          <w:sz w:val="22"/>
          <w:szCs w:val="22"/>
        </w:rPr>
        <w:t xml:space="preserve">mlouvu ukončit dohodou nebo odstoupením. </w:t>
      </w:r>
    </w:p>
    <w:p w:rsidR="002778DB" w:rsidRPr="001908A6" w:rsidRDefault="002778DB" w:rsidP="00AE3B92">
      <w:pPr>
        <w:widowControl/>
        <w:numPr>
          <w:ilvl w:val="0"/>
          <w:numId w:val="9"/>
        </w:numPr>
        <w:suppressAutoHyphens w:val="0"/>
        <w:autoSpaceDN/>
        <w:ind w:left="357" w:hanging="357"/>
        <w:jc w:val="both"/>
        <w:textAlignment w:val="auto"/>
        <w:rPr>
          <w:rFonts w:ascii="Arial" w:hAnsi="Arial" w:cs="Arial"/>
          <w:sz w:val="22"/>
          <w:szCs w:val="22"/>
        </w:rPr>
      </w:pPr>
      <w:r>
        <w:rPr>
          <w:rFonts w:ascii="Arial" w:hAnsi="Arial" w:cs="Arial"/>
          <w:sz w:val="22"/>
          <w:szCs w:val="22"/>
        </w:rPr>
        <w:t>Objednatel</w:t>
      </w:r>
      <w:r w:rsidRPr="001908A6">
        <w:rPr>
          <w:rFonts w:ascii="Arial" w:hAnsi="Arial" w:cs="Arial"/>
          <w:sz w:val="22"/>
          <w:szCs w:val="22"/>
        </w:rPr>
        <w:t xml:space="preserve"> je oprávněn odstoupit od této </w:t>
      </w:r>
      <w:r>
        <w:rPr>
          <w:rFonts w:ascii="Arial" w:hAnsi="Arial" w:cs="Arial"/>
          <w:sz w:val="22"/>
          <w:szCs w:val="22"/>
        </w:rPr>
        <w:t>Smlouvy</w:t>
      </w:r>
      <w:r w:rsidRPr="001908A6">
        <w:rPr>
          <w:rFonts w:ascii="Arial" w:hAnsi="Arial" w:cs="Arial"/>
          <w:sz w:val="22"/>
          <w:szCs w:val="22"/>
        </w:rPr>
        <w:t xml:space="preserve"> v případě, že</w:t>
      </w:r>
      <w:r>
        <w:rPr>
          <w:rFonts w:ascii="Arial" w:hAnsi="Arial" w:cs="Arial"/>
          <w:sz w:val="22"/>
          <w:szCs w:val="22"/>
        </w:rPr>
        <w:t>:</w:t>
      </w:r>
      <w:r w:rsidRPr="001908A6">
        <w:rPr>
          <w:rFonts w:ascii="Arial" w:hAnsi="Arial" w:cs="Arial"/>
          <w:sz w:val="22"/>
          <w:szCs w:val="22"/>
        </w:rPr>
        <w:t xml:space="preserve"> </w:t>
      </w:r>
    </w:p>
    <w:p w:rsidR="002778DB" w:rsidRPr="001908A6" w:rsidRDefault="002778DB" w:rsidP="00AE3B92">
      <w:pPr>
        <w:widowControl/>
        <w:numPr>
          <w:ilvl w:val="1"/>
          <w:numId w:val="9"/>
        </w:numPr>
        <w:suppressAutoHyphens w:val="0"/>
        <w:autoSpaceDN/>
        <w:jc w:val="both"/>
        <w:textAlignment w:val="auto"/>
        <w:rPr>
          <w:rFonts w:ascii="Arial" w:hAnsi="Arial" w:cs="Arial"/>
          <w:sz w:val="22"/>
          <w:szCs w:val="22"/>
        </w:rPr>
      </w:pPr>
      <w:r>
        <w:rPr>
          <w:rFonts w:ascii="Arial" w:hAnsi="Arial" w:cs="Arial"/>
          <w:sz w:val="22"/>
          <w:szCs w:val="22"/>
        </w:rPr>
        <w:t>Zhotovitel</w:t>
      </w:r>
      <w:r w:rsidRPr="001908A6">
        <w:rPr>
          <w:rFonts w:ascii="Arial" w:hAnsi="Arial" w:cs="Arial"/>
          <w:sz w:val="22"/>
          <w:szCs w:val="22"/>
        </w:rPr>
        <w:t xml:space="preserve"> poruší kteroukoliv svou smluvní povinnost způsobem, který smluvní strany podle této </w:t>
      </w:r>
      <w:r>
        <w:rPr>
          <w:rFonts w:ascii="Arial" w:hAnsi="Arial" w:cs="Arial"/>
          <w:sz w:val="22"/>
          <w:szCs w:val="22"/>
        </w:rPr>
        <w:t>Smlouvy</w:t>
      </w:r>
      <w:r w:rsidRPr="001908A6">
        <w:rPr>
          <w:rFonts w:ascii="Arial" w:hAnsi="Arial" w:cs="Arial"/>
          <w:sz w:val="22"/>
          <w:szCs w:val="22"/>
        </w:rPr>
        <w:t xml:space="preserve"> považují za podstatné porušení </w:t>
      </w:r>
      <w:r>
        <w:rPr>
          <w:rFonts w:ascii="Arial" w:hAnsi="Arial" w:cs="Arial"/>
          <w:sz w:val="22"/>
          <w:szCs w:val="22"/>
        </w:rPr>
        <w:t>Smlouvy, vůči jim oběma;</w:t>
      </w:r>
    </w:p>
    <w:p w:rsidR="002778DB" w:rsidRPr="001908A6" w:rsidRDefault="002778DB" w:rsidP="00AE3B92">
      <w:pPr>
        <w:widowControl/>
        <w:numPr>
          <w:ilvl w:val="1"/>
          <w:numId w:val="9"/>
        </w:numPr>
        <w:suppressAutoHyphens w:val="0"/>
        <w:autoSpaceDN/>
        <w:jc w:val="both"/>
        <w:textAlignment w:val="auto"/>
        <w:rPr>
          <w:rFonts w:ascii="Arial" w:hAnsi="Arial" w:cs="Arial"/>
          <w:sz w:val="22"/>
          <w:szCs w:val="22"/>
        </w:rPr>
      </w:pPr>
      <w:r w:rsidRPr="001908A6">
        <w:rPr>
          <w:rFonts w:ascii="Arial" w:hAnsi="Arial" w:cs="Arial"/>
          <w:sz w:val="22"/>
          <w:szCs w:val="22"/>
        </w:rPr>
        <w:t xml:space="preserve">bude-li zahájeno insolvenční řízení proti </w:t>
      </w:r>
      <w:r>
        <w:rPr>
          <w:rFonts w:ascii="Arial" w:hAnsi="Arial" w:cs="Arial"/>
          <w:sz w:val="22"/>
          <w:szCs w:val="22"/>
        </w:rPr>
        <w:t>Zhotovitel</w:t>
      </w:r>
      <w:r w:rsidRPr="001908A6">
        <w:rPr>
          <w:rFonts w:ascii="Arial" w:hAnsi="Arial" w:cs="Arial"/>
          <w:sz w:val="22"/>
          <w:szCs w:val="22"/>
        </w:rPr>
        <w:t>i.</w:t>
      </w:r>
    </w:p>
    <w:p w:rsidR="002778DB" w:rsidRPr="001908A6" w:rsidRDefault="002778DB" w:rsidP="00AE3B92">
      <w:pPr>
        <w:widowControl/>
        <w:numPr>
          <w:ilvl w:val="0"/>
          <w:numId w:val="9"/>
        </w:numPr>
        <w:suppressAutoHyphens w:val="0"/>
        <w:autoSpaceDN/>
        <w:ind w:left="357" w:hanging="357"/>
        <w:jc w:val="both"/>
        <w:textAlignment w:val="auto"/>
        <w:rPr>
          <w:rFonts w:ascii="Arial" w:hAnsi="Arial" w:cs="Arial"/>
          <w:sz w:val="22"/>
          <w:szCs w:val="22"/>
        </w:rPr>
      </w:pPr>
      <w:r w:rsidRPr="001908A6">
        <w:rPr>
          <w:rFonts w:ascii="Arial" w:hAnsi="Arial" w:cs="Arial"/>
          <w:sz w:val="22"/>
          <w:szCs w:val="22"/>
        </w:rPr>
        <w:t xml:space="preserve">Odstoupení od této </w:t>
      </w:r>
      <w:r>
        <w:rPr>
          <w:rFonts w:ascii="Arial" w:hAnsi="Arial" w:cs="Arial"/>
          <w:sz w:val="22"/>
          <w:szCs w:val="22"/>
        </w:rPr>
        <w:t>Smlouvy</w:t>
      </w:r>
      <w:r w:rsidRPr="001908A6">
        <w:rPr>
          <w:rFonts w:ascii="Arial" w:hAnsi="Arial" w:cs="Arial"/>
          <w:sz w:val="22"/>
          <w:szCs w:val="22"/>
        </w:rPr>
        <w:t xml:space="preserve"> musí být písemné a nabývá účinnosti dnem doručení jeho písemného oznámení </w:t>
      </w:r>
      <w:r>
        <w:rPr>
          <w:rFonts w:ascii="Arial" w:hAnsi="Arial" w:cs="Arial"/>
          <w:sz w:val="22"/>
          <w:szCs w:val="22"/>
        </w:rPr>
        <w:t>Zhotovitel</w:t>
      </w:r>
      <w:r w:rsidRPr="001908A6">
        <w:rPr>
          <w:rFonts w:ascii="Arial" w:hAnsi="Arial" w:cs="Arial"/>
          <w:sz w:val="22"/>
          <w:szCs w:val="22"/>
        </w:rPr>
        <w:t xml:space="preserve">i v případě odstoupení od </w:t>
      </w:r>
      <w:r>
        <w:rPr>
          <w:rFonts w:ascii="Arial" w:hAnsi="Arial" w:cs="Arial"/>
          <w:sz w:val="22"/>
          <w:szCs w:val="22"/>
        </w:rPr>
        <w:t xml:space="preserve">Smlouvy dle odstavce 2 </w:t>
      </w:r>
      <w:r w:rsidRPr="001908A6">
        <w:rPr>
          <w:rFonts w:ascii="Arial" w:hAnsi="Arial" w:cs="Arial"/>
          <w:sz w:val="22"/>
          <w:szCs w:val="22"/>
        </w:rPr>
        <w:t xml:space="preserve">tohoto článku </w:t>
      </w:r>
      <w:r>
        <w:rPr>
          <w:rFonts w:ascii="Arial" w:hAnsi="Arial" w:cs="Arial"/>
          <w:sz w:val="22"/>
          <w:szCs w:val="22"/>
        </w:rPr>
        <w:t>Smlouvy</w:t>
      </w:r>
      <w:r w:rsidRPr="001908A6">
        <w:rPr>
          <w:rFonts w:ascii="Arial" w:hAnsi="Arial" w:cs="Arial"/>
          <w:sz w:val="22"/>
          <w:szCs w:val="22"/>
        </w:rPr>
        <w:t>.</w:t>
      </w:r>
    </w:p>
    <w:p w:rsidR="002778DB" w:rsidRPr="001908A6" w:rsidRDefault="002778DB" w:rsidP="00AE3B92">
      <w:pPr>
        <w:widowControl/>
        <w:numPr>
          <w:ilvl w:val="0"/>
          <w:numId w:val="9"/>
        </w:numPr>
        <w:suppressAutoHyphens w:val="0"/>
        <w:autoSpaceDN/>
        <w:ind w:left="357" w:hanging="357"/>
        <w:jc w:val="both"/>
        <w:textAlignment w:val="auto"/>
        <w:rPr>
          <w:rFonts w:ascii="Arial" w:hAnsi="Arial" w:cs="Arial"/>
          <w:sz w:val="22"/>
          <w:szCs w:val="22"/>
        </w:rPr>
      </w:pPr>
      <w:r w:rsidRPr="001908A6">
        <w:rPr>
          <w:rFonts w:ascii="Arial" w:hAnsi="Arial" w:cs="Arial"/>
          <w:sz w:val="22"/>
          <w:szCs w:val="22"/>
        </w:rPr>
        <w:t xml:space="preserve">Ujednáními tohoto článku </w:t>
      </w:r>
      <w:r>
        <w:rPr>
          <w:rFonts w:ascii="Arial" w:hAnsi="Arial" w:cs="Arial"/>
          <w:sz w:val="22"/>
          <w:szCs w:val="22"/>
        </w:rPr>
        <w:t>Smlouvy</w:t>
      </w:r>
      <w:r w:rsidRPr="001908A6">
        <w:rPr>
          <w:rFonts w:ascii="Arial" w:hAnsi="Arial" w:cs="Arial"/>
          <w:sz w:val="22"/>
          <w:szCs w:val="22"/>
        </w:rPr>
        <w:t xml:space="preserve"> není dotčeno oprávnění kterékoli smluvní strany odstoupit od </w:t>
      </w:r>
      <w:r>
        <w:rPr>
          <w:rFonts w:ascii="Arial" w:hAnsi="Arial" w:cs="Arial"/>
          <w:sz w:val="22"/>
          <w:szCs w:val="22"/>
        </w:rPr>
        <w:t>Smlouvy</w:t>
      </w:r>
      <w:r w:rsidRPr="001908A6">
        <w:rPr>
          <w:rFonts w:ascii="Arial" w:hAnsi="Arial" w:cs="Arial"/>
          <w:sz w:val="22"/>
          <w:szCs w:val="22"/>
        </w:rPr>
        <w:t xml:space="preserve"> za předpokladu, že jakékoliv jiné porušení smluvní povinnosti jinou smluvní stranou bude možno považovat za podstatné porušení </w:t>
      </w:r>
      <w:r>
        <w:rPr>
          <w:rFonts w:ascii="Arial" w:hAnsi="Arial" w:cs="Arial"/>
          <w:sz w:val="22"/>
          <w:szCs w:val="22"/>
        </w:rPr>
        <w:t>Smlouvy</w:t>
      </w:r>
      <w:r w:rsidRPr="001908A6">
        <w:rPr>
          <w:rFonts w:ascii="Arial" w:hAnsi="Arial" w:cs="Arial"/>
          <w:sz w:val="22"/>
          <w:szCs w:val="22"/>
        </w:rPr>
        <w:t xml:space="preserve"> ve smyslu § 2002 občanského zákoníku.</w:t>
      </w:r>
    </w:p>
    <w:p w:rsidR="002778DB" w:rsidRDefault="002778DB" w:rsidP="00AE3B92">
      <w:pPr>
        <w:widowControl/>
        <w:numPr>
          <w:ilvl w:val="0"/>
          <w:numId w:val="9"/>
        </w:numPr>
        <w:suppressAutoHyphens w:val="0"/>
        <w:autoSpaceDN/>
        <w:ind w:left="357" w:hanging="357"/>
        <w:jc w:val="both"/>
        <w:textAlignment w:val="auto"/>
        <w:rPr>
          <w:rFonts w:ascii="Arial" w:hAnsi="Arial" w:cs="Arial"/>
          <w:sz w:val="22"/>
          <w:szCs w:val="22"/>
        </w:rPr>
      </w:pPr>
      <w:r w:rsidRPr="001908A6">
        <w:rPr>
          <w:rFonts w:ascii="Arial" w:hAnsi="Arial" w:cs="Arial"/>
          <w:sz w:val="22"/>
          <w:szCs w:val="22"/>
        </w:rPr>
        <w:t xml:space="preserve">Pokud by se smluvní strany dohodly na ukončení této </w:t>
      </w:r>
      <w:r>
        <w:rPr>
          <w:rFonts w:ascii="Arial" w:hAnsi="Arial" w:cs="Arial"/>
          <w:sz w:val="22"/>
          <w:szCs w:val="22"/>
        </w:rPr>
        <w:t>Smlouvy</w:t>
      </w:r>
      <w:r w:rsidRPr="001908A6">
        <w:rPr>
          <w:rFonts w:ascii="Arial" w:hAnsi="Arial" w:cs="Arial"/>
          <w:sz w:val="22"/>
          <w:szCs w:val="22"/>
        </w:rPr>
        <w:t xml:space="preserve"> písemnou dohodou, popř. kdyby došlo k odstoupení od této </w:t>
      </w:r>
      <w:r>
        <w:rPr>
          <w:rFonts w:ascii="Arial" w:hAnsi="Arial" w:cs="Arial"/>
          <w:sz w:val="22"/>
          <w:szCs w:val="22"/>
        </w:rPr>
        <w:t>Smlouvy</w:t>
      </w:r>
      <w:r w:rsidRPr="001908A6">
        <w:rPr>
          <w:rFonts w:ascii="Arial" w:hAnsi="Arial" w:cs="Arial"/>
          <w:sz w:val="22"/>
          <w:szCs w:val="22"/>
        </w:rPr>
        <w:t xml:space="preserve"> před provedením </w:t>
      </w:r>
      <w:r>
        <w:rPr>
          <w:rFonts w:ascii="Arial" w:hAnsi="Arial" w:cs="Arial"/>
          <w:sz w:val="22"/>
          <w:szCs w:val="22"/>
        </w:rPr>
        <w:t>Díla</w:t>
      </w:r>
      <w:r w:rsidRPr="001908A6">
        <w:rPr>
          <w:rFonts w:ascii="Arial" w:hAnsi="Arial" w:cs="Arial"/>
          <w:sz w:val="22"/>
          <w:szCs w:val="22"/>
        </w:rPr>
        <w:t xml:space="preserve">, zavazují se smluvní strany provést protokolárně inventarizaci veškerých plnění, prací a dodávek provedených </w:t>
      </w:r>
      <w:r>
        <w:rPr>
          <w:rFonts w:ascii="Arial" w:hAnsi="Arial" w:cs="Arial"/>
          <w:sz w:val="22"/>
          <w:szCs w:val="22"/>
        </w:rPr>
        <w:t>Zhotovitel</w:t>
      </w:r>
      <w:r w:rsidRPr="001908A6">
        <w:rPr>
          <w:rFonts w:ascii="Arial" w:hAnsi="Arial" w:cs="Arial"/>
          <w:sz w:val="22"/>
          <w:szCs w:val="22"/>
        </w:rPr>
        <w:t>em k datu, kdy došlo k nabytí účinn</w:t>
      </w:r>
      <w:r>
        <w:rPr>
          <w:rFonts w:ascii="Arial" w:hAnsi="Arial" w:cs="Arial"/>
          <w:sz w:val="22"/>
          <w:szCs w:val="22"/>
        </w:rPr>
        <w:t>osti takového ukončení závazku.</w:t>
      </w:r>
    </w:p>
    <w:p w:rsidR="002778DB" w:rsidRPr="001908A6" w:rsidRDefault="002778DB" w:rsidP="00AE3B92">
      <w:pPr>
        <w:jc w:val="both"/>
        <w:rPr>
          <w:rFonts w:ascii="Arial" w:hAnsi="Arial" w:cs="Arial"/>
          <w:sz w:val="22"/>
          <w:szCs w:val="22"/>
        </w:rPr>
      </w:pPr>
    </w:p>
    <w:p w:rsidR="002778DB" w:rsidRPr="001908A6" w:rsidRDefault="002778DB" w:rsidP="00AE3B92">
      <w:pPr>
        <w:keepNext/>
        <w:ind w:left="709" w:hanging="709"/>
        <w:jc w:val="center"/>
        <w:rPr>
          <w:rFonts w:ascii="Arial" w:hAnsi="Arial" w:cs="Arial"/>
          <w:b/>
          <w:bCs/>
          <w:sz w:val="22"/>
          <w:szCs w:val="22"/>
        </w:rPr>
      </w:pPr>
      <w:r>
        <w:rPr>
          <w:rFonts w:ascii="Arial" w:hAnsi="Arial" w:cs="Arial"/>
          <w:b/>
          <w:bCs/>
          <w:sz w:val="22"/>
          <w:szCs w:val="22"/>
        </w:rPr>
        <w:t>XII</w:t>
      </w:r>
      <w:r w:rsidRPr="001908A6">
        <w:rPr>
          <w:rFonts w:ascii="Arial" w:hAnsi="Arial" w:cs="Arial"/>
          <w:b/>
          <w:bCs/>
          <w:sz w:val="22"/>
          <w:szCs w:val="22"/>
        </w:rPr>
        <w:t>.</w:t>
      </w:r>
    </w:p>
    <w:p w:rsidR="002778DB" w:rsidRPr="001908A6" w:rsidRDefault="002778DB" w:rsidP="00AE3B92">
      <w:pPr>
        <w:ind w:left="705" w:hanging="705"/>
        <w:jc w:val="center"/>
        <w:rPr>
          <w:rFonts w:ascii="Arial" w:hAnsi="Arial" w:cs="Arial"/>
          <w:b/>
          <w:bCs/>
          <w:sz w:val="22"/>
          <w:szCs w:val="22"/>
        </w:rPr>
      </w:pPr>
      <w:r w:rsidRPr="001908A6">
        <w:rPr>
          <w:rFonts w:ascii="Arial" w:hAnsi="Arial" w:cs="Arial"/>
          <w:b/>
          <w:bCs/>
          <w:sz w:val="22"/>
          <w:szCs w:val="22"/>
        </w:rPr>
        <w:t>Ostatní ujednání</w:t>
      </w:r>
    </w:p>
    <w:p w:rsidR="002778DB" w:rsidRPr="001908A6" w:rsidRDefault="002778DB" w:rsidP="00AE3B92">
      <w:pPr>
        <w:ind w:left="705" w:hanging="705"/>
        <w:jc w:val="center"/>
        <w:rPr>
          <w:rFonts w:ascii="Arial" w:hAnsi="Arial" w:cs="Arial"/>
          <w:sz w:val="22"/>
          <w:szCs w:val="22"/>
        </w:rPr>
      </w:pPr>
    </w:p>
    <w:p w:rsidR="002778DB" w:rsidRPr="001908A6" w:rsidRDefault="002778DB" w:rsidP="00AE3B92">
      <w:pPr>
        <w:widowControl/>
        <w:numPr>
          <w:ilvl w:val="0"/>
          <w:numId w:val="10"/>
        </w:numPr>
        <w:autoSpaceDN/>
        <w:contextualSpacing/>
        <w:jc w:val="both"/>
        <w:textAlignment w:val="auto"/>
        <w:rPr>
          <w:rFonts w:ascii="Arial" w:hAnsi="Arial" w:cs="Arial"/>
          <w:sz w:val="22"/>
          <w:szCs w:val="22"/>
        </w:rPr>
      </w:pPr>
      <w:r>
        <w:rPr>
          <w:rFonts w:ascii="Arial" w:hAnsi="Arial" w:cs="Arial"/>
          <w:sz w:val="22"/>
          <w:szCs w:val="22"/>
        </w:rPr>
        <w:t>Zhotovitel</w:t>
      </w:r>
      <w:r w:rsidRPr="001908A6">
        <w:rPr>
          <w:rFonts w:ascii="Arial" w:hAnsi="Arial" w:cs="Arial"/>
          <w:sz w:val="22"/>
          <w:szCs w:val="22"/>
        </w:rPr>
        <w:t xml:space="preserve"> bere na vědomí, že je osobou povinou spolupůsobit při výkonu finanční kontroly dle § 2 písm. e) zákona č. 320/2001 Sb., o finanční kontrole ve veřejné správě, </w:t>
      </w:r>
      <w:r>
        <w:rPr>
          <w:rFonts w:ascii="Arial" w:hAnsi="Arial" w:cs="Arial"/>
          <w:sz w:val="22"/>
          <w:szCs w:val="22"/>
        </w:rPr>
        <w:t>ve znění pozdějších předpisů.</w:t>
      </w:r>
      <w:r w:rsidRPr="001908A6">
        <w:rPr>
          <w:rFonts w:ascii="Arial" w:hAnsi="Arial" w:cs="Arial"/>
          <w:sz w:val="22"/>
          <w:szCs w:val="22"/>
        </w:rPr>
        <w:t xml:space="preserve"> </w:t>
      </w:r>
    </w:p>
    <w:p w:rsidR="002778DB" w:rsidRDefault="002778DB" w:rsidP="00AE3B92">
      <w:pPr>
        <w:widowControl/>
        <w:numPr>
          <w:ilvl w:val="0"/>
          <w:numId w:val="10"/>
        </w:numPr>
        <w:autoSpaceDN/>
        <w:contextualSpacing/>
        <w:jc w:val="both"/>
        <w:textAlignment w:val="auto"/>
        <w:rPr>
          <w:rFonts w:ascii="Arial" w:hAnsi="Arial" w:cs="Arial"/>
          <w:sz w:val="22"/>
          <w:szCs w:val="22"/>
        </w:rPr>
      </w:pPr>
      <w:r>
        <w:rPr>
          <w:rFonts w:ascii="Arial" w:hAnsi="Arial" w:cs="Arial"/>
          <w:sz w:val="22"/>
          <w:szCs w:val="22"/>
        </w:rPr>
        <w:t>Zhotovitel</w:t>
      </w:r>
      <w:r w:rsidRPr="001908A6">
        <w:rPr>
          <w:rFonts w:ascii="Arial" w:hAnsi="Arial" w:cs="Arial"/>
          <w:sz w:val="22"/>
          <w:szCs w:val="22"/>
        </w:rPr>
        <w:t xml:space="preserve"> není oprávněn bez souhlasu </w:t>
      </w:r>
      <w:r>
        <w:rPr>
          <w:rFonts w:ascii="Arial" w:hAnsi="Arial" w:cs="Arial"/>
          <w:sz w:val="22"/>
          <w:szCs w:val="22"/>
        </w:rPr>
        <w:t>Objednatel</w:t>
      </w:r>
      <w:r w:rsidRPr="001908A6">
        <w:rPr>
          <w:rFonts w:ascii="Arial" w:hAnsi="Arial" w:cs="Arial"/>
          <w:sz w:val="22"/>
          <w:szCs w:val="22"/>
        </w:rPr>
        <w:t xml:space="preserve">e postoupit svá práva a povinnosti plynoucí z této </w:t>
      </w:r>
      <w:r>
        <w:rPr>
          <w:rFonts w:ascii="Arial" w:hAnsi="Arial" w:cs="Arial"/>
          <w:sz w:val="22"/>
          <w:szCs w:val="22"/>
        </w:rPr>
        <w:t>Smlouvy</w:t>
      </w:r>
      <w:r w:rsidRPr="001908A6">
        <w:rPr>
          <w:rFonts w:ascii="Arial" w:hAnsi="Arial" w:cs="Arial"/>
          <w:sz w:val="22"/>
          <w:szCs w:val="22"/>
        </w:rPr>
        <w:t xml:space="preserve"> třetí osobě.</w:t>
      </w:r>
      <w:r>
        <w:rPr>
          <w:rFonts w:ascii="Arial" w:hAnsi="Arial" w:cs="Arial"/>
          <w:sz w:val="22"/>
          <w:szCs w:val="22"/>
        </w:rPr>
        <w:t>¨</w:t>
      </w:r>
    </w:p>
    <w:p w:rsidR="002778DB" w:rsidRPr="00B13B24" w:rsidRDefault="002778DB" w:rsidP="00AE3B92">
      <w:pPr>
        <w:widowControl/>
        <w:numPr>
          <w:ilvl w:val="0"/>
          <w:numId w:val="10"/>
        </w:numPr>
        <w:autoSpaceDN/>
        <w:contextualSpacing/>
        <w:jc w:val="both"/>
        <w:textAlignment w:val="auto"/>
        <w:rPr>
          <w:rFonts w:ascii="Arial" w:hAnsi="Arial" w:cs="Arial"/>
          <w:sz w:val="22"/>
          <w:szCs w:val="22"/>
        </w:rPr>
      </w:pPr>
      <w:r w:rsidRPr="00B13B24">
        <w:rPr>
          <w:rFonts w:ascii="Arial" w:hAnsi="Arial" w:cs="Arial"/>
          <w:sz w:val="22"/>
          <w:szCs w:val="22"/>
        </w:rPr>
        <w:t xml:space="preserve">Zhotovitel prohlašuje, že ke dni uzavření této </w:t>
      </w:r>
      <w:r>
        <w:rPr>
          <w:rFonts w:ascii="Arial" w:hAnsi="Arial" w:cs="Arial"/>
          <w:sz w:val="22"/>
          <w:szCs w:val="22"/>
        </w:rPr>
        <w:t>S</w:t>
      </w:r>
      <w:r w:rsidRPr="00B13B24">
        <w:rPr>
          <w:rFonts w:ascii="Arial" w:hAnsi="Arial" w:cs="Arial"/>
          <w:sz w:val="22"/>
          <w:szCs w:val="22"/>
        </w:rPr>
        <w:t>mlouvy má uzavřenou pojistnou smlouvu, jejímž předmětem je pojištění za škodu vzniklou jinému v souvislosti s činnostmi pojištěného (</w:t>
      </w:r>
      <w:r>
        <w:rPr>
          <w:rFonts w:ascii="Arial" w:hAnsi="Arial" w:cs="Arial"/>
          <w:sz w:val="22"/>
          <w:szCs w:val="22"/>
        </w:rPr>
        <w:t>Z</w:t>
      </w:r>
      <w:r w:rsidRPr="00B13B24">
        <w:rPr>
          <w:rFonts w:ascii="Arial" w:hAnsi="Arial" w:cs="Arial"/>
          <w:sz w:val="22"/>
          <w:szCs w:val="22"/>
        </w:rPr>
        <w:t xml:space="preserve">hotovitel), a to s dostatečnou výší pojistného plnění a s přiměřenou spoluúčastí, přičemž se </w:t>
      </w:r>
      <w:r>
        <w:rPr>
          <w:rFonts w:ascii="Arial" w:hAnsi="Arial" w:cs="Arial"/>
          <w:sz w:val="22"/>
          <w:szCs w:val="22"/>
        </w:rPr>
        <w:t>Z</w:t>
      </w:r>
      <w:r w:rsidRPr="00B13B24">
        <w:rPr>
          <w:rFonts w:ascii="Arial" w:hAnsi="Arial" w:cs="Arial"/>
          <w:sz w:val="22"/>
          <w:szCs w:val="22"/>
        </w:rPr>
        <w:t xml:space="preserve">hotovitel zavazuje po celou dobu trvání smluvního vztahu založeného touto </w:t>
      </w:r>
      <w:r>
        <w:rPr>
          <w:rFonts w:ascii="Arial" w:hAnsi="Arial" w:cs="Arial"/>
          <w:sz w:val="22"/>
          <w:szCs w:val="22"/>
        </w:rPr>
        <w:t>S</w:t>
      </w:r>
      <w:r w:rsidRPr="00B13B24">
        <w:rPr>
          <w:rFonts w:ascii="Arial" w:hAnsi="Arial" w:cs="Arial"/>
          <w:sz w:val="22"/>
          <w:szCs w:val="22"/>
        </w:rPr>
        <w:t xml:space="preserve">mlouvou uvedené pojištění nejméně ve stejném rozsahu na své </w:t>
      </w:r>
      <w:r w:rsidRPr="00B13B24">
        <w:rPr>
          <w:rFonts w:ascii="Arial" w:hAnsi="Arial" w:cs="Arial"/>
          <w:sz w:val="22"/>
          <w:szCs w:val="22"/>
        </w:rPr>
        <w:lastRenderedPageBreak/>
        <w:t xml:space="preserve">náklady udržovat. Objednatel je oprávněn zkontrolovat (tj. vyzvat k předložení kopie dané pojistné smlouvy) plnění </w:t>
      </w:r>
      <w:r>
        <w:rPr>
          <w:rFonts w:ascii="Arial" w:hAnsi="Arial" w:cs="Arial"/>
          <w:sz w:val="22"/>
          <w:szCs w:val="22"/>
        </w:rPr>
        <w:t>Z</w:t>
      </w:r>
      <w:r w:rsidRPr="00B13B24">
        <w:rPr>
          <w:rFonts w:ascii="Arial" w:hAnsi="Arial" w:cs="Arial"/>
          <w:sz w:val="22"/>
          <w:szCs w:val="22"/>
        </w:rPr>
        <w:t xml:space="preserve">hotovitele dle tohoto bodu </w:t>
      </w:r>
      <w:r>
        <w:rPr>
          <w:rFonts w:ascii="Arial" w:hAnsi="Arial" w:cs="Arial"/>
          <w:sz w:val="22"/>
          <w:szCs w:val="22"/>
        </w:rPr>
        <w:t>S</w:t>
      </w:r>
      <w:r w:rsidRPr="00B13B24">
        <w:rPr>
          <w:rFonts w:ascii="Arial" w:hAnsi="Arial" w:cs="Arial"/>
          <w:sz w:val="22"/>
          <w:szCs w:val="22"/>
        </w:rPr>
        <w:t xml:space="preserve">mlouvy. Za dostatečnou výši pojistného plnění dle tohoto bodu se považuje částka minimálně </w:t>
      </w:r>
      <w:r>
        <w:rPr>
          <w:rFonts w:ascii="Arial" w:hAnsi="Arial" w:cs="Arial"/>
          <w:sz w:val="22"/>
          <w:szCs w:val="22"/>
        </w:rPr>
        <w:t>3</w:t>
      </w:r>
      <w:r w:rsidRPr="00B13B24">
        <w:rPr>
          <w:rFonts w:ascii="Arial" w:hAnsi="Arial" w:cs="Arial"/>
          <w:sz w:val="22"/>
          <w:szCs w:val="22"/>
        </w:rPr>
        <w:t xml:space="preserve"> mil. Kč pro jednu pojistnou událost a celková částka pojistného plnění minimálně  </w:t>
      </w:r>
      <w:r>
        <w:rPr>
          <w:rFonts w:ascii="Arial" w:hAnsi="Arial" w:cs="Arial"/>
          <w:sz w:val="22"/>
          <w:szCs w:val="22"/>
        </w:rPr>
        <w:t xml:space="preserve">7 </w:t>
      </w:r>
      <w:r w:rsidRPr="00B13B24">
        <w:rPr>
          <w:rFonts w:ascii="Arial" w:hAnsi="Arial" w:cs="Arial"/>
          <w:sz w:val="22"/>
          <w:szCs w:val="22"/>
        </w:rPr>
        <w:t>mil. Kč ročně.</w:t>
      </w:r>
    </w:p>
    <w:p w:rsidR="002778DB" w:rsidRPr="00B13B24" w:rsidRDefault="002778DB" w:rsidP="00AE3B92">
      <w:pPr>
        <w:widowControl/>
        <w:numPr>
          <w:ilvl w:val="0"/>
          <w:numId w:val="10"/>
        </w:numPr>
        <w:autoSpaceDN/>
        <w:contextualSpacing/>
        <w:jc w:val="both"/>
        <w:textAlignment w:val="auto"/>
        <w:rPr>
          <w:rFonts w:ascii="Arial" w:hAnsi="Arial" w:cs="Arial"/>
          <w:sz w:val="22"/>
          <w:szCs w:val="22"/>
        </w:rPr>
      </w:pPr>
      <w:r w:rsidRPr="00B13B24">
        <w:rPr>
          <w:rFonts w:ascii="Arial" w:hAnsi="Arial" w:cs="Arial"/>
          <w:sz w:val="22"/>
          <w:szCs w:val="22"/>
        </w:rPr>
        <w:t>Zhotovitel potvrzuje, že se v plném rozsahu seznámil s rozsahem a povahou předmětu závazku, že jsou mu známy veškeré technické, kvalitativní a jiné podmínky nezbytné k jeho provedení, a že disponuje sám i s případnými poddodavateli takovými kapacitami a odbornými znalostmi, které jsou k tomu nezbytné.</w:t>
      </w:r>
    </w:p>
    <w:p w:rsidR="002778DB" w:rsidRPr="00B13B24" w:rsidRDefault="002778DB" w:rsidP="00AE3B92">
      <w:pPr>
        <w:widowControl/>
        <w:numPr>
          <w:ilvl w:val="0"/>
          <w:numId w:val="10"/>
        </w:numPr>
        <w:autoSpaceDN/>
        <w:contextualSpacing/>
        <w:jc w:val="both"/>
        <w:textAlignment w:val="auto"/>
        <w:rPr>
          <w:rFonts w:ascii="Arial" w:hAnsi="Arial" w:cs="Arial"/>
          <w:sz w:val="22"/>
          <w:szCs w:val="22"/>
        </w:rPr>
      </w:pPr>
      <w:r w:rsidRPr="00B13B24">
        <w:rPr>
          <w:rFonts w:ascii="Arial" w:hAnsi="Arial" w:cs="Arial"/>
          <w:sz w:val="22"/>
          <w:szCs w:val="22"/>
        </w:rPr>
        <w:t>Smluvní strany se zavazují vzájemně spolupracovat a poskytovat si veškeré informace potřebné pro řádné plnění závazků vyplývajících z této Smlouvy.</w:t>
      </w:r>
    </w:p>
    <w:p w:rsidR="002778DB" w:rsidRPr="00B13B24" w:rsidRDefault="002778DB" w:rsidP="00AE3B92">
      <w:pPr>
        <w:widowControl/>
        <w:numPr>
          <w:ilvl w:val="0"/>
          <w:numId w:val="10"/>
        </w:numPr>
        <w:suppressAutoHyphens w:val="0"/>
        <w:autoSpaceDN/>
        <w:jc w:val="both"/>
        <w:textAlignment w:val="auto"/>
        <w:rPr>
          <w:rFonts w:ascii="Arial" w:hAnsi="Arial" w:cs="Arial"/>
          <w:sz w:val="22"/>
          <w:szCs w:val="22"/>
        </w:rPr>
      </w:pPr>
      <w:r w:rsidRPr="00B13B24">
        <w:rPr>
          <w:rFonts w:ascii="Arial" w:hAnsi="Arial" w:cs="Arial"/>
          <w:sz w:val="22"/>
          <w:szCs w:val="22"/>
        </w:rPr>
        <w:t>Objednatel si vyhrazuje právo zveřejnit obsah uzavřené Smlouvy.</w:t>
      </w:r>
    </w:p>
    <w:p w:rsidR="002778DB" w:rsidRPr="00FF360B" w:rsidRDefault="002778DB" w:rsidP="00AE3B92">
      <w:pPr>
        <w:widowControl/>
        <w:numPr>
          <w:ilvl w:val="0"/>
          <w:numId w:val="10"/>
        </w:numPr>
        <w:suppressAutoHyphens w:val="0"/>
        <w:autoSpaceDN/>
        <w:jc w:val="both"/>
        <w:textAlignment w:val="auto"/>
        <w:rPr>
          <w:rFonts w:ascii="Arial" w:hAnsi="Arial" w:cs="Arial"/>
          <w:sz w:val="22"/>
          <w:szCs w:val="22"/>
        </w:rPr>
      </w:pPr>
      <w:r w:rsidRPr="00B13B24">
        <w:rPr>
          <w:rFonts w:ascii="Arial" w:hAnsi="Arial" w:cs="Arial"/>
          <w:sz w:val="22"/>
          <w:szCs w:val="22"/>
        </w:rPr>
        <w:t>Zhotovitel bere na vědomí</w:t>
      </w:r>
      <w:r>
        <w:rPr>
          <w:rFonts w:ascii="Arial" w:hAnsi="Arial" w:cs="Arial"/>
          <w:sz w:val="22"/>
          <w:szCs w:val="22"/>
        </w:rPr>
        <w:t>, že tato S</w:t>
      </w:r>
      <w:r w:rsidRPr="008B6BB4">
        <w:rPr>
          <w:rFonts w:ascii="Arial" w:hAnsi="Arial" w:cs="Arial"/>
          <w:sz w:val="22"/>
          <w:szCs w:val="22"/>
        </w:rPr>
        <w:t>mlouva včetně všech jejích příloh podléhá povinnému zveřejnění podle zákona č. 3</w:t>
      </w:r>
      <w:r>
        <w:rPr>
          <w:rFonts w:ascii="Arial" w:hAnsi="Arial" w:cs="Arial"/>
          <w:sz w:val="22"/>
          <w:szCs w:val="22"/>
        </w:rPr>
        <w:t>40/2015 Sb., o registru smluv, v účinném znění.</w:t>
      </w:r>
    </w:p>
    <w:p w:rsidR="002778DB" w:rsidRPr="001908A6" w:rsidRDefault="002778DB" w:rsidP="00AE3B92">
      <w:pPr>
        <w:contextualSpacing/>
        <w:jc w:val="both"/>
        <w:rPr>
          <w:rFonts w:ascii="Arial" w:hAnsi="Arial" w:cs="Arial"/>
          <w:sz w:val="22"/>
          <w:szCs w:val="22"/>
        </w:rPr>
      </w:pPr>
    </w:p>
    <w:p w:rsidR="002778DB" w:rsidRPr="001908A6" w:rsidRDefault="002778DB" w:rsidP="00AE3B92">
      <w:pPr>
        <w:ind w:left="357" w:right="181"/>
        <w:jc w:val="center"/>
        <w:rPr>
          <w:rFonts w:ascii="Arial" w:hAnsi="Arial" w:cs="Arial"/>
          <w:b/>
          <w:bCs/>
          <w:color w:val="000000"/>
          <w:sz w:val="22"/>
          <w:szCs w:val="22"/>
        </w:rPr>
      </w:pPr>
      <w:r>
        <w:rPr>
          <w:rFonts w:ascii="Arial" w:hAnsi="Arial" w:cs="Arial"/>
          <w:b/>
          <w:bCs/>
          <w:color w:val="000000"/>
          <w:sz w:val="22"/>
          <w:szCs w:val="22"/>
        </w:rPr>
        <w:t>XIII</w:t>
      </w:r>
      <w:r w:rsidRPr="001908A6">
        <w:rPr>
          <w:rFonts w:ascii="Arial" w:hAnsi="Arial" w:cs="Arial"/>
          <w:b/>
          <w:bCs/>
          <w:color w:val="000000"/>
          <w:sz w:val="22"/>
          <w:szCs w:val="22"/>
        </w:rPr>
        <w:t xml:space="preserve">. </w:t>
      </w:r>
    </w:p>
    <w:p w:rsidR="002778DB" w:rsidRPr="001908A6" w:rsidRDefault="002778DB" w:rsidP="00AE3B92">
      <w:pPr>
        <w:ind w:left="357" w:right="181"/>
        <w:jc w:val="center"/>
        <w:rPr>
          <w:rFonts w:ascii="Arial" w:hAnsi="Arial" w:cs="Arial"/>
          <w:b/>
          <w:bCs/>
          <w:color w:val="000000"/>
          <w:sz w:val="22"/>
          <w:szCs w:val="22"/>
        </w:rPr>
      </w:pPr>
      <w:r w:rsidRPr="001908A6">
        <w:rPr>
          <w:rFonts w:ascii="Arial" w:hAnsi="Arial" w:cs="Arial"/>
          <w:b/>
          <w:bCs/>
          <w:color w:val="000000"/>
          <w:sz w:val="22"/>
          <w:szCs w:val="22"/>
        </w:rPr>
        <w:t>Závěrečná ujednání</w:t>
      </w:r>
    </w:p>
    <w:p w:rsidR="002778DB" w:rsidRPr="001908A6" w:rsidRDefault="002778DB" w:rsidP="00AE3B92">
      <w:pPr>
        <w:ind w:left="357" w:right="181"/>
        <w:jc w:val="center"/>
        <w:rPr>
          <w:rFonts w:ascii="Arial" w:hAnsi="Arial" w:cs="Arial"/>
          <w:b/>
          <w:bCs/>
          <w:color w:val="000000"/>
          <w:sz w:val="22"/>
          <w:szCs w:val="22"/>
        </w:rPr>
      </w:pPr>
    </w:p>
    <w:p w:rsidR="002778DB" w:rsidRPr="001908A6" w:rsidRDefault="002778DB" w:rsidP="00AE3B92">
      <w:pPr>
        <w:widowControl/>
        <w:numPr>
          <w:ilvl w:val="0"/>
          <w:numId w:val="11"/>
        </w:numPr>
        <w:suppressAutoHyphens w:val="0"/>
        <w:autoSpaceDN/>
        <w:jc w:val="both"/>
        <w:textAlignment w:val="auto"/>
        <w:rPr>
          <w:rFonts w:ascii="Arial" w:hAnsi="Arial" w:cs="Arial"/>
          <w:sz w:val="22"/>
          <w:szCs w:val="22"/>
        </w:rPr>
      </w:pPr>
      <w:r w:rsidRPr="001908A6">
        <w:rPr>
          <w:rFonts w:ascii="Arial" w:hAnsi="Arial" w:cs="Arial"/>
          <w:sz w:val="22"/>
          <w:szCs w:val="22"/>
        </w:rPr>
        <w:t xml:space="preserve">Práva a povinnosti </w:t>
      </w:r>
      <w:r>
        <w:rPr>
          <w:rFonts w:ascii="Arial" w:hAnsi="Arial" w:cs="Arial"/>
          <w:sz w:val="22"/>
          <w:szCs w:val="22"/>
        </w:rPr>
        <w:t>smluvních stran založená touto Smlouvou</w:t>
      </w:r>
      <w:r w:rsidRPr="001908A6">
        <w:rPr>
          <w:rFonts w:ascii="Arial" w:hAnsi="Arial" w:cs="Arial"/>
          <w:sz w:val="22"/>
          <w:szCs w:val="22"/>
        </w:rPr>
        <w:t xml:space="preserve"> se ve věcech jí výslovně neupravených řídí občanským zákoníkem.</w:t>
      </w:r>
    </w:p>
    <w:p w:rsidR="002778DB" w:rsidRPr="001908A6" w:rsidRDefault="002778DB" w:rsidP="00AE3B92">
      <w:pPr>
        <w:widowControl/>
        <w:numPr>
          <w:ilvl w:val="0"/>
          <w:numId w:val="11"/>
        </w:numPr>
        <w:suppressAutoHyphens w:val="0"/>
        <w:autoSpaceDN/>
        <w:jc w:val="both"/>
        <w:textAlignment w:val="auto"/>
        <w:rPr>
          <w:rFonts w:ascii="Arial" w:hAnsi="Arial" w:cs="Arial"/>
          <w:sz w:val="22"/>
          <w:szCs w:val="22"/>
        </w:rPr>
      </w:pPr>
      <w:r w:rsidRPr="001908A6">
        <w:rPr>
          <w:rFonts w:ascii="Arial" w:hAnsi="Arial" w:cs="Arial"/>
          <w:sz w:val="22"/>
          <w:szCs w:val="22"/>
        </w:rPr>
        <w:t xml:space="preserve">Tato </w:t>
      </w:r>
      <w:r>
        <w:rPr>
          <w:rFonts w:ascii="Arial" w:hAnsi="Arial" w:cs="Arial"/>
          <w:sz w:val="22"/>
          <w:szCs w:val="22"/>
        </w:rPr>
        <w:t>Smlouva</w:t>
      </w:r>
      <w:r w:rsidRPr="001908A6">
        <w:rPr>
          <w:rFonts w:ascii="Arial" w:hAnsi="Arial" w:cs="Arial"/>
          <w:sz w:val="22"/>
          <w:szCs w:val="22"/>
        </w:rPr>
        <w:t xml:space="preserve"> nabývá </w:t>
      </w:r>
      <w:r>
        <w:rPr>
          <w:rFonts w:ascii="Arial" w:hAnsi="Arial" w:cs="Arial"/>
          <w:sz w:val="22"/>
          <w:szCs w:val="22"/>
        </w:rPr>
        <w:t>platnosti</w:t>
      </w:r>
      <w:r w:rsidRPr="001908A6">
        <w:rPr>
          <w:rFonts w:ascii="Arial" w:hAnsi="Arial" w:cs="Arial"/>
          <w:sz w:val="22"/>
          <w:szCs w:val="22"/>
        </w:rPr>
        <w:t xml:space="preserve"> dnem jejího podpisu oprávněními</w:t>
      </w:r>
      <w:r>
        <w:rPr>
          <w:rFonts w:ascii="Arial" w:hAnsi="Arial" w:cs="Arial"/>
          <w:sz w:val="22"/>
          <w:szCs w:val="22"/>
        </w:rPr>
        <w:t xml:space="preserve"> osobami obou smluvních stran a účinnosti dnem uveřejnění Objednatelem v registru smluv dle zákona č. 340/2015 Sb., o registru smluv, v účinném znění.</w:t>
      </w:r>
    </w:p>
    <w:p w:rsidR="002778DB" w:rsidRPr="001908A6" w:rsidRDefault="002778DB" w:rsidP="00AE3B92">
      <w:pPr>
        <w:widowControl/>
        <w:numPr>
          <w:ilvl w:val="0"/>
          <w:numId w:val="11"/>
        </w:numPr>
        <w:suppressAutoHyphens w:val="0"/>
        <w:autoSpaceDN/>
        <w:jc w:val="both"/>
        <w:textAlignment w:val="auto"/>
        <w:rPr>
          <w:rFonts w:ascii="Arial" w:hAnsi="Arial" w:cs="Arial"/>
          <w:sz w:val="22"/>
          <w:szCs w:val="22"/>
        </w:rPr>
      </w:pPr>
      <w:r w:rsidRPr="001908A6">
        <w:rPr>
          <w:rFonts w:ascii="Arial" w:hAnsi="Arial" w:cs="Arial"/>
          <w:sz w:val="22"/>
          <w:szCs w:val="22"/>
        </w:rPr>
        <w:t xml:space="preserve">Ujednání této </w:t>
      </w:r>
      <w:r>
        <w:rPr>
          <w:rFonts w:ascii="Arial" w:hAnsi="Arial" w:cs="Arial"/>
          <w:sz w:val="22"/>
          <w:szCs w:val="22"/>
        </w:rPr>
        <w:t>Smlouvy</w:t>
      </w:r>
      <w:r w:rsidRPr="001908A6">
        <w:rPr>
          <w:rFonts w:ascii="Arial" w:hAnsi="Arial" w:cs="Arial"/>
          <w:sz w:val="22"/>
          <w:szCs w:val="22"/>
        </w:rPr>
        <w:t xml:space="preserve"> jsou vzájemně oddělitelná. Pokud jakákoli část závazku podle této </w:t>
      </w:r>
      <w:r>
        <w:rPr>
          <w:rFonts w:ascii="Arial" w:hAnsi="Arial" w:cs="Arial"/>
          <w:sz w:val="22"/>
          <w:szCs w:val="22"/>
        </w:rPr>
        <w:t>Smlouvy</w:t>
      </w:r>
      <w:r w:rsidRPr="001908A6">
        <w:rPr>
          <w:rFonts w:ascii="Arial" w:hAnsi="Arial" w:cs="Arial"/>
          <w:sz w:val="22"/>
          <w:szCs w:val="22"/>
        </w:rPr>
        <w:t xml:space="preserve"> je nebo se stane neplatnou či nevymahatelnou, nebude to mít vliv na platnost a vymahatelnost ostatních závazků podle této </w:t>
      </w:r>
      <w:r>
        <w:rPr>
          <w:rFonts w:ascii="Arial" w:hAnsi="Arial" w:cs="Arial"/>
          <w:sz w:val="22"/>
          <w:szCs w:val="22"/>
        </w:rPr>
        <w:t>Smlouvy</w:t>
      </w:r>
      <w:r w:rsidRPr="001908A6">
        <w:rPr>
          <w:rFonts w:ascii="Arial" w:hAnsi="Arial" w:cs="Arial"/>
          <w:sz w:val="22"/>
          <w:szCs w:val="22"/>
        </w:rPr>
        <w:t xml:space="preserve"> a smluvní strany se zavazují nahradit takovouto neplatnou nebo nevymahatelnou část závazku novou, platnou a vymahatelnou částí závazku, jejíž předmět bude nejlépe odpovídat předmětu původního závazku. Pokud by </w:t>
      </w:r>
      <w:r>
        <w:rPr>
          <w:rFonts w:ascii="Arial" w:hAnsi="Arial" w:cs="Arial"/>
          <w:sz w:val="22"/>
          <w:szCs w:val="22"/>
        </w:rPr>
        <w:t>Smlouva</w:t>
      </w:r>
      <w:r w:rsidRPr="001908A6">
        <w:rPr>
          <w:rFonts w:ascii="Arial" w:hAnsi="Arial" w:cs="Arial"/>
          <w:sz w:val="22"/>
          <w:szCs w:val="22"/>
        </w:rPr>
        <w:t xml:space="preserve"> neobsahovala nějaké ujednání, jehož stanovení by bylo jinak pro vymezení práv a povinností odůvodněné, smluvní strany učiní vše pro to, aby takové ustanovení bylo do </w:t>
      </w:r>
      <w:r>
        <w:rPr>
          <w:rFonts w:ascii="Arial" w:hAnsi="Arial" w:cs="Arial"/>
          <w:sz w:val="22"/>
          <w:szCs w:val="22"/>
        </w:rPr>
        <w:t>Smlouvy</w:t>
      </w:r>
      <w:r w:rsidRPr="001908A6">
        <w:rPr>
          <w:rFonts w:ascii="Arial" w:hAnsi="Arial" w:cs="Arial"/>
          <w:sz w:val="22"/>
          <w:szCs w:val="22"/>
        </w:rPr>
        <w:t xml:space="preserve"> doplněno.</w:t>
      </w:r>
    </w:p>
    <w:p w:rsidR="002778DB" w:rsidRPr="001908A6" w:rsidRDefault="002778DB" w:rsidP="00AE3B92">
      <w:pPr>
        <w:widowControl/>
        <w:numPr>
          <w:ilvl w:val="0"/>
          <w:numId w:val="11"/>
        </w:numPr>
        <w:suppressAutoHyphens w:val="0"/>
        <w:autoSpaceDN/>
        <w:jc w:val="both"/>
        <w:textAlignment w:val="auto"/>
        <w:rPr>
          <w:rFonts w:ascii="Arial" w:hAnsi="Arial" w:cs="Arial"/>
          <w:sz w:val="22"/>
          <w:szCs w:val="22"/>
        </w:rPr>
      </w:pPr>
      <w:r w:rsidRPr="001908A6">
        <w:rPr>
          <w:rFonts w:ascii="Arial" w:hAnsi="Arial" w:cs="Arial"/>
          <w:sz w:val="22"/>
          <w:szCs w:val="22"/>
        </w:rPr>
        <w:t xml:space="preserve">Tato </w:t>
      </w:r>
      <w:r>
        <w:rPr>
          <w:rFonts w:ascii="Arial" w:hAnsi="Arial" w:cs="Arial"/>
          <w:sz w:val="22"/>
          <w:szCs w:val="22"/>
        </w:rPr>
        <w:t>Smlouva</w:t>
      </w:r>
      <w:r w:rsidRPr="001908A6">
        <w:rPr>
          <w:rFonts w:ascii="Arial" w:hAnsi="Arial" w:cs="Arial"/>
          <w:sz w:val="22"/>
          <w:szCs w:val="22"/>
        </w:rPr>
        <w:t xml:space="preserve"> může být měněna jen písemnými pořadově číslovanými dodatky, které budou podepsány oprávněnými osobami všech smluvních stran. </w:t>
      </w:r>
    </w:p>
    <w:p w:rsidR="002778DB" w:rsidRPr="00B13B24" w:rsidRDefault="002778DB" w:rsidP="00AE3B92">
      <w:pPr>
        <w:widowControl/>
        <w:numPr>
          <w:ilvl w:val="0"/>
          <w:numId w:val="11"/>
        </w:numPr>
        <w:suppressAutoHyphens w:val="0"/>
        <w:autoSpaceDN/>
        <w:jc w:val="both"/>
        <w:textAlignment w:val="auto"/>
        <w:rPr>
          <w:rFonts w:ascii="Arial" w:hAnsi="Arial" w:cs="Arial"/>
          <w:snapToGrid w:val="0"/>
          <w:sz w:val="22"/>
          <w:szCs w:val="22"/>
        </w:rPr>
      </w:pPr>
      <w:r w:rsidRPr="001908A6">
        <w:rPr>
          <w:rFonts w:ascii="Arial" w:hAnsi="Arial" w:cs="Arial"/>
          <w:snapToGrid w:val="0"/>
          <w:sz w:val="22"/>
          <w:szCs w:val="22"/>
        </w:rPr>
        <w:t>Smluvní strany se doh</w:t>
      </w:r>
      <w:r>
        <w:rPr>
          <w:rFonts w:ascii="Arial" w:hAnsi="Arial" w:cs="Arial"/>
          <w:snapToGrid w:val="0"/>
          <w:sz w:val="22"/>
          <w:szCs w:val="22"/>
        </w:rPr>
        <w:t>odly, že u zásilek odeslaných Objednatelem</w:t>
      </w:r>
      <w:r w:rsidRPr="001908A6">
        <w:rPr>
          <w:rFonts w:ascii="Arial" w:hAnsi="Arial" w:cs="Arial"/>
          <w:snapToGrid w:val="0"/>
          <w:sz w:val="22"/>
          <w:szCs w:val="22"/>
        </w:rPr>
        <w:t xml:space="preserve"> prostřednictvím </w:t>
      </w:r>
      <w:r w:rsidRPr="00B13B24">
        <w:rPr>
          <w:rFonts w:ascii="Arial" w:hAnsi="Arial" w:cs="Arial"/>
          <w:snapToGrid w:val="0"/>
          <w:sz w:val="22"/>
          <w:szCs w:val="22"/>
        </w:rPr>
        <w:t>poskytovatele poštovních služeb se § 573 občanského zákoníku nepoužije.</w:t>
      </w:r>
    </w:p>
    <w:p w:rsidR="002778DB" w:rsidRPr="00B13B24" w:rsidRDefault="002778DB" w:rsidP="00AE3B92">
      <w:pPr>
        <w:widowControl/>
        <w:numPr>
          <w:ilvl w:val="0"/>
          <w:numId w:val="11"/>
        </w:numPr>
        <w:suppressAutoHyphens w:val="0"/>
        <w:autoSpaceDN/>
        <w:jc w:val="both"/>
        <w:textAlignment w:val="auto"/>
        <w:rPr>
          <w:rFonts w:ascii="Arial" w:hAnsi="Arial" w:cs="Arial"/>
          <w:snapToGrid w:val="0"/>
          <w:sz w:val="22"/>
          <w:szCs w:val="22"/>
        </w:rPr>
      </w:pPr>
      <w:r w:rsidRPr="00B13B24">
        <w:rPr>
          <w:rFonts w:ascii="Arial" w:hAnsi="Arial" w:cs="Arial"/>
          <w:snapToGrid w:val="0"/>
          <w:sz w:val="22"/>
          <w:szCs w:val="22"/>
        </w:rPr>
        <w:t xml:space="preserve">Tato Smlouva je vyhotovena ve čtyřech stejnopisech s povahou originálu, z nichž Objednatel obdrží tři vyhotovení a Zhotovitel jedno vyhotovení. </w:t>
      </w:r>
    </w:p>
    <w:p w:rsidR="002778DB" w:rsidRPr="00B13B24" w:rsidRDefault="002778DB" w:rsidP="00AE3B92">
      <w:pPr>
        <w:widowControl/>
        <w:numPr>
          <w:ilvl w:val="0"/>
          <w:numId w:val="11"/>
        </w:numPr>
        <w:suppressAutoHyphens w:val="0"/>
        <w:autoSpaceDN/>
        <w:jc w:val="both"/>
        <w:textAlignment w:val="auto"/>
        <w:rPr>
          <w:rFonts w:ascii="Arial" w:hAnsi="Arial" w:cs="Arial"/>
          <w:snapToGrid w:val="0"/>
          <w:sz w:val="22"/>
          <w:szCs w:val="22"/>
        </w:rPr>
      </w:pPr>
      <w:r w:rsidRPr="00B13B24">
        <w:rPr>
          <w:rFonts w:ascii="Arial" w:hAnsi="Arial" w:cs="Arial"/>
          <w:sz w:val="22"/>
          <w:szCs w:val="22"/>
        </w:rPr>
        <w:t xml:space="preserve">Zhotovitel je povinen uchovávat veškerou dokumentaci související s realizací předmětu plnění včetně účetních dokladů minimálně do konce roku 2028. </w:t>
      </w:r>
    </w:p>
    <w:p w:rsidR="002778DB" w:rsidRPr="00B13B24" w:rsidRDefault="002778DB" w:rsidP="00AE3B92">
      <w:pPr>
        <w:widowControl/>
        <w:numPr>
          <w:ilvl w:val="0"/>
          <w:numId w:val="11"/>
        </w:numPr>
        <w:suppressAutoHyphens w:val="0"/>
        <w:autoSpaceDN/>
        <w:jc w:val="both"/>
        <w:textAlignment w:val="auto"/>
        <w:rPr>
          <w:rFonts w:ascii="Arial" w:hAnsi="Arial" w:cs="Arial"/>
          <w:snapToGrid w:val="0"/>
          <w:sz w:val="22"/>
          <w:szCs w:val="22"/>
        </w:rPr>
      </w:pPr>
      <w:r w:rsidRPr="00B13B24">
        <w:rPr>
          <w:rFonts w:ascii="Arial" w:hAnsi="Arial" w:cs="Arial"/>
          <w:sz w:val="22"/>
          <w:szCs w:val="22"/>
        </w:rPr>
        <w:t>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778DB" w:rsidRPr="00B13B24" w:rsidRDefault="002778DB" w:rsidP="00AE3B92">
      <w:pPr>
        <w:widowControl/>
        <w:numPr>
          <w:ilvl w:val="0"/>
          <w:numId w:val="11"/>
        </w:numPr>
        <w:suppressAutoHyphens w:val="0"/>
        <w:autoSpaceDN/>
        <w:jc w:val="both"/>
        <w:textAlignment w:val="auto"/>
        <w:rPr>
          <w:rFonts w:ascii="Arial" w:hAnsi="Arial" w:cs="Arial"/>
          <w:snapToGrid w:val="0"/>
          <w:sz w:val="22"/>
          <w:szCs w:val="22"/>
        </w:rPr>
      </w:pPr>
      <w:r w:rsidRPr="00B13B24">
        <w:rPr>
          <w:rFonts w:ascii="Arial" w:hAnsi="Arial" w:cs="Arial"/>
          <w:snapToGrid w:val="0"/>
          <w:sz w:val="22"/>
          <w:szCs w:val="22"/>
        </w:rPr>
        <w:lastRenderedPageBreak/>
        <w:t>Nedílnou součástí této Smlouvy jsou:</w:t>
      </w:r>
    </w:p>
    <w:p w:rsidR="002778DB" w:rsidRPr="001908A6" w:rsidRDefault="002778DB" w:rsidP="00AE3B92">
      <w:pPr>
        <w:jc w:val="both"/>
        <w:rPr>
          <w:rFonts w:ascii="Arial" w:hAnsi="Arial" w:cs="Arial"/>
          <w:snapToGrid w:val="0"/>
          <w:sz w:val="22"/>
          <w:szCs w:val="22"/>
        </w:rPr>
      </w:pPr>
    </w:p>
    <w:p w:rsidR="002778DB" w:rsidRPr="001908A6" w:rsidRDefault="002778DB" w:rsidP="00AE3B92">
      <w:pPr>
        <w:widowControl/>
        <w:numPr>
          <w:ilvl w:val="1"/>
          <w:numId w:val="11"/>
        </w:numPr>
        <w:suppressAutoHyphens w:val="0"/>
        <w:autoSpaceDN/>
        <w:contextualSpacing/>
        <w:jc w:val="both"/>
        <w:textAlignment w:val="auto"/>
        <w:rPr>
          <w:rFonts w:ascii="Arial" w:hAnsi="Arial" w:cs="Arial"/>
          <w:sz w:val="22"/>
          <w:szCs w:val="22"/>
          <w:lang w:eastAsia="en-US"/>
        </w:rPr>
      </w:pPr>
      <w:r w:rsidRPr="001908A6">
        <w:rPr>
          <w:rFonts w:ascii="Arial" w:hAnsi="Arial" w:cs="Arial"/>
          <w:sz w:val="22"/>
          <w:szCs w:val="22"/>
          <w:lang w:eastAsia="en-US"/>
        </w:rPr>
        <w:t xml:space="preserve">Příloha č. 1 </w:t>
      </w:r>
      <w:r w:rsidRPr="001908A6">
        <w:rPr>
          <w:rFonts w:ascii="Arial" w:hAnsi="Arial" w:cs="Arial"/>
          <w:sz w:val="22"/>
          <w:szCs w:val="22"/>
          <w:lang w:eastAsia="en-US"/>
        </w:rPr>
        <w:tab/>
      </w:r>
      <w:r w:rsidRPr="001908A6">
        <w:rPr>
          <w:rFonts w:ascii="Arial" w:hAnsi="Arial" w:cs="Arial"/>
          <w:sz w:val="22"/>
          <w:szCs w:val="22"/>
          <w:lang w:eastAsia="en-US"/>
        </w:rPr>
        <w:tab/>
      </w:r>
      <w:r>
        <w:rPr>
          <w:rFonts w:ascii="Arial" w:hAnsi="Arial" w:cs="Arial"/>
          <w:sz w:val="22"/>
          <w:szCs w:val="22"/>
          <w:lang w:eastAsia="en-US"/>
        </w:rPr>
        <w:t>Projektová</w:t>
      </w:r>
      <w:r w:rsidRPr="001908A6">
        <w:rPr>
          <w:rFonts w:ascii="Arial" w:hAnsi="Arial" w:cs="Arial"/>
          <w:sz w:val="22"/>
          <w:szCs w:val="22"/>
          <w:lang w:eastAsia="en-US"/>
        </w:rPr>
        <w:t xml:space="preserve"> dokumentace (v elektronické podobě na CD)</w:t>
      </w:r>
    </w:p>
    <w:p w:rsidR="002778DB" w:rsidRPr="00E86A9F" w:rsidRDefault="002778DB" w:rsidP="00AE3B92">
      <w:pPr>
        <w:widowControl/>
        <w:numPr>
          <w:ilvl w:val="1"/>
          <w:numId w:val="11"/>
        </w:numPr>
        <w:suppressAutoHyphens w:val="0"/>
        <w:autoSpaceDN/>
        <w:jc w:val="both"/>
        <w:textAlignment w:val="auto"/>
        <w:rPr>
          <w:rFonts w:ascii="Arial" w:hAnsi="Arial" w:cs="Arial"/>
          <w:sz w:val="22"/>
          <w:szCs w:val="22"/>
          <w:lang w:eastAsia="en-US"/>
        </w:rPr>
      </w:pPr>
      <w:r w:rsidRPr="00B17F8E">
        <w:rPr>
          <w:rFonts w:ascii="Arial" w:hAnsi="Arial" w:cs="Arial"/>
          <w:sz w:val="22"/>
          <w:szCs w:val="22"/>
          <w:lang w:eastAsia="en-US"/>
        </w:rPr>
        <w:t>Příloha č. 2</w:t>
      </w:r>
      <w:r w:rsidRPr="00B17F8E">
        <w:rPr>
          <w:rFonts w:ascii="Arial" w:hAnsi="Arial" w:cs="Arial"/>
          <w:sz w:val="22"/>
          <w:szCs w:val="22"/>
          <w:lang w:eastAsia="en-US"/>
        </w:rPr>
        <w:tab/>
      </w:r>
      <w:r>
        <w:rPr>
          <w:rFonts w:ascii="Arial" w:hAnsi="Arial" w:cs="Arial"/>
          <w:sz w:val="22"/>
          <w:szCs w:val="22"/>
          <w:lang w:eastAsia="en-US"/>
        </w:rPr>
        <w:t xml:space="preserve">            </w:t>
      </w:r>
      <w:r w:rsidRPr="00B17F8E">
        <w:rPr>
          <w:rFonts w:ascii="Arial" w:hAnsi="Arial" w:cs="Arial"/>
          <w:sz w:val="22"/>
          <w:szCs w:val="22"/>
          <w:lang w:eastAsia="en-US"/>
        </w:rPr>
        <w:t xml:space="preserve">Cenová nabídka Zhotovitele ze dne </w:t>
      </w:r>
      <w:r w:rsidRPr="009D5830">
        <w:rPr>
          <w:rFonts w:ascii="Arial" w:hAnsi="Arial" w:cs="Arial"/>
          <w:sz w:val="22"/>
          <w:szCs w:val="22"/>
        </w:rPr>
        <w:t>12.4.2019</w:t>
      </w:r>
      <w:r w:rsidRPr="00B17F8E">
        <w:rPr>
          <w:rFonts w:ascii="Arial" w:hAnsi="Arial" w:cs="Arial"/>
          <w:b/>
          <w:bCs/>
          <w:i/>
          <w:iCs/>
          <w:sz w:val="22"/>
          <w:szCs w:val="22"/>
        </w:rPr>
        <w:t xml:space="preserve"> </w:t>
      </w:r>
    </w:p>
    <w:p w:rsidR="002778DB" w:rsidRDefault="002778DB" w:rsidP="00E86A9F">
      <w:pPr>
        <w:widowControl/>
        <w:suppressAutoHyphens w:val="0"/>
        <w:autoSpaceDN/>
        <w:ind w:left="360"/>
        <w:jc w:val="both"/>
        <w:textAlignment w:val="auto"/>
        <w:rPr>
          <w:rFonts w:ascii="Arial" w:hAnsi="Arial" w:cs="Arial"/>
          <w:sz w:val="22"/>
          <w:szCs w:val="22"/>
          <w:lang w:eastAsia="en-US"/>
        </w:rPr>
      </w:pPr>
      <w:r>
        <w:rPr>
          <w:rFonts w:ascii="Arial" w:hAnsi="Arial" w:cs="Arial"/>
          <w:b/>
          <w:bCs/>
          <w:i/>
          <w:iCs/>
          <w:sz w:val="22"/>
          <w:szCs w:val="22"/>
        </w:rPr>
        <w:t xml:space="preserve">                                         </w:t>
      </w:r>
      <w:r w:rsidRPr="00B17F8E">
        <w:rPr>
          <w:rFonts w:ascii="Arial" w:hAnsi="Arial" w:cs="Arial"/>
          <w:sz w:val="22"/>
          <w:szCs w:val="22"/>
          <w:lang w:eastAsia="en-US"/>
        </w:rPr>
        <w:t>zpracovaná formou oceněného Soupisu prací, dodávek</w:t>
      </w:r>
    </w:p>
    <w:p w:rsidR="002778DB" w:rsidRDefault="002778DB" w:rsidP="00E86A9F">
      <w:pPr>
        <w:widowControl/>
        <w:suppressAutoHyphens w:val="0"/>
        <w:autoSpaceDN/>
        <w:ind w:left="360"/>
        <w:jc w:val="both"/>
        <w:textAlignment w:val="auto"/>
        <w:rPr>
          <w:rFonts w:ascii="Arial" w:hAnsi="Arial" w:cs="Arial"/>
          <w:sz w:val="22"/>
          <w:szCs w:val="22"/>
          <w:lang w:eastAsia="en-US"/>
        </w:rPr>
      </w:pPr>
      <w:r>
        <w:rPr>
          <w:rFonts w:ascii="Arial" w:hAnsi="Arial" w:cs="Arial"/>
          <w:sz w:val="22"/>
          <w:szCs w:val="22"/>
          <w:lang w:eastAsia="en-US"/>
        </w:rPr>
        <w:t xml:space="preserve">                                        </w:t>
      </w:r>
      <w:r w:rsidRPr="00B17F8E">
        <w:rPr>
          <w:rFonts w:ascii="Arial" w:hAnsi="Arial" w:cs="Arial"/>
          <w:sz w:val="22"/>
          <w:szCs w:val="22"/>
          <w:lang w:eastAsia="en-US"/>
        </w:rPr>
        <w:t xml:space="preserve"> a služeb s výkazem výmě</w:t>
      </w:r>
      <w:r>
        <w:rPr>
          <w:rFonts w:ascii="Arial" w:hAnsi="Arial" w:cs="Arial"/>
          <w:sz w:val="22"/>
          <w:szCs w:val="22"/>
          <w:lang w:eastAsia="en-US"/>
        </w:rPr>
        <w:t>r</w:t>
      </w:r>
    </w:p>
    <w:p w:rsidR="002778DB" w:rsidRPr="00B17F8E" w:rsidRDefault="002778DB" w:rsidP="00AE3B92">
      <w:pPr>
        <w:widowControl/>
        <w:suppressAutoHyphens w:val="0"/>
        <w:autoSpaceDN/>
        <w:ind w:left="360"/>
        <w:jc w:val="both"/>
        <w:textAlignment w:val="auto"/>
        <w:rPr>
          <w:rFonts w:ascii="Arial" w:hAnsi="Arial" w:cs="Arial"/>
          <w:sz w:val="22"/>
          <w:szCs w:val="22"/>
          <w:lang w:eastAsia="en-US"/>
        </w:rPr>
      </w:pPr>
    </w:p>
    <w:p w:rsidR="002778DB" w:rsidRPr="001908A6" w:rsidRDefault="002778DB" w:rsidP="00AE3B92">
      <w:pPr>
        <w:tabs>
          <w:tab w:val="left" w:pos="567"/>
        </w:tabs>
        <w:ind w:left="426" w:hanging="426"/>
        <w:jc w:val="both"/>
        <w:rPr>
          <w:rFonts w:ascii="Arial" w:hAnsi="Arial" w:cs="Arial"/>
          <w:sz w:val="22"/>
          <w:szCs w:val="22"/>
        </w:rPr>
      </w:pPr>
    </w:p>
    <w:p w:rsidR="002778DB" w:rsidRPr="001908A6" w:rsidRDefault="002778DB" w:rsidP="00AE3B92">
      <w:pPr>
        <w:tabs>
          <w:tab w:val="left" w:pos="567"/>
        </w:tabs>
        <w:ind w:left="426" w:hanging="426"/>
        <w:jc w:val="both"/>
        <w:rPr>
          <w:rFonts w:ascii="Arial" w:hAnsi="Arial" w:cs="Arial"/>
          <w:sz w:val="22"/>
          <w:szCs w:val="22"/>
        </w:rPr>
      </w:pPr>
      <w:r>
        <w:rPr>
          <w:rFonts w:ascii="Arial" w:hAnsi="Arial" w:cs="Arial"/>
          <w:sz w:val="22"/>
          <w:szCs w:val="22"/>
        </w:rPr>
        <w:t>Ve Zlíně</w:t>
      </w:r>
      <w:r w:rsidRPr="001908A6">
        <w:rPr>
          <w:rFonts w:ascii="Arial" w:hAnsi="Arial" w:cs="Arial"/>
          <w:sz w:val="22"/>
          <w:szCs w:val="22"/>
        </w:rPr>
        <w:t xml:space="preserve"> dne</w:t>
      </w:r>
      <w:r w:rsidRPr="001908A6">
        <w:rPr>
          <w:rFonts w:ascii="Arial" w:hAnsi="Arial" w:cs="Arial"/>
          <w:sz w:val="22"/>
          <w:szCs w:val="22"/>
        </w:rPr>
        <w:tab/>
      </w:r>
      <w:r w:rsidRPr="001908A6">
        <w:rPr>
          <w:rFonts w:ascii="Arial" w:hAnsi="Arial" w:cs="Arial"/>
          <w:sz w:val="22"/>
          <w:szCs w:val="22"/>
        </w:rPr>
        <w:tab/>
      </w:r>
      <w:r w:rsidRPr="001908A6">
        <w:rPr>
          <w:rFonts w:ascii="Arial" w:hAnsi="Arial" w:cs="Arial"/>
          <w:sz w:val="22"/>
          <w:szCs w:val="22"/>
        </w:rPr>
        <w:tab/>
      </w:r>
      <w:r w:rsidRPr="001908A6">
        <w:rPr>
          <w:rFonts w:ascii="Arial" w:hAnsi="Arial" w:cs="Arial"/>
          <w:sz w:val="22"/>
          <w:szCs w:val="22"/>
        </w:rPr>
        <w:tab/>
      </w:r>
      <w:r>
        <w:rPr>
          <w:rFonts w:ascii="Arial" w:hAnsi="Arial" w:cs="Arial"/>
          <w:sz w:val="22"/>
          <w:szCs w:val="22"/>
        </w:rPr>
        <w:t xml:space="preserve">               </w:t>
      </w:r>
      <w:r w:rsidRPr="001908A6">
        <w:rPr>
          <w:rFonts w:ascii="Arial" w:hAnsi="Arial" w:cs="Arial"/>
          <w:sz w:val="22"/>
          <w:szCs w:val="22"/>
        </w:rPr>
        <w:t>V</w:t>
      </w:r>
      <w:r>
        <w:rPr>
          <w:rFonts w:ascii="Arial" w:hAnsi="Arial" w:cs="Arial"/>
          <w:sz w:val="22"/>
          <w:szCs w:val="22"/>
        </w:rPr>
        <w:t> </w:t>
      </w:r>
      <w:r w:rsidRPr="00E86A9F">
        <w:rPr>
          <w:rFonts w:ascii="Arial" w:hAnsi="Arial" w:cs="Arial"/>
          <w:sz w:val="22"/>
          <w:szCs w:val="22"/>
        </w:rPr>
        <w:t>Praze</w:t>
      </w:r>
      <w:r>
        <w:rPr>
          <w:rFonts w:ascii="Arial" w:hAnsi="Arial" w:cs="Arial"/>
          <w:b/>
          <w:bCs/>
          <w:i/>
          <w:iCs/>
          <w:sz w:val="22"/>
          <w:szCs w:val="22"/>
        </w:rPr>
        <w:t xml:space="preserve">  </w:t>
      </w:r>
      <w:r w:rsidRPr="001908A6">
        <w:rPr>
          <w:rFonts w:ascii="Arial" w:hAnsi="Arial" w:cs="Arial"/>
          <w:sz w:val="22"/>
          <w:szCs w:val="22"/>
        </w:rPr>
        <w:t>dne</w:t>
      </w:r>
      <w:r w:rsidRPr="00D90A4B">
        <w:rPr>
          <w:rFonts w:ascii="Arial" w:hAnsi="Arial" w:cs="Arial"/>
          <w:b/>
          <w:bCs/>
          <w:i/>
          <w:iCs/>
          <w:sz w:val="22"/>
          <w:szCs w:val="22"/>
        </w:rPr>
        <w:t xml:space="preserve"> </w:t>
      </w:r>
    </w:p>
    <w:p w:rsidR="002778DB" w:rsidRPr="001908A6" w:rsidRDefault="002778DB" w:rsidP="00AE3B92">
      <w:pPr>
        <w:tabs>
          <w:tab w:val="left" w:pos="567"/>
        </w:tabs>
        <w:jc w:val="both"/>
        <w:rPr>
          <w:rFonts w:ascii="Arial" w:hAnsi="Arial" w:cs="Arial"/>
          <w:sz w:val="22"/>
          <w:szCs w:val="22"/>
        </w:rPr>
      </w:pPr>
    </w:p>
    <w:p w:rsidR="002778DB" w:rsidRPr="001908A6" w:rsidRDefault="002778DB" w:rsidP="00AE3B92">
      <w:pPr>
        <w:tabs>
          <w:tab w:val="left" w:pos="567"/>
        </w:tabs>
        <w:ind w:left="426" w:hanging="426"/>
        <w:jc w:val="both"/>
        <w:rPr>
          <w:rFonts w:ascii="Arial" w:hAnsi="Arial" w:cs="Arial"/>
          <w:sz w:val="22"/>
          <w:szCs w:val="22"/>
        </w:rPr>
      </w:pPr>
      <w:r w:rsidRPr="001908A6">
        <w:rPr>
          <w:rFonts w:ascii="Arial" w:hAnsi="Arial" w:cs="Arial"/>
          <w:sz w:val="22"/>
          <w:szCs w:val="22"/>
        </w:rPr>
        <w:t xml:space="preserve">Za </w:t>
      </w:r>
      <w:r>
        <w:rPr>
          <w:rFonts w:ascii="Arial" w:hAnsi="Arial" w:cs="Arial"/>
          <w:sz w:val="22"/>
          <w:szCs w:val="22"/>
        </w:rPr>
        <w:t xml:space="preserve">Objednatele: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1908A6">
        <w:rPr>
          <w:rFonts w:ascii="Arial" w:hAnsi="Arial" w:cs="Arial"/>
          <w:sz w:val="22"/>
          <w:szCs w:val="22"/>
        </w:rPr>
        <w:t xml:space="preserve">Za </w:t>
      </w:r>
      <w:r>
        <w:rPr>
          <w:rFonts w:ascii="Arial" w:hAnsi="Arial" w:cs="Arial"/>
          <w:sz w:val="22"/>
          <w:szCs w:val="22"/>
        </w:rPr>
        <w:t>Zhotovitel</w:t>
      </w:r>
      <w:r w:rsidRPr="001908A6">
        <w:rPr>
          <w:rFonts w:ascii="Arial" w:hAnsi="Arial" w:cs="Arial"/>
          <w:sz w:val="22"/>
          <w:szCs w:val="22"/>
        </w:rPr>
        <w:t>e:</w:t>
      </w:r>
    </w:p>
    <w:p w:rsidR="002778DB" w:rsidRPr="001908A6" w:rsidRDefault="002778DB" w:rsidP="00AE3B92">
      <w:pPr>
        <w:tabs>
          <w:tab w:val="left" w:pos="567"/>
        </w:tabs>
        <w:ind w:left="426" w:hanging="426"/>
        <w:jc w:val="both"/>
        <w:rPr>
          <w:rFonts w:ascii="Arial" w:hAnsi="Arial" w:cs="Arial"/>
          <w:sz w:val="22"/>
          <w:szCs w:val="22"/>
        </w:rPr>
      </w:pPr>
    </w:p>
    <w:p w:rsidR="002778DB" w:rsidRPr="001908A6" w:rsidRDefault="002778DB" w:rsidP="00AE3B92">
      <w:pPr>
        <w:tabs>
          <w:tab w:val="left" w:pos="567"/>
        </w:tabs>
        <w:ind w:left="426" w:hanging="426"/>
        <w:jc w:val="both"/>
        <w:rPr>
          <w:rFonts w:ascii="Arial" w:hAnsi="Arial" w:cs="Arial"/>
          <w:sz w:val="22"/>
          <w:szCs w:val="22"/>
        </w:rPr>
      </w:pPr>
    </w:p>
    <w:p w:rsidR="002778DB" w:rsidRDefault="002778DB" w:rsidP="00AE3B92">
      <w:pPr>
        <w:tabs>
          <w:tab w:val="left" w:pos="567"/>
        </w:tabs>
        <w:ind w:left="426" w:hanging="426"/>
        <w:jc w:val="both"/>
        <w:rPr>
          <w:rFonts w:ascii="Arial" w:hAnsi="Arial" w:cs="Arial"/>
          <w:sz w:val="22"/>
          <w:szCs w:val="22"/>
        </w:rPr>
      </w:pPr>
    </w:p>
    <w:p w:rsidR="002778DB" w:rsidRPr="001908A6" w:rsidRDefault="002778DB" w:rsidP="00AE3B92">
      <w:pPr>
        <w:tabs>
          <w:tab w:val="left" w:pos="567"/>
        </w:tabs>
        <w:ind w:left="426" w:hanging="426"/>
        <w:jc w:val="both"/>
        <w:rPr>
          <w:rFonts w:ascii="Arial" w:hAnsi="Arial" w:cs="Arial"/>
          <w:sz w:val="22"/>
          <w:szCs w:val="22"/>
        </w:rPr>
      </w:pPr>
    </w:p>
    <w:p w:rsidR="002778DB" w:rsidRPr="001908A6" w:rsidRDefault="002778DB" w:rsidP="00E86A9F">
      <w:pPr>
        <w:tabs>
          <w:tab w:val="left" w:pos="567"/>
        </w:tabs>
        <w:ind w:left="540" w:hanging="426"/>
        <w:rPr>
          <w:rFonts w:ascii="Arial" w:hAnsi="Arial" w:cs="Arial"/>
          <w:sz w:val="22"/>
          <w:szCs w:val="22"/>
        </w:rPr>
      </w:pPr>
      <w:r w:rsidRPr="001908A6">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t xml:space="preserve">         </w:t>
      </w:r>
      <w:r w:rsidRPr="001908A6">
        <w:rPr>
          <w:rFonts w:ascii="Arial" w:hAnsi="Arial" w:cs="Arial"/>
          <w:sz w:val="22"/>
          <w:szCs w:val="22"/>
        </w:rPr>
        <w:t>…………..……………………………….</w:t>
      </w:r>
      <w:r>
        <w:rPr>
          <w:rFonts w:ascii="Arial" w:hAnsi="Arial" w:cs="Arial"/>
          <w:color w:val="000000"/>
          <w:sz w:val="22"/>
          <w:szCs w:val="22"/>
        </w:rPr>
        <w:t xml:space="preserve">  Josef Kocháň, jednatel</w:t>
      </w:r>
      <w:r>
        <w:rPr>
          <w:rFonts w:ascii="Arial" w:hAnsi="Arial" w:cs="Arial"/>
          <w:color w:val="000000"/>
          <w:sz w:val="22"/>
          <w:szCs w:val="22"/>
        </w:rPr>
        <w:tab/>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Václav Svoboda</w:t>
      </w:r>
    </w:p>
    <w:p w:rsidR="002778DB" w:rsidRPr="001908A6" w:rsidRDefault="002778DB" w:rsidP="00AE3B92">
      <w:pPr>
        <w:tabs>
          <w:tab w:val="left" w:pos="567"/>
        </w:tabs>
        <w:ind w:left="426" w:hanging="426"/>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místopředseda představenstva</w:t>
      </w:r>
    </w:p>
    <w:p w:rsidR="002778DB" w:rsidRDefault="002778DB" w:rsidP="00AE3B92">
      <w:pPr>
        <w:tabs>
          <w:tab w:val="left" w:pos="567"/>
        </w:tabs>
        <w:ind w:left="426" w:hanging="426"/>
        <w:jc w:val="both"/>
        <w:rPr>
          <w:rFonts w:ascii="Arial" w:hAnsi="Arial" w:cs="Arial"/>
          <w:sz w:val="22"/>
          <w:szCs w:val="22"/>
        </w:rPr>
      </w:pPr>
    </w:p>
    <w:p w:rsidR="002778DB" w:rsidRDefault="002778DB" w:rsidP="00E86A9F">
      <w:pPr>
        <w:tabs>
          <w:tab w:val="left" w:pos="567"/>
        </w:tabs>
        <w:ind w:left="426" w:hanging="426"/>
        <w:rPr>
          <w:rFonts w:ascii="Arial" w:hAnsi="Arial" w:cs="Arial"/>
          <w:color w:val="000000"/>
          <w:sz w:val="22"/>
          <w:szCs w:val="22"/>
        </w:rPr>
      </w:pPr>
      <w:bookmarkStart w:id="0" w:name="_GoBack"/>
      <w:bookmarkEnd w:id="0"/>
      <w:r w:rsidRPr="001908A6">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r>
    </w:p>
    <w:p w:rsidR="002778DB" w:rsidRPr="001908A6" w:rsidRDefault="002778DB" w:rsidP="00E86A9F">
      <w:pPr>
        <w:tabs>
          <w:tab w:val="left" w:pos="567"/>
        </w:tabs>
        <w:ind w:left="540" w:hanging="540"/>
        <w:rPr>
          <w:rFonts w:ascii="Arial" w:hAnsi="Arial" w:cs="Arial"/>
          <w:sz w:val="22"/>
          <w:szCs w:val="22"/>
        </w:rPr>
      </w:pPr>
      <w:r>
        <w:rPr>
          <w:rFonts w:ascii="Arial" w:hAnsi="Arial" w:cs="Arial"/>
          <w:color w:val="000000"/>
          <w:sz w:val="22"/>
          <w:szCs w:val="22"/>
        </w:rPr>
        <w:t xml:space="preserve">        Mgr. Ivo Kramář, jednatel</w:t>
      </w:r>
      <w:r>
        <w:rPr>
          <w:rFonts w:ascii="Arial" w:hAnsi="Arial" w:cs="Arial"/>
          <w:color w:val="000000"/>
          <w:sz w:val="22"/>
          <w:szCs w:val="22"/>
        </w:rPr>
        <w:tab/>
        <w:t xml:space="preserve">               </w:t>
      </w:r>
    </w:p>
    <w:p w:rsidR="002778DB" w:rsidRDefault="002778DB">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ascii="Arial" w:hAnsi="Arial" w:cs="Arial"/>
          <w:color w:val="000000"/>
          <w:sz w:val="22"/>
          <w:szCs w:val="22"/>
        </w:rPr>
        <w:t xml:space="preserve">         </w:t>
      </w:r>
      <w:r w:rsidRPr="001908A6">
        <w:rPr>
          <w:rFonts w:ascii="Arial" w:hAnsi="Arial" w:cs="Arial"/>
          <w:sz w:val="22"/>
          <w:szCs w:val="22"/>
        </w:rPr>
        <w:t>…………..……………………………….</w:t>
      </w:r>
      <w:r>
        <w:rPr>
          <w:rFonts w:ascii="Arial" w:hAnsi="Arial" w:cs="Arial"/>
          <w:color w:val="000000"/>
          <w:sz w:val="22"/>
          <w:szCs w:val="22"/>
        </w:rPr>
        <w:t xml:space="preserve">  </w:t>
      </w:r>
    </w:p>
    <w:p w:rsidR="002778DB" w:rsidRDefault="002778DB" w:rsidP="00E86A9F">
      <w:pPr>
        <w:tabs>
          <w:tab w:val="left" w:pos="567"/>
        </w:tabs>
        <w:ind w:left="426" w:hanging="42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Josef Hájek </w:t>
      </w:r>
    </w:p>
    <w:p w:rsidR="002778DB" w:rsidRDefault="002778DB" w:rsidP="00E86A9F">
      <w:pPr>
        <w:tabs>
          <w:tab w:val="left" w:pos="567"/>
        </w:tabs>
        <w:ind w:left="426" w:hanging="426"/>
        <w:rPr>
          <w:rFonts w:ascii="Arial" w:hAnsi="Arial" w:cs="Arial"/>
          <w:color w:val="000000"/>
          <w:sz w:val="22"/>
          <w:szCs w:val="22"/>
        </w:rPr>
      </w:pPr>
      <w:r w:rsidRPr="001908A6">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 xml:space="preserve">         člen představenstva     </w:t>
      </w:r>
    </w:p>
    <w:p w:rsidR="002778DB" w:rsidRPr="001908A6" w:rsidRDefault="002778DB" w:rsidP="009E0070">
      <w:pPr>
        <w:tabs>
          <w:tab w:val="left" w:pos="567"/>
        </w:tabs>
        <w:ind w:left="426" w:hanging="426"/>
        <w:rPr>
          <w:rFonts w:ascii="Arial" w:hAnsi="Arial" w:cs="Arial"/>
          <w:sz w:val="22"/>
          <w:szCs w:val="22"/>
        </w:rPr>
      </w:pPr>
      <w:r>
        <w:rPr>
          <w:rFonts w:ascii="Arial" w:hAnsi="Arial" w:cs="Arial"/>
          <w:color w:val="000000"/>
          <w:sz w:val="22"/>
          <w:szCs w:val="22"/>
        </w:rPr>
        <w:t xml:space="preserve">             Josef Novák, jednatel</w:t>
      </w:r>
      <w:r>
        <w:rPr>
          <w:rFonts w:ascii="Arial" w:hAnsi="Arial" w:cs="Arial"/>
          <w:color w:val="000000"/>
          <w:sz w:val="22"/>
          <w:szCs w:val="22"/>
        </w:rPr>
        <w:tab/>
        <w:t xml:space="preserve">               </w:t>
      </w:r>
    </w:p>
    <w:p w:rsidR="002778DB" w:rsidRDefault="002778DB">
      <w:pPr>
        <w:rPr>
          <w:rFonts w:cs="Times New Roman"/>
        </w:rPr>
      </w:pPr>
    </w:p>
    <w:p w:rsidR="002778DB" w:rsidRDefault="002778DB">
      <w:pPr>
        <w:rPr>
          <w:rFonts w:cs="Times New Roman"/>
        </w:rPr>
      </w:pPr>
    </w:p>
    <w:p w:rsidR="002778DB" w:rsidRDefault="002778DB" w:rsidP="00E86A9F">
      <w:pPr>
        <w:tabs>
          <w:tab w:val="left" w:pos="567"/>
        </w:tabs>
        <w:ind w:left="426" w:hanging="426"/>
        <w:rPr>
          <w:rFonts w:ascii="Arial" w:hAnsi="Arial" w:cs="Arial"/>
          <w:color w:val="000000"/>
          <w:sz w:val="22"/>
          <w:szCs w:val="22"/>
        </w:rPr>
      </w:pPr>
      <w:r w:rsidRPr="001908A6">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r>
    </w:p>
    <w:p w:rsidR="002778DB" w:rsidRPr="001908A6" w:rsidRDefault="002778DB" w:rsidP="00E86A9F">
      <w:pPr>
        <w:tabs>
          <w:tab w:val="left" w:pos="567"/>
        </w:tabs>
        <w:ind w:left="540" w:hanging="540"/>
        <w:rPr>
          <w:rFonts w:ascii="Arial" w:hAnsi="Arial" w:cs="Arial"/>
          <w:sz w:val="22"/>
          <w:szCs w:val="22"/>
        </w:rPr>
      </w:pPr>
      <w:r>
        <w:rPr>
          <w:rFonts w:ascii="Arial" w:hAnsi="Arial" w:cs="Arial"/>
          <w:color w:val="000000"/>
          <w:sz w:val="22"/>
          <w:szCs w:val="22"/>
        </w:rPr>
        <w:t>Ing. Ondřej Wilczynski, Ph.D., jednatel</w:t>
      </w:r>
      <w:r>
        <w:rPr>
          <w:rFonts w:ascii="Arial" w:hAnsi="Arial" w:cs="Arial"/>
          <w:color w:val="000000"/>
          <w:sz w:val="22"/>
          <w:szCs w:val="22"/>
        </w:rPr>
        <w:tab/>
        <w:t xml:space="preserve">               </w:t>
      </w:r>
    </w:p>
    <w:p w:rsidR="002778DB" w:rsidRDefault="002778DB">
      <w:pPr>
        <w:rPr>
          <w:rFonts w:cs="Times New Roman"/>
        </w:rPr>
      </w:pPr>
    </w:p>
    <w:p w:rsidR="002778DB" w:rsidRDefault="002778DB">
      <w:pPr>
        <w:rPr>
          <w:rFonts w:cs="Times New Roman"/>
        </w:rPr>
      </w:pPr>
    </w:p>
    <w:p w:rsidR="002778DB" w:rsidRDefault="002778DB" w:rsidP="00E86A9F">
      <w:pPr>
        <w:tabs>
          <w:tab w:val="left" w:pos="567"/>
        </w:tabs>
        <w:ind w:left="426" w:hanging="426"/>
        <w:rPr>
          <w:rFonts w:ascii="Arial" w:hAnsi="Arial" w:cs="Arial"/>
          <w:color w:val="000000"/>
          <w:sz w:val="22"/>
          <w:szCs w:val="22"/>
        </w:rPr>
      </w:pPr>
      <w:r w:rsidRPr="001908A6">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r>
    </w:p>
    <w:p w:rsidR="002778DB" w:rsidRPr="001908A6" w:rsidRDefault="002778DB" w:rsidP="00E86A9F">
      <w:pPr>
        <w:tabs>
          <w:tab w:val="left" w:pos="567"/>
        </w:tabs>
        <w:ind w:left="540" w:hanging="540"/>
        <w:rPr>
          <w:rFonts w:ascii="Arial" w:hAnsi="Arial" w:cs="Arial"/>
          <w:sz w:val="22"/>
          <w:szCs w:val="22"/>
        </w:rPr>
      </w:pPr>
      <w:r>
        <w:rPr>
          <w:rFonts w:ascii="Arial" w:hAnsi="Arial" w:cs="Arial"/>
          <w:color w:val="000000"/>
          <w:sz w:val="22"/>
          <w:szCs w:val="22"/>
        </w:rPr>
        <w:t xml:space="preserve">     Ing. Roman Kaňovský, jednatel</w:t>
      </w:r>
      <w:r>
        <w:rPr>
          <w:rFonts w:ascii="Arial" w:hAnsi="Arial" w:cs="Arial"/>
          <w:color w:val="000000"/>
          <w:sz w:val="22"/>
          <w:szCs w:val="22"/>
        </w:rPr>
        <w:tab/>
        <w:t xml:space="preserve">               </w:t>
      </w:r>
    </w:p>
    <w:p w:rsidR="002778DB" w:rsidRDefault="002778DB" w:rsidP="00E86A9F">
      <w:pPr>
        <w:rPr>
          <w:rFonts w:cs="Times New Roman"/>
        </w:rPr>
      </w:pPr>
    </w:p>
    <w:p w:rsidR="002778DB" w:rsidRDefault="002778DB" w:rsidP="00E86A9F">
      <w:pPr>
        <w:rPr>
          <w:rFonts w:cs="Times New Roman"/>
        </w:rPr>
      </w:pPr>
    </w:p>
    <w:p w:rsidR="002778DB" w:rsidRDefault="002778DB" w:rsidP="00E86A9F">
      <w:pPr>
        <w:tabs>
          <w:tab w:val="left" w:pos="567"/>
        </w:tabs>
        <w:ind w:left="426" w:hanging="426"/>
        <w:rPr>
          <w:rFonts w:ascii="Arial" w:hAnsi="Arial" w:cs="Arial"/>
          <w:color w:val="000000"/>
          <w:sz w:val="22"/>
          <w:szCs w:val="22"/>
        </w:rPr>
      </w:pPr>
      <w:r w:rsidRPr="001908A6">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r>
    </w:p>
    <w:p w:rsidR="002778DB" w:rsidRPr="001908A6" w:rsidRDefault="002778DB" w:rsidP="00E86A9F">
      <w:pPr>
        <w:tabs>
          <w:tab w:val="left" w:pos="567"/>
        </w:tabs>
        <w:ind w:left="540" w:hanging="540"/>
        <w:rPr>
          <w:rFonts w:ascii="Arial" w:hAnsi="Arial" w:cs="Arial"/>
          <w:sz w:val="22"/>
          <w:szCs w:val="22"/>
        </w:rPr>
      </w:pPr>
      <w:r>
        <w:rPr>
          <w:rFonts w:ascii="Arial" w:hAnsi="Arial" w:cs="Arial"/>
          <w:color w:val="000000"/>
          <w:sz w:val="22"/>
          <w:szCs w:val="22"/>
        </w:rPr>
        <w:t xml:space="preserve">        Jaromír Schneider, jednatel</w:t>
      </w:r>
      <w:r>
        <w:rPr>
          <w:rFonts w:ascii="Arial" w:hAnsi="Arial" w:cs="Arial"/>
          <w:color w:val="000000"/>
          <w:sz w:val="22"/>
          <w:szCs w:val="22"/>
        </w:rPr>
        <w:tab/>
        <w:t xml:space="preserve">               </w:t>
      </w:r>
    </w:p>
    <w:p w:rsidR="002778DB" w:rsidRDefault="002778DB" w:rsidP="00E86A9F">
      <w:pPr>
        <w:rPr>
          <w:rFonts w:cs="Times New Roman"/>
        </w:rPr>
      </w:pPr>
    </w:p>
    <w:p w:rsidR="002778DB" w:rsidRDefault="002778DB" w:rsidP="00E86A9F">
      <w:pPr>
        <w:rPr>
          <w:rFonts w:cs="Times New Roman"/>
        </w:rPr>
      </w:pPr>
    </w:p>
    <w:p w:rsidR="002778DB" w:rsidRDefault="002778DB" w:rsidP="00E86A9F">
      <w:pPr>
        <w:tabs>
          <w:tab w:val="left" w:pos="567"/>
        </w:tabs>
        <w:ind w:left="426" w:hanging="426"/>
        <w:rPr>
          <w:rFonts w:ascii="Arial" w:hAnsi="Arial" w:cs="Arial"/>
          <w:color w:val="000000"/>
          <w:sz w:val="22"/>
          <w:szCs w:val="22"/>
        </w:rPr>
      </w:pPr>
      <w:r w:rsidRPr="001908A6">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r>
    </w:p>
    <w:p w:rsidR="002778DB" w:rsidRDefault="002778DB" w:rsidP="00D44D57">
      <w:pPr>
        <w:tabs>
          <w:tab w:val="left" w:pos="567"/>
        </w:tabs>
        <w:ind w:left="540" w:hanging="540"/>
        <w:rPr>
          <w:rFonts w:cs="Times New Roman"/>
        </w:rPr>
      </w:pPr>
      <w:r>
        <w:rPr>
          <w:rFonts w:ascii="Arial" w:hAnsi="Arial" w:cs="Arial"/>
          <w:color w:val="000000"/>
          <w:sz w:val="22"/>
          <w:szCs w:val="22"/>
        </w:rPr>
        <w:t xml:space="preserve">  Ing. Mgr. Zuzana Fišerová, jednatel</w:t>
      </w:r>
    </w:p>
    <w:p w:rsidR="002778DB" w:rsidRDefault="002778DB" w:rsidP="00D44D57">
      <w:pPr>
        <w:tabs>
          <w:tab w:val="left" w:pos="567"/>
        </w:tabs>
        <w:ind w:left="540" w:hanging="540"/>
        <w:rPr>
          <w:rFonts w:cs="Times New Roman"/>
        </w:rPr>
      </w:pPr>
    </w:p>
    <w:p w:rsidR="002778DB" w:rsidRDefault="002778DB" w:rsidP="00D44D57">
      <w:pPr>
        <w:tabs>
          <w:tab w:val="left" w:pos="567"/>
        </w:tabs>
        <w:ind w:left="540" w:hanging="540"/>
        <w:rPr>
          <w:rFonts w:cs="Times New Roman"/>
        </w:rPr>
      </w:pPr>
    </w:p>
    <w:p w:rsidR="002778DB" w:rsidRDefault="002778DB" w:rsidP="00D44D57">
      <w:pPr>
        <w:tabs>
          <w:tab w:val="left" w:pos="567"/>
        </w:tabs>
        <w:ind w:left="540" w:hanging="540"/>
        <w:rPr>
          <w:rFonts w:cs="Times New Roman"/>
        </w:rPr>
      </w:pPr>
    </w:p>
    <w:p w:rsidR="002778DB" w:rsidRPr="00D44D57" w:rsidRDefault="009767B5" w:rsidP="00D44D57">
      <w:pPr>
        <w:tabs>
          <w:tab w:val="left" w:pos="567"/>
        </w:tabs>
        <w:ind w:left="540" w:hanging="540"/>
        <w:rPr>
          <w:rFonts w:cs="Times New Roman"/>
        </w:rPr>
      </w:pPr>
      <w:r>
        <w:rPr>
          <w:noProof/>
          <w:lang w:eastAsia="cs-CZ"/>
        </w:rPr>
        <w:lastRenderedPageBreak/>
        <w:drawing>
          <wp:inline distT="0" distB="0" distL="0" distR="0">
            <wp:extent cx="5724525" cy="6276975"/>
            <wp:effectExtent l="19050" t="0" r="9525"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24525" cy="6276975"/>
                    </a:xfrm>
                    <a:prstGeom prst="rect">
                      <a:avLst/>
                    </a:prstGeom>
                    <a:noFill/>
                    <a:ln w="9525">
                      <a:noFill/>
                      <a:miter lim="800000"/>
                      <a:headEnd/>
                      <a:tailEnd/>
                    </a:ln>
                  </pic:spPr>
                </pic:pic>
              </a:graphicData>
            </a:graphic>
          </wp:inline>
        </w:drawing>
      </w:r>
    </w:p>
    <w:p w:rsidR="002778DB" w:rsidRDefault="002778DB" w:rsidP="00E86A9F">
      <w:pPr>
        <w:rPr>
          <w:rFonts w:cs="Times New Roman"/>
        </w:rPr>
      </w:pPr>
    </w:p>
    <w:p w:rsidR="002778DB" w:rsidRDefault="002778DB" w:rsidP="00E86A9F">
      <w:pPr>
        <w:rPr>
          <w:rFonts w:cs="Times New Roman"/>
        </w:rPr>
      </w:pPr>
    </w:p>
    <w:p w:rsidR="002778DB" w:rsidRDefault="002778DB" w:rsidP="00E86A9F">
      <w:pPr>
        <w:rPr>
          <w:rFonts w:cs="Times New Roman"/>
        </w:rPr>
      </w:pPr>
    </w:p>
    <w:p w:rsidR="002778DB" w:rsidRPr="00721DA0" w:rsidRDefault="009767B5" w:rsidP="00E86A9F">
      <w:pPr>
        <w:rPr>
          <w:rFonts w:cs="Times New Roman"/>
        </w:rPr>
      </w:pPr>
      <w:r>
        <w:rPr>
          <w:rFonts w:cs="Times New Roman"/>
          <w:noProof/>
          <w:lang w:eastAsia="cs-CZ"/>
        </w:rPr>
        <w:lastRenderedPageBreak/>
        <w:drawing>
          <wp:inline distT="0" distB="0" distL="0" distR="0">
            <wp:extent cx="5705475" cy="773430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05475" cy="7734300"/>
                    </a:xfrm>
                    <a:prstGeom prst="rect">
                      <a:avLst/>
                    </a:prstGeom>
                    <a:noFill/>
                    <a:ln w="9525">
                      <a:noFill/>
                      <a:miter lim="800000"/>
                      <a:headEnd/>
                      <a:tailEnd/>
                    </a:ln>
                  </pic:spPr>
                </pic:pic>
              </a:graphicData>
            </a:graphic>
          </wp:inline>
        </w:drawing>
      </w:r>
    </w:p>
    <w:sectPr w:rsidR="002778DB" w:rsidRPr="00721DA0" w:rsidSect="00D8500A">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8DB" w:rsidRDefault="002778DB" w:rsidP="00AE3B92">
      <w:pPr>
        <w:rPr>
          <w:rFonts w:cs="Times New Roman"/>
        </w:rPr>
      </w:pPr>
      <w:r>
        <w:rPr>
          <w:rFonts w:cs="Times New Roman"/>
        </w:rPr>
        <w:separator/>
      </w:r>
    </w:p>
  </w:endnote>
  <w:endnote w:type="continuationSeparator" w:id="0">
    <w:p w:rsidR="002778DB" w:rsidRDefault="002778DB" w:rsidP="00AE3B9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8DB" w:rsidRDefault="002778DB" w:rsidP="00AE3B92">
      <w:pPr>
        <w:rPr>
          <w:rFonts w:cs="Times New Roman"/>
        </w:rPr>
      </w:pPr>
      <w:r>
        <w:rPr>
          <w:rFonts w:cs="Times New Roman"/>
        </w:rPr>
        <w:separator/>
      </w:r>
    </w:p>
  </w:footnote>
  <w:footnote w:type="continuationSeparator" w:id="0">
    <w:p w:rsidR="002778DB" w:rsidRDefault="002778DB" w:rsidP="00AE3B9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DB" w:rsidRDefault="009767B5" w:rsidP="00AE3B92">
    <w:pPr>
      <w:pStyle w:val="Textbody"/>
      <w:ind w:left="1440" w:firstLine="720"/>
      <w:jc w:val="right"/>
      <w:rPr>
        <w:b w:val="0"/>
        <w:bCs w:val="0"/>
        <w:i/>
        <w:iCs/>
        <w:color w:val="808080"/>
        <w:sz w:val="18"/>
        <w:szCs w:val="18"/>
        <w:u w:val="none"/>
      </w:rPr>
    </w:pPr>
    <w:r>
      <w:rPr>
        <w:noProof/>
        <w:lang w:eastAsia="cs-CZ"/>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-19050</wp:posOffset>
          </wp:positionV>
          <wp:extent cx="952500" cy="604520"/>
          <wp:effectExtent l="19050" t="0" r="0" b="0"/>
          <wp:wrapNone/>
          <wp:docPr id="1" name="Obrázek 3" descr="DSZ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SZO logo"/>
                  <pic:cNvPicPr>
                    <a:picLocks noChangeAspect="1" noChangeArrowheads="1"/>
                  </pic:cNvPicPr>
                </pic:nvPicPr>
                <pic:blipFill>
                  <a:blip r:embed="rId1"/>
                  <a:srcRect/>
                  <a:stretch>
                    <a:fillRect/>
                  </a:stretch>
                </pic:blipFill>
                <pic:spPr bwMode="auto">
                  <a:xfrm>
                    <a:off x="0" y="0"/>
                    <a:ext cx="952500" cy="604520"/>
                  </a:xfrm>
                  <a:prstGeom prst="rect">
                    <a:avLst/>
                  </a:prstGeom>
                  <a:noFill/>
                </pic:spPr>
              </pic:pic>
            </a:graphicData>
          </a:graphic>
        </wp:anchor>
      </w:drawing>
    </w:r>
    <w:r w:rsidR="002778DB">
      <w:rPr>
        <w:rFonts w:cs="Times New Roman"/>
        <w:b w:val="0"/>
        <w:bCs w:val="0"/>
        <w:i/>
        <w:iCs/>
        <w:color w:val="808080"/>
        <w:sz w:val="18"/>
        <w:szCs w:val="18"/>
        <w:u w:val="none"/>
      </w:rPr>
      <w:tab/>
    </w:r>
    <w:r w:rsidR="002778DB">
      <w:rPr>
        <w:rFonts w:cs="Times New Roman"/>
        <w:b w:val="0"/>
        <w:bCs w:val="0"/>
        <w:i/>
        <w:iCs/>
        <w:color w:val="808080"/>
        <w:sz w:val="18"/>
        <w:szCs w:val="18"/>
        <w:u w:val="none"/>
      </w:rPr>
      <w:tab/>
    </w:r>
    <w:r w:rsidR="002778DB">
      <w:rPr>
        <w:rFonts w:cs="Times New Roman"/>
        <w:b w:val="0"/>
        <w:bCs w:val="0"/>
        <w:i/>
        <w:iCs/>
        <w:color w:val="808080"/>
        <w:sz w:val="18"/>
        <w:szCs w:val="18"/>
        <w:u w:val="none"/>
      </w:rPr>
      <w:tab/>
    </w:r>
    <w:r w:rsidR="002778DB">
      <w:rPr>
        <w:b w:val="0"/>
        <w:bCs w:val="0"/>
        <w:i/>
        <w:iCs/>
        <w:color w:val="808080"/>
        <w:sz w:val="18"/>
        <w:szCs w:val="18"/>
        <w:u w:val="none"/>
      </w:rPr>
      <w:t xml:space="preserve">                             </w:t>
    </w:r>
    <w:r w:rsidR="002778DB">
      <w:rPr>
        <w:b w:val="0"/>
        <w:bCs w:val="0"/>
        <w:i/>
        <w:iCs/>
        <w:color w:val="808080"/>
        <w:sz w:val="18"/>
        <w:szCs w:val="18"/>
        <w:u w:val="none"/>
      </w:rPr>
      <w:tab/>
      <w:t xml:space="preserve">  </w:t>
    </w:r>
  </w:p>
  <w:p w:rsidR="002778DB" w:rsidRDefault="002778DB" w:rsidP="00AE3B92">
    <w:pPr>
      <w:pStyle w:val="Textbody"/>
      <w:rPr>
        <w:b w:val="0"/>
        <w:bCs w:val="0"/>
        <w:i/>
        <w:iCs/>
        <w:color w:val="C0C0C0"/>
        <w:sz w:val="18"/>
        <w:szCs w:val="18"/>
        <w:u w:val="none"/>
      </w:rPr>
    </w:pPr>
    <w:r>
      <w:rPr>
        <w:b w:val="0"/>
        <w:bCs w:val="0"/>
        <w:i/>
        <w:iCs/>
        <w:color w:val="C0C0C0"/>
        <w:sz w:val="18"/>
        <w:szCs w:val="18"/>
        <w:u w:val="none"/>
      </w:rPr>
      <w:t xml:space="preserve">     </w:t>
    </w:r>
  </w:p>
  <w:p w:rsidR="002778DB" w:rsidRDefault="002778DB" w:rsidP="00AE3B92">
    <w:pPr>
      <w:pStyle w:val="Textbody"/>
      <w:rPr>
        <w:b w:val="0"/>
        <w:bCs w:val="0"/>
        <w:i/>
        <w:iCs/>
        <w:color w:val="C0C0C0"/>
        <w:sz w:val="18"/>
        <w:szCs w:val="18"/>
        <w:u w:val="none"/>
      </w:rPr>
    </w:pPr>
  </w:p>
  <w:p w:rsidR="002778DB" w:rsidRDefault="002778DB" w:rsidP="00AE3B92">
    <w:pPr>
      <w:pStyle w:val="Textbody"/>
      <w:rPr>
        <w:b w:val="0"/>
        <w:bCs w:val="0"/>
        <w:i/>
        <w:iCs/>
        <w:color w:val="C0C0C0"/>
        <w:sz w:val="18"/>
        <w:szCs w:val="18"/>
        <w:u w:val="none"/>
      </w:rPr>
    </w:pPr>
  </w:p>
  <w:p w:rsidR="002778DB" w:rsidRDefault="002778DB" w:rsidP="00AE3B92">
    <w:pPr>
      <w:pStyle w:val="Textbody"/>
      <w:rPr>
        <w:b w:val="0"/>
        <w:bCs w:val="0"/>
        <w:i/>
        <w:iCs/>
        <w:color w:val="C0C0C0"/>
        <w:sz w:val="18"/>
        <w:szCs w:val="18"/>
        <w:u w:val="none"/>
      </w:rPr>
    </w:pPr>
  </w:p>
  <w:p w:rsidR="002778DB" w:rsidRDefault="002778DB" w:rsidP="00AE3B92">
    <w:pPr>
      <w:pStyle w:val="Textbody"/>
      <w:rPr>
        <w:b w:val="0"/>
        <w:bCs w:val="0"/>
        <w:i/>
        <w:iCs/>
        <w:color w:val="C0C0C0"/>
        <w:sz w:val="18"/>
        <w:szCs w:val="18"/>
        <w:u w:val="none"/>
      </w:rPr>
    </w:pPr>
  </w:p>
  <w:p w:rsidR="002778DB" w:rsidRDefault="002778DB" w:rsidP="00AE3B92">
    <w:pPr>
      <w:pStyle w:val="Textbody"/>
      <w:rPr>
        <w:b w:val="0"/>
        <w:bCs w:val="0"/>
        <w:i/>
        <w:iCs/>
        <w:color w:val="C0C0C0"/>
        <w:sz w:val="18"/>
        <w:szCs w:val="18"/>
        <w:u w:val="none"/>
      </w:rPr>
    </w:pPr>
  </w:p>
  <w:p w:rsidR="002778DB" w:rsidRDefault="009767B5" w:rsidP="00AE3B92">
    <w:pPr>
      <w:pStyle w:val="Zkladntext"/>
      <w:tabs>
        <w:tab w:val="left" w:pos="6472"/>
      </w:tabs>
      <w:kinsoku w:val="0"/>
      <w:overflowPunct w:val="0"/>
      <w:jc w:val="center"/>
      <w:rPr>
        <w:rFonts w:cs="Times New Roman"/>
      </w:rPr>
    </w:pPr>
    <w:r>
      <w:rPr>
        <w:rFonts w:cs="Times New Roman"/>
        <w:noProof/>
        <w:position w:val="9"/>
        <w:lang w:eastAsia="cs-CZ"/>
      </w:rPr>
      <w:drawing>
        <wp:inline distT="0" distB="0" distL="0" distR="0">
          <wp:extent cx="3286125" cy="704850"/>
          <wp:effectExtent l="19050" t="0" r="9525"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srcRect/>
                  <a:stretch>
                    <a:fillRect/>
                  </a:stretch>
                </pic:blipFill>
                <pic:spPr bwMode="auto">
                  <a:xfrm>
                    <a:off x="0" y="0"/>
                    <a:ext cx="3286125" cy="704850"/>
                  </a:xfrm>
                  <a:prstGeom prst="rect">
                    <a:avLst/>
                  </a:prstGeom>
                  <a:noFill/>
                  <a:ln w="9525">
                    <a:noFill/>
                    <a:miter lim="800000"/>
                    <a:headEnd/>
                    <a:tailEnd/>
                  </a:ln>
                </pic:spPr>
              </pic:pic>
            </a:graphicData>
          </a:graphic>
        </wp:inline>
      </w:drawing>
    </w:r>
    <w:r w:rsidR="002778DB">
      <w:rPr>
        <w:position w:val="9"/>
      </w:rPr>
      <w:t xml:space="preserve">           </w:t>
    </w:r>
    <w:r>
      <w:rPr>
        <w:rFonts w:cs="Times New Roman"/>
        <w:noProof/>
        <w:lang w:eastAsia="cs-CZ"/>
      </w:rPr>
      <w:drawing>
        <wp:inline distT="0" distB="0" distL="0" distR="0">
          <wp:extent cx="1857375" cy="838200"/>
          <wp:effectExtent l="19050" t="0" r="9525"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srcRect/>
                  <a:stretch>
                    <a:fillRect/>
                  </a:stretch>
                </pic:blipFill>
                <pic:spPr bwMode="auto">
                  <a:xfrm>
                    <a:off x="0" y="0"/>
                    <a:ext cx="1857375" cy="838200"/>
                  </a:xfrm>
                  <a:prstGeom prst="rect">
                    <a:avLst/>
                  </a:prstGeom>
                  <a:noFill/>
                  <a:ln w="9525">
                    <a:noFill/>
                    <a:miter lim="800000"/>
                    <a:headEnd/>
                    <a:tailEnd/>
                  </a:ln>
                </pic:spPr>
              </pic:pic>
            </a:graphicData>
          </a:graphic>
        </wp:inline>
      </w:drawing>
    </w:r>
  </w:p>
  <w:p w:rsidR="002778DB" w:rsidRDefault="002778DB">
    <w:pPr>
      <w:pStyle w:val="Zhlav"/>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83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8764890"/>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D6C132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08A2333"/>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0BA5F52"/>
    <w:multiLevelType w:val="hybridMultilevel"/>
    <w:tmpl w:val="7BEEE902"/>
    <w:lvl w:ilvl="0" w:tplc="6012F4D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8FA6C80"/>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CAC3389"/>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CE236BF"/>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DD51AD3"/>
    <w:multiLevelType w:val="hybridMultilevel"/>
    <w:tmpl w:val="41329C32"/>
    <w:lvl w:ilvl="0" w:tplc="FFFC05F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nsid w:val="20A45C7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61C6CA9"/>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7EA44C1"/>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B4B6CE2"/>
    <w:multiLevelType w:val="multilevel"/>
    <w:tmpl w:val="93BE84D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715927F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6270D8B"/>
    <w:multiLevelType w:val="hybridMultilevel"/>
    <w:tmpl w:val="E012A4B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4"/>
  </w:num>
  <w:num w:numId="3">
    <w:abstractNumId w:val="10"/>
  </w:num>
  <w:num w:numId="4">
    <w:abstractNumId w:val="0"/>
  </w:num>
  <w:num w:numId="5">
    <w:abstractNumId w:val="3"/>
  </w:num>
  <w:num w:numId="6">
    <w:abstractNumId w:val="13"/>
  </w:num>
  <w:num w:numId="7">
    <w:abstractNumId w:val="1"/>
  </w:num>
  <w:num w:numId="8">
    <w:abstractNumId w:val="12"/>
  </w:num>
  <w:num w:numId="9">
    <w:abstractNumId w:val="6"/>
  </w:num>
  <w:num w:numId="10">
    <w:abstractNumId w:val="7"/>
  </w:num>
  <w:num w:numId="11">
    <w:abstractNumId w:val="11"/>
  </w:num>
  <w:num w:numId="12">
    <w:abstractNumId w:val="9"/>
  </w:num>
  <w:num w:numId="13">
    <w:abstractNumId w:val="5"/>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rsids>
    <w:rsidRoot w:val="00A965F4"/>
    <w:rsid w:val="000243BE"/>
    <w:rsid w:val="000F0318"/>
    <w:rsid w:val="000F7BC3"/>
    <w:rsid w:val="00117558"/>
    <w:rsid w:val="001908A6"/>
    <w:rsid w:val="001B5B04"/>
    <w:rsid w:val="00274A55"/>
    <w:rsid w:val="002778DB"/>
    <w:rsid w:val="0029432D"/>
    <w:rsid w:val="003162D4"/>
    <w:rsid w:val="0032799A"/>
    <w:rsid w:val="003B6105"/>
    <w:rsid w:val="00446492"/>
    <w:rsid w:val="00460A80"/>
    <w:rsid w:val="00476263"/>
    <w:rsid w:val="004E745B"/>
    <w:rsid w:val="004F6C09"/>
    <w:rsid w:val="00512A94"/>
    <w:rsid w:val="00533837"/>
    <w:rsid w:val="0054026B"/>
    <w:rsid w:val="005B13F3"/>
    <w:rsid w:val="00603050"/>
    <w:rsid w:val="00641175"/>
    <w:rsid w:val="00652F45"/>
    <w:rsid w:val="006F3696"/>
    <w:rsid w:val="007075F4"/>
    <w:rsid w:val="00721DA0"/>
    <w:rsid w:val="0074478F"/>
    <w:rsid w:val="00797BFB"/>
    <w:rsid w:val="007A6488"/>
    <w:rsid w:val="008058EE"/>
    <w:rsid w:val="00860D05"/>
    <w:rsid w:val="00877426"/>
    <w:rsid w:val="008A5861"/>
    <w:rsid w:val="008B2FE2"/>
    <w:rsid w:val="008B6BB4"/>
    <w:rsid w:val="008F72EC"/>
    <w:rsid w:val="009767B5"/>
    <w:rsid w:val="009D5830"/>
    <w:rsid w:val="009E0070"/>
    <w:rsid w:val="009E6756"/>
    <w:rsid w:val="00A27396"/>
    <w:rsid w:val="00A639E6"/>
    <w:rsid w:val="00A65F31"/>
    <w:rsid w:val="00A965F4"/>
    <w:rsid w:val="00AE3B92"/>
    <w:rsid w:val="00B13B24"/>
    <w:rsid w:val="00B17F8E"/>
    <w:rsid w:val="00B26A18"/>
    <w:rsid w:val="00B40C8E"/>
    <w:rsid w:val="00B43299"/>
    <w:rsid w:val="00B5055D"/>
    <w:rsid w:val="00B90F99"/>
    <w:rsid w:val="00BE1EBA"/>
    <w:rsid w:val="00C2278E"/>
    <w:rsid w:val="00C37F3C"/>
    <w:rsid w:val="00C476D5"/>
    <w:rsid w:val="00CC027D"/>
    <w:rsid w:val="00CE6852"/>
    <w:rsid w:val="00CE7272"/>
    <w:rsid w:val="00D204A5"/>
    <w:rsid w:val="00D44D57"/>
    <w:rsid w:val="00D728E0"/>
    <w:rsid w:val="00D8500A"/>
    <w:rsid w:val="00D90A4B"/>
    <w:rsid w:val="00DC4A9F"/>
    <w:rsid w:val="00E16350"/>
    <w:rsid w:val="00E51322"/>
    <w:rsid w:val="00E86A9F"/>
    <w:rsid w:val="00E92170"/>
    <w:rsid w:val="00EA0A1A"/>
    <w:rsid w:val="00EB107A"/>
    <w:rsid w:val="00FB2481"/>
    <w:rsid w:val="00FC6A28"/>
    <w:rsid w:val="00FF36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3B92"/>
    <w:pPr>
      <w:widowControl w:val="0"/>
      <w:suppressAutoHyphens/>
      <w:autoSpaceDN w:val="0"/>
      <w:textAlignment w:val="baseline"/>
    </w:pPr>
    <w:rPr>
      <w:rFonts w:ascii="Liberation Serif" w:eastAsia="SimSun" w:hAnsi="Liberation Serif" w:cs="Liberation Serif"/>
      <w:kern w:val="3"/>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E3B92"/>
    <w:pPr>
      <w:tabs>
        <w:tab w:val="center" w:pos="4536"/>
        <w:tab w:val="right" w:pos="9072"/>
      </w:tabs>
    </w:pPr>
  </w:style>
  <w:style w:type="character" w:customStyle="1" w:styleId="ZhlavChar">
    <w:name w:val="Záhlaví Char"/>
    <w:basedOn w:val="Standardnpsmoodstavce"/>
    <w:link w:val="Zhlav"/>
    <w:uiPriority w:val="99"/>
    <w:locked/>
    <w:rsid w:val="00AE3B92"/>
    <w:rPr>
      <w:rFonts w:cs="Times New Roman"/>
    </w:rPr>
  </w:style>
  <w:style w:type="paragraph" w:styleId="Zpat">
    <w:name w:val="footer"/>
    <w:basedOn w:val="Normln"/>
    <w:link w:val="ZpatChar"/>
    <w:uiPriority w:val="99"/>
    <w:rsid w:val="00AE3B92"/>
    <w:pPr>
      <w:tabs>
        <w:tab w:val="center" w:pos="4536"/>
        <w:tab w:val="right" w:pos="9072"/>
      </w:tabs>
    </w:pPr>
  </w:style>
  <w:style w:type="character" w:customStyle="1" w:styleId="ZpatChar">
    <w:name w:val="Zápatí Char"/>
    <w:basedOn w:val="Standardnpsmoodstavce"/>
    <w:link w:val="Zpat"/>
    <w:uiPriority w:val="99"/>
    <w:locked/>
    <w:rsid w:val="00AE3B92"/>
    <w:rPr>
      <w:rFonts w:cs="Times New Roman"/>
    </w:rPr>
  </w:style>
  <w:style w:type="paragraph" w:customStyle="1" w:styleId="Textbody">
    <w:name w:val="Text body"/>
    <w:basedOn w:val="Normln"/>
    <w:uiPriority w:val="99"/>
    <w:rsid w:val="00AE3B92"/>
    <w:rPr>
      <w:rFonts w:ascii="Arial" w:eastAsia="Times New Roman" w:hAnsi="Arial" w:cs="Arial"/>
      <w:b/>
      <w:bCs/>
      <w:sz w:val="28"/>
      <w:szCs w:val="28"/>
      <w:u w:val="single"/>
    </w:rPr>
  </w:style>
  <w:style w:type="paragraph" w:styleId="Zkladntext">
    <w:name w:val="Body Text"/>
    <w:basedOn w:val="Normln"/>
    <w:link w:val="ZkladntextChar1"/>
    <w:uiPriority w:val="99"/>
    <w:rsid w:val="00AE3B92"/>
    <w:pPr>
      <w:spacing w:after="120"/>
    </w:pPr>
  </w:style>
  <w:style w:type="character" w:customStyle="1" w:styleId="ZkladntextChar1">
    <w:name w:val="Základní text Char1"/>
    <w:basedOn w:val="Standardnpsmoodstavce"/>
    <w:link w:val="Zkladntext"/>
    <w:uiPriority w:val="99"/>
    <w:locked/>
    <w:rsid w:val="00AE3B92"/>
    <w:rPr>
      <w:rFonts w:ascii="Liberation Serif" w:eastAsia="SimSun" w:hAnsi="Liberation Serif" w:cs="Liberation Serif"/>
      <w:kern w:val="3"/>
      <w:sz w:val="21"/>
      <w:szCs w:val="21"/>
      <w:lang w:eastAsia="zh-CN"/>
    </w:rPr>
  </w:style>
  <w:style w:type="character" w:customStyle="1" w:styleId="ZkladntextChar">
    <w:name w:val="Základní text Char"/>
    <w:basedOn w:val="Standardnpsmoodstavce"/>
    <w:uiPriority w:val="99"/>
    <w:semiHidden/>
    <w:rsid w:val="00AE3B92"/>
    <w:rPr>
      <w:rFonts w:cs="Times New Roman"/>
    </w:rPr>
  </w:style>
  <w:style w:type="paragraph" w:styleId="Textbubliny">
    <w:name w:val="Balloon Text"/>
    <w:basedOn w:val="Normln"/>
    <w:link w:val="TextbublinyChar"/>
    <w:uiPriority w:val="99"/>
    <w:semiHidden/>
    <w:rsid w:val="00AE3B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E3B92"/>
    <w:rPr>
      <w:rFonts w:ascii="Tahoma" w:hAnsi="Tahoma" w:cs="Tahoma"/>
      <w:sz w:val="16"/>
      <w:szCs w:val="16"/>
    </w:rPr>
  </w:style>
  <w:style w:type="paragraph" w:customStyle="1" w:styleId="Standard">
    <w:name w:val="Standard"/>
    <w:uiPriority w:val="99"/>
    <w:rsid w:val="00AE3B92"/>
    <w:pPr>
      <w:suppressAutoHyphens/>
      <w:autoSpaceDN w:val="0"/>
      <w:textAlignment w:val="baseline"/>
    </w:pPr>
    <w:rPr>
      <w:rFonts w:ascii="Arial" w:eastAsia="Times New Roman" w:hAnsi="Arial" w:cs="Arial"/>
      <w:kern w:val="3"/>
      <w:lang w:eastAsia="zh-CN"/>
    </w:rPr>
  </w:style>
  <w:style w:type="table" w:styleId="Mkatabulky">
    <w:name w:val="Table Grid"/>
    <w:basedOn w:val="Normlntabulka"/>
    <w:uiPriority w:val="99"/>
    <w:rsid w:val="00721DA0"/>
    <w:pPr>
      <w:widowControl w:val="0"/>
      <w:suppressAutoHyphens/>
      <w:autoSpaceDN w:val="0"/>
      <w:textAlignment w:val="baseline"/>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6068085">
      <w:marLeft w:val="0"/>
      <w:marRight w:val="0"/>
      <w:marTop w:val="0"/>
      <w:marBottom w:val="0"/>
      <w:divBdr>
        <w:top w:val="none" w:sz="0" w:space="0" w:color="auto"/>
        <w:left w:val="none" w:sz="0" w:space="0" w:color="auto"/>
        <w:bottom w:val="none" w:sz="0" w:space="0" w:color="auto"/>
        <w:right w:val="none" w:sz="0" w:space="0" w:color="auto"/>
      </w:divBdr>
    </w:div>
    <w:div w:id="1496068086">
      <w:marLeft w:val="0"/>
      <w:marRight w:val="0"/>
      <w:marTop w:val="0"/>
      <w:marBottom w:val="0"/>
      <w:divBdr>
        <w:top w:val="none" w:sz="0" w:space="0" w:color="auto"/>
        <w:left w:val="none" w:sz="0" w:space="0" w:color="auto"/>
        <w:bottom w:val="none" w:sz="0" w:space="0" w:color="auto"/>
        <w:right w:val="none" w:sz="0" w:space="0" w:color="auto"/>
      </w:divBdr>
    </w:div>
    <w:div w:id="1496068087">
      <w:marLeft w:val="0"/>
      <w:marRight w:val="0"/>
      <w:marTop w:val="0"/>
      <w:marBottom w:val="0"/>
      <w:divBdr>
        <w:top w:val="none" w:sz="0" w:space="0" w:color="auto"/>
        <w:left w:val="none" w:sz="0" w:space="0" w:color="auto"/>
        <w:bottom w:val="none" w:sz="0" w:space="0" w:color="auto"/>
        <w:right w:val="none" w:sz="0" w:space="0" w:color="auto"/>
      </w:divBdr>
    </w:div>
    <w:div w:id="1496068088">
      <w:marLeft w:val="0"/>
      <w:marRight w:val="0"/>
      <w:marTop w:val="0"/>
      <w:marBottom w:val="0"/>
      <w:divBdr>
        <w:top w:val="none" w:sz="0" w:space="0" w:color="auto"/>
        <w:left w:val="none" w:sz="0" w:space="0" w:color="auto"/>
        <w:bottom w:val="none" w:sz="0" w:space="0" w:color="auto"/>
        <w:right w:val="none" w:sz="0" w:space="0" w:color="auto"/>
      </w:divBdr>
    </w:div>
    <w:div w:id="1496068089">
      <w:marLeft w:val="0"/>
      <w:marRight w:val="0"/>
      <w:marTop w:val="0"/>
      <w:marBottom w:val="0"/>
      <w:divBdr>
        <w:top w:val="none" w:sz="0" w:space="0" w:color="auto"/>
        <w:left w:val="none" w:sz="0" w:space="0" w:color="auto"/>
        <w:bottom w:val="none" w:sz="0" w:space="0" w:color="auto"/>
        <w:right w:val="none" w:sz="0" w:space="0" w:color="auto"/>
      </w:divBdr>
    </w:div>
    <w:div w:id="1496068090">
      <w:marLeft w:val="0"/>
      <w:marRight w:val="0"/>
      <w:marTop w:val="0"/>
      <w:marBottom w:val="0"/>
      <w:divBdr>
        <w:top w:val="none" w:sz="0" w:space="0" w:color="auto"/>
        <w:left w:val="none" w:sz="0" w:space="0" w:color="auto"/>
        <w:bottom w:val="none" w:sz="0" w:space="0" w:color="auto"/>
        <w:right w:val="none" w:sz="0" w:space="0" w:color="auto"/>
      </w:divBdr>
    </w:div>
    <w:div w:id="1496068091">
      <w:marLeft w:val="0"/>
      <w:marRight w:val="0"/>
      <w:marTop w:val="0"/>
      <w:marBottom w:val="0"/>
      <w:divBdr>
        <w:top w:val="none" w:sz="0" w:space="0" w:color="auto"/>
        <w:left w:val="none" w:sz="0" w:space="0" w:color="auto"/>
        <w:bottom w:val="none" w:sz="0" w:space="0" w:color="auto"/>
        <w:right w:val="none" w:sz="0" w:space="0" w:color="auto"/>
      </w:divBdr>
    </w:div>
    <w:div w:id="1496068092">
      <w:marLeft w:val="0"/>
      <w:marRight w:val="0"/>
      <w:marTop w:val="0"/>
      <w:marBottom w:val="0"/>
      <w:divBdr>
        <w:top w:val="none" w:sz="0" w:space="0" w:color="auto"/>
        <w:left w:val="none" w:sz="0" w:space="0" w:color="auto"/>
        <w:bottom w:val="none" w:sz="0" w:space="0" w:color="auto"/>
        <w:right w:val="none" w:sz="0" w:space="0" w:color="auto"/>
      </w:divBdr>
    </w:div>
    <w:div w:id="1496068093">
      <w:marLeft w:val="0"/>
      <w:marRight w:val="0"/>
      <w:marTop w:val="0"/>
      <w:marBottom w:val="0"/>
      <w:divBdr>
        <w:top w:val="none" w:sz="0" w:space="0" w:color="auto"/>
        <w:left w:val="none" w:sz="0" w:space="0" w:color="auto"/>
        <w:bottom w:val="none" w:sz="0" w:space="0" w:color="auto"/>
        <w:right w:val="none" w:sz="0" w:space="0" w:color="auto"/>
      </w:divBdr>
    </w:div>
    <w:div w:id="1496068094">
      <w:marLeft w:val="0"/>
      <w:marRight w:val="0"/>
      <w:marTop w:val="0"/>
      <w:marBottom w:val="0"/>
      <w:divBdr>
        <w:top w:val="none" w:sz="0" w:space="0" w:color="auto"/>
        <w:left w:val="none" w:sz="0" w:space="0" w:color="auto"/>
        <w:bottom w:val="none" w:sz="0" w:space="0" w:color="auto"/>
        <w:right w:val="none" w:sz="0" w:space="0" w:color="auto"/>
      </w:divBdr>
    </w:div>
    <w:div w:id="1496068095">
      <w:marLeft w:val="0"/>
      <w:marRight w:val="0"/>
      <w:marTop w:val="0"/>
      <w:marBottom w:val="0"/>
      <w:divBdr>
        <w:top w:val="none" w:sz="0" w:space="0" w:color="auto"/>
        <w:left w:val="none" w:sz="0" w:space="0" w:color="auto"/>
        <w:bottom w:val="none" w:sz="0" w:space="0" w:color="auto"/>
        <w:right w:val="none" w:sz="0" w:space="0" w:color="auto"/>
      </w:divBdr>
    </w:div>
    <w:div w:id="1496068096">
      <w:marLeft w:val="0"/>
      <w:marRight w:val="0"/>
      <w:marTop w:val="0"/>
      <w:marBottom w:val="0"/>
      <w:divBdr>
        <w:top w:val="none" w:sz="0" w:space="0" w:color="auto"/>
        <w:left w:val="none" w:sz="0" w:space="0" w:color="auto"/>
        <w:bottom w:val="none" w:sz="0" w:space="0" w:color="auto"/>
        <w:right w:val="none" w:sz="0" w:space="0" w:color="auto"/>
      </w:divBdr>
    </w:div>
    <w:div w:id="1496068097">
      <w:marLeft w:val="0"/>
      <w:marRight w:val="0"/>
      <w:marTop w:val="0"/>
      <w:marBottom w:val="0"/>
      <w:divBdr>
        <w:top w:val="none" w:sz="0" w:space="0" w:color="auto"/>
        <w:left w:val="none" w:sz="0" w:space="0" w:color="auto"/>
        <w:bottom w:val="none" w:sz="0" w:space="0" w:color="auto"/>
        <w:right w:val="none" w:sz="0" w:space="0" w:color="auto"/>
      </w:divBdr>
    </w:div>
    <w:div w:id="1496068098">
      <w:marLeft w:val="0"/>
      <w:marRight w:val="0"/>
      <w:marTop w:val="0"/>
      <w:marBottom w:val="0"/>
      <w:divBdr>
        <w:top w:val="none" w:sz="0" w:space="0" w:color="auto"/>
        <w:left w:val="none" w:sz="0" w:space="0" w:color="auto"/>
        <w:bottom w:val="none" w:sz="0" w:space="0" w:color="auto"/>
        <w:right w:val="none" w:sz="0" w:space="0" w:color="auto"/>
      </w:divBdr>
    </w:div>
    <w:div w:id="1496068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4387</Words>
  <Characters>25888</Characters>
  <Application>Microsoft Office Word</Application>
  <DocSecurity>0</DocSecurity>
  <Lines>215</Lines>
  <Paragraphs>60</Paragraphs>
  <ScaleCrop>false</ScaleCrop>
  <Company>DSZO, s.r.o.</Company>
  <LinksUpToDate>false</LinksUpToDate>
  <CharactersWithSpaces>30215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USER</dc:creator>
  <cp:lastModifiedBy>Dana Bačová</cp:lastModifiedBy>
  <cp:revision>2</cp:revision>
  <cp:lastPrinted>2019-05-07T12:27:00Z</cp:lastPrinted>
  <dcterms:created xsi:type="dcterms:W3CDTF">2019-05-16T06:26:00Z</dcterms:created>
  <dcterms:modified xsi:type="dcterms:W3CDTF">2019-05-16T06:26:00Z</dcterms:modified>
</cp:coreProperties>
</file>