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434" w:y="144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Příloha </w:t>
      </w:r>
      <w:r>
        <w:rPr>
          <w:rStyle w:val="CharStyle5"/>
          <w:b w:val="0"/>
          <w:bCs w:val="0"/>
        </w:rPr>
        <w:t xml:space="preserve">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1-Technická specifikace předmětu plnění</w:t>
      </w:r>
      <w:bookmarkEnd w:id="0"/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left"/>
        <w:spacing w:before="0" w:after="65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Technická specifikace:</w:t>
      </w:r>
    </w:p>
    <w:p>
      <w:pPr>
        <w:pStyle w:val="Style3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Analogová pevná linka</w:t>
      </w:r>
      <w:bookmarkEnd w:id="1"/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left"/>
        <w:spacing w:before="0" w:after="0" w:line="90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Hlasová telefonní linka pro připojení analogového telefonu nebo PBX </w:t>
      </w:r>
      <w:r>
        <w:rPr>
          <w:rStyle w:val="CharStyle8"/>
        </w:rPr>
        <w:t>Digitální telefonní linka ISDN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594" w:line="288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Digitální hlasová Linka pro připojení telefonu nebo PBX s rozhraním ISDN, umožňuje 2 souběžné hovory</w:t>
      </w:r>
    </w:p>
    <w:p>
      <w:pPr>
        <w:pStyle w:val="Style3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Digitální telefonní linka El</w:t>
      </w:r>
      <w:bookmarkEnd w:id="2"/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9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Digitální hlasová Linka pro připojení PBX s rozhraním El, umožňuje 30 souběžných hovorů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9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 nepřipouští použití technologie VOIP pro požadované služby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9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Výpovědní doba služeb dle přílohy max. 2 měsíce.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9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 požaduje zachování všech stávajících telefonních čísel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9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 požaduje nulové poplatky za řádné zrušení služby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Maximální přípustná cena za zřízení služby včetně všech souvisejících poplatků: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417" w:line="446" w:lineRule="exact"/>
        <w:ind w:left="720" w:right="4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Analogová telefonní linka 2 500 Kč Digitální telefonní linka ISDN 3 000 Kč Digitální telefonní linka El 30 000 Kč</w:t>
      </w:r>
    </w:p>
    <w:p>
      <w:pPr>
        <w:pStyle w:val="Style3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38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Hybridní centralizovaný systém UC</w:t>
      </w:r>
      <w:bookmarkEnd w:id="3"/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Podrobná specifikace uvedena v Příloze č. 4</w:t>
      </w:r>
    </w:p>
    <w:p>
      <w:pPr>
        <w:pStyle w:val="Style6"/>
        <w:framePr w:w="8939" w:h="12139" w:hRule="exact" w:wrap="none" w:vAnchor="page" w:hAnchor="page" w:x="1434" w:y="2350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24 měsících poskytované služby systém UC bezplatně přejde do majetku zadavatele.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Nadpis #1 + Ne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Základní text (2) + Tučné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before="720" w:after="7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c224.pk.gr-20161213155501</dc:title>
  <dc:subject/>
  <dc:creator/>
  <cp:keywords/>
</cp:coreProperties>
</file>