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4A12" w14:textId="3CA70501" w:rsidR="00A25280" w:rsidRDefault="00A25280" w:rsidP="00A25280">
      <w:pPr>
        <w:ind w:left="360" w:hanging="502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7B7ED1ED" wp14:editId="3A1B195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76300" cy="403860"/>
            <wp:effectExtent l="0" t="0" r="0" b="0"/>
            <wp:wrapSquare wrapText="bothSides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ADA">
        <w:rPr>
          <w:rFonts w:ascii="Garamond" w:hAnsi="Garamond"/>
          <w:sz w:val="22"/>
          <w:szCs w:val="22"/>
        </w:rPr>
        <w:br w:type="textWrapping" w:clear="all"/>
      </w:r>
    </w:p>
    <w:p w14:paraId="35F62099" w14:textId="77777777" w:rsidR="00FB24BB" w:rsidRDefault="00FB24BB" w:rsidP="00FB24BB">
      <w:pPr>
        <w:pStyle w:val="Nadpis5"/>
        <w:jc w:val="center"/>
        <w:rPr>
          <w:rFonts w:ascii="Garamond" w:hAnsi="Garamond"/>
          <w:i/>
          <w:sz w:val="28"/>
          <w:szCs w:val="28"/>
        </w:rPr>
      </w:pPr>
      <w:bookmarkStart w:id="0" w:name="_Toc441228824"/>
    </w:p>
    <w:p w14:paraId="3E4D6D44" w14:textId="0DCE47E8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Dodatek č. </w:t>
      </w:r>
      <w:r w:rsidR="00C41B7A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 xml:space="preserve"> </w:t>
      </w:r>
    </w:p>
    <w:p w14:paraId="3B65A1D2" w14:textId="77777777" w:rsidR="00FB24BB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ke Smlouvě o dílo</w:t>
      </w:r>
    </w:p>
    <w:p w14:paraId="44FDC024" w14:textId="29C623CA" w:rsidR="00FB24BB" w:rsidRPr="00C03AAD" w:rsidRDefault="00FB24BB" w:rsidP="00FB24BB">
      <w:pPr>
        <w:pStyle w:val="Nadpis5"/>
        <w:spacing w:before="0"/>
        <w:jc w:val="center"/>
        <w:rPr>
          <w:rFonts w:ascii="Garamond" w:hAnsi="Garamond"/>
          <w:i/>
          <w:sz w:val="28"/>
          <w:szCs w:val="28"/>
        </w:rPr>
      </w:pPr>
      <w:r w:rsidRPr="00C03AAD">
        <w:rPr>
          <w:rFonts w:ascii="Garamond" w:hAnsi="Garamond"/>
          <w:sz w:val="28"/>
          <w:szCs w:val="28"/>
        </w:rPr>
        <w:t>„</w:t>
      </w:r>
      <w:r w:rsidR="00C41B7A" w:rsidRPr="00C41B7A">
        <w:rPr>
          <w:rFonts w:ascii="Garamond" w:hAnsi="Garamond"/>
          <w:sz w:val="28"/>
          <w:szCs w:val="28"/>
        </w:rPr>
        <w:t>Stavební úpravy části objektu Sedláčkova 36-40/Veleslavínova 27-29 (II.)</w:t>
      </w:r>
      <w:r w:rsidRPr="00C03AAD">
        <w:rPr>
          <w:rFonts w:ascii="Garamond" w:hAnsi="Garamond"/>
          <w:sz w:val="28"/>
          <w:szCs w:val="28"/>
        </w:rPr>
        <w:t>“</w:t>
      </w:r>
    </w:p>
    <w:p w14:paraId="55C11086" w14:textId="77777777" w:rsidR="00FB24BB" w:rsidRPr="00B33BD6" w:rsidRDefault="00FB24BB" w:rsidP="00FB24BB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>
        <w:rPr>
          <w:rFonts w:ascii="Garamond" w:hAnsi="Garamond" w:cs="Palatino Linotype"/>
          <w:i/>
          <w:color w:val="000000"/>
          <w:sz w:val="22"/>
          <w:szCs w:val="22"/>
        </w:rPr>
        <w:t>u</w:t>
      </w:r>
      <w:r w:rsidRPr="00C03AAD">
        <w:rPr>
          <w:rFonts w:ascii="Garamond" w:hAnsi="Garamond" w:cs="Palatino Linotype"/>
          <w:i/>
          <w:color w:val="000000"/>
          <w:sz w:val="22"/>
          <w:szCs w:val="22"/>
        </w:rPr>
        <w:t>zavřené dle</w:t>
      </w:r>
      <w:r w:rsidRPr="00B33BD6">
        <w:rPr>
          <w:rFonts w:ascii="Garamond" w:hAnsi="Garamond" w:cs="Palatino Linotype"/>
          <w:i/>
          <w:color w:val="000000"/>
          <w:sz w:val="22"/>
          <w:szCs w:val="22"/>
        </w:rPr>
        <w:t xml:space="preserve"> § 2586 a násl. zákona č. 89/2012 Sb., občanský zákoník</w:t>
      </w:r>
    </w:p>
    <w:p w14:paraId="6AA3D0A6" w14:textId="77777777" w:rsidR="00FB24BB" w:rsidRDefault="00FB24BB" w:rsidP="00FB24BB">
      <w:pPr>
        <w:rPr>
          <w:rFonts w:ascii="Garamond" w:hAnsi="Garamond" w:cs="Palatino Linotype"/>
          <w:color w:val="000000"/>
          <w:sz w:val="22"/>
          <w:szCs w:val="22"/>
        </w:rPr>
      </w:pPr>
    </w:p>
    <w:p w14:paraId="5A760DDD" w14:textId="77777777" w:rsidR="008A6403" w:rsidRPr="00B347C3" w:rsidRDefault="008A6403" w:rsidP="008A6403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naplnění podmínek dle ust. § 222 odst. </w:t>
      </w:r>
      <w:r>
        <w:rPr>
          <w:rFonts w:ascii="Garamond" w:hAnsi="Garamond" w:cs="Palatino Linotype"/>
          <w:sz w:val="22"/>
          <w:szCs w:val="22"/>
        </w:rPr>
        <w:t xml:space="preserve">4 </w:t>
      </w:r>
      <w:r w:rsidRPr="00B347C3">
        <w:rPr>
          <w:rFonts w:ascii="Garamond" w:hAnsi="Garamond" w:cs="Palatino Linotype"/>
          <w:sz w:val="22"/>
          <w:szCs w:val="22"/>
        </w:rPr>
        <w:t>ZZVZ</w:t>
      </w:r>
    </w:p>
    <w:p w14:paraId="70D86DD6" w14:textId="77777777" w:rsidR="00FB24BB" w:rsidRDefault="00FB24BB" w:rsidP="00FB24BB">
      <w:pPr>
        <w:pStyle w:val="Zkladntext"/>
        <w:spacing w:before="120"/>
        <w:rPr>
          <w:rFonts w:ascii="Garamond" w:hAnsi="Garamond"/>
          <w:caps/>
          <w:sz w:val="22"/>
          <w:szCs w:val="22"/>
        </w:rPr>
      </w:pPr>
    </w:p>
    <w:bookmarkEnd w:id="0"/>
    <w:p w14:paraId="39FAAD45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Smluvní strany:</w:t>
      </w:r>
    </w:p>
    <w:p w14:paraId="60D5F3BA" w14:textId="77777777" w:rsidR="00FB24BB" w:rsidRDefault="00FB24BB" w:rsidP="00FB24BB">
      <w:pPr>
        <w:rPr>
          <w:rFonts w:ascii="Garamond" w:hAnsi="Garamond"/>
          <w:b/>
          <w:sz w:val="22"/>
          <w:szCs w:val="22"/>
        </w:rPr>
      </w:pPr>
    </w:p>
    <w:p w14:paraId="0AF4013D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1.</w:t>
      </w:r>
      <w:r w:rsidRPr="00B33BD6">
        <w:rPr>
          <w:rFonts w:ascii="Garamond" w:hAnsi="Garamond" w:cs="Arial"/>
          <w:b/>
          <w:sz w:val="22"/>
          <w:szCs w:val="22"/>
        </w:rPr>
        <w:tab/>
        <w:t>Západočeská univerzita v Plzni</w:t>
      </w:r>
      <w:r w:rsidRPr="00B33BD6">
        <w:rPr>
          <w:rFonts w:ascii="Garamond" w:hAnsi="Garamond" w:cs="Arial"/>
          <w:b/>
          <w:sz w:val="22"/>
          <w:szCs w:val="22"/>
        </w:rPr>
        <w:tab/>
      </w:r>
    </w:p>
    <w:p w14:paraId="4DE02C65" w14:textId="0A7F4887" w:rsidR="00FB24BB" w:rsidRPr="00B33BD6" w:rsidRDefault="00DD2DB2" w:rsidP="00DD2DB2">
      <w:pPr>
        <w:tabs>
          <w:tab w:val="left" w:pos="709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>Sídlo:</w:t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C41B7A"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Univerzitní 8, 30</w:t>
      </w:r>
      <w:r w:rsidR="00FB24BB">
        <w:rPr>
          <w:rFonts w:ascii="Garamond" w:hAnsi="Garamond" w:cs="Arial"/>
          <w:sz w:val="22"/>
          <w:szCs w:val="22"/>
        </w:rPr>
        <w:t>1</w:t>
      </w:r>
      <w:r w:rsidR="00FB24BB" w:rsidRPr="00B33BD6">
        <w:rPr>
          <w:rFonts w:ascii="Garamond" w:hAnsi="Garamond" w:cs="Arial"/>
          <w:sz w:val="22"/>
          <w:szCs w:val="22"/>
        </w:rPr>
        <w:t xml:space="preserve"> </w:t>
      </w:r>
      <w:r w:rsidR="00FB24BB">
        <w:rPr>
          <w:rFonts w:ascii="Garamond" w:hAnsi="Garamond" w:cs="Arial"/>
          <w:sz w:val="22"/>
          <w:szCs w:val="22"/>
        </w:rPr>
        <w:t>00</w:t>
      </w:r>
      <w:r w:rsidR="00FB24BB" w:rsidRPr="00B33BD6">
        <w:rPr>
          <w:rFonts w:ascii="Garamond" w:hAnsi="Garamond" w:cs="Arial"/>
          <w:sz w:val="22"/>
          <w:szCs w:val="22"/>
        </w:rPr>
        <w:t xml:space="preserve"> Plzeň,</w:t>
      </w:r>
    </w:p>
    <w:p w14:paraId="2C13F11D" w14:textId="7C5F3EBE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49777513</w:t>
      </w:r>
    </w:p>
    <w:p w14:paraId="1415B7E2" w14:textId="10A059EA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 w:cs="Arial"/>
          <w:sz w:val="22"/>
          <w:szCs w:val="22"/>
        </w:rPr>
        <w:t>CZ49777513</w:t>
      </w:r>
    </w:p>
    <w:p w14:paraId="203C247B" w14:textId="561E1D0E" w:rsidR="00FB24BB" w:rsidRPr="00B33BD6" w:rsidRDefault="00C41B7A" w:rsidP="00FB24BB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Zastoupená: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 w:rsidRPr="00B33BD6">
        <w:rPr>
          <w:rFonts w:ascii="Garamond" w:hAnsi="Garamond"/>
          <w:sz w:val="22"/>
          <w:szCs w:val="22"/>
        </w:rPr>
        <w:t xml:space="preserve">doc. Dr. RNDr. </w:t>
      </w:r>
      <w:r w:rsidR="00FB24BB" w:rsidRPr="00B33BD6">
        <w:rPr>
          <w:rFonts w:ascii="Garamond" w:hAnsi="Garamond"/>
          <w:bCs/>
          <w:sz w:val="22"/>
          <w:szCs w:val="22"/>
        </w:rPr>
        <w:t>Miroslav Holeček</w:t>
      </w:r>
      <w:r w:rsidR="00FB24BB" w:rsidRPr="00B33BD6">
        <w:rPr>
          <w:rFonts w:ascii="Garamond" w:hAnsi="Garamond"/>
          <w:sz w:val="22"/>
          <w:szCs w:val="22"/>
        </w:rPr>
        <w:t>, rektor</w:t>
      </w:r>
    </w:p>
    <w:p w14:paraId="2A6DA433" w14:textId="5CF6DB3C" w:rsidR="00FB24BB" w:rsidRPr="00B33BD6" w:rsidRDefault="00C41B7A" w:rsidP="00235502">
      <w:pPr>
        <w:ind w:left="708" w:hanging="424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Bankovní spojení: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4811530257/0100, </w:t>
      </w:r>
      <w:r w:rsidR="00FB24BB" w:rsidRPr="00B33BD6">
        <w:rPr>
          <w:rFonts w:ascii="Garamond" w:hAnsi="Garamond" w:cs="Arial"/>
          <w:sz w:val="22"/>
          <w:szCs w:val="22"/>
        </w:rPr>
        <w:t>Komerční banka, a.s., Plzeň – město</w:t>
      </w:r>
    </w:p>
    <w:p w14:paraId="4B410B2C" w14:textId="03E09807" w:rsidR="00FB24BB" w:rsidRPr="00B33BD6" w:rsidRDefault="00FB24BB" w:rsidP="00235502">
      <w:pPr>
        <w:ind w:firstLine="284"/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Zřízena zákonem č. 314/1991 Sb.</w:t>
      </w:r>
    </w:p>
    <w:p w14:paraId="19567E3D" w14:textId="77777777" w:rsidR="00FB24BB" w:rsidRPr="00B33BD6" w:rsidRDefault="00FB24BB" w:rsidP="00FB24BB">
      <w:pPr>
        <w:ind w:firstLine="284"/>
        <w:rPr>
          <w:rFonts w:ascii="Garamond" w:hAnsi="Garamond" w:cs="Palatino Linotype"/>
          <w:color w:val="000000"/>
          <w:sz w:val="22"/>
          <w:szCs w:val="22"/>
        </w:rPr>
      </w:pPr>
    </w:p>
    <w:p w14:paraId="2635A92D" w14:textId="77777777" w:rsidR="00FB24BB" w:rsidRPr="00B33BD6" w:rsidRDefault="00FB24BB" w:rsidP="00FB24BB">
      <w:pPr>
        <w:ind w:firstLine="284"/>
        <w:rPr>
          <w:rFonts w:ascii="Garamond" w:hAnsi="Garamond" w:cs="Palatino Linotype"/>
          <w:color w:val="000000"/>
          <w:sz w:val="22"/>
          <w:szCs w:val="22"/>
        </w:rPr>
      </w:pPr>
      <w:r w:rsidRPr="00B33BD6">
        <w:rPr>
          <w:rFonts w:ascii="Garamond" w:hAnsi="Garamond" w:cs="Palatino Linotype"/>
          <w:color w:val="000000"/>
          <w:sz w:val="22"/>
          <w:szCs w:val="22"/>
        </w:rPr>
        <w:t>Osoba oprávněná zastupovat ve věcech technických:</w:t>
      </w:r>
      <w:r w:rsidRPr="00B33BD6">
        <w:rPr>
          <w:rFonts w:ascii="Garamond" w:hAnsi="Garamond" w:cs="Palatino Linotype"/>
          <w:color w:val="000000"/>
          <w:sz w:val="22"/>
          <w:szCs w:val="22"/>
        </w:rPr>
        <w:tab/>
        <w:t xml:space="preserve"> </w:t>
      </w:r>
    </w:p>
    <w:p w14:paraId="73A7F3F8" w14:textId="61F3F2A7" w:rsidR="00FB24BB" w:rsidRPr="00B33BD6" w:rsidRDefault="00D96F19" w:rsidP="00FB24BB">
      <w:pPr>
        <w:ind w:firstLine="284"/>
        <w:rPr>
          <w:rFonts w:ascii="Garamond" w:hAnsi="Garamond" w:cs="Arial"/>
          <w:sz w:val="22"/>
          <w:szCs w:val="22"/>
        </w:rPr>
      </w:pPr>
      <w:r>
        <w:rPr>
          <w:rFonts w:ascii="Garamond" w:hAnsi="Garamond" w:cs="Palatino Linotype"/>
          <w:color w:val="000000"/>
          <w:sz w:val="22"/>
          <w:szCs w:val="22"/>
        </w:rPr>
        <w:t>XXXX</w:t>
      </w:r>
      <w:bookmarkStart w:id="1" w:name="_GoBack"/>
      <w:bookmarkEnd w:id="1"/>
    </w:p>
    <w:p w14:paraId="0D475C05" w14:textId="77777777" w:rsidR="00FB24BB" w:rsidRPr="00B33BD6" w:rsidRDefault="00FB24BB" w:rsidP="00FB24BB">
      <w:pPr>
        <w:ind w:firstLine="708"/>
        <w:rPr>
          <w:rFonts w:ascii="Garamond" w:hAnsi="Garamond" w:cs="Arial"/>
          <w:sz w:val="22"/>
          <w:szCs w:val="22"/>
        </w:rPr>
      </w:pPr>
    </w:p>
    <w:p w14:paraId="05A1E717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ab/>
        <w:t>(dále jen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objednatel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2F2B0478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20574264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4E9AC527" w14:textId="77777777" w:rsidR="00FB24BB" w:rsidRPr="00B33BD6" w:rsidRDefault="00FB24BB" w:rsidP="00FB24BB">
      <w:pPr>
        <w:rPr>
          <w:rFonts w:ascii="Garamond" w:hAnsi="Garamond" w:cs="Arial"/>
          <w:b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>2.</w:t>
      </w:r>
      <w:r w:rsidRPr="00B33BD6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STAWO Přeštice s.r.o.</w:t>
      </w:r>
    </w:p>
    <w:p w14:paraId="228A464E" w14:textId="3F45DE72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Sídlo: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>
        <w:rPr>
          <w:rFonts w:ascii="Garamond" w:hAnsi="Garamond"/>
          <w:sz w:val="22"/>
          <w:szCs w:val="22"/>
        </w:rPr>
        <w:t>Komenského 75, 334 01 Přeštice</w:t>
      </w:r>
      <w:r w:rsidR="00FB24BB" w:rsidRPr="00B33BD6">
        <w:rPr>
          <w:rFonts w:ascii="Garamond" w:hAnsi="Garamond"/>
          <w:sz w:val="22"/>
          <w:szCs w:val="22"/>
        </w:rPr>
        <w:t xml:space="preserve"> </w:t>
      </w:r>
    </w:p>
    <w:p w14:paraId="2DB7EFB6" w14:textId="4EC7657A" w:rsidR="00FB24BB" w:rsidRPr="007D0C04" w:rsidRDefault="00C41B7A" w:rsidP="00FB24BB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>
        <w:rPr>
          <w:rFonts w:ascii="Garamond" w:hAnsi="Garamond"/>
          <w:sz w:val="22"/>
          <w:szCs w:val="22"/>
        </w:rPr>
        <w:t>264 06 667</w:t>
      </w:r>
    </w:p>
    <w:p w14:paraId="0473D6A3" w14:textId="3BADD097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>
        <w:rPr>
          <w:rFonts w:ascii="Garamond" w:hAnsi="Garamond"/>
          <w:sz w:val="22"/>
          <w:szCs w:val="22"/>
        </w:rPr>
        <w:t>CZ26406667</w:t>
      </w:r>
    </w:p>
    <w:p w14:paraId="6AFDE38F" w14:textId="47EFBA92" w:rsidR="00FB24BB" w:rsidRPr="00B33BD6" w:rsidRDefault="00C41B7A" w:rsidP="00FB24B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Zastoupený: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FB24BB">
        <w:rPr>
          <w:rFonts w:ascii="Garamond" w:hAnsi="Garamond"/>
          <w:sz w:val="22"/>
          <w:szCs w:val="22"/>
        </w:rPr>
        <w:t>Miroslav Wuchterle, jednatel</w:t>
      </w:r>
    </w:p>
    <w:p w14:paraId="290FD591" w14:textId="02931DBF" w:rsidR="00FB24BB" w:rsidRPr="00B33BD6" w:rsidRDefault="00C41B7A" w:rsidP="00235502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Bankovní spojení: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203832501/0300</w:t>
      </w:r>
      <w:r>
        <w:rPr>
          <w:rFonts w:ascii="Garamond" w:hAnsi="Garamond" w:cs="Arial"/>
          <w:sz w:val="22"/>
          <w:szCs w:val="22"/>
        </w:rPr>
        <w:t xml:space="preserve">, </w:t>
      </w:r>
      <w:r w:rsidR="00FB24BB">
        <w:rPr>
          <w:rFonts w:ascii="Garamond" w:hAnsi="Garamond"/>
          <w:sz w:val="22"/>
          <w:szCs w:val="22"/>
        </w:rPr>
        <w:t>ČSOB a.s., pobočka Přeštice</w:t>
      </w:r>
    </w:p>
    <w:p w14:paraId="71631A1B" w14:textId="77777777" w:rsidR="00FB24BB" w:rsidRPr="00B33BD6" w:rsidRDefault="00FB24BB" w:rsidP="00FB24BB">
      <w:pPr>
        <w:ind w:left="284" w:hanging="284"/>
        <w:rPr>
          <w:rFonts w:ascii="Garamond" w:hAnsi="Garamond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ab/>
        <w:t>Zapsaný v obchodním rejstříku:</w:t>
      </w:r>
      <w:r w:rsidRPr="00B33BD6">
        <w:rPr>
          <w:rFonts w:ascii="Garamond" w:hAnsi="Garamond"/>
          <w:sz w:val="22"/>
          <w:szCs w:val="22"/>
        </w:rPr>
        <w:t xml:space="preserve"> vedeného</w:t>
      </w:r>
      <w:r>
        <w:rPr>
          <w:rFonts w:ascii="Garamond" w:hAnsi="Garamond"/>
          <w:sz w:val="22"/>
          <w:szCs w:val="22"/>
        </w:rPr>
        <w:t xml:space="preserve"> KS v Plzni</w:t>
      </w:r>
      <w:r w:rsidRPr="00B33BD6">
        <w:rPr>
          <w:rFonts w:ascii="Garamond" w:hAnsi="Garamond"/>
          <w:sz w:val="22"/>
          <w:szCs w:val="22"/>
        </w:rPr>
        <w:t>, oddíl</w:t>
      </w:r>
      <w:r>
        <w:rPr>
          <w:rFonts w:ascii="Garamond" w:hAnsi="Garamond"/>
          <w:sz w:val="22"/>
          <w:szCs w:val="22"/>
        </w:rPr>
        <w:t xml:space="preserve"> C, vložka 18230</w:t>
      </w:r>
    </w:p>
    <w:p w14:paraId="01ED6D15" w14:textId="77777777" w:rsidR="00FB24BB" w:rsidRPr="00B33BD6" w:rsidRDefault="00FB24BB" w:rsidP="00FB24BB">
      <w:pPr>
        <w:ind w:left="284" w:hanging="284"/>
        <w:rPr>
          <w:rFonts w:ascii="Garamond" w:hAnsi="Garamond" w:cs="Arial"/>
          <w:sz w:val="22"/>
          <w:szCs w:val="22"/>
        </w:rPr>
      </w:pPr>
    </w:p>
    <w:p w14:paraId="0C7E6811" w14:textId="77777777" w:rsidR="00FB24BB" w:rsidRPr="00B33BD6" w:rsidRDefault="00FB24BB" w:rsidP="00FB24BB">
      <w:pPr>
        <w:tabs>
          <w:tab w:val="left" w:pos="383"/>
        </w:tabs>
        <w:ind w:left="284" w:hanging="284"/>
        <w:rPr>
          <w:rFonts w:ascii="Garamond" w:hAnsi="Garamond" w:cs="Palatino Linotype"/>
          <w:color w:val="000000"/>
          <w:sz w:val="22"/>
          <w:szCs w:val="22"/>
        </w:rPr>
      </w:pPr>
      <w:r w:rsidRPr="00B33BD6">
        <w:rPr>
          <w:rFonts w:ascii="Garamond" w:hAnsi="Garamond" w:cs="Palatino Linotype"/>
          <w:color w:val="000000"/>
          <w:sz w:val="22"/>
          <w:szCs w:val="22"/>
        </w:rPr>
        <w:tab/>
        <w:t xml:space="preserve">Osoba oprávněna jednat ve věcech technických:    </w:t>
      </w:r>
    </w:p>
    <w:p w14:paraId="686B18CF" w14:textId="03B56BC4" w:rsidR="00FB24BB" w:rsidRPr="00B33BD6" w:rsidRDefault="00FB24BB" w:rsidP="00FB24BB">
      <w:pPr>
        <w:tabs>
          <w:tab w:val="left" w:pos="383"/>
        </w:tabs>
        <w:ind w:left="284" w:hanging="284"/>
        <w:rPr>
          <w:rFonts w:ascii="Garamond" w:hAnsi="Garamond" w:cs="Palatino Linotype"/>
          <w:color w:val="000000"/>
          <w:sz w:val="22"/>
          <w:szCs w:val="22"/>
        </w:rPr>
      </w:pPr>
      <w:r w:rsidRPr="00B33BD6">
        <w:rPr>
          <w:rFonts w:ascii="Garamond" w:hAnsi="Garamond"/>
          <w:sz w:val="22"/>
          <w:szCs w:val="22"/>
        </w:rPr>
        <w:tab/>
      </w:r>
      <w:r w:rsidR="00D96F19">
        <w:rPr>
          <w:rFonts w:ascii="Garamond" w:hAnsi="Garamond"/>
          <w:sz w:val="22"/>
          <w:szCs w:val="22"/>
        </w:rPr>
        <w:t>XXXX</w:t>
      </w:r>
      <w:r w:rsidRPr="00B33BD6">
        <w:rPr>
          <w:rFonts w:ascii="Garamond" w:hAnsi="Garamond"/>
          <w:sz w:val="22"/>
          <w:szCs w:val="22"/>
        </w:rPr>
        <w:t xml:space="preserve"> </w:t>
      </w:r>
    </w:p>
    <w:p w14:paraId="6FA3BCB7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</w:p>
    <w:p w14:paraId="778BAF3D" w14:textId="77777777" w:rsidR="00FB24BB" w:rsidRPr="00B33BD6" w:rsidRDefault="00FB24BB" w:rsidP="00FB24BB">
      <w:pPr>
        <w:rPr>
          <w:rFonts w:ascii="Garamond" w:hAnsi="Garamond" w:cs="Arial"/>
          <w:sz w:val="22"/>
          <w:szCs w:val="22"/>
        </w:rPr>
      </w:pPr>
      <w:r w:rsidRPr="00B33BD6">
        <w:rPr>
          <w:rFonts w:ascii="Garamond" w:hAnsi="Garamond" w:cs="Arial"/>
          <w:sz w:val="22"/>
          <w:szCs w:val="22"/>
        </w:rPr>
        <w:tab/>
        <w:t>(dále jen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 či „</w:t>
      </w:r>
      <w:r w:rsidRPr="00B33BD6">
        <w:rPr>
          <w:rFonts w:ascii="Garamond" w:hAnsi="Garamond" w:cs="Arial"/>
          <w:b/>
          <w:sz w:val="22"/>
          <w:szCs w:val="22"/>
        </w:rPr>
        <w:t>zhotovitel</w:t>
      </w:r>
      <w:r w:rsidRPr="00B33BD6">
        <w:rPr>
          <w:rFonts w:ascii="Garamond" w:hAnsi="Garamond" w:cs="Arial"/>
          <w:sz w:val="22"/>
          <w:szCs w:val="22"/>
        </w:rPr>
        <w:t>“)</w:t>
      </w:r>
    </w:p>
    <w:p w14:paraId="44CEB39E" w14:textId="77777777" w:rsidR="00FB24BB" w:rsidRDefault="00FB24BB" w:rsidP="00FB24BB">
      <w:pPr>
        <w:pStyle w:val="BodyText21"/>
        <w:widowControl/>
        <w:rPr>
          <w:rFonts w:ascii="Garamond" w:hAnsi="Garamond"/>
          <w:caps/>
          <w:szCs w:val="22"/>
        </w:rPr>
      </w:pPr>
    </w:p>
    <w:p w14:paraId="48CD82FF" w14:textId="77777777" w:rsidR="00FB24BB" w:rsidRDefault="00FB24BB" w:rsidP="00FB24BB">
      <w:pPr>
        <w:pStyle w:val="BodyText21"/>
        <w:widowControl/>
        <w:rPr>
          <w:rFonts w:ascii="Garamond" w:hAnsi="Garamond"/>
          <w:caps/>
          <w:szCs w:val="22"/>
        </w:rPr>
      </w:pPr>
    </w:p>
    <w:p w14:paraId="0F275F3C" w14:textId="77777777" w:rsidR="00FB24BB" w:rsidRPr="0030108D" w:rsidRDefault="00FB24BB" w:rsidP="00FB24BB">
      <w:pPr>
        <w:pStyle w:val="BodyText21"/>
        <w:widowControl/>
        <w:rPr>
          <w:rFonts w:ascii="Garamond" w:hAnsi="Garamond"/>
          <w:b/>
          <w:caps/>
          <w:szCs w:val="22"/>
        </w:rPr>
      </w:pPr>
      <w:r w:rsidRPr="0030108D">
        <w:rPr>
          <w:rFonts w:ascii="Garamond" w:hAnsi="Garamond"/>
          <w:b/>
          <w:caps/>
          <w:szCs w:val="22"/>
        </w:rPr>
        <w:t>P</w:t>
      </w:r>
      <w:r w:rsidRPr="0030108D">
        <w:rPr>
          <w:rFonts w:ascii="Garamond" w:eastAsia="MS Mincho" w:hAnsi="Garamond"/>
          <w:b/>
          <w:szCs w:val="22"/>
        </w:rPr>
        <w:t>reambule</w:t>
      </w:r>
    </w:p>
    <w:p w14:paraId="747D382A" w14:textId="77777777" w:rsidR="00FB24BB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Vzhledem k tomu, že:</w:t>
      </w:r>
    </w:p>
    <w:p w14:paraId="02E0AC61" w14:textId="7B7713E9" w:rsidR="00FB24BB" w:rsidRPr="007C54E2" w:rsidRDefault="00FB24BB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C54E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</w:t>
      </w:r>
      <w:r w:rsidRPr="007C54E2">
        <w:rPr>
          <w:rFonts w:ascii="Garamond" w:hAnsi="Garamond"/>
          <w:sz w:val="22"/>
          <w:szCs w:val="22"/>
        </w:rPr>
        <w:t>ezi smluvními stranami byla dne 1</w:t>
      </w:r>
      <w:r w:rsidR="00C41B7A">
        <w:rPr>
          <w:rFonts w:ascii="Garamond" w:hAnsi="Garamond"/>
          <w:sz w:val="22"/>
          <w:szCs w:val="22"/>
        </w:rPr>
        <w:t>8.9</w:t>
      </w:r>
      <w:r w:rsidRPr="007C54E2">
        <w:rPr>
          <w:rFonts w:ascii="Garamond" w:hAnsi="Garamond"/>
          <w:sz w:val="22"/>
          <w:szCs w:val="22"/>
        </w:rPr>
        <w:t xml:space="preserve">.2018 uzavřena Smlouva o dílo, jejímž předmětem je provedení díla s názvem: </w:t>
      </w:r>
      <w:r w:rsidRPr="007C54E2">
        <w:rPr>
          <w:rFonts w:ascii="Garamond" w:hAnsi="Garamond" w:cs="Palatino Linotype"/>
          <w:sz w:val="22"/>
          <w:szCs w:val="22"/>
        </w:rPr>
        <w:t>„</w:t>
      </w:r>
      <w:r w:rsidR="00C41B7A" w:rsidRPr="00C41B7A">
        <w:rPr>
          <w:rFonts w:ascii="Garamond" w:hAnsi="Garamond" w:cs="Palatino Linotype"/>
          <w:sz w:val="22"/>
          <w:szCs w:val="22"/>
        </w:rPr>
        <w:t>Stavební úpravy části objektu Sedláčkova 36-40/Veleslavínova 27-29 (II.)</w:t>
      </w:r>
      <w:r w:rsidRPr="007C54E2">
        <w:rPr>
          <w:rFonts w:ascii="Garamond" w:hAnsi="Garamond"/>
          <w:sz w:val="22"/>
          <w:szCs w:val="22"/>
        </w:rPr>
        <w:t>“ (dále jen „SOD“)</w:t>
      </w:r>
      <w:r>
        <w:rPr>
          <w:rFonts w:ascii="Garamond" w:hAnsi="Garamond"/>
          <w:sz w:val="22"/>
          <w:szCs w:val="22"/>
        </w:rPr>
        <w:t>,</w:t>
      </w:r>
      <w:r w:rsidR="002F5EE4">
        <w:rPr>
          <w:rFonts w:ascii="Garamond" w:hAnsi="Garamond"/>
          <w:sz w:val="22"/>
          <w:szCs w:val="22"/>
        </w:rPr>
        <w:t xml:space="preserve"> a dne 14.12.2018 její dodatek č. 1</w:t>
      </w:r>
    </w:p>
    <w:p w14:paraId="48504141" w14:textId="77777777" w:rsidR="00FA7AFE" w:rsidRPr="00E70FB0" w:rsidRDefault="00FA7AFE" w:rsidP="00FA7AFE">
      <w:pPr>
        <w:pStyle w:val="Odstavecseseznamem"/>
        <w:numPr>
          <w:ilvl w:val="0"/>
          <w:numId w:val="4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souhrn absolutních hodnot dosud provedených změn SOD vč. hodnoty změn, jež jsou předmětem tohoto dodatku, nepřesahuje 15 % původního závazku ze smlouvy</w:t>
      </w:r>
      <w:r w:rsidRPr="00E70FB0">
        <w:rPr>
          <w:rFonts w:ascii="Garamond" w:hAnsi="Garamond"/>
          <w:sz w:val="22"/>
          <w:szCs w:val="22"/>
        </w:rPr>
        <w:t>,</w:t>
      </w:r>
    </w:p>
    <w:p w14:paraId="0B8CCFD1" w14:textId="051418BA" w:rsidR="00FB24BB" w:rsidRPr="00923D6D" w:rsidRDefault="00FB24BB" w:rsidP="00FA7AFE">
      <w:pPr>
        <w:spacing w:before="12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 </w:t>
      </w:r>
      <w:r w:rsidR="00CF0C81">
        <w:rPr>
          <w:rFonts w:ascii="Garamond" w:hAnsi="Garamond"/>
          <w:sz w:val="22"/>
          <w:szCs w:val="22"/>
        </w:rPr>
        <w:t>s</w:t>
      </w:r>
      <w:r w:rsidRPr="00923D6D">
        <w:rPr>
          <w:rFonts w:ascii="Garamond" w:hAnsi="Garamond"/>
          <w:sz w:val="22"/>
          <w:szCs w:val="22"/>
        </w:rPr>
        <w:t xml:space="preserve">mluvní strany </w:t>
      </w:r>
      <w:r>
        <w:rPr>
          <w:rFonts w:ascii="Garamond" w:hAnsi="Garamond"/>
          <w:sz w:val="22"/>
          <w:szCs w:val="22"/>
        </w:rPr>
        <w:t xml:space="preserve">v souladu s </w:t>
      </w:r>
      <w:r w:rsidRPr="00923D6D">
        <w:rPr>
          <w:rFonts w:ascii="Garamond" w:hAnsi="Garamond"/>
          <w:sz w:val="22"/>
          <w:szCs w:val="22"/>
        </w:rPr>
        <w:t>čl. XII. odst. 1 S</w:t>
      </w:r>
      <w:r>
        <w:rPr>
          <w:rFonts w:ascii="Garamond" w:hAnsi="Garamond"/>
          <w:sz w:val="22"/>
          <w:szCs w:val="22"/>
        </w:rPr>
        <w:t>OD</w:t>
      </w:r>
      <w:r w:rsidRPr="00923D6D">
        <w:rPr>
          <w:rFonts w:ascii="Garamond" w:hAnsi="Garamond"/>
          <w:sz w:val="22"/>
          <w:szCs w:val="22"/>
        </w:rPr>
        <w:t>, dohodly na následující</w:t>
      </w:r>
      <w:r>
        <w:rPr>
          <w:rFonts w:ascii="Garamond" w:hAnsi="Garamond"/>
          <w:sz w:val="22"/>
          <w:szCs w:val="22"/>
        </w:rPr>
        <w:t xml:space="preserve"> změně SOD</w:t>
      </w:r>
      <w:r w:rsidRPr="00923D6D">
        <w:rPr>
          <w:rFonts w:ascii="Garamond" w:hAnsi="Garamond"/>
          <w:sz w:val="22"/>
          <w:szCs w:val="22"/>
        </w:rPr>
        <w:t>.</w:t>
      </w:r>
    </w:p>
    <w:p w14:paraId="340D3B1A" w14:textId="77777777" w:rsidR="00FB24BB" w:rsidRPr="00923D6D" w:rsidRDefault="00FB24BB" w:rsidP="00FB24BB">
      <w:pPr>
        <w:pStyle w:val="BodyText21"/>
        <w:widowControl/>
        <w:rPr>
          <w:rFonts w:ascii="Garamond" w:hAnsi="Garamond"/>
          <w:caps/>
          <w:szCs w:val="22"/>
        </w:rPr>
      </w:pPr>
    </w:p>
    <w:p w14:paraId="7AA1146E" w14:textId="77777777" w:rsidR="00FB24BB" w:rsidRPr="001B190D" w:rsidRDefault="00FB24BB" w:rsidP="00FB24BB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lastRenderedPageBreak/>
        <w:t>Změna SOD</w:t>
      </w:r>
    </w:p>
    <w:p w14:paraId="1099C4D0" w14:textId="24CE5574" w:rsidR="00FB24BB" w:rsidRDefault="004B7BCF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Rozsah díla a c</w:t>
      </w:r>
      <w:r w:rsidR="00FB24BB">
        <w:rPr>
          <w:rFonts w:ascii="Garamond" w:hAnsi="Garamond"/>
          <w:sz w:val="22"/>
          <w:szCs w:val="22"/>
        </w:rPr>
        <w:t xml:space="preserve">ena díla dle SOD </w:t>
      </w:r>
      <w:r w:rsidR="00466EB7">
        <w:rPr>
          <w:rFonts w:ascii="Garamond" w:hAnsi="Garamond"/>
          <w:sz w:val="22"/>
          <w:szCs w:val="22"/>
        </w:rPr>
        <w:t xml:space="preserve">ve znění dodatku č. 1 </w:t>
      </w:r>
      <w:r w:rsidR="00FB24BB">
        <w:rPr>
          <w:rFonts w:ascii="Garamond" w:hAnsi="Garamond"/>
          <w:sz w:val="22"/>
          <w:szCs w:val="22"/>
        </w:rPr>
        <w:t>se tímto dodatkem mění v souladu s písemným soupisem změn (změnový list). Změnový list tvoří přílohu tohoto dodatku.</w:t>
      </w:r>
    </w:p>
    <w:p w14:paraId="762014FC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Změna rozsahu díla a ceny díla sjednaná tímto dodatkem odpovídá:</w:t>
      </w:r>
    </w:p>
    <w:p w14:paraId="47D1F4F1" w14:textId="3A843A8C" w:rsidR="00FB24BB" w:rsidRDefault="00FB24BB" w:rsidP="00FB24BB">
      <w:pPr>
        <w:pStyle w:val="Odstavecseseznamem"/>
        <w:numPr>
          <w:ilvl w:val="0"/>
          <w:numId w:val="42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vícepracím v celkové hodnotě: </w:t>
      </w:r>
      <w:r w:rsidR="00A614F1">
        <w:rPr>
          <w:rFonts w:ascii="Garamond" w:hAnsi="Garamond" w:cs="Arial"/>
          <w:sz w:val="22"/>
        </w:rPr>
        <w:t>516 808,83</w:t>
      </w:r>
      <w:r w:rsidRPr="007B40A3">
        <w:rPr>
          <w:rFonts w:ascii="Garamond" w:hAnsi="Garamond"/>
          <w:sz w:val="22"/>
          <w:szCs w:val="22"/>
        </w:rPr>
        <w:t xml:space="preserve"> Kč bez DPH</w:t>
      </w:r>
      <w:r w:rsidR="00FA7AFE">
        <w:rPr>
          <w:rFonts w:ascii="Garamond" w:hAnsi="Garamond"/>
          <w:sz w:val="22"/>
          <w:szCs w:val="22"/>
        </w:rPr>
        <w:t>,</w:t>
      </w:r>
      <w:r w:rsidR="00FA7AFE" w:rsidRPr="00FA7AFE">
        <w:rPr>
          <w:rFonts w:ascii="Garamond" w:hAnsi="Garamond"/>
          <w:sz w:val="22"/>
          <w:szCs w:val="22"/>
        </w:rPr>
        <w:t xml:space="preserve"> </w:t>
      </w:r>
      <w:r w:rsidR="00FA7AFE">
        <w:rPr>
          <w:rFonts w:ascii="Garamond" w:hAnsi="Garamond"/>
          <w:sz w:val="22"/>
          <w:szCs w:val="22"/>
        </w:rPr>
        <w:t>resp. 625 338,68 Kč vč. 21 % DPH</w:t>
      </w:r>
      <w:r>
        <w:rPr>
          <w:rFonts w:ascii="Garamond" w:hAnsi="Garamond"/>
          <w:sz w:val="22"/>
          <w:szCs w:val="22"/>
        </w:rPr>
        <w:t>;</w:t>
      </w:r>
    </w:p>
    <w:p w14:paraId="5CAEA2E2" w14:textId="09A5985B" w:rsidR="00FB24BB" w:rsidRDefault="00FB24BB" w:rsidP="00FB24BB">
      <w:pPr>
        <w:pStyle w:val="Odstavecseseznamem"/>
        <w:numPr>
          <w:ilvl w:val="0"/>
          <w:numId w:val="42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méněpracím v celkové hodnotě: </w:t>
      </w:r>
      <w:r w:rsidR="00A614F1">
        <w:rPr>
          <w:rFonts w:ascii="Garamond" w:hAnsi="Garamond" w:cs="Arial"/>
          <w:sz w:val="22"/>
        </w:rPr>
        <w:t>18 000</w:t>
      </w:r>
      <w:r w:rsidRPr="007B40A3">
        <w:rPr>
          <w:rFonts w:ascii="Garamond" w:hAnsi="Garamond"/>
          <w:sz w:val="22"/>
          <w:szCs w:val="22"/>
        </w:rPr>
        <w:t xml:space="preserve"> Kč bez DPH</w:t>
      </w:r>
      <w:r w:rsidR="00FA7AFE">
        <w:rPr>
          <w:rFonts w:ascii="Garamond" w:hAnsi="Garamond"/>
          <w:sz w:val="22"/>
          <w:szCs w:val="22"/>
        </w:rPr>
        <w:t>,</w:t>
      </w:r>
      <w:r w:rsidR="00FA7AFE" w:rsidRPr="00FA7AFE">
        <w:rPr>
          <w:rFonts w:ascii="Garamond" w:hAnsi="Garamond"/>
          <w:sz w:val="22"/>
          <w:szCs w:val="22"/>
        </w:rPr>
        <w:t xml:space="preserve"> </w:t>
      </w:r>
      <w:r w:rsidR="00FA7AFE">
        <w:rPr>
          <w:rFonts w:ascii="Garamond" w:hAnsi="Garamond"/>
          <w:sz w:val="22"/>
          <w:szCs w:val="22"/>
        </w:rPr>
        <w:t>resp. 21 780 Kč vč. 21 % DPH</w:t>
      </w:r>
      <w:r>
        <w:rPr>
          <w:rFonts w:ascii="Garamond" w:hAnsi="Garamond"/>
          <w:sz w:val="22"/>
          <w:szCs w:val="22"/>
        </w:rPr>
        <w:t>;</w:t>
      </w:r>
    </w:p>
    <w:p w14:paraId="32AB9012" w14:textId="51119E2C" w:rsidR="00FB24BB" w:rsidRPr="007B40A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Původní ujednání </w:t>
      </w:r>
      <w:r w:rsidR="00CF0C81" w:rsidRPr="007B40A3">
        <w:rPr>
          <w:rFonts w:ascii="Garamond" w:hAnsi="Garamond"/>
          <w:sz w:val="22"/>
          <w:szCs w:val="22"/>
        </w:rPr>
        <w:t xml:space="preserve">o ceně díla dle čl. </w:t>
      </w:r>
      <w:r w:rsidR="00CF0C81">
        <w:rPr>
          <w:rFonts w:ascii="Garamond" w:hAnsi="Garamond"/>
          <w:sz w:val="22"/>
          <w:szCs w:val="22"/>
        </w:rPr>
        <w:t>VI</w:t>
      </w:r>
      <w:r w:rsidR="00CF0C81" w:rsidRPr="007B40A3">
        <w:rPr>
          <w:rFonts w:ascii="Garamond" w:hAnsi="Garamond"/>
          <w:sz w:val="22"/>
          <w:szCs w:val="22"/>
        </w:rPr>
        <w:t>.</w:t>
      </w:r>
      <w:r w:rsidR="00CF0C81">
        <w:rPr>
          <w:rFonts w:ascii="Garamond" w:hAnsi="Garamond"/>
          <w:sz w:val="22"/>
          <w:szCs w:val="22"/>
        </w:rPr>
        <w:t xml:space="preserve"> </w:t>
      </w:r>
      <w:r w:rsidRPr="007B40A3">
        <w:rPr>
          <w:rFonts w:ascii="Garamond" w:hAnsi="Garamond"/>
          <w:sz w:val="22"/>
          <w:szCs w:val="22"/>
        </w:rPr>
        <w:t xml:space="preserve">SOD </w:t>
      </w:r>
      <w:r w:rsidR="002F5EE4">
        <w:rPr>
          <w:rFonts w:ascii="Garamond" w:hAnsi="Garamond"/>
          <w:sz w:val="22"/>
          <w:szCs w:val="22"/>
        </w:rPr>
        <w:t xml:space="preserve">ve znění dodatku č. 1 </w:t>
      </w:r>
      <w:r w:rsidRPr="007B40A3">
        <w:rPr>
          <w:rFonts w:ascii="Garamond" w:hAnsi="Garamond"/>
          <w:sz w:val="22"/>
          <w:szCs w:val="22"/>
        </w:rPr>
        <w:t xml:space="preserve">se mění následovně: </w:t>
      </w:r>
    </w:p>
    <w:p w14:paraId="7AC2BF74" w14:textId="77777777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dle čl. </w:t>
      </w:r>
      <w:r>
        <w:rPr>
          <w:rFonts w:ascii="Garamond" w:hAnsi="Garamond"/>
          <w:sz w:val="22"/>
          <w:szCs w:val="22"/>
        </w:rPr>
        <w:t>VI. odst. 1</w:t>
      </w:r>
      <w:r w:rsidRPr="007B40A3">
        <w:rPr>
          <w:rFonts w:ascii="Garamond" w:hAnsi="Garamond"/>
          <w:sz w:val="22"/>
          <w:szCs w:val="22"/>
        </w:rPr>
        <w:t xml:space="preserve"> SOD</w:t>
      </w:r>
      <w:r>
        <w:rPr>
          <w:rFonts w:ascii="Garamond" w:hAnsi="Garamond"/>
          <w:sz w:val="22"/>
          <w:szCs w:val="22"/>
        </w:rPr>
        <w:t xml:space="preserve"> ve znění dodatku č. 1</w:t>
      </w:r>
    </w:p>
    <w:p w14:paraId="1C37B8D5" w14:textId="736A5C89" w:rsidR="00FB24BB" w:rsidRPr="007B40A3" w:rsidRDefault="009A0DE0" w:rsidP="00FA7AFE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 w:cs="Verdana"/>
          <w:sz w:val="22"/>
          <w:szCs w:val="22"/>
        </w:rPr>
        <w:t xml:space="preserve">tj.: </w:t>
      </w:r>
      <w:r w:rsidR="002F5EE4" w:rsidRPr="00A121B4">
        <w:rPr>
          <w:rFonts w:ascii="Garamond" w:hAnsi="Garamond" w:cs="Verdana"/>
          <w:sz w:val="22"/>
          <w:szCs w:val="22"/>
        </w:rPr>
        <w:t>11 558 506,41</w:t>
      </w:r>
      <w:r>
        <w:rPr>
          <w:rFonts w:ascii="Garamond" w:hAnsi="Garamond"/>
          <w:sz w:val="22"/>
          <w:szCs w:val="22"/>
        </w:rPr>
        <w:t xml:space="preserve"> </w:t>
      </w:r>
      <w:r w:rsidR="00FB24BB" w:rsidRPr="00A121B4">
        <w:rPr>
          <w:rFonts w:ascii="Garamond" w:hAnsi="Garamond"/>
          <w:sz w:val="22"/>
          <w:szCs w:val="22"/>
        </w:rPr>
        <w:t>Kč</w:t>
      </w:r>
      <w:r>
        <w:rPr>
          <w:rFonts w:ascii="Garamond" w:hAnsi="Garamond"/>
          <w:sz w:val="22"/>
          <w:szCs w:val="22"/>
        </w:rPr>
        <w:t>, resp. 13 985 792,76 Kč vč. 21 % DPH</w:t>
      </w:r>
    </w:p>
    <w:p w14:paraId="20BA883E" w14:textId="2BC39F31" w:rsidR="00FB24BB" w:rsidRDefault="00FB24BB" w:rsidP="009A0DE0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>se tímto dodatkem zvyšuje o částku</w:t>
      </w:r>
      <w:r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r w:rsidR="00A614F1">
        <w:rPr>
          <w:rFonts w:ascii="Garamond" w:hAnsi="Garamond" w:cs="Arial"/>
          <w:sz w:val="22"/>
        </w:rPr>
        <w:t>498 808,83</w:t>
      </w:r>
      <w:r w:rsidRPr="007B40A3">
        <w:rPr>
          <w:rFonts w:ascii="Garamond" w:hAnsi="Garamond"/>
          <w:sz w:val="22"/>
          <w:szCs w:val="22"/>
        </w:rPr>
        <w:t xml:space="preserve"> Kč bez DPH</w:t>
      </w:r>
      <w:r w:rsidR="00FA7AFE">
        <w:rPr>
          <w:rFonts w:ascii="Garamond" w:hAnsi="Garamond"/>
          <w:sz w:val="22"/>
          <w:szCs w:val="22"/>
        </w:rPr>
        <w:t>, resp. o částku 603 558,68 Kč vč. 21 % DPH</w:t>
      </w:r>
      <w:r w:rsidRPr="007B40A3">
        <w:rPr>
          <w:rFonts w:ascii="Garamond" w:hAnsi="Garamond"/>
          <w:sz w:val="22"/>
          <w:szCs w:val="22"/>
        </w:rPr>
        <w:t>.</w:t>
      </w:r>
    </w:p>
    <w:p w14:paraId="2F09633A" w14:textId="77777777" w:rsidR="00FB24BB" w:rsidRPr="007B40A3" w:rsidRDefault="00FB24BB" w:rsidP="00FB24BB">
      <w:pPr>
        <w:pStyle w:val="Odstavecseseznamem"/>
        <w:numPr>
          <w:ilvl w:val="0"/>
          <w:numId w:val="4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7B40A3">
        <w:rPr>
          <w:rFonts w:ascii="Garamond" w:hAnsi="Garamond"/>
          <w:sz w:val="22"/>
          <w:szCs w:val="22"/>
        </w:rPr>
        <w:t xml:space="preserve">Celková smluvní cena po změně provedené tímto dodatkem tak činí: </w:t>
      </w:r>
    </w:p>
    <w:p w14:paraId="7FF2695A" w14:textId="10BE52A0" w:rsidR="00D16FB0" w:rsidRPr="009A0DE0" w:rsidRDefault="00A614F1" w:rsidP="000326BE">
      <w:pPr>
        <w:pStyle w:val="Odstavecseseznamem"/>
        <w:spacing w:before="120" w:after="120"/>
        <w:ind w:left="924"/>
        <w:contextualSpacing w:val="0"/>
        <w:rPr>
          <w:rFonts w:ascii="Garamond" w:hAnsi="Garamond"/>
          <w:b/>
          <w:sz w:val="22"/>
          <w:szCs w:val="22"/>
        </w:rPr>
      </w:pPr>
      <w:r w:rsidRPr="009A0DE0">
        <w:rPr>
          <w:rFonts w:ascii="Garamond" w:hAnsi="Garamond" w:cs="Arial"/>
          <w:b/>
          <w:sz w:val="22"/>
        </w:rPr>
        <w:t>12 057 315,24</w:t>
      </w:r>
      <w:r w:rsidR="00FB24BB" w:rsidRPr="009A0DE0">
        <w:rPr>
          <w:rFonts w:ascii="Garamond" w:hAnsi="Garamond"/>
          <w:b/>
          <w:sz w:val="22"/>
          <w:szCs w:val="22"/>
        </w:rPr>
        <w:t xml:space="preserve"> Kč bez DPH</w:t>
      </w:r>
      <w:r w:rsidR="00A121B4" w:rsidRPr="009A0DE0">
        <w:rPr>
          <w:rFonts w:ascii="Garamond" w:hAnsi="Garamond"/>
          <w:b/>
          <w:sz w:val="22"/>
          <w:szCs w:val="22"/>
        </w:rPr>
        <w:t>, resp. 14 589 351,44 Kč vč. 21 % DPH</w:t>
      </w:r>
      <w:r w:rsidR="009A0DE0" w:rsidRPr="009A0DE0">
        <w:rPr>
          <w:rFonts w:ascii="Garamond" w:hAnsi="Garamond"/>
          <w:b/>
          <w:sz w:val="22"/>
          <w:szCs w:val="22"/>
        </w:rPr>
        <w:t>, přičemž výše DPH činí 2 532 036,2 Kč</w:t>
      </w:r>
    </w:p>
    <w:p w14:paraId="16308476" w14:textId="30AD1BC4" w:rsidR="00FB24BB" w:rsidRPr="000326BE" w:rsidRDefault="00D16FB0" w:rsidP="000326BE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B7135C">
        <w:rPr>
          <w:rFonts w:ascii="Garamond" w:hAnsi="Garamond"/>
          <w:sz w:val="22"/>
          <w:szCs w:val="22"/>
        </w:rPr>
        <w:t>mluvní strany se dohodly, že vícepráce sjed</w:t>
      </w:r>
      <w:r w:rsidR="004B7BCF">
        <w:rPr>
          <w:rFonts w:ascii="Garamond" w:hAnsi="Garamond"/>
          <w:sz w:val="22"/>
          <w:szCs w:val="22"/>
        </w:rPr>
        <w:t>n</w:t>
      </w:r>
      <w:r w:rsidR="00B7135C">
        <w:rPr>
          <w:rFonts w:ascii="Garamond" w:hAnsi="Garamond"/>
          <w:sz w:val="22"/>
          <w:szCs w:val="22"/>
        </w:rPr>
        <w:t xml:space="preserve">ané tímto </w:t>
      </w:r>
      <w:r w:rsidR="004B7BCF">
        <w:rPr>
          <w:rFonts w:ascii="Garamond" w:hAnsi="Garamond"/>
          <w:sz w:val="22"/>
          <w:szCs w:val="22"/>
        </w:rPr>
        <w:t>dodatkem budou provedeny</w:t>
      </w:r>
      <w:r w:rsidRPr="00D16FB0">
        <w:rPr>
          <w:rFonts w:ascii="Garamond" w:hAnsi="Garamond"/>
          <w:sz w:val="22"/>
          <w:szCs w:val="22"/>
        </w:rPr>
        <w:t xml:space="preserve"> </w:t>
      </w:r>
      <w:r w:rsidRPr="000326BE">
        <w:rPr>
          <w:rFonts w:ascii="Garamond" w:hAnsi="Garamond"/>
          <w:b/>
          <w:sz w:val="22"/>
          <w:szCs w:val="22"/>
        </w:rPr>
        <w:t xml:space="preserve">nejpozději do </w:t>
      </w:r>
      <w:r w:rsidR="009A0DE0">
        <w:rPr>
          <w:rFonts w:ascii="Garamond" w:hAnsi="Garamond"/>
          <w:b/>
          <w:sz w:val="22"/>
          <w:szCs w:val="22"/>
        </w:rPr>
        <w:t>15</w:t>
      </w:r>
      <w:r w:rsidRPr="000326BE">
        <w:rPr>
          <w:rFonts w:ascii="Garamond" w:hAnsi="Garamond"/>
          <w:b/>
          <w:sz w:val="22"/>
          <w:szCs w:val="22"/>
        </w:rPr>
        <w:t>.</w:t>
      </w:r>
      <w:r w:rsidR="009A0DE0">
        <w:rPr>
          <w:rFonts w:ascii="Garamond" w:hAnsi="Garamond"/>
          <w:b/>
          <w:sz w:val="22"/>
          <w:szCs w:val="22"/>
        </w:rPr>
        <w:t>5</w:t>
      </w:r>
      <w:r w:rsidRPr="000326BE">
        <w:rPr>
          <w:rFonts w:ascii="Garamond" w:hAnsi="Garamond"/>
          <w:b/>
          <w:sz w:val="22"/>
          <w:szCs w:val="22"/>
        </w:rPr>
        <w:t>.2019.</w:t>
      </w:r>
      <w:r w:rsidR="004B7BCF">
        <w:rPr>
          <w:rFonts w:ascii="Garamond" w:hAnsi="Garamond"/>
          <w:b/>
          <w:sz w:val="22"/>
          <w:szCs w:val="22"/>
        </w:rPr>
        <w:t xml:space="preserve"> </w:t>
      </w:r>
      <w:r w:rsidR="004B7BCF" w:rsidRPr="000326BE">
        <w:rPr>
          <w:rFonts w:ascii="Garamond" w:hAnsi="Garamond"/>
          <w:sz w:val="22"/>
          <w:szCs w:val="22"/>
        </w:rPr>
        <w:t>Termín pro provedení části II. díla dle SOD se nemění.</w:t>
      </w:r>
    </w:p>
    <w:p w14:paraId="36DACA04" w14:textId="1D9BAF3C" w:rsidR="004B7BCF" w:rsidRPr="000326BE" w:rsidRDefault="004B7BCF" w:rsidP="000326BE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 vyloučení všech pochybností se smluvní strany dohodly, že dílo dle SOD bude považováno za </w:t>
      </w:r>
      <w:r w:rsidR="0058293E">
        <w:rPr>
          <w:rFonts w:ascii="Garamond" w:hAnsi="Garamond"/>
          <w:sz w:val="22"/>
          <w:szCs w:val="22"/>
        </w:rPr>
        <w:t>řádně provedené</w:t>
      </w:r>
      <w:r>
        <w:rPr>
          <w:rFonts w:ascii="Garamond" w:hAnsi="Garamond"/>
          <w:sz w:val="22"/>
          <w:szCs w:val="22"/>
        </w:rPr>
        <w:t xml:space="preserve"> po dokončení části II. díla dle SOD a</w:t>
      </w:r>
      <w:r w:rsidR="0058293E">
        <w:rPr>
          <w:rFonts w:ascii="Garamond" w:hAnsi="Garamond"/>
          <w:sz w:val="22"/>
          <w:szCs w:val="22"/>
        </w:rPr>
        <w:t xml:space="preserve"> dokončení</w:t>
      </w:r>
      <w:r>
        <w:rPr>
          <w:rFonts w:ascii="Garamond" w:hAnsi="Garamond"/>
          <w:sz w:val="22"/>
          <w:szCs w:val="22"/>
        </w:rPr>
        <w:t xml:space="preserve"> víceprací dle tohoto dodatku</w:t>
      </w:r>
      <w:r w:rsidR="0058293E">
        <w:rPr>
          <w:rFonts w:ascii="Garamond" w:hAnsi="Garamond"/>
          <w:sz w:val="22"/>
          <w:szCs w:val="22"/>
        </w:rPr>
        <w:t xml:space="preserve"> a jejich předání objednateli.</w:t>
      </w:r>
    </w:p>
    <w:p w14:paraId="5E5654EB" w14:textId="77777777" w:rsidR="00FB24BB" w:rsidRPr="001B190D" w:rsidRDefault="00FB24BB" w:rsidP="00FB24BB">
      <w:pPr>
        <w:pStyle w:val="Odstavecseseznamem"/>
        <w:keepNext/>
        <w:numPr>
          <w:ilvl w:val="0"/>
          <w:numId w:val="4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1B190D">
        <w:rPr>
          <w:rFonts w:ascii="Garamond" w:hAnsi="Garamond"/>
          <w:b/>
          <w:sz w:val="22"/>
          <w:szCs w:val="22"/>
        </w:rPr>
        <w:t>Z</w:t>
      </w:r>
      <w:r>
        <w:rPr>
          <w:rFonts w:ascii="Garamond" w:hAnsi="Garamond"/>
          <w:b/>
          <w:sz w:val="22"/>
          <w:szCs w:val="22"/>
        </w:rPr>
        <w:t>ávěrečná ustanovení</w:t>
      </w:r>
    </w:p>
    <w:p w14:paraId="3104A219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Ustanovení</w:t>
      </w:r>
      <w:r>
        <w:rPr>
          <w:rFonts w:ascii="Garamond" w:hAnsi="Garamond" w:cs="Arial"/>
          <w:sz w:val="22"/>
          <w:szCs w:val="22"/>
        </w:rPr>
        <w:t xml:space="preserve"> SOD tímto dodatkem nedotčená se nemění.</w:t>
      </w:r>
    </w:p>
    <w:p w14:paraId="19CB740C" w14:textId="6DC9429E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B53B8D">
        <w:rPr>
          <w:rFonts w:ascii="Garamond" w:hAnsi="Garamond"/>
          <w:sz w:val="22"/>
          <w:szCs w:val="22"/>
        </w:rPr>
        <w:t>Tento</w:t>
      </w:r>
      <w:r w:rsidRPr="00E71645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</w:t>
      </w:r>
      <w:r w:rsidRPr="00E71645">
        <w:rPr>
          <w:rFonts w:ascii="Garamond" w:hAnsi="Garamond" w:cs="Arial"/>
          <w:sz w:val="22"/>
          <w:szCs w:val="22"/>
        </w:rPr>
        <w:t xml:space="preserve">odatek </w:t>
      </w:r>
      <w:r>
        <w:rPr>
          <w:rFonts w:ascii="Garamond" w:hAnsi="Garamond" w:cs="Arial"/>
          <w:sz w:val="22"/>
          <w:szCs w:val="22"/>
        </w:rPr>
        <w:t xml:space="preserve">je uzavřen </w:t>
      </w:r>
      <w:r w:rsidRPr="00E71645">
        <w:rPr>
          <w:rFonts w:ascii="Garamond" w:hAnsi="Garamond" w:cs="Arial"/>
          <w:sz w:val="22"/>
          <w:szCs w:val="22"/>
        </w:rPr>
        <w:t xml:space="preserve">dnem </w:t>
      </w:r>
      <w:r>
        <w:rPr>
          <w:rFonts w:ascii="Garamond" w:hAnsi="Garamond" w:cs="Arial"/>
          <w:sz w:val="22"/>
          <w:szCs w:val="22"/>
        </w:rPr>
        <w:t>podpisu poslední smluvní stran</w:t>
      </w:r>
      <w:r w:rsidR="00F562F1">
        <w:rPr>
          <w:rFonts w:ascii="Garamond" w:hAnsi="Garamond" w:cs="Arial"/>
          <w:sz w:val="22"/>
          <w:szCs w:val="22"/>
        </w:rPr>
        <w:t>ou</w:t>
      </w:r>
      <w:r>
        <w:rPr>
          <w:rFonts w:ascii="Garamond" w:hAnsi="Garamond" w:cs="Arial"/>
          <w:sz w:val="22"/>
          <w:szCs w:val="22"/>
        </w:rPr>
        <w:t xml:space="preserve"> a nabývá</w:t>
      </w:r>
      <w:r w:rsidRPr="00E71645">
        <w:rPr>
          <w:rFonts w:ascii="Garamond" w:hAnsi="Garamond" w:cs="Arial"/>
          <w:sz w:val="22"/>
          <w:szCs w:val="22"/>
        </w:rPr>
        <w:t xml:space="preserve"> účinnosti dnem jeho zveřejnění v Registru smluv</w:t>
      </w:r>
      <w:r w:rsidRPr="007C54E2">
        <w:rPr>
          <w:rFonts w:ascii="Garamond" w:hAnsi="Garamond" w:cs="Palatino Linotype"/>
          <w:color w:val="000000"/>
        </w:rPr>
        <w:t xml:space="preserve"> </w:t>
      </w:r>
      <w:r w:rsidRPr="007C54E2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1645">
        <w:rPr>
          <w:rFonts w:ascii="Garamond" w:hAnsi="Garamond" w:cs="Arial"/>
          <w:sz w:val="22"/>
          <w:szCs w:val="22"/>
        </w:rPr>
        <w:t>.</w:t>
      </w:r>
    </w:p>
    <w:p w14:paraId="2D2FB778" w14:textId="77777777" w:rsidR="00FB24BB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Objednatel tento dodatek zveřejnění v Registru smluv.</w:t>
      </w:r>
    </w:p>
    <w:p w14:paraId="1A9E3889" w14:textId="73C2093F" w:rsidR="00FB24BB" w:rsidRPr="007C54E2" w:rsidRDefault="0058293E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7C54E2">
        <w:rPr>
          <w:rFonts w:ascii="Garamond" w:hAnsi="Garamond" w:cs="Arial"/>
          <w:sz w:val="22"/>
          <w:szCs w:val="22"/>
        </w:rPr>
        <w:t>ebude-li t</w:t>
      </w:r>
      <w:r>
        <w:rPr>
          <w:rFonts w:ascii="Garamond" w:hAnsi="Garamond" w:cs="Arial"/>
          <w:sz w:val="22"/>
          <w:szCs w:val="22"/>
        </w:rPr>
        <w:t>ento</w:t>
      </w:r>
      <w:r w:rsidRPr="007C54E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dodatek</w:t>
      </w:r>
      <w:r w:rsidRPr="007C54E2">
        <w:rPr>
          <w:rFonts w:ascii="Garamond" w:hAnsi="Garamond" w:cs="Arial"/>
          <w:sz w:val="22"/>
          <w:szCs w:val="22"/>
        </w:rPr>
        <w:t xml:space="preserve"> zveřejněn v souladu s ust. § 5 zák. č. 340/2015 Sb. Objednatelem nejpozději do jednoho měsíce po je</w:t>
      </w:r>
      <w:r>
        <w:rPr>
          <w:rFonts w:ascii="Garamond" w:hAnsi="Garamond" w:cs="Arial"/>
          <w:sz w:val="22"/>
          <w:szCs w:val="22"/>
        </w:rPr>
        <w:t xml:space="preserve">ho </w:t>
      </w:r>
      <w:r w:rsidRPr="007C54E2">
        <w:rPr>
          <w:rFonts w:ascii="Garamond" w:hAnsi="Garamond" w:cs="Arial"/>
          <w:sz w:val="22"/>
          <w:szCs w:val="22"/>
        </w:rPr>
        <w:t>uzavření</w:t>
      </w:r>
      <w:r>
        <w:rPr>
          <w:rFonts w:ascii="Garamond" w:hAnsi="Garamond" w:cs="Arial"/>
          <w:sz w:val="22"/>
          <w:szCs w:val="22"/>
        </w:rPr>
        <w:t xml:space="preserve"> je </w:t>
      </w:r>
      <w:r w:rsidR="00FB24BB" w:rsidRPr="007C54E2">
        <w:rPr>
          <w:rFonts w:ascii="Garamond" w:hAnsi="Garamond" w:cs="Arial"/>
          <w:sz w:val="22"/>
          <w:szCs w:val="22"/>
        </w:rPr>
        <w:t>Zhotovitel povinen t</w:t>
      </w:r>
      <w:r w:rsidR="00FB24BB">
        <w:rPr>
          <w:rFonts w:ascii="Garamond" w:hAnsi="Garamond" w:cs="Arial"/>
          <w:sz w:val="22"/>
          <w:szCs w:val="22"/>
        </w:rPr>
        <w:t>ent</w:t>
      </w:r>
      <w:r w:rsidR="00FB24BB" w:rsidRPr="007C54E2">
        <w:rPr>
          <w:rFonts w:ascii="Garamond" w:hAnsi="Garamond" w:cs="Arial"/>
          <w:sz w:val="22"/>
          <w:szCs w:val="22"/>
        </w:rPr>
        <w:t xml:space="preserve">o </w:t>
      </w:r>
      <w:r w:rsidR="00FB24BB">
        <w:rPr>
          <w:rFonts w:ascii="Garamond" w:hAnsi="Garamond" w:cs="Arial"/>
          <w:sz w:val="22"/>
          <w:szCs w:val="22"/>
        </w:rPr>
        <w:t xml:space="preserve">dodatek </w:t>
      </w:r>
      <w:r w:rsidR="00FB24BB" w:rsidRPr="007C54E2">
        <w:rPr>
          <w:rFonts w:ascii="Garamond" w:hAnsi="Garamond" w:cs="Arial"/>
          <w:sz w:val="22"/>
          <w:szCs w:val="22"/>
        </w:rPr>
        <w:t>uveřejnit v souladu s ust. § 5 zák. č. 340/2015 Sb. nejpozději do 3 měsíců od jeho uzavření.</w:t>
      </w:r>
    </w:p>
    <w:p w14:paraId="42EB8D40" w14:textId="75E9B26A" w:rsidR="00FB24BB" w:rsidRPr="00F72B33" w:rsidRDefault="00FB24BB" w:rsidP="00FB24BB">
      <w:pPr>
        <w:pStyle w:val="Odstavecseseznamem"/>
        <w:numPr>
          <w:ilvl w:val="1"/>
          <w:numId w:val="4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Tento dodatek</w:t>
      </w:r>
      <w:r w:rsidRPr="00F72B33">
        <w:rPr>
          <w:rFonts w:ascii="Garamond" w:hAnsi="Garamond" w:cs="Arial"/>
          <w:sz w:val="22"/>
          <w:szCs w:val="22"/>
        </w:rPr>
        <w:t xml:space="preserve"> je vyhotoven v elektronické podobě se zaručenými elektronickými podpisy zástupců smluvních stran založenými na kvalifikovaném certifikátu.</w:t>
      </w:r>
    </w:p>
    <w:p w14:paraId="6196B3E7" w14:textId="77777777" w:rsidR="00FB24BB" w:rsidRDefault="00FB24BB" w:rsidP="00FB24BB">
      <w:pPr>
        <w:pStyle w:val="BodyText21"/>
        <w:widowControl/>
        <w:rPr>
          <w:rFonts w:ascii="Garamond" w:hAnsi="Garamond" w:cs="Arial"/>
          <w:szCs w:val="22"/>
        </w:rPr>
      </w:pPr>
    </w:p>
    <w:p w14:paraId="6D809515" w14:textId="77777777" w:rsidR="00FB24BB" w:rsidRPr="00B53B8D" w:rsidRDefault="00FB24BB" w:rsidP="00FB24BB">
      <w:pPr>
        <w:pStyle w:val="BodyText21"/>
        <w:widowControl/>
        <w:rPr>
          <w:rFonts w:ascii="Garamond" w:hAnsi="Garamond" w:cs="Arial"/>
          <w:b/>
          <w:szCs w:val="22"/>
        </w:rPr>
      </w:pPr>
      <w:r w:rsidRPr="00B53B8D">
        <w:rPr>
          <w:rFonts w:ascii="Garamond" w:hAnsi="Garamond" w:cs="Arial"/>
          <w:b/>
          <w:szCs w:val="22"/>
        </w:rPr>
        <w:t>Příloha:</w:t>
      </w:r>
    </w:p>
    <w:p w14:paraId="78E4439B" w14:textId="77CDD90B" w:rsidR="00FB24BB" w:rsidRDefault="00FB24BB" w:rsidP="00FB24BB">
      <w:pPr>
        <w:pStyle w:val="BodyText21"/>
        <w:widowControl/>
        <w:rPr>
          <w:rFonts w:ascii="Garamond" w:hAnsi="Garamond" w:cs="Calibri"/>
          <w:color w:val="000000"/>
          <w:szCs w:val="22"/>
        </w:rPr>
      </w:pPr>
      <w:r>
        <w:rPr>
          <w:rFonts w:ascii="Garamond" w:hAnsi="Garamond" w:cs="Calibri"/>
          <w:color w:val="000000"/>
          <w:szCs w:val="22"/>
        </w:rPr>
        <w:t>Změnový lis</w:t>
      </w:r>
      <w:r w:rsidR="00B516E3">
        <w:rPr>
          <w:rFonts w:ascii="Garamond" w:hAnsi="Garamond" w:cs="Calibri"/>
          <w:color w:val="000000"/>
          <w:szCs w:val="22"/>
        </w:rPr>
        <w:t>t</w:t>
      </w:r>
    </w:p>
    <w:p w14:paraId="3A996E47" w14:textId="0914E63F" w:rsidR="00D337E9" w:rsidRPr="00767FBA" w:rsidRDefault="00D337E9" w:rsidP="00FB24BB">
      <w:pPr>
        <w:pStyle w:val="BodyText21"/>
        <w:widowControl/>
        <w:rPr>
          <w:rFonts w:ascii="Garamond" w:hAnsi="Garamond"/>
          <w:caps/>
          <w:szCs w:val="22"/>
        </w:rPr>
      </w:pPr>
      <w:r>
        <w:rPr>
          <w:rFonts w:ascii="Garamond" w:hAnsi="Garamond" w:cs="Calibri"/>
          <w:color w:val="000000"/>
          <w:szCs w:val="22"/>
        </w:rPr>
        <w:t>Výkresy</w:t>
      </w:r>
    </w:p>
    <w:p w14:paraId="7C843AB9" w14:textId="77777777" w:rsidR="00B516E3" w:rsidRDefault="00B516E3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</w:p>
    <w:p w14:paraId="4572A1E3" w14:textId="6BE99EF6" w:rsidR="00FB24BB" w:rsidRPr="00821412" w:rsidRDefault="001466C0" w:rsidP="00FB24BB">
      <w:pPr>
        <w:ind w:left="15"/>
        <w:rPr>
          <w:rFonts w:ascii="Garamond" w:hAnsi="Garamond" w:cs="Palatino Linotype"/>
          <w:color w:val="000000"/>
          <w:sz w:val="22"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t>Objednatel:</w:t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 w:rsidR="00FB24BB"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>
        <w:rPr>
          <w:rFonts w:ascii="Garamond" w:hAnsi="Garamond" w:cs="Palatino Linotype"/>
          <w:color w:val="000000"/>
          <w:sz w:val="22"/>
          <w:szCs w:val="22"/>
        </w:rPr>
        <w:tab/>
      </w:r>
      <w:r w:rsidR="00FB24BB" w:rsidRPr="00821412">
        <w:rPr>
          <w:rFonts w:ascii="Garamond" w:hAnsi="Garamond" w:cs="Palatino Linotype"/>
          <w:color w:val="000000"/>
          <w:sz w:val="22"/>
          <w:szCs w:val="22"/>
        </w:rPr>
        <w:t>Zhotovitel:</w:t>
      </w:r>
    </w:p>
    <w:p w14:paraId="59B96CE9" w14:textId="1A5C32F6" w:rsidR="00FB24BB" w:rsidRPr="00821412" w:rsidRDefault="00FB24BB" w:rsidP="00FB24BB">
      <w:pPr>
        <w:ind w:firstLine="15"/>
        <w:rPr>
          <w:rFonts w:ascii="Garamond" w:hAnsi="Garamond"/>
          <w:b/>
          <w:szCs w:val="22"/>
        </w:rPr>
      </w:pPr>
      <w:r w:rsidRPr="00821412">
        <w:rPr>
          <w:rFonts w:ascii="Garamond" w:hAnsi="Garamond" w:cs="Palatino Linotype"/>
          <w:color w:val="000000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</w:t>
      </w:r>
      <w:r w:rsidR="001466C0">
        <w:rPr>
          <w:rFonts w:ascii="Garamond" w:hAnsi="Garamond"/>
          <w:sz w:val="22"/>
          <w:szCs w:val="22"/>
        </w:rPr>
        <w:t xml:space="preserve"> elektronický podpis</w:t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1466C0">
        <w:rPr>
          <w:rFonts w:ascii="Garamond" w:hAnsi="Garamond"/>
          <w:sz w:val="22"/>
          <w:szCs w:val="22"/>
        </w:rPr>
        <w:tab/>
      </w:r>
      <w:r w:rsidR="00B516E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D</w:t>
      </w:r>
      <w:r w:rsidRPr="00821412">
        <w:rPr>
          <w:rFonts w:ascii="Garamond" w:hAnsi="Garamond"/>
          <w:sz w:val="22"/>
          <w:szCs w:val="22"/>
        </w:rPr>
        <w:t>ne</w:t>
      </w:r>
      <w:r>
        <w:rPr>
          <w:rFonts w:ascii="Garamond" w:hAnsi="Garamond"/>
          <w:sz w:val="22"/>
          <w:szCs w:val="22"/>
        </w:rPr>
        <w:t>: viz elektronický podpis</w:t>
      </w:r>
    </w:p>
    <w:p w14:paraId="3994129E" w14:textId="77777777" w:rsidR="00FB24BB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009B076D" w14:textId="77777777" w:rsidR="00FB24BB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567893C6" w14:textId="77777777" w:rsidR="00FB24BB" w:rsidRPr="00821412" w:rsidRDefault="00FB24BB" w:rsidP="00FB24BB">
      <w:pPr>
        <w:pStyle w:val="BodyText21"/>
        <w:widowControl/>
        <w:rPr>
          <w:rFonts w:ascii="Garamond" w:hAnsi="Garamond"/>
          <w:b/>
          <w:szCs w:val="22"/>
        </w:rPr>
      </w:pPr>
    </w:p>
    <w:p w14:paraId="1656C0EC" w14:textId="77777777" w:rsidR="001466C0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821412">
        <w:rPr>
          <w:rFonts w:ascii="Garamond" w:hAnsi="Garamond"/>
          <w:b/>
          <w:szCs w:val="22"/>
        </w:rPr>
        <w:t>__</w:t>
      </w:r>
      <w:r w:rsidR="001466C0">
        <w:rPr>
          <w:rFonts w:ascii="Garamond" w:hAnsi="Garamond"/>
          <w:b/>
          <w:szCs w:val="22"/>
        </w:rPr>
        <w:t>________________________</w:t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</w:r>
      <w:r w:rsidR="001466C0">
        <w:rPr>
          <w:rFonts w:ascii="Garamond" w:hAnsi="Garamond"/>
          <w:b/>
          <w:szCs w:val="22"/>
        </w:rPr>
        <w:tab/>
        <w:t>__________________________</w:t>
      </w:r>
    </w:p>
    <w:p w14:paraId="5FE63AB1" w14:textId="2341A31A" w:rsidR="00FB24BB" w:rsidRPr="00235502" w:rsidRDefault="00FB24BB">
      <w:pPr>
        <w:pStyle w:val="BodyText21"/>
        <w:widowControl/>
        <w:rPr>
          <w:rFonts w:ascii="Garamond" w:hAnsi="Garamond"/>
          <w:b/>
          <w:szCs w:val="22"/>
        </w:rPr>
      </w:pPr>
      <w:r w:rsidRPr="00B53B8D">
        <w:rPr>
          <w:rFonts w:ascii="Garamond" w:hAnsi="Garamond"/>
          <w:b/>
          <w:bCs/>
          <w:szCs w:val="22"/>
        </w:rPr>
        <w:t>Západočeská univerzita v</w:t>
      </w:r>
      <w:r>
        <w:rPr>
          <w:rFonts w:ascii="Garamond" w:hAnsi="Garamond"/>
          <w:b/>
          <w:bCs/>
          <w:szCs w:val="22"/>
        </w:rPr>
        <w:t> </w:t>
      </w:r>
      <w:r w:rsidRPr="00B53B8D">
        <w:rPr>
          <w:rFonts w:ascii="Garamond" w:hAnsi="Garamond"/>
          <w:b/>
          <w:bCs/>
          <w:szCs w:val="22"/>
        </w:rPr>
        <w:t>Plzni</w:t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bCs/>
          <w:szCs w:val="22"/>
        </w:rPr>
        <w:tab/>
      </w:r>
      <w:r w:rsidR="00235502">
        <w:rPr>
          <w:rFonts w:ascii="Garamond" w:hAnsi="Garamond"/>
          <w:b/>
          <w:bCs/>
          <w:szCs w:val="22"/>
        </w:rPr>
        <w:tab/>
      </w:r>
      <w:r w:rsidR="001466C0">
        <w:rPr>
          <w:rFonts w:ascii="Garamond" w:hAnsi="Garamond"/>
          <w:b/>
          <w:szCs w:val="22"/>
        </w:rPr>
        <w:t xml:space="preserve">STAWO Přeštice </w:t>
      </w:r>
      <w:r w:rsidRPr="00B53B8D">
        <w:rPr>
          <w:rFonts w:ascii="Garamond" w:hAnsi="Garamond"/>
          <w:b/>
          <w:szCs w:val="22"/>
        </w:rPr>
        <w:t>s.r.o.</w:t>
      </w:r>
    </w:p>
    <w:p w14:paraId="1E668387" w14:textId="2E29BF7D" w:rsidR="00FB24BB" w:rsidRDefault="00FB24BB" w:rsidP="00FB24BB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 xml:space="preserve">doc. Dr. RNDr. </w:t>
      </w:r>
      <w:r w:rsidRPr="00821412">
        <w:rPr>
          <w:rFonts w:ascii="Garamond" w:hAnsi="Garamond"/>
          <w:bCs/>
          <w:szCs w:val="22"/>
        </w:rPr>
        <w:t>Miroslav Holeček</w:t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>Miroslav Wuchterle</w:t>
      </w:r>
    </w:p>
    <w:p w14:paraId="5DD082BF" w14:textId="22283173" w:rsidR="00FB24BB" w:rsidRDefault="00FB24BB" w:rsidP="00FB24BB">
      <w:pPr>
        <w:pStyle w:val="BodyText21"/>
        <w:widowControl/>
        <w:rPr>
          <w:rFonts w:ascii="Garamond" w:hAnsi="Garamond"/>
          <w:szCs w:val="22"/>
        </w:rPr>
      </w:pPr>
      <w:r w:rsidRPr="00821412">
        <w:rPr>
          <w:rFonts w:ascii="Garamond" w:hAnsi="Garamond"/>
          <w:szCs w:val="22"/>
        </w:rPr>
        <w:t>rektor</w:t>
      </w:r>
      <w:r w:rsidRPr="00821412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 w:rsidR="001466C0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>jednatel</w:t>
      </w:r>
    </w:p>
    <w:p w14:paraId="2334B5C6" w14:textId="56D5E715" w:rsidR="00FB24BB" w:rsidRPr="00F72B33" w:rsidRDefault="00FB24BB" w:rsidP="00FB24BB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pod</w:t>
      </w:r>
      <w:r w:rsidR="001466C0">
        <w:rPr>
          <w:rFonts w:ascii="Garamond" w:hAnsi="Garamond"/>
          <w:i/>
          <w:szCs w:val="22"/>
        </w:rPr>
        <w:t>epsáno elektronicky</w:t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 w:rsidR="001466C0"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>podepsáno elektronicky</w:t>
      </w:r>
    </w:p>
    <w:sectPr w:rsidR="00FB24BB" w:rsidRPr="00F72B33" w:rsidSect="009055AD">
      <w:footerReference w:type="even" r:id="rId9"/>
      <w:headerReference w:type="first" r:id="rId10"/>
      <w:pgSz w:w="11906" w:h="16838" w:code="9"/>
      <w:pgMar w:top="1276" w:right="1418" w:bottom="1276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6F87" w14:textId="77777777" w:rsidR="00236875" w:rsidRDefault="00236875" w:rsidP="00320A29">
      <w:r>
        <w:separator/>
      </w:r>
    </w:p>
  </w:endnote>
  <w:endnote w:type="continuationSeparator" w:id="0">
    <w:p w14:paraId="05486CBD" w14:textId="77777777" w:rsidR="00236875" w:rsidRDefault="00236875" w:rsidP="003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403F" w14:textId="77777777" w:rsidR="00FB24BB" w:rsidRDefault="00FB24BB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A9A778B" w14:textId="77777777" w:rsidR="00FB24BB" w:rsidRDefault="00FB2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5A8D" w14:textId="77777777" w:rsidR="00236875" w:rsidRDefault="00236875" w:rsidP="00320A29">
      <w:r>
        <w:separator/>
      </w:r>
    </w:p>
  </w:footnote>
  <w:footnote w:type="continuationSeparator" w:id="0">
    <w:p w14:paraId="122A5906" w14:textId="77777777" w:rsidR="00236875" w:rsidRDefault="00236875" w:rsidP="003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0817" w14:textId="77777777" w:rsidR="00FB24BB" w:rsidRDefault="00FB24B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C686B4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6"/>
        </w:tabs>
        <w:ind w:left="3606" w:hanging="360"/>
      </w:pPr>
    </w:lvl>
    <w:lvl w:ilvl="1">
      <w:start w:val="1"/>
      <w:numFmt w:val="decimal"/>
      <w:lvlText w:val="%2."/>
      <w:lvlJc w:val="left"/>
      <w:pPr>
        <w:tabs>
          <w:tab w:val="num" w:pos="3966"/>
        </w:tabs>
        <w:ind w:left="3966" w:hanging="360"/>
      </w:p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</w:lvl>
    <w:lvl w:ilvl="3">
      <w:start w:val="1"/>
      <w:numFmt w:val="decimal"/>
      <w:lvlText w:val="%4."/>
      <w:lvlJc w:val="left"/>
      <w:pPr>
        <w:tabs>
          <w:tab w:val="num" w:pos="4686"/>
        </w:tabs>
        <w:ind w:left="4686" w:hanging="360"/>
      </w:pPr>
    </w:lvl>
    <w:lvl w:ilvl="4">
      <w:start w:val="1"/>
      <w:numFmt w:val="decimal"/>
      <w:lvlText w:val="%5."/>
      <w:lvlJc w:val="left"/>
      <w:pPr>
        <w:tabs>
          <w:tab w:val="num" w:pos="5046"/>
        </w:tabs>
        <w:ind w:left="5046" w:hanging="360"/>
      </w:pPr>
    </w:lvl>
    <w:lvl w:ilvl="5">
      <w:start w:val="1"/>
      <w:numFmt w:val="decimal"/>
      <w:lvlText w:val="%6."/>
      <w:lvlJc w:val="left"/>
      <w:pPr>
        <w:tabs>
          <w:tab w:val="num" w:pos="5406"/>
        </w:tabs>
        <w:ind w:left="5406" w:hanging="360"/>
      </w:p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>
      <w:start w:val="1"/>
      <w:numFmt w:val="decimal"/>
      <w:lvlText w:val="%8."/>
      <w:lvlJc w:val="left"/>
      <w:pPr>
        <w:tabs>
          <w:tab w:val="num" w:pos="6126"/>
        </w:tabs>
        <w:ind w:left="6126" w:hanging="360"/>
      </w:pPr>
    </w:lvl>
    <w:lvl w:ilvl="8">
      <w:start w:val="1"/>
      <w:numFmt w:val="decimal"/>
      <w:lvlText w:val="%9."/>
      <w:lvlJc w:val="left"/>
      <w:pPr>
        <w:tabs>
          <w:tab w:val="num" w:pos="6486"/>
        </w:tabs>
        <w:ind w:left="6486" w:hanging="360"/>
      </w:pPr>
    </w:lvl>
  </w:abstractNum>
  <w:abstractNum w:abstractNumId="13" w15:restartNumberingAfterBreak="0">
    <w:nsid w:val="02D27256"/>
    <w:multiLevelType w:val="hybridMultilevel"/>
    <w:tmpl w:val="4566B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F4A92"/>
    <w:multiLevelType w:val="multilevel"/>
    <w:tmpl w:val="AEA0D7A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55565C"/>
    <w:multiLevelType w:val="hybridMultilevel"/>
    <w:tmpl w:val="B3D0D2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B373B7A"/>
    <w:multiLevelType w:val="hybridMultilevel"/>
    <w:tmpl w:val="DBD88C8E"/>
    <w:lvl w:ilvl="0" w:tplc="0712AD7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C06166"/>
    <w:multiLevelType w:val="hybridMultilevel"/>
    <w:tmpl w:val="281ABFFC"/>
    <w:lvl w:ilvl="0" w:tplc="7EB457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3746DC"/>
    <w:multiLevelType w:val="hybridMultilevel"/>
    <w:tmpl w:val="8BC6BD4A"/>
    <w:lvl w:ilvl="0" w:tplc="5CC69578">
      <w:start w:val="24"/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9567B"/>
    <w:multiLevelType w:val="hybridMultilevel"/>
    <w:tmpl w:val="A002E0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A18E0"/>
    <w:multiLevelType w:val="hybridMultilevel"/>
    <w:tmpl w:val="23BE979C"/>
    <w:lvl w:ilvl="0" w:tplc="11066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080FB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403262A"/>
    <w:multiLevelType w:val="multilevel"/>
    <w:tmpl w:val="1F28C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79547E"/>
    <w:multiLevelType w:val="hybridMultilevel"/>
    <w:tmpl w:val="5574BB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E447F"/>
    <w:multiLevelType w:val="hybridMultilevel"/>
    <w:tmpl w:val="F140A9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B11CF2"/>
    <w:multiLevelType w:val="hybridMultilevel"/>
    <w:tmpl w:val="4F529638"/>
    <w:lvl w:ilvl="0" w:tplc="5CC69578">
      <w:start w:val="24"/>
      <w:numFmt w:val="bullet"/>
      <w:lvlText w:val="-"/>
      <w:lvlJc w:val="left"/>
      <w:pPr>
        <w:ind w:left="1145" w:hanging="360"/>
      </w:pPr>
      <w:rPr>
        <w:rFonts w:ascii="Garamond" w:eastAsia="MS Mincho" w:hAnsi="Garamond" w:cs="Times New Roman" w:hint="default"/>
      </w:rPr>
    </w:lvl>
    <w:lvl w:ilvl="1" w:tplc="5CC69578">
      <w:start w:val="24"/>
      <w:numFmt w:val="bullet"/>
      <w:lvlText w:val="-"/>
      <w:lvlJc w:val="left"/>
      <w:pPr>
        <w:ind w:left="1865" w:hanging="360"/>
      </w:pPr>
      <w:rPr>
        <w:rFonts w:ascii="Garamond" w:eastAsia="MS Mincho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FAD1083"/>
    <w:multiLevelType w:val="multilevel"/>
    <w:tmpl w:val="24E26AC8"/>
    <w:lvl w:ilvl="0">
      <w:start w:val="9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16F7547"/>
    <w:multiLevelType w:val="hybridMultilevel"/>
    <w:tmpl w:val="0C18749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A21AB6"/>
    <w:multiLevelType w:val="hybridMultilevel"/>
    <w:tmpl w:val="DF1E4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174AC"/>
    <w:multiLevelType w:val="hybridMultilevel"/>
    <w:tmpl w:val="62106AE0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C3BF2"/>
    <w:multiLevelType w:val="hybridMultilevel"/>
    <w:tmpl w:val="1C94C79A"/>
    <w:lvl w:ilvl="0" w:tplc="C7A6C8FC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9415B"/>
    <w:multiLevelType w:val="hybridMultilevel"/>
    <w:tmpl w:val="D54087D6"/>
    <w:lvl w:ilvl="0" w:tplc="8A5A09F2">
      <w:start w:val="2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36108"/>
    <w:multiLevelType w:val="hybridMultilevel"/>
    <w:tmpl w:val="7A581572"/>
    <w:lvl w:ilvl="0" w:tplc="AB72B622">
      <w:start w:val="1"/>
      <w:numFmt w:val="decimal"/>
      <w:lvlText w:val="%1."/>
      <w:lvlJc w:val="left"/>
      <w:pPr>
        <w:tabs>
          <w:tab w:val="num" w:pos="360"/>
        </w:tabs>
        <w:ind w:left="648" w:hanging="648"/>
      </w:pPr>
      <w:rPr>
        <w:rFonts w:cs="Times New Roman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6" w15:restartNumberingAfterBreak="0">
    <w:nsid w:val="6C873EB3"/>
    <w:multiLevelType w:val="hybridMultilevel"/>
    <w:tmpl w:val="3F8AEE1E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16794"/>
    <w:multiLevelType w:val="multilevel"/>
    <w:tmpl w:val="38129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1312320"/>
    <w:multiLevelType w:val="hybridMultilevel"/>
    <w:tmpl w:val="8CE0E9C2"/>
    <w:lvl w:ilvl="0" w:tplc="0712AD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F6CCF"/>
    <w:multiLevelType w:val="multilevel"/>
    <w:tmpl w:val="B898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788305EC"/>
    <w:multiLevelType w:val="hybridMultilevel"/>
    <w:tmpl w:val="A13CE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AA55E96"/>
    <w:multiLevelType w:val="hybridMultilevel"/>
    <w:tmpl w:val="BF0A82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34"/>
  </w:num>
  <w:num w:numId="5">
    <w:abstractNumId w:val="30"/>
  </w:num>
  <w:num w:numId="6">
    <w:abstractNumId w:val="41"/>
  </w:num>
  <w:num w:numId="7">
    <w:abstractNumId w:val="0"/>
  </w:num>
  <w:num w:numId="8">
    <w:abstractNumId w:val="1"/>
  </w:num>
  <w:num w:numId="9">
    <w:abstractNumId w:val="2"/>
  </w:num>
  <w:num w:numId="10">
    <w:abstractNumId w:val="17"/>
  </w:num>
  <w:num w:numId="11">
    <w:abstractNumId w:val="15"/>
  </w:num>
  <w:num w:numId="12">
    <w:abstractNumId w:val="25"/>
  </w:num>
  <w:num w:numId="13">
    <w:abstractNumId w:val="23"/>
  </w:num>
  <w:num w:numId="14">
    <w:abstractNumId w:val="43"/>
  </w:num>
  <w:num w:numId="15">
    <w:abstractNumId w:val="32"/>
  </w:num>
  <w:num w:numId="16">
    <w:abstractNumId w:val="14"/>
  </w:num>
  <w:num w:numId="17">
    <w:abstractNumId w:val="39"/>
  </w:num>
  <w:num w:numId="18">
    <w:abstractNumId w:val="33"/>
  </w:num>
  <w:num w:numId="19">
    <w:abstractNumId w:val="40"/>
  </w:num>
  <w:num w:numId="20">
    <w:abstractNumId w:val="37"/>
  </w:num>
  <w:num w:numId="21">
    <w:abstractNumId w:val="13"/>
  </w:num>
  <w:num w:numId="22">
    <w:abstractNumId w:val="31"/>
  </w:num>
  <w:num w:numId="23">
    <w:abstractNumId w:val="16"/>
  </w:num>
  <w:num w:numId="24">
    <w:abstractNumId w:val="38"/>
  </w:num>
  <w:num w:numId="25">
    <w:abstractNumId w:val="36"/>
  </w:num>
  <w:num w:numId="26">
    <w:abstractNumId w:val="18"/>
  </w:num>
  <w:num w:numId="27">
    <w:abstractNumId w:val="28"/>
  </w:num>
  <w:num w:numId="28">
    <w:abstractNumId w:val="7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29"/>
  </w:num>
  <w:num w:numId="39">
    <w:abstractNumId w:val="35"/>
  </w:num>
  <w:num w:numId="40">
    <w:abstractNumId w:val="26"/>
  </w:num>
  <w:num w:numId="41">
    <w:abstractNumId w:val="27"/>
  </w:num>
  <w:num w:numId="42">
    <w:abstractNumId w:val="21"/>
  </w:num>
  <w:num w:numId="43">
    <w:abstractNumId w:val="42"/>
  </w:num>
  <w:num w:numId="44">
    <w:abstractNumId w:val="2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4D"/>
    <w:rsid w:val="00001F32"/>
    <w:rsid w:val="00005A97"/>
    <w:rsid w:val="00005B19"/>
    <w:rsid w:val="00006135"/>
    <w:rsid w:val="00007860"/>
    <w:rsid w:val="00010036"/>
    <w:rsid w:val="0001065B"/>
    <w:rsid w:val="000111FA"/>
    <w:rsid w:val="00011E17"/>
    <w:rsid w:val="00020D98"/>
    <w:rsid w:val="00021247"/>
    <w:rsid w:val="000276EC"/>
    <w:rsid w:val="000326BE"/>
    <w:rsid w:val="0003724D"/>
    <w:rsid w:val="000437CD"/>
    <w:rsid w:val="00046833"/>
    <w:rsid w:val="0004701C"/>
    <w:rsid w:val="00055D0A"/>
    <w:rsid w:val="000652CF"/>
    <w:rsid w:val="00065752"/>
    <w:rsid w:val="00066606"/>
    <w:rsid w:val="00080A50"/>
    <w:rsid w:val="00082503"/>
    <w:rsid w:val="0008319E"/>
    <w:rsid w:val="00094165"/>
    <w:rsid w:val="00094B1D"/>
    <w:rsid w:val="000A0B0B"/>
    <w:rsid w:val="000B0450"/>
    <w:rsid w:val="000B5640"/>
    <w:rsid w:val="000B6368"/>
    <w:rsid w:val="000C036B"/>
    <w:rsid w:val="000C5ECF"/>
    <w:rsid w:val="000D16AD"/>
    <w:rsid w:val="000D4C03"/>
    <w:rsid w:val="000D6257"/>
    <w:rsid w:val="000E1987"/>
    <w:rsid w:val="000E3F70"/>
    <w:rsid w:val="000E475C"/>
    <w:rsid w:val="000E4C5B"/>
    <w:rsid w:val="000E7091"/>
    <w:rsid w:val="000E7B0E"/>
    <w:rsid w:val="000F577F"/>
    <w:rsid w:val="000F5C69"/>
    <w:rsid w:val="00104733"/>
    <w:rsid w:val="001053B4"/>
    <w:rsid w:val="00105BC6"/>
    <w:rsid w:val="00111CDC"/>
    <w:rsid w:val="00116958"/>
    <w:rsid w:val="001208AC"/>
    <w:rsid w:val="001234C3"/>
    <w:rsid w:val="00124567"/>
    <w:rsid w:val="00127227"/>
    <w:rsid w:val="00130DEA"/>
    <w:rsid w:val="00134A1D"/>
    <w:rsid w:val="001400D7"/>
    <w:rsid w:val="001438B4"/>
    <w:rsid w:val="001443C9"/>
    <w:rsid w:val="001466C0"/>
    <w:rsid w:val="00151578"/>
    <w:rsid w:val="00152206"/>
    <w:rsid w:val="00163B85"/>
    <w:rsid w:val="00163CB9"/>
    <w:rsid w:val="001651FB"/>
    <w:rsid w:val="0016622F"/>
    <w:rsid w:val="001903DB"/>
    <w:rsid w:val="00192DDE"/>
    <w:rsid w:val="001A2AB9"/>
    <w:rsid w:val="001A595B"/>
    <w:rsid w:val="001A7349"/>
    <w:rsid w:val="001B6722"/>
    <w:rsid w:val="001D1C68"/>
    <w:rsid w:val="001D3656"/>
    <w:rsid w:val="001D56B7"/>
    <w:rsid w:val="001D63A2"/>
    <w:rsid w:val="001E3C5C"/>
    <w:rsid w:val="001E496C"/>
    <w:rsid w:val="001E66A8"/>
    <w:rsid w:val="001E6B8E"/>
    <w:rsid w:val="001F1556"/>
    <w:rsid w:val="001F1D01"/>
    <w:rsid w:val="0020098F"/>
    <w:rsid w:val="00200E53"/>
    <w:rsid w:val="00202809"/>
    <w:rsid w:val="00204108"/>
    <w:rsid w:val="00206588"/>
    <w:rsid w:val="002112B6"/>
    <w:rsid w:val="002160C1"/>
    <w:rsid w:val="0021688D"/>
    <w:rsid w:val="00222AE6"/>
    <w:rsid w:val="00230BDE"/>
    <w:rsid w:val="00231EA1"/>
    <w:rsid w:val="00233928"/>
    <w:rsid w:val="00235502"/>
    <w:rsid w:val="00236875"/>
    <w:rsid w:val="00241789"/>
    <w:rsid w:val="00241AAC"/>
    <w:rsid w:val="002424F7"/>
    <w:rsid w:val="00247604"/>
    <w:rsid w:val="00251875"/>
    <w:rsid w:val="00251981"/>
    <w:rsid w:val="00251FD4"/>
    <w:rsid w:val="0025283F"/>
    <w:rsid w:val="0026015A"/>
    <w:rsid w:val="00263CC4"/>
    <w:rsid w:val="00267808"/>
    <w:rsid w:val="00267B62"/>
    <w:rsid w:val="002807BA"/>
    <w:rsid w:val="002A41BF"/>
    <w:rsid w:val="002A7331"/>
    <w:rsid w:val="002B0913"/>
    <w:rsid w:val="002B0DC2"/>
    <w:rsid w:val="002B351F"/>
    <w:rsid w:val="002B41DE"/>
    <w:rsid w:val="002C4D06"/>
    <w:rsid w:val="002D67B3"/>
    <w:rsid w:val="002F5EE4"/>
    <w:rsid w:val="002F6A11"/>
    <w:rsid w:val="002F6BCA"/>
    <w:rsid w:val="0030799E"/>
    <w:rsid w:val="00311D00"/>
    <w:rsid w:val="00312F91"/>
    <w:rsid w:val="00314C90"/>
    <w:rsid w:val="00320A29"/>
    <w:rsid w:val="00320AB7"/>
    <w:rsid w:val="00324CC3"/>
    <w:rsid w:val="00330A8E"/>
    <w:rsid w:val="0034146E"/>
    <w:rsid w:val="0034323F"/>
    <w:rsid w:val="003566A3"/>
    <w:rsid w:val="00356AE7"/>
    <w:rsid w:val="003647C6"/>
    <w:rsid w:val="0036787C"/>
    <w:rsid w:val="00375FB7"/>
    <w:rsid w:val="00380DCC"/>
    <w:rsid w:val="00385347"/>
    <w:rsid w:val="00390944"/>
    <w:rsid w:val="00392EAB"/>
    <w:rsid w:val="00392F5F"/>
    <w:rsid w:val="003A1638"/>
    <w:rsid w:val="003A3722"/>
    <w:rsid w:val="003A68C0"/>
    <w:rsid w:val="003A6F14"/>
    <w:rsid w:val="003A763B"/>
    <w:rsid w:val="003B03FD"/>
    <w:rsid w:val="003D034F"/>
    <w:rsid w:val="003D07CC"/>
    <w:rsid w:val="003D0C9C"/>
    <w:rsid w:val="003D24E8"/>
    <w:rsid w:val="003D3802"/>
    <w:rsid w:val="003D568E"/>
    <w:rsid w:val="003D606E"/>
    <w:rsid w:val="003D6196"/>
    <w:rsid w:val="003D6A97"/>
    <w:rsid w:val="003E3147"/>
    <w:rsid w:val="003E720A"/>
    <w:rsid w:val="003E7C79"/>
    <w:rsid w:val="003F1974"/>
    <w:rsid w:val="003F4FEA"/>
    <w:rsid w:val="003F50B2"/>
    <w:rsid w:val="003F59E6"/>
    <w:rsid w:val="003F5C46"/>
    <w:rsid w:val="004033C3"/>
    <w:rsid w:val="004061DE"/>
    <w:rsid w:val="00407EF5"/>
    <w:rsid w:val="0041063F"/>
    <w:rsid w:val="00411128"/>
    <w:rsid w:val="00413E47"/>
    <w:rsid w:val="00416566"/>
    <w:rsid w:val="004219A2"/>
    <w:rsid w:val="00426F7B"/>
    <w:rsid w:val="004364F0"/>
    <w:rsid w:val="0044774B"/>
    <w:rsid w:val="00450E4A"/>
    <w:rsid w:val="004555B5"/>
    <w:rsid w:val="00460124"/>
    <w:rsid w:val="00463A71"/>
    <w:rsid w:val="00465DC1"/>
    <w:rsid w:val="00466EB7"/>
    <w:rsid w:val="00471C8B"/>
    <w:rsid w:val="00471F07"/>
    <w:rsid w:val="00472F9E"/>
    <w:rsid w:val="004768A6"/>
    <w:rsid w:val="004814A1"/>
    <w:rsid w:val="00483CBB"/>
    <w:rsid w:val="00494655"/>
    <w:rsid w:val="00494B72"/>
    <w:rsid w:val="00496074"/>
    <w:rsid w:val="004A259F"/>
    <w:rsid w:val="004A4B56"/>
    <w:rsid w:val="004B35A5"/>
    <w:rsid w:val="004B7BCF"/>
    <w:rsid w:val="004C07F4"/>
    <w:rsid w:val="004C434F"/>
    <w:rsid w:val="004D5C96"/>
    <w:rsid w:val="004D63E5"/>
    <w:rsid w:val="004E35B0"/>
    <w:rsid w:val="004E665E"/>
    <w:rsid w:val="004E66CE"/>
    <w:rsid w:val="004F76D9"/>
    <w:rsid w:val="00502EA3"/>
    <w:rsid w:val="00507C3F"/>
    <w:rsid w:val="00516F2E"/>
    <w:rsid w:val="005221DD"/>
    <w:rsid w:val="00525586"/>
    <w:rsid w:val="0053640F"/>
    <w:rsid w:val="00541B37"/>
    <w:rsid w:val="00542267"/>
    <w:rsid w:val="00543E37"/>
    <w:rsid w:val="00544375"/>
    <w:rsid w:val="0055012C"/>
    <w:rsid w:val="0055321C"/>
    <w:rsid w:val="00555D4E"/>
    <w:rsid w:val="00565DDD"/>
    <w:rsid w:val="0057267E"/>
    <w:rsid w:val="0057281E"/>
    <w:rsid w:val="0058293E"/>
    <w:rsid w:val="0058358A"/>
    <w:rsid w:val="00583D6D"/>
    <w:rsid w:val="0058420E"/>
    <w:rsid w:val="005934AB"/>
    <w:rsid w:val="005A3D74"/>
    <w:rsid w:val="005A5D38"/>
    <w:rsid w:val="005B47B2"/>
    <w:rsid w:val="005C4638"/>
    <w:rsid w:val="005C5F52"/>
    <w:rsid w:val="005D4989"/>
    <w:rsid w:val="005D5274"/>
    <w:rsid w:val="005E10F5"/>
    <w:rsid w:val="005E5D30"/>
    <w:rsid w:val="005F6902"/>
    <w:rsid w:val="00604C30"/>
    <w:rsid w:val="00606084"/>
    <w:rsid w:val="006078E4"/>
    <w:rsid w:val="00613DF5"/>
    <w:rsid w:val="00614998"/>
    <w:rsid w:val="00623C6A"/>
    <w:rsid w:val="006257F4"/>
    <w:rsid w:val="006307F8"/>
    <w:rsid w:val="00631F5F"/>
    <w:rsid w:val="00633E58"/>
    <w:rsid w:val="006349F6"/>
    <w:rsid w:val="00641713"/>
    <w:rsid w:val="00642333"/>
    <w:rsid w:val="006451F8"/>
    <w:rsid w:val="00645890"/>
    <w:rsid w:val="00651237"/>
    <w:rsid w:val="00654220"/>
    <w:rsid w:val="0065608B"/>
    <w:rsid w:val="00662F5D"/>
    <w:rsid w:val="006635C3"/>
    <w:rsid w:val="006653F0"/>
    <w:rsid w:val="00674E96"/>
    <w:rsid w:val="0067631E"/>
    <w:rsid w:val="00676343"/>
    <w:rsid w:val="00677A4C"/>
    <w:rsid w:val="00681B4A"/>
    <w:rsid w:val="0068555D"/>
    <w:rsid w:val="00691D69"/>
    <w:rsid w:val="006A5A1D"/>
    <w:rsid w:val="006B564C"/>
    <w:rsid w:val="006B6118"/>
    <w:rsid w:val="006C0819"/>
    <w:rsid w:val="006C1D62"/>
    <w:rsid w:val="006C3CFF"/>
    <w:rsid w:val="006C433A"/>
    <w:rsid w:val="006C4968"/>
    <w:rsid w:val="006C4AB1"/>
    <w:rsid w:val="006D2BCC"/>
    <w:rsid w:val="006D771B"/>
    <w:rsid w:val="006E1CA1"/>
    <w:rsid w:val="006E5DB6"/>
    <w:rsid w:val="006E67CC"/>
    <w:rsid w:val="006F0394"/>
    <w:rsid w:val="006F1CD5"/>
    <w:rsid w:val="006F4DE7"/>
    <w:rsid w:val="00731DCA"/>
    <w:rsid w:val="00732CE4"/>
    <w:rsid w:val="0073731A"/>
    <w:rsid w:val="00742071"/>
    <w:rsid w:val="00743586"/>
    <w:rsid w:val="00745FDE"/>
    <w:rsid w:val="0075003D"/>
    <w:rsid w:val="007512C0"/>
    <w:rsid w:val="00755B3A"/>
    <w:rsid w:val="007572AE"/>
    <w:rsid w:val="00760B8B"/>
    <w:rsid w:val="00761DDD"/>
    <w:rsid w:val="0077639E"/>
    <w:rsid w:val="00783EBF"/>
    <w:rsid w:val="007918DC"/>
    <w:rsid w:val="0079240F"/>
    <w:rsid w:val="00793CB6"/>
    <w:rsid w:val="0079662F"/>
    <w:rsid w:val="007974D5"/>
    <w:rsid w:val="007A0426"/>
    <w:rsid w:val="007A1CEA"/>
    <w:rsid w:val="007A56F0"/>
    <w:rsid w:val="007A6834"/>
    <w:rsid w:val="007A7B2B"/>
    <w:rsid w:val="007C0E88"/>
    <w:rsid w:val="007C235A"/>
    <w:rsid w:val="007C2A4A"/>
    <w:rsid w:val="007C4194"/>
    <w:rsid w:val="007D3397"/>
    <w:rsid w:val="007D421B"/>
    <w:rsid w:val="007D456F"/>
    <w:rsid w:val="007D4BB1"/>
    <w:rsid w:val="007D6EA5"/>
    <w:rsid w:val="007E0BBB"/>
    <w:rsid w:val="007E467D"/>
    <w:rsid w:val="007F0840"/>
    <w:rsid w:val="007F25AF"/>
    <w:rsid w:val="007F2DE2"/>
    <w:rsid w:val="0080235A"/>
    <w:rsid w:val="00803468"/>
    <w:rsid w:val="00812CCC"/>
    <w:rsid w:val="008154BA"/>
    <w:rsid w:val="0081635D"/>
    <w:rsid w:val="0083117C"/>
    <w:rsid w:val="00833046"/>
    <w:rsid w:val="008410B0"/>
    <w:rsid w:val="00850D2A"/>
    <w:rsid w:val="008555B6"/>
    <w:rsid w:val="00855BE9"/>
    <w:rsid w:val="008624C3"/>
    <w:rsid w:val="00862B86"/>
    <w:rsid w:val="00875955"/>
    <w:rsid w:val="00876B4F"/>
    <w:rsid w:val="008958EC"/>
    <w:rsid w:val="00896343"/>
    <w:rsid w:val="008A5F74"/>
    <w:rsid w:val="008A6340"/>
    <w:rsid w:val="008A6403"/>
    <w:rsid w:val="008B24AF"/>
    <w:rsid w:val="008B3034"/>
    <w:rsid w:val="008B635B"/>
    <w:rsid w:val="008C5037"/>
    <w:rsid w:val="008D0D8E"/>
    <w:rsid w:val="008D51FF"/>
    <w:rsid w:val="008E143C"/>
    <w:rsid w:val="008E343A"/>
    <w:rsid w:val="008E55AF"/>
    <w:rsid w:val="008E6B98"/>
    <w:rsid w:val="008E7CDB"/>
    <w:rsid w:val="008F01A0"/>
    <w:rsid w:val="008F1862"/>
    <w:rsid w:val="008F4BC3"/>
    <w:rsid w:val="00900D2F"/>
    <w:rsid w:val="009038C6"/>
    <w:rsid w:val="009055AD"/>
    <w:rsid w:val="00906F0D"/>
    <w:rsid w:val="00913100"/>
    <w:rsid w:val="009213AA"/>
    <w:rsid w:val="00921503"/>
    <w:rsid w:val="00922157"/>
    <w:rsid w:val="009248E1"/>
    <w:rsid w:val="00926367"/>
    <w:rsid w:val="009275BC"/>
    <w:rsid w:val="00931511"/>
    <w:rsid w:val="0093406D"/>
    <w:rsid w:val="009359B4"/>
    <w:rsid w:val="00943881"/>
    <w:rsid w:val="009514D2"/>
    <w:rsid w:val="009519E8"/>
    <w:rsid w:val="00970C88"/>
    <w:rsid w:val="0097328C"/>
    <w:rsid w:val="00976831"/>
    <w:rsid w:val="00977BD4"/>
    <w:rsid w:val="00983598"/>
    <w:rsid w:val="00986B3C"/>
    <w:rsid w:val="00995352"/>
    <w:rsid w:val="00997773"/>
    <w:rsid w:val="009A00A3"/>
    <w:rsid w:val="009A01B7"/>
    <w:rsid w:val="009A0DE0"/>
    <w:rsid w:val="009B15C7"/>
    <w:rsid w:val="009B6E24"/>
    <w:rsid w:val="009B6E9B"/>
    <w:rsid w:val="009C1D4A"/>
    <w:rsid w:val="009C2EF9"/>
    <w:rsid w:val="009D4B66"/>
    <w:rsid w:val="009E29E9"/>
    <w:rsid w:val="009E4DE7"/>
    <w:rsid w:val="009F326F"/>
    <w:rsid w:val="009F334F"/>
    <w:rsid w:val="009F3AA6"/>
    <w:rsid w:val="009F6B3C"/>
    <w:rsid w:val="00A000AA"/>
    <w:rsid w:val="00A00D41"/>
    <w:rsid w:val="00A01290"/>
    <w:rsid w:val="00A0435E"/>
    <w:rsid w:val="00A04C8D"/>
    <w:rsid w:val="00A06598"/>
    <w:rsid w:val="00A11B02"/>
    <w:rsid w:val="00A121B4"/>
    <w:rsid w:val="00A141AF"/>
    <w:rsid w:val="00A147B6"/>
    <w:rsid w:val="00A15BB4"/>
    <w:rsid w:val="00A1796F"/>
    <w:rsid w:val="00A200C4"/>
    <w:rsid w:val="00A22833"/>
    <w:rsid w:val="00A24DF9"/>
    <w:rsid w:val="00A25280"/>
    <w:rsid w:val="00A31B77"/>
    <w:rsid w:val="00A34D34"/>
    <w:rsid w:val="00A42A16"/>
    <w:rsid w:val="00A43487"/>
    <w:rsid w:val="00A44DC0"/>
    <w:rsid w:val="00A455C2"/>
    <w:rsid w:val="00A45BBA"/>
    <w:rsid w:val="00A519D9"/>
    <w:rsid w:val="00A51CFF"/>
    <w:rsid w:val="00A614F1"/>
    <w:rsid w:val="00A62295"/>
    <w:rsid w:val="00A634A5"/>
    <w:rsid w:val="00A677E7"/>
    <w:rsid w:val="00A756C3"/>
    <w:rsid w:val="00A756F2"/>
    <w:rsid w:val="00A80EEC"/>
    <w:rsid w:val="00A85ABE"/>
    <w:rsid w:val="00A94226"/>
    <w:rsid w:val="00A974F8"/>
    <w:rsid w:val="00AA3DEC"/>
    <w:rsid w:val="00AB1804"/>
    <w:rsid w:val="00AB5290"/>
    <w:rsid w:val="00AB72A3"/>
    <w:rsid w:val="00AD7469"/>
    <w:rsid w:val="00AD750F"/>
    <w:rsid w:val="00AF504A"/>
    <w:rsid w:val="00AF585B"/>
    <w:rsid w:val="00AF6835"/>
    <w:rsid w:val="00AF6C69"/>
    <w:rsid w:val="00B00B4E"/>
    <w:rsid w:val="00B0494F"/>
    <w:rsid w:val="00B21269"/>
    <w:rsid w:val="00B2223D"/>
    <w:rsid w:val="00B22A6E"/>
    <w:rsid w:val="00B23592"/>
    <w:rsid w:val="00B23ADD"/>
    <w:rsid w:val="00B34236"/>
    <w:rsid w:val="00B41262"/>
    <w:rsid w:val="00B41B84"/>
    <w:rsid w:val="00B425AE"/>
    <w:rsid w:val="00B47E37"/>
    <w:rsid w:val="00B5142D"/>
    <w:rsid w:val="00B516E3"/>
    <w:rsid w:val="00B53D3E"/>
    <w:rsid w:val="00B56611"/>
    <w:rsid w:val="00B60089"/>
    <w:rsid w:val="00B62883"/>
    <w:rsid w:val="00B65280"/>
    <w:rsid w:val="00B7135C"/>
    <w:rsid w:val="00B720B1"/>
    <w:rsid w:val="00B763D0"/>
    <w:rsid w:val="00B77CA7"/>
    <w:rsid w:val="00B829BA"/>
    <w:rsid w:val="00B87CAE"/>
    <w:rsid w:val="00B95261"/>
    <w:rsid w:val="00B96DE6"/>
    <w:rsid w:val="00BA5A20"/>
    <w:rsid w:val="00BB157C"/>
    <w:rsid w:val="00BB4A3B"/>
    <w:rsid w:val="00BB76DD"/>
    <w:rsid w:val="00BB7C37"/>
    <w:rsid w:val="00BC0108"/>
    <w:rsid w:val="00BC1E0B"/>
    <w:rsid w:val="00BC339B"/>
    <w:rsid w:val="00BC343C"/>
    <w:rsid w:val="00BD2202"/>
    <w:rsid w:val="00BD4552"/>
    <w:rsid w:val="00BE1305"/>
    <w:rsid w:val="00BE3142"/>
    <w:rsid w:val="00BF0714"/>
    <w:rsid w:val="00BF4B7D"/>
    <w:rsid w:val="00BF763E"/>
    <w:rsid w:val="00C043F7"/>
    <w:rsid w:val="00C10AD7"/>
    <w:rsid w:val="00C1189B"/>
    <w:rsid w:val="00C142EF"/>
    <w:rsid w:val="00C17F64"/>
    <w:rsid w:val="00C22F6B"/>
    <w:rsid w:val="00C2585E"/>
    <w:rsid w:val="00C25BBB"/>
    <w:rsid w:val="00C31C2B"/>
    <w:rsid w:val="00C34EB3"/>
    <w:rsid w:val="00C41B7A"/>
    <w:rsid w:val="00C43758"/>
    <w:rsid w:val="00C44F32"/>
    <w:rsid w:val="00C507EE"/>
    <w:rsid w:val="00C51F40"/>
    <w:rsid w:val="00C53E00"/>
    <w:rsid w:val="00C53EF6"/>
    <w:rsid w:val="00C546DB"/>
    <w:rsid w:val="00C5767F"/>
    <w:rsid w:val="00C6103C"/>
    <w:rsid w:val="00C70D65"/>
    <w:rsid w:val="00C7266C"/>
    <w:rsid w:val="00C841AC"/>
    <w:rsid w:val="00C85388"/>
    <w:rsid w:val="00C87D5F"/>
    <w:rsid w:val="00C946AE"/>
    <w:rsid w:val="00C94773"/>
    <w:rsid w:val="00C94B64"/>
    <w:rsid w:val="00C97060"/>
    <w:rsid w:val="00CA0BB0"/>
    <w:rsid w:val="00CA6FDC"/>
    <w:rsid w:val="00CB2644"/>
    <w:rsid w:val="00CB35AA"/>
    <w:rsid w:val="00CB7297"/>
    <w:rsid w:val="00CC1393"/>
    <w:rsid w:val="00CC3A19"/>
    <w:rsid w:val="00CC45CB"/>
    <w:rsid w:val="00CC721C"/>
    <w:rsid w:val="00CD0E68"/>
    <w:rsid w:val="00CD3258"/>
    <w:rsid w:val="00CE4A56"/>
    <w:rsid w:val="00CE5124"/>
    <w:rsid w:val="00CE6EA6"/>
    <w:rsid w:val="00CF0C81"/>
    <w:rsid w:val="00CF1D48"/>
    <w:rsid w:val="00CF455F"/>
    <w:rsid w:val="00CF66D4"/>
    <w:rsid w:val="00D0047C"/>
    <w:rsid w:val="00D0771B"/>
    <w:rsid w:val="00D1673F"/>
    <w:rsid w:val="00D16D7A"/>
    <w:rsid w:val="00D16FB0"/>
    <w:rsid w:val="00D234EF"/>
    <w:rsid w:val="00D24AF5"/>
    <w:rsid w:val="00D267BF"/>
    <w:rsid w:val="00D313C9"/>
    <w:rsid w:val="00D337E9"/>
    <w:rsid w:val="00D41672"/>
    <w:rsid w:val="00D42680"/>
    <w:rsid w:val="00D43765"/>
    <w:rsid w:val="00D46ADA"/>
    <w:rsid w:val="00D47C84"/>
    <w:rsid w:val="00D51DC1"/>
    <w:rsid w:val="00D52B81"/>
    <w:rsid w:val="00D5619F"/>
    <w:rsid w:val="00D57339"/>
    <w:rsid w:val="00D61C3E"/>
    <w:rsid w:val="00D65618"/>
    <w:rsid w:val="00D672AB"/>
    <w:rsid w:val="00D67C82"/>
    <w:rsid w:val="00D74D68"/>
    <w:rsid w:val="00D7518C"/>
    <w:rsid w:val="00D8176A"/>
    <w:rsid w:val="00D83DF5"/>
    <w:rsid w:val="00D8743F"/>
    <w:rsid w:val="00D91812"/>
    <w:rsid w:val="00D93737"/>
    <w:rsid w:val="00D96F19"/>
    <w:rsid w:val="00DA01F0"/>
    <w:rsid w:val="00DB0F06"/>
    <w:rsid w:val="00DB2DBD"/>
    <w:rsid w:val="00DB6C3F"/>
    <w:rsid w:val="00DD2DB2"/>
    <w:rsid w:val="00DD7B41"/>
    <w:rsid w:val="00DE04B0"/>
    <w:rsid w:val="00DE1677"/>
    <w:rsid w:val="00DE1CF9"/>
    <w:rsid w:val="00DE2C5D"/>
    <w:rsid w:val="00DE3341"/>
    <w:rsid w:val="00DE7A8A"/>
    <w:rsid w:val="00DF290C"/>
    <w:rsid w:val="00DF3894"/>
    <w:rsid w:val="00DF5CD4"/>
    <w:rsid w:val="00DF69DB"/>
    <w:rsid w:val="00E0067F"/>
    <w:rsid w:val="00E03805"/>
    <w:rsid w:val="00E069AF"/>
    <w:rsid w:val="00E07D33"/>
    <w:rsid w:val="00E11189"/>
    <w:rsid w:val="00E126EB"/>
    <w:rsid w:val="00E13420"/>
    <w:rsid w:val="00E171FB"/>
    <w:rsid w:val="00E26221"/>
    <w:rsid w:val="00E30AB0"/>
    <w:rsid w:val="00E336CC"/>
    <w:rsid w:val="00E43355"/>
    <w:rsid w:val="00E46304"/>
    <w:rsid w:val="00E54A3A"/>
    <w:rsid w:val="00E5694B"/>
    <w:rsid w:val="00E608AC"/>
    <w:rsid w:val="00E61C20"/>
    <w:rsid w:val="00E667DF"/>
    <w:rsid w:val="00E7370D"/>
    <w:rsid w:val="00E74FAC"/>
    <w:rsid w:val="00E81F46"/>
    <w:rsid w:val="00E8294F"/>
    <w:rsid w:val="00E901E7"/>
    <w:rsid w:val="00E95F67"/>
    <w:rsid w:val="00E96AD3"/>
    <w:rsid w:val="00EA18BD"/>
    <w:rsid w:val="00EA2A9C"/>
    <w:rsid w:val="00EB084B"/>
    <w:rsid w:val="00EB2295"/>
    <w:rsid w:val="00EB43A0"/>
    <w:rsid w:val="00EC514C"/>
    <w:rsid w:val="00EC7626"/>
    <w:rsid w:val="00ED013C"/>
    <w:rsid w:val="00ED4D5A"/>
    <w:rsid w:val="00EE0824"/>
    <w:rsid w:val="00EE2416"/>
    <w:rsid w:val="00EE7C41"/>
    <w:rsid w:val="00EF3D08"/>
    <w:rsid w:val="00EF4566"/>
    <w:rsid w:val="00EF5CD9"/>
    <w:rsid w:val="00EF5F0B"/>
    <w:rsid w:val="00EF7ED4"/>
    <w:rsid w:val="00F0069A"/>
    <w:rsid w:val="00F10139"/>
    <w:rsid w:val="00F10344"/>
    <w:rsid w:val="00F22D0A"/>
    <w:rsid w:val="00F232A2"/>
    <w:rsid w:val="00F2451F"/>
    <w:rsid w:val="00F312B0"/>
    <w:rsid w:val="00F3143F"/>
    <w:rsid w:val="00F323CB"/>
    <w:rsid w:val="00F35438"/>
    <w:rsid w:val="00F35462"/>
    <w:rsid w:val="00F435FC"/>
    <w:rsid w:val="00F4754B"/>
    <w:rsid w:val="00F530DD"/>
    <w:rsid w:val="00F562F1"/>
    <w:rsid w:val="00F63CD3"/>
    <w:rsid w:val="00F646A8"/>
    <w:rsid w:val="00F84D1B"/>
    <w:rsid w:val="00F96323"/>
    <w:rsid w:val="00FA197A"/>
    <w:rsid w:val="00FA29A6"/>
    <w:rsid w:val="00FA2A56"/>
    <w:rsid w:val="00FA2A97"/>
    <w:rsid w:val="00FA692F"/>
    <w:rsid w:val="00FA7AFE"/>
    <w:rsid w:val="00FB1021"/>
    <w:rsid w:val="00FB24BB"/>
    <w:rsid w:val="00FB3E35"/>
    <w:rsid w:val="00FB6E7C"/>
    <w:rsid w:val="00FC0C33"/>
    <w:rsid w:val="00FC3CFA"/>
    <w:rsid w:val="00FC4D1B"/>
    <w:rsid w:val="00FC622E"/>
    <w:rsid w:val="00FD7B34"/>
    <w:rsid w:val="00FE081F"/>
    <w:rsid w:val="00FE0B5C"/>
    <w:rsid w:val="00FF2C8D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6AD58"/>
  <w15:docId w15:val="{4B4C9E43-9081-49F9-B9F0-8FE2FE0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24D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2B351F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D6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A00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FB24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234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437CD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37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03724D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3724D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3724D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03724D"/>
    <w:rPr>
      <w:rFonts w:cs="Times New Roman"/>
    </w:rPr>
  </w:style>
  <w:style w:type="paragraph" w:customStyle="1" w:styleId="odsazfurt">
    <w:name w:val="odsaz furt"/>
    <w:basedOn w:val="Normln"/>
    <w:qFormat/>
    <w:rsid w:val="0003724D"/>
    <w:pPr>
      <w:ind w:left="284"/>
    </w:pPr>
    <w:rPr>
      <w:rFonts w:eastAsia="MS Mincho"/>
      <w:color w:val="000000"/>
      <w:sz w:val="20"/>
    </w:rPr>
  </w:style>
  <w:style w:type="character" w:styleId="Odkaznakoment">
    <w:name w:val="annotation reference"/>
    <w:basedOn w:val="Standardnpsmoodstavce"/>
    <w:rsid w:val="0003724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03724D"/>
    <w:pPr>
      <w:jc w:val="left"/>
    </w:pPr>
    <w:rPr>
      <w:rFonts w:eastAsia="MS Mincho"/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03724D"/>
    <w:rPr>
      <w:rFonts w:ascii="Times New Roman" w:eastAsia="MS Mincho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03724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03724D"/>
    <w:pPr>
      <w:spacing w:after="120"/>
      <w:jc w:val="left"/>
    </w:pPr>
    <w:rPr>
      <w:rFonts w:eastAsia="MS Minch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3724D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ListParagraph1">
    <w:name w:val="List Paragraph1"/>
    <w:basedOn w:val="Normln"/>
    <w:uiPriority w:val="99"/>
    <w:rsid w:val="0003724D"/>
    <w:pPr>
      <w:ind w:left="720"/>
      <w:contextualSpacing/>
      <w:jc w:val="left"/>
    </w:pPr>
    <w:rPr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rsid w:val="00037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3724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6257F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55B5"/>
    <w:pPr>
      <w:jc w:val="both"/>
    </w:pPr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555B5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D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D62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stupntext1">
    <w:name w:val="Zástupný text1"/>
    <w:basedOn w:val="Standardnpsmoodstavce"/>
    <w:uiPriority w:val="99"/>
    <w:semiHidden/>
    <w:rsid w:val="009F6B3C"/>
    <w:rPr>
      <w:rFonts w:cs="Times New Roman"/>
      <w:color w:val="808080"/>
    </w:rPr>
  </w:style>
  <w:style w:type="paragraph" w:customStyle="1" w:styleId="AAOdstavec">
    <w:name w:val="AA_Odstavec"/>
    <w:basedOn w:val="Normln"/>
    <w:link w:val="AAOdstavecChar"/>
    <w:uiPriority w:val="99"/>
    <w:rsid w:val="006F0394"/>
    <w:rPr>
      <w:rFonts w:ascii="Arial" w:eastAsia="Calibri" w:hAnsi="Arial"/>
      <w:sz w:val="20"/>
    </w:rPr>
  </w:style>
  <w:style w:type="character" w:customStyle="1" w:styleId="AAOdstavecChar">
    <w:name w:val="AA_Odstavec Char"/>
    <w:link w:val="AAOdstavec"/>
    <w:uiPriority w:val="99"/>
    <w:locked/>
    <w:rsid w:val="006F0394"/>
    <w:rPr>
      <w:rFonts w:ascii="Arial" w:hAnsi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7C235A"/>
    <w:pPr>
      <w:spacing w:before="120"/>
      <w:ind w:left="284"/>
    </w:pPr>
    <w:rPr>
      <w:rFonts w:ascii="Garamond" w:hAnsi="Garamond"/>
      <w:strike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51F40"/>
    <w:rPr>
      <w:rFonts w:ascii="Times New Roman" w:hAnsi="Times New Roman" w:cs="Times New Roman"/>
      <w:sz w:val="20"/>
      <w:szCs w:val="20"/>
    </w:rPr>
  </w:style>
  <w:style w:type="character" w:styleId="Zstupntext">
    <w:name w:val="Placeholder Text"/>
    <w:uiPriority w:val="99"/>
    <w:semiHidden/>
    <w:rsid w:val="009038C6"/>
    <w:rPr>
      <w:rFonts w:cs="Times New Roman"/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D6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odsazen">
    <w:name w:val="Normal Indent"/>
    <w:basedOn w:val="Normln"/>
    <w:rsid w:val="001D63A2"/>
    <w:pPr>
      <w:spacing w:after="120"/>
      <w:ind w:left="720"/>
    </w:pPr>
    <w:rPr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530DD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0D4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-rove1">
    <w:name w:val="E - úroveň 1"/>
    <w:basedOn w:val="Normln"/>
    <w:autoRedefine/>
    <w:uiPriority w:val="99"/>
    <w:rsid w:val="00A00D41"/>
    <w:pPr>
      <w:numPr>
        <w:numId w:val="19"/>
      </w:numPr>
      <w:shd w:val="clear" w:color="auto" w:fill="CCFFFF"/>
      <w:ind w:left="540" w:hanging="540"/>
    </w:pPr>
    <w:rPr>
      <w:rFonts w:ascii="Arial" w:eastAsia="MS Mincho" w:hAnsi="Arial" w:cs="Arial"/>
      <w:b/>
      <w:noProof/>
      <w:szCs w:val="28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A00D41"/>
    <w:rPr>
      <w:rFonts w:ascii="Times New Roman" w:eastAsia="Times New Roman" w:hAnsi="Times New Roman"/>
      <w:sz w:val="24"/>
    </w:rPr>
  </w:style>
  <w:style w:type="character" w:customStyle="1" w:styleId="ZhlavChar1">
    <w:name w:val="Záhlaví Char1"/>
    <w:basedOn w:val="Standardnpsmoodstavce"/>
    <w:uiPriority w:val="99"/>
    <w:locked/>
    <w:rsid w:val="00D0047C"/>
    <w:rPr>
      <w:rFonts w:eastAsia="MS Mincho"/>
      <w:sz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A5A1D"/>
    <w:pPr>
      <w:spacing w:before="100" w:beforeAutospacing="1" w:after="100" w:afterAutospacing="1"/>
      <w:jc w:val="left"/>
    </w:pPr>
    <w:rPr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A25280"/>
    <w:pPr>
      <w:spacing w:after="120" w:line="480" w:lineRule="auto"/>
      <w:jc w:val="left"/>
    </w:pPr>
    <w:rPr>
      <w:rFonts w:eastAsia="MS Mincho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25280"/>
    <w:rPr>
      <w:rFonts w:ascii="Times New Roman" w:eastAsia="MS Mincho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25280"/>
    <w:pPr>
      <w:spacing w:after="120"/>
      <w:ind w:left="283"/>
      <w:jc w:val="left"/>
    </w:pPr>
    <w:rPr>
      <w:rFonts w:eastAsia="MS Mincho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280"/>
    <w:rPr>
      <w:rFonts w:ascii="Times New Roman" w:eastAsia="MS Mincho" w:hAnsi="Times New Roman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A25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5280"/>
    <w:rPr>
      <w:rFonts w:ascii="Courier New" w:eastAsia="Times New Roman" w:hAnsi="Courier New"/>
    </w:rPr>
  </w:style>
  <w:style w:type="paragraph" w:customStyle="1" w:styleId="BodyText21">
    <w:name w:val="Body Text 21"/>
    <w:basedOn w:val="Normln"/>
    <w:uiPriority w:val="99"/>
    <w:rsid w:val="00A25280"/>
    <w:pPr>
      <w:widowControl w:val="0"/>
    </w:pPr>
    <w:rPr>
      <w:sz w:val="22"/>
    </w:rPr>
  </w:style>
  <w:style w:type="paragraph" w:customStyle="1" w:styleId="Pedformtovantext">
    <w:name w:val="Předformátovaný text"/>
    <w:basedOn w:val="Normln"/>
    <w:rsid w:val="00A25280"/>
    <w:pPr>
      <w:widowControl w:val="0"/>
      <w:suppressAutoHyphens/>
      <w:ind w:left="714" w:hanging="357"/>
    </w:pPr>
    <w:rPr>
      <w:rFonts w:ascii="Courier New" w:eastAsia="Courier New" w:hAnsi="Courier New" w:cs="Courier New"/>
      <w:kern w:val="1"/>
      <w:sz w:val="20"/>
    </w:rPr>
  </w:style>
  <w:style w:type="paragraph" w:customStyle="1" w:styleId="Nadpistabulky">
    <w:name w:val="Nadpis tabulky"/>
    <w:basedOn w:val="Normln"/>
    <w:uiPriority w:val="99"/>
    <w:rsid w:val="00A25280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customStyle="1" w:styleId="Odstavec">
    <w:name w:val="Odstavec~"/>
    <w:basedOn w:val="Normln"/>
    <w:uiPriority w:val="99"/>
    <w:rsid w:val="00A25280"/>
    <w:pPr>
      <w:suppressAutoHyphens/>
      <w:overflowPunct w:val="0"/>
      <w:autoSpaceDE w:val="0"/>
      <w:spacing w:after="115" w:line="276" w:lineRule="auto"/>
      <w:ind w:firstLine="480"/>
      <w:textAlignment w:val="baseline"/>
    </w:pPr>
    <w:rPr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FB24B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Odstavecseseznamem2">
    <w:name w:val="Odstavec se seznamem2"/>
    <w:basedOn w:val="Normln"/>
    <w:rsid w:val="00FB24BB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4C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Revize">
    <w:name w:val="Revision"/>
    <w:hidden/>
    <w:uiPriority w:val="99"/>
    <w:semiHidden/>
    <w:rsid w:val="00D16FB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B4C8-368E-4C18-9B50-FA3D8AB8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Volopich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smatl</cp:lastModifiedBy>
  <cp:revision>4</cp:revision>
  <cp:lastPrinted>2019-04-08T09:03:00Z</cp:lastPrinted>
  <dcterms:created xsi:type="dcterms:W3CDTF">2019-05-03T09:01:00Z</dcterms:created>
  <dcterms:modified xsi:type="dcterms:W3CDTF">2019-05-14T12:27:00Z</dcterms:modified>
</cp:coreProperties>
</file>