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A9" w:rsidRDefault="00871E31">
      <w:pPr>
        <w:spacing w:line="360" w:lineRule="exact"/>
      </w:pPr>
      <w:bookmarkStart w:id="0" w:name="_GoBack"/>
      <w:bookmarkEnd w:id="0"/>
      <w:r>
        <w:rPr>
          <w:noProof/>
          <w:lang w:bidi="ar-SA"/>
        </w:rPr>
        <w:drawing>
          <wp:anchor distT="0" distB="0" distL="63500" distR="63500" simplePos="0" relativeHeight="251652096" behindDoc="1" locked="0" layoutInCell="1" allowOverlap="1">
            <wp:simplePos x="0" y="0"/>
            <wp:positionH relativeFrom="margin">
              <wp:posOffset>8890</wp:posOffset>
            </wp:positionH>
            <wp:positionV relativeFrom="paragraph">
              <wp:posOffset>36830</wp:posOffset>
            </wp:positionV>
            <wp:extent cx="414655" cy="420370"/>
            <wp:effectExtent l="0" t="0" r="4445" b="0"/>
            <wp:wrapNone/>
            <wp:docPr id="16" name="obrázek 2"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36A3~1.SE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 cy="4203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3120" behindDoc="0" locked="0" layoutInCell="1" allowOverlap="1">
                <wp:simplePos x="0" y="0"/>
                <wp:positionH relativeFrom="margin">
                  <wp:posOffset>438785</wp:posOffset>
                </wp:positionH>
                <wp:positionV relativeFrom="paragraph">
                  <wp:posOffset>0</wp:posOffset>
                </wp:positionV>
                <wp:extent cx="685800" cy="439420"/>
                <wp:effectExtent l="0" t="0" r="635" b="317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Titulekobrzku2"/>
                              <w:shd w:val="clear" w:color="auto" w:fill="auto"/>
                            </w:pPr>
                            <w:r>
                              <w:t>ZDRAVOTNÍ POJIŠŤOVNA MINISTERSTVA VNITRA ČR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55pt;margin-top:0;width:54pt;height:34.6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Id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" filled="f" stroked="f">
                <v:textbox style="mso-fit-shape-to-text:t" inset="0,0,0,0">
                  <w:txbxContent>
                    <w:p w:rsidR="003E25A9" w:rsidRDefault="005D6304">
                      <w:pPr>
                        <w:pStyle w:val="Titulekobrzku2"/>
                        <w:shd w:val="clear" w:color="auto" w:fill="auto"/>
                      </w:pPr>
                      <w:r>
                        <w:t>ZDRAVOTNÍ POJIŠŤOVNA MINISTERSTVA VNITRA ČR</w:t>
                      </w:r>
                    </w:p>
                  </w:txbxContent>
                </v:textbox>
                <w10:wrap anchorx="margin"/>
              </v:shape>
            </w:pict>
          </mc:Fallback>
        </mc:AlternateContent>
      </w:r>
      <w:r>
        <w:rPr>
          <w:noProof/>
          <w:lang w:bidi="ar-SA"/>
        </w:rPr>
        <w:drawing>
          <wp:anchor distT="0" distB="0" distL="63500" distR="63500" simplePos="0" relativeHeight="251654144" behindDoc="1" locked="0" layoutInCell="1" allowOverlap="1">
            <wp:simplePos x="0" y="0"/>
            <wp:positionH relativeFrom="margin">
              <wp:posOffset>1124585</wp:posOffset>
            </wp:positionH>
            <wp:positionV relativeFrom="paragraph">
              <wp:posOffset>27305</wp:posOffset>
            </wp:positionV>
            <wp:extent cx="707390" cy="445135"/>
            <wp:effectExtent l="0" t="0" r="0" b="0"/>
            <wp:wrapNone/>
            <wp:docPr id="14" name="obrázek 4" descr="C:\Users\M36A3~1.SE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36A3~1.SEV\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445135"/>
                    </a:xfrm>
                    <a:prstGeom prst="rect">
                      <a:avLst/>
                    </a:prstGeom>
                    <a:noFill/>
                  </pic:spPr>
                </pic:pic>
              </a:graphicData>
            </a:graphic>
            <wp14:sizeRelH relativeFrom="page">
              <wp14:pctWidth>0</wp14:pctWidth>
            </wp14:sizeRelH>
            <wp14:sizeRelV relativeFrom="page">
              <wp14:pctHeight>0</wp14:pctHeight>
            </wp14:sizeRelV>
          </wp:anchor>
        </w:drawing>
      </w:r>
    </w:p>
    <w:p w:rsidR="003E25A9" w:rsidRDefault="003E25A9">
      <w:pPr>
        <w:spacing w:line="376" w:lineRule="exact"/>
      </w:pPr>
    </w:p>
    <w:p w:rsidR="003E25A9" w:rsidRDefault="003E25A9">
      <w:pPr>
        <w:spacing w:line="240" w:lineRule="exact"/>
        <w:rPr>
          <w:sz w:val="19"/>
          <w:szCs w:val="19"/>
        </w:rPr>
      </w:pPr>
    </w:p>
    <w:p w:rsidR="003E25A9" w:rsidRDefault="003E25A9">
      <w:pPr>
        <w:spacing w:before="87" w:after="87" w:line="240" w:lineRule="exact"/>
        <w:rPr>
          <w:sz w:val="19"/>
          <w:szCs w:val="19"/>
        </w:rPr>
      </w:pPr>
    </w:p>
    <w:p w:rsidR="003E25A9" w:rsidRDefault="00871E31">
      <w:pPr>
        <w:pStyle w:val="Zkladntext30"/>
        <w:shd w:val="clear" w:color="auto" w:fill="auto"/>
      </w:pPr>
      <w:r>
        <w:rPr>
          <w:noProof/>
          <w:lang w:bidi="ar-SA"/>
        </w:rPr>
        <mc:AlternateContent>
          <mc:Choice Requires="wps">
            <w:drawing>
              <wp:anchor distT="91440" distB="1010285" distL="1139825" distR="63500" simplePos="0" relativeHeight="251655168" behindDoc="1" locked="0" layoutInCell="1" allowOverlap="1">
                <wp:simplePos x="0" y="0"/>
                <wp:positionH relativeFrom="margin">
                  <wp:posOffset>4092575</wp:posOffset>
                </wp:positionH>
                <wp:positionV relativeFrom="paragraph">
                  <wp:posOffset>128270</wp:posOffset>
                </wp:positionV>
                <wp:extent cx="1932305" cy="311150"/>
                <wp:effectExtent l="0" t="0" r="3810" b="3810"/>
                <wp:wrapSquare wrapText="left"/>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Titulekobrzku3"/>
                              <w:shd w:val="clear" w:color="auto" w:fill="auto"/>
                              <w:spacing w:line="150" w:lineRule="exact"/>
                            </w:pPr>
                            <w:r>
                              <w:t>ZP-0568705/09-19</w:t>
                            </w:r>
                          </w:p>
                          <w:p w:rsidR="003E25A9" w:rsidRDefault="00871E31">
                            <w:pPr>
                              <w:jc w:val="center"/>
                              <w:rPr>
                                <w:sz w:val="2"/>
                                <w:szCs w:val="2"/>
                              </w:rPr>
                            </w:pPr>
                            <w:r>
                              <w:rPr>
                                <w:b/>
                                <w:bCs/>
                                <w:noProof/>
                                <w:lang w:bidi="ar-SA"/>
                              </w:rPr>
                              <w:drawing>
                                <wp:inline distT="0" distB="0" distL="0" distR="0">
                                  <wp:extent cx="1933575" cy="219075"/>
                                  <wp:effectExtent l="0" t="0" r="9525" b="9525"/>
                                  <wp:docPr id="4" name="obrázek 1" descr="C:\Users\M36A3~1.SE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2190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22.25pt;margin-top:10.1pt;width:152.15pt;height:24.5pt;z-index:-251661312;visibility:visible;mso-wrap-style:square;mso-width-percent:0;mso-height-percent:0;mso-wrap-distance-left:89.75pt;mso-wrap-distance-top:7.2pt;mso-wrap-distance-right:5pt;mso-wrap-distance-bottom:7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" filled="f" stroked="f">
                <v:textbox style="mso-fit-shape-to-text:t" inset="0,0,0,0">
                  <w:txbxContent>
                    <w:p w:rsidR="003E25A9" w:rsidRDefault="005D6304">
                      <w:pPr>
                        <w:pStyle w:val="Titulekobrzku3"/>
                        <w:shd w:val="clear" w:color="auto" w:fill="auto"/>
                        <w:spacing w:line="150" w:lineRule="exact"/>
                      </w:pPr>
                      <w:r>
                        <w:t>ZP-0568705/09-19</w:t>
                      </w:r>
                    </w:p>
                    <w:p w:rsidR="003E25A9" w:rsidRDefault="00871E31">
                      <w:pPr>
                        <w:jc w:val="center"/>
                        <w:rPr>
                          <w:sz w:val="2"/>
                          <w:szCs w:val="2"/>
                        </w:rPr>
                      </w:pPr>
                      <w:r>
                        <w:rPr>
                          <w:b/>
                          <w:bCs/>
                          <w:noProof/>
                          <w:lang w:bidi="ar-SA"/>
                        </w:rPr>
                        <w:drawing>
                          <wp:inline distT="0" distB="0" distL="0" distR="0">
                            <wp:extent cx="1933575" cy="219075"/>
                            <wp:effectExtent l="0" t="0" r="9525" b="9525"/>
                            <wp:docPr id="4" name="obrázek 1" descr="C:\Users\M36A3~1.SE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219075"/>
                                    </a:xfrm>
                                    <a:prstGeom prst="rect">
                                      <a:avLst/>
                                    </a:prstGeom>
                                    <a:noFill/>
                                    <a:ln>
                                      <a:noFill/>
                                    </a:ln>
                                  </pic:spPr>
                                </pic:pic>
                              </a:graphicData>
                            </a:graphic>
                          </wp:inline>
                        </w:drawing>
                      </w:r>
                    </w:p>
                  </w:txbxContent>
                </v:textbox>
                <w10:wrap type="square" side="left" anchorx="margin"/>
              </v:shape>
            </w:pict>
          </mc:Fallback>
        </mc:AlternateContent>
      </w:r>
      <w:r>
        <w:rPr>
          <w:noProof/>
          <w:lang w:bidi="ar-SA"/>
        </w:rPr>
        <mc:AlternateContent>
          <mc:Choice Requires="wps">
            <w:drawing>
              <wp:anchor distT="581025" distB="280670" distL="594360" distR="762000" simplePos="0" relativeHeight="251656192" behindDoc="1" locked="0" layoutInCell="1" allowOverlap="1">
                <wp:simplePos x="0" y="0"/>
                <wp:positionH relativeFrom="margin">
                  <wp:posOffset>3547110</wp:posOffset>
                </wp:positionH>
                <wp:positionV relativeFrom="paragraph">
                  <wp:posOffset>617220</wp:posOffset>
                </wp:positionV>
                <wp:extent cx="1715770" cy="513080"/>
                <wp:effectExtent l="4445" t="2540" r="3810" b="0"/>
                <wp:wrapSquare wrapText="left"/>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Zkladntext30"/>
                              <w:shd w:val="clear" w:color="auto" w:fill="auto"/>
                            </w:pPr>
                            <w:r>
                              <w:rPr>
                                <w:rStyle w:val="Zkladntext3Exact"/>
                                <w:b/>
                                <w:bCs/>
                              </w:rPr>
                              <w:t xml:space="preserve">Domov pro seniory </w:t>
                            </w:r>
                            <w:proofErr w:type="spellStart"/>
                            <w:r>
                              <w:rPr>
                                <w:rStyle w:val="Zkladntext3Exact"/>
                                <w:b/>
                                <w:bCs/>
                              </w:rPr>
                              <w:t>Mikul</w:t>
                            </w:r>
                            <w:proofErr w:type="spellEnd"/>
                            <w:r>
                              <w:rPr>
                                <w:rStyle w:val="Zkladntext3Exact"/>
                                <w:b/>
                                <w:bCs/>
                              </w:rPr>
                              <w:t xml:space="preserve">. nám. Mgr. Matěj </w:t>
                            </w:r>
                            <w:proofErr w:type="spellStart"/>
                            <w:r>
                              <w:rPr>
                                <w:rStyle w:val="Zkladntext3Exact"/>
                                <w:b/>
                                <w:bCs/>
                              </w:rPr>
                              <w:t>Marek,MBA</w:t>
                            </w:r>
                            <w:proofErr w:type="spellEnd"/>
                            <w:r>
                              <w:rPr>
                                <w:rStyle w:val="Zkladntext3Exact"/>
                                <w:b/>
                                <w:bCs/>
                              </w:rPr>
                              <w:t xml:space="preserve"> Mikuláškovo náměstí 706/20 625 00 Brno 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79.3pt;margin-top:48.6pt;width:135.1pt;height:40.4pt;z-index:-251660288;visibility:visible;mso-wrap-style:square;mso-width-percent:0;mso-height-percent:0;mso-wrap-distance-left:46.8pt;mso-wrap-distance-top:45.75pt;mso-wrap-distance-right:60pt;mso-wrap-distance-bottom:2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9vsA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" filled="f" stroked="f">
                <v:textbox style="mso-fit-shape-to-text:t" inset="0,0,0,0">
                  <w:txbxContent>
                    <w:p w:rsidR="003E25A9" w:rsidRDefault="005D6304">
                      <w:pPr>
                        <w:pStyle w:val="Zkladntext30"/>
                        <w:shd w:val="clear" w:color="auto" w:fill="auto"/>
                      </w:pPr>
                      <w:r>
                        <w:rPr>
                          <w:rStyle w:val="Zkladntext3Exact"/>
                          <w:b/>
                          <w:bCs/>
                        </w:rPr>
                        <w:t>Domov pro seniory Mikul. nám. Mgr. Matěj Marek,MBA Mikuláškovo náměstí 706/20 625 00 Brno 25</w:t>
                      </w:r>
                    </w:p>
                  </w:txbxContent>
                </v:textbox>
                <w10:wrap type="square" side="left" anchorx="margin"/>
              </v:shape>
            </w:pict>
          </mc:Fallback>
        </mc:AlternateContent>
      </w:r>
      <w:r w:rsidR="00D71424">
        <w:t>Z</w:t>
      </w:r>
      <w:r w:rsidR="005D6304">
        <w:t>dravotní pojišťovna ministerstva vnitra České republiky, IČO: 47114304 se sídlem v Praze 3,130 00, Vinohradská 2577/178 Kód pojišťovny: 211</w:t>
      </w:r>
    </w:p>
    <w:p w:rsidR="003E25A9" w:rsidRDefault="005D6304">
      <w:pPr>
        <w:pStyle w:val="Zkladntext20"/>
        <w:shd w:val="clear" w:color="auto" w:fill="auto"/>
        <w:ind w:firstLine="0"/>
      </w:pPr>
      <w:r>
        <w:t>(Obchodní rejstřík: Městský soud Praha A/7216)</w:t>
      </w:r>
    </w:p>
    <w:p w:rsidR="003E25A9" w:rsidRDefault="005D6304">
      <w:pPr>
        <w:pStyle w:val="Zkladntext30"/>
        <w:shd w:val="clear" w:color="auto" w:fill="auto"/>
        <w:spacing w:after="205"/>
      </w:pPr>
      <w:r>
        <w:t xml:space="preserve">zastoupená: </w:t>
      </w:r>
      <w:r>
        <w:rPr>
          <w:rStyle w:val="Zkladntext3Netun"/>
        </w:rPr>
        <w:t xml:space="preserve">Doc. Ing. Otakarem Smolíkem, CSc., MBA </w:t>
      </w:r>
      <w:r>
        <w:t xml:space="preserve">ředitelem divize Morava </w:t>
      </w:r>
      <w:r>
        <w:rPr>
          <w:rStyle w:val="Zkladntext3Netun"/>
        </w:rPr>
        <w:t xml:space="preserve">kontaktní adresa: </w:t>
      </w:r>
      <w:r>
        <w:t xml:space="preserve">Cejl 5, </w:t>
      </w:r>
      <w:proofErr w:type="gramStart"/>
      <w:r>
        <w:t>P.O.</w:t>
      </w:r>
      <w:proofErr w:type="gramEnd"/>
      <w:r>
        <w:t>BOX 216 658 16 Brno</w:t>
      </w:r>
    </w:p>
    <w:p w:rsidR="003E25A9" w:rsidRDefault="005D6304">
      <w:pPr>
        <w:pStyle w:val="Zkladntext20"/>
        <w:shd w:val="clear" w:color="auto" w:fill="auto"/>
        <w:spacing w:after="346" w:line="170" w:lineRule="exact"/>
        <w:ind w:firstLine="0"/>
      </w:pPr>
      <w:r>
        <w:t>(dále jen "Pojišťovna")</w:t>
      </w:r>
    </w:p>
    <w:p w:rsidR="003E25A9" w:rsidRDefault="005D6304">
      <w:pPr>
        <w:pStyle w:val="Nadpis20"/>
        <w:keepNext/>
        <w:keepLines/>
        <w:shd w:val="clear" w:color="auto" w:fill="auto"/>
        <w:spacing w:before="0" w:after="264" w:line="170" w:lineRule="exact"/>
        <w:ind w:left="440"/>
      </w:pPr>
      <w:bookmarkStart w:id="1" w:name="bookmark0"/>
      <w:r>
        <w:t>a</w:t>
      </w:r>
      <w:bookmarkEnd w:id="1"/>
    </w:p>
    <w:p w:rsidR="003E25A9" w:rsidRDefault="005D6304">
      <w:pPr>
        <w:pStyle w:val="Nadpis20"/>
        <w:keepNext/>
        <w:keepLines/>
        <w:shd w:val="clear" w:color="auto" w:fill="auto"/>
        <w:spacing w:before="0" w:after="149" w:line="170" w:lineRule="exact"/>
        <w:ind w:firstLine="0"/>
        <w:jc w:val="left"/>
      </w:pPr>
      <w:bookmarkStart w:id="2" w:name="bookmark1"/>
      <w:r>
        <w:t>Poskytovatel zdravotních služeb</w:t>
      </w:r>
      <w:bookmarkEnd w:id="2"/>
    </w:p>
    <w:p w:rsidR="003E25A9" w:rsidRDefault="005D6304">
      <w:pPr>
        <w:pStyle w:val="Nadpis20"/>
        <w:keepNext/>
        <w:keepLines/>
        <w:shd w:val="clear" w:color="auto" w:fill="auto"/>
        <w:spacing w:before="0" w:after="0" w:line="170" w:lineRule="exact"/>
        <w:ind w:firstLine="0"/>
        <w:jc w:val="left"/>
      </w:pPr>
      <w:bookmarkStart w:id="3" w:name="bookmark2"/>
      <w:r>
        <w:t xml:space="preserve">Domov pro seniory Mikuláškovo nám. </w:t>
      </w:r>
      <w:proofErr w:type="spellStart"/>
      <w:proofErr w:type="gramStart"/>
      <w:r>
        <w:t>p.o</w:t>
      </w:r>
      <w:proofErr w:type="spellEnd"/>
      <w:r>
        <w:t>.</w:t>
      </w:r>
      <w:bookmarkEnd w:id="3"/>
      <w:proofErr w:type="gramEnd"/>
    </w:p>
    <w:p w:rsidR="003E25A9" w:rsidRDefault="005D6304">
      <w:pPr>
        <w:pStyle w:val="Zkladntext30"/>
        <w:shd w:val="clear" w:color="auto" w:fill="auto"/>
        <w:spacing w:after="184"/>
      </w:pPr>
      <w:r>
        <w:t>Mikuláškovo náměstí 706/20 625 00 Brno 25</w:t>
      </w:r>
    </w:p>
    <w:p w:rsidR="003E25A9" w:rsidRDefault="005D6304">
      <w:pPr>
        <w:pStyle w:val="Zkladntext30"/>
        <w:shd w:val="clear" w:color="auto" w:fill="auto"/>
        <w:spacing w:after="202" w:line="197" w:lineRule="exact"/>
      </w:pPr>
      <w:r>
        <w:t>IČO poskytovatele zdravotních služeb: 71155988 IČZ poskytovatele zdravotních služeb: 72957000 Interní označení poskytovatele zdravotních služeb: 71155988</w:t>
      </w:r>
    </w:p>
    <w:p w:rsidR="003E25A9" w:rsidRDefault="005D6304">
      <w:pPr>
        <w:pStyle w:val="Zkladntext20"/>
        <w:shd w:val="clear" w:color="auto" w:fill="auto"/>
        <w:spacing w:after="292" w:line="170" w:lineRule="exact"/>
        <w:ind w:firstLine="0"/>
      </w:pPr>
      <w:r>
        <w:t>(dále jen "Poskytovatel")</w:t>
      </w:r>
    </w:p>
    <w:p w:rsidR="003E25A9" w:rsidRDefault="005D6304">
      <w:pPr>
        <w:pStyle w:val="Nadpis10"/>
        <w:keepNext/>
        <w:keepLines/>
        <w:shd w:val="clear" w:color="auto" w:fill="auto"/>
        <w:spacing w:before="0" w:line="220" w:lineRule="exact"/>
      </w:pPr>
      <w:bookmarkStart w:id="4" w:name="bookmark3"/>
      <w:r>
        <w:t>DODATEK SOC/2019 KE ZVLÁŠTNÍ SMLOUVĚ O POSKYTOVÁNÍ A ÚHRADĚ HRAZENÝCH</w:t>
      </w:r>
      <w:bookmarkEnd w:id="4"/>
    </w:p>
    <w:p w:rsidR="003E25A9" w:rsidRDefault="005D6304">
      <w:pPr>
        <w:pStyle w:val="Nadpis10"/>
        <w:keepNext/>
        <w:keepLines/>
        <w:shd w:val="clear" w:color="auto" w:fill="auto"/>
        <w:spacing w:before="0" w:after="272" w:line="220" w:lineRule="exact"/>
        <w:jc w:val="center"/>
      </w:pPr>
      <w:bookmarkStart w:id="5" w:name="bookmark4"/>
      <w:r>
        <w:t xml:space="preserve">SLUŽEB </w:t>
      </w:r>
      <w:proofErr w:type="gramStart"/>
      <w:r>
        <w:t>Č.+SU17</w:t>
      </w:r>
      <w:proofErr w:type="gramEnd"/>
      <w:r>
        <w:t xml:space="preserve"> na rok 2019</w:t>
      </w:r>
      <w:bookmarkEnd w:id="5"/>
    </w:p>
    <w:p w:rsidR="003E25A9" w:rsidRDefault="005D6304">
      <w:pPr>
        <w:pStyle w:val="Zkladntext20"/>
        <w:shd w:val="clear" w:color="auto" w:fill="auto"/>
        <w:spacing w:after="202" w:line="197" w:lineRule="exact"/>
        <w:ind w:firstLine="0"/>
        <w:jc w:val="both"/>
      </w:pPr>
      <w:r>
        <w:t xml:space="preserve">Shora označené smluvní strany vědomy si skutečností, že Ústavní soud České republiky ve svém Nálezu </w:t>
      </w:r>
      <w:proofErr w:type="spellStart"/>
      <w:r>
        <w:t>sp</w:t>
      </w:r>
      <w:proofErr w:type="spellEnd"/>
      <w:r>
        <w:t xml:space="preserve">. zn. </w:t>
      </w:r>
      <w:proofErr w:type="spellStart"/>
      <w:r>
        <w:t>Pl</w:t>
      </w:r>
      <w:proofErr w:type="spellEnd"/>
      <w:r>
        <w:t>. ÚS 19/16, ze dne 13. 12. 2016, zveřejněném ve Sbírce zákonů částce 2/2017 ze dne 13. ledna 2017, konstatoval, že Ministerstvo zdravotnictví nemá zákonné zmocnění formou úhradové vyhlášky regulovat úhrady za zdravotní služby poskytované v zařízeních pobytových sociálních služeb, se dohodly, že hrazené služby poskytované pobytovým zařízením sociálních služeb v roce 2019 budou hrazeny podle dále uvedených ustanovení tohoto Dodatku ke Zvláštní smlouvě o poskytování a úhradě ošetřovatelské péče pojištěncům umístěným v zařízeních sociálních služeb poskytujících pobytové služby (dále jen „Dodatek“).</w:t>
      </w:r>
    </w:p>
    <w:p w:rsidR="003E25A9" w:rsidRDefault="005D6304">
      <w:pPr>
        <w:pStyle w:val="Nadpis20"/>
        <w:keepNext/>
        <w:keepLines/>
        <w:shd w:val="clear" w:color="auto" w:fill="auto"/>
        <w:spacing w:before="0" w:after="141" w:line="170" w:lineRule="exact"/>
        <w:ind w:firstLine="0"/>
        <w:jc w:val="center"/>
      </w:pPr>
      <w:bookmarkStart w:id="6" w:name="bookmark5"/>
      <w:r>
        <w:t>Článek 1</w:t>
      </w:r>
      <w:bookmarkEnd w:id="6"/>
    </w:p>
    <w:p w:rsidR="003E25A9" w:rsidRDefault="005D6304">
      <w:pPr>
        <w:pStyle w:val="Zkladntext20"/>
        <w:numPr>
          <w:ilvl w:val="0"/>
          <w:numId w:val="1"/>
        </w:numPr>
        <w:shd w:val="clear" w:color="auto" w:fill="auto"/>
        <w:tabs>
          <w:tab w:val="left" w:pos="358"/>
        </w:tabs>
        <w:spacing w:after="0" w:line="192" w:lineRule="exact"/>
        <w:ind w:left="440" w:hanging="440"/>
        <w:jc w:val="both"/>
      </w:pPr>
      <w:r>
        <w:t>Ošetřovatelská péče poskytovaná pojištěncům Pojišťovny v zařízení sociálních služeb poskytujícímu pobytové služby bude v roce 2019 hrazena výkonovým způsobem podle Vyhlášky Ministerstva zdravotnictví č. 134/1998 Sb., kterou se vydává seznam zdravotních výkonů s bodovými hodnotami, ve znění pozdějších předpisů (dále jen „Vyhláška MZ č. 134/1998 Sb.“), s hodnotou bodu ve výši 1,10 Kč.</w:t>
      </w:r>
    </w:p>
    <w:p w:rsidR="003E25A9" w:rsidRDefault="005D6304">
      <w:pPr>
        <w:pStyle w:val="Zkladntext20"/>
        <w:numPr>
          <w:ilvl w:val="0"/>
          <w:numId w:val="1"/>
        </w:numPr>
        <w:shd w:val="clear" w:color="auto" w:fill="auto"/>
        <w:tabs>
          <w:tab w:val="left" w:pos="358"/>
        </w:tabs>
        <w:spacing w:after="322" w:line="197" w:lineRule="exact"/>
        <w:ind w:left="440" w:hanging="440"/>
        <w:jc w:val="both"/>
      </w:pPr>
      <w:r>
        <w:t>Celková výše úhrady za výkony Poskytovateli nepřekročí maximální výši úhrady, která se vypočte následujícím způsobem:</w:t>
      </w:r>
    </w:p>
    <w:p w:rsidR="003E25A9" w:rsidRDefault="005D6304">
      <w:pPr>
        <w:pStyle w:val="Zkladntext20"/>
        <w:shd w:val="clear" w:color="auto" w:fill="auto"/>
        <w:spacing w:after="264" w:line="170" w:lineRule="exact"/>
        <w:ind w:left="3880" w:firstLine="0"/>
      </w:pPr>
      <w:r>
        <w:t xml:space="preserve">PMPU x </w:t>
      </w:r>
      <w:proofErr w:type="spellStart"/>
      <w:proofErr w:type="gramStart"/>
      <w:r>
        <w:t>X</w:t>
      </w:r>
      <w:r>
        <w:rPr>
          <w:vertAlign w:val="subscript"/>
        </w:rPr>
        <w:t>i</w:t>
      </w:r>
      <w:proofErr w:type="spellEnd"/>
      <w:r>
        <w:rPr>
          <w:vertAlign w:val="subscript"/>
        </w:rPr>
        <w:t>=1</w:t>
      </w:r>
      <w:r>
        <w:t>...</w:t>
      </w:r>
      <w:r>
        <w:rPr>
          <w:vertAlign w:val="subscript"/>
        </w:rPr>
        <w:t>m</w:t>
      </w:r>
      <w:r>
        <w:t xml:space="preserve"> </w:t>
      </w:r>
      <w:proofErr w:type="spellStart"/>
      <w:r>
        <w:t>PMSi</w:t>
      </w:r>
      <w:proofErr w:type="spellEnd"/>
      <w:proofErr w:type="gramEnd"/>
      <w:r>
        <w:t xml:space="preserve"> x 1,06</w:t>
      </w:r>
    </w:p>
    <w:p w:rsidR="003E25A9" w:rsidRDefault="005D6304">
      <w:pPr>
        <w:pStyle w:val="Zkladntext20"/>
        <w:shd w:val="clear" w:color="auto" w:fill="auto"/>
        <w:spacing w:after="122" w:line="170" w:lineRule="exact"/>
        <w:ind w:left="440" w:firstLine="0"/>
        <w:jc w:val="both"/>
      </w:pPr>
      <w:r>
        <w:t>kde:</w:t>
      </w:r>
    </w:p>
    <w:p w:rsidR="003E25A9" w:rsidRDefault="005D6304">
      <w:pPr>
        <w:pStyle w:val="Zkladntext20"/>
        <w:shd w:val="clear" w:color="auto" w:fill="auto"/>
        <w:spacing w:after="217" w:line="216" w:lineRule="exact"/>
        <w:ind w:left="1460" w:hanging="1020"/>
      </w:pPr>
      <w:r>
        <w:t>PMS je počet vykázaných kalendářních měsíců, v nichž byly poskytovány konkrétnímu unikátnímu pojištěnci zdravotní služby Poskytovatelem v hodnoceném období. Hodnoceným obdobím se rozumí rok 2019.</w:t>
      </w:r>
    </w:p>
    <w:p w:rsidR="003E25A9" w:rsidRDefault="005D6304">
      <w:pPr>
        <w:pStyle w:val="Zkladntext20"/>
        <w:shd w:val="clear" w:color="auto" w:fill="auto"/>
        <w:tabs>
          <w:tab w:val="left" w:pos="1410"/>
        </w:tabs>
        <w:spacing w:after="164" w:line="170" w:lineRule="exact"/>
        <w:ind w:left="440" w:firstLine="0"/>
        <w:jc w:val="both"/>
      </w:pPr>
      <w:r>
        <w:t>m</w:t>
      </w:r>
      <w:r>
        <w:tab/>
        <w:t>je počet unikátních pojištěnců ošetřených v hodnoceném období</w:t>
      </w:r>
    </w:p>
    <w:p w:rsidR="003E25A9" w:rsidRDefault="005D6304">
      <w:pPr>
        <w:pStyle w:val="Zkladntext20"/>
        <w:shd w:val="clear" w:color="auto" w:fill="auto"/>
        <w:spacing w:after="399" w:line="170" w:lineRule="exact"/>
        <w:ind w:left="440" w:firstLine="0"/>
        <w:jc w:val="both"/>
      </w:pPr>
      <w:r>
        <w:t>PMPU je průměrná měsíční úhrada za unikátního pojištěnce v referenčním období vypočtená jako:</w:t>
      </w:r>
    </w:p>
    <w:p w:rsidR="003E25A9" w:rsidRDefault="005D6304">
      <w:pPr>
        <w:pStyle w:val="Zkladntext20"/>
        <w:shd w:val="clear" w:color="auto" w:fill="auto"/>
        <w:spacing w:after="0" w:line="170" w:lineRule="exact"/>
        <w:ind w:left="4040" w:firstLine="0"/>
      </w:pPr>
      <w:r>
        <w:t xml:space="preserve">PMPU = U / </w:t>
      </w:r>
      <w:proofErr w:type="spellStart"/>
      <w:proofErr w:type="gramStart"/>
      <w:r>
        <w:t>Zi</w:t>
      </w:r>
      <w:proofErr w:type="spellEnd"/>
      <w:r>
        <w:t>=i...</w:t>
      </w:r>
      <w:r>
        <w:rPr>
          <w:vertAlign w:val="subscript"/>
        </w:rPr>
        <w:t>n</w:t>
      </w:r>
      <w:r>
        <w:t xml:space="preserve"> PMR|</w:t>
      </w:r>
      <w:proofErr w:type="gramEnd"/>
      <w:r>
        <w:br w:type="page"/>
      </w:r>
    </w:p>
    <w:p w:rsidR="003E25A9" w:rsidRDefault="005D6304">
      <w:pPr>
        <w:pStyle w:val="Zkladntext20"/>
        <w:shd w:val="clear" w:color="auto" w:fill="auto"/>
        <w:spacing w:after="53" w:line="170" w:lineRule="exact"/>
        <w:ind w:left="760" w:hanging="360"/>
        <w:jc w:val="both"/>
      </w:pPr>
      <w:r>
        <w:lastRenderedPageBreak/>
        <w:t>kde:</w:t>
      </w:r>
    </w:p>
    <w:p w:rsidR="003E25A9" w:rsidRDefault="005D6304">
      <w:pPr>
        <w:pStyle w:val="Zkladntext20"/>
        <w:shd w:val="clear" w:color="auto" w:fill="auto"/>
        <w:tabs>
          <w:tab w:val="left" w:pos="1367"/>
        </w:tabs>
        <w:spacing w:after="0" w:line="221" w:lineRule="exact"/>
        <w:ind w:left="760" w:hanging="360"/>
        <w:jc w:val="both"/>
      </w:pPr>
      <w:r>
        <w:t>U</w:t>
      </w:r>
      <w:r>
        <w:tab/>
        <w:t>je celková realizovaná úhrada Poskytovateli za výkony, včetně zvlášť účtovaného materiálu a zvlášť</w:t>
      </w:r>
    </w:p>
    <w:p w:rsidR="003E25A9" w:rsidRDefault="005D6304">
      <w:pPr>
        <w:pStyle w:val="Zkladntext20"/>
        <w:shd w:val="clear" w:color="auto" w:fill="auto"/>
        <w:spacing w:after="120" w:line="221" w:lineRule="exact"/>
        <w:ind w:left="1460" w:firstLine="0"/>
      </w:pPr>
      <w:r>
        <w:t>účtovaných léčivých přípravků v referenčním období. Referenčním obdobím se rozumí rok 2017.</w:t>
      </w:r>
    </w:p>
    <w:p w:rsidR="003E25A9" w:rsidRDefault="005D6304">
      <w:pPr>
        <w:pStyle w:val="Zkladntext20"/>
        <w:shd w:val="clear" w:color="auto" w:fill="auto"/>
        <w:spacing w:after="161" w:line="221" w:lineRule="exact"/>
        <w:ind w:left="1460"/>
      </w:pPr>
      <w:r>
        <w:t>PMR je počet vykázaných kalendářních měsíců, v nichž byly poskytovány konkrétnímu unikátnímu pojištěnci zdravotní služby Poskytovatelem v referenčním období</w:t>
      </w:r>
    </w:p>
    <w:p w:rsidR="003E25A9" w:rsidRDefault="005D6304">
      <w:pPr>
        <w:pStyle w:val="Zkladntext20"/>
        <w:shd w:val="clear" w:color="auto" w:fill="auto"/>
        <w:tabs>
          <w:tab w:val="left" w:pos="1367"/>
        </w:tabs>
        <w:spacing w:after="59" w:line="170" w:lineRule="exact"/>
        <w:ind w:left="760" w:hanging="360"/>
        <w:jc w:val="both"/>
      </w:pPr>
      <w:r>
        <w:t>n</w:t>
      </w:r>
      <w:r>
        <w:tab/>
        <w:t>je počet unikátních pojištěnců ošetřených v referenčním období</w:t>
      </w:r>
    </w:p>
    <w:p w:rsidR="003E25A9" w:rsidRDefault="005D6304">
      <w:pPr>
        <w:pStyle w:val="Zkladntext20"/>
        <w:shd w:val="clear" w:color="auto" w:fill="auto"/>
        <w:spacing w:after="60"/>
        <w:ind w:left="400" w:firstLine="0"/>
      </w:pPr>
      <w:r>
        <w:t>Unikátním pojištěncem Pojišťovny se rozumí jeden pojištěnec Pojišťovny ošetřený Poskytovatelem v dané odbornosti v hodnoceném nebo referenčním období alespoň jedenkrát, přičemž není rozhodné, zda se jedná o ošetření v rámci vlastní péče nebo péče vyžádané. Pokud byl tento pojištěnec Pojišťovny Poskytovatelem v dané odbornosti ošetřen v příslušném roce vícekrát, zahrnuje se do počtu unikátních pojištěnců Pojišťovny, ošetřených v dané odbornosti, pouze jedenkrát.</w:t>
      </w:r>
    </w:p>
    <w:p w:rsidR="003E25A9" w:rsidRDefault="005D6304">
      <w:pPr>
        <w:pStyle w:val="Zkladntext20"/>
        <w:numPr>
          <w:ilvl w:val="0"/>
          <w:numId w:val="1"/>
        </w:numPr>
        <w:shd w:val="clear" w:color="auto" w:fill="auto"/>
        <w:tabs>
          <w:tab w:val="left" w:pos="367"/>
        </w:tabs>
        <w:spacing w:after="85"/>
        <w:ind w:left="400" w:hanging="400"/>
      </w:pPr>
      <w:r>
        <w:t>Úhrada za výkon 06648, za předpokladu, že jeho poskytování bylo mezi smluvními stranami sjednáno v Příloze č. 3 Smlouvy, nevstupuje do výpočtu celkové výše úhrady dle bodu 2. Celková výše úhrady Poskytovateli za tento výkon nepřekročí částku, která se vypočte takto:</w:t>
      </w:r>
    </w:p>
    <w:p w:rsidR="003E25A9" w:rsidRDefault="005D6304">
      <w:pPr>
        <w:pStyle w:val="Nadpis20"/>
        <w:keepNext/>
        <w:keepLines/>
        <w:shd w:val="clear" w:color="auto" w:fill="auto"/>
        <w:spacing w:before="0" w:after="89" w:line="170" w:lineRule="exact"/>
        <w:ind w:left="4040" w:firstLine="0"/>
        <w:jc w:val="left"/>
      </w:pPr>
      <w:bookmarkStart w:id="7" w:name="bookmark6"/>
      <w:proofErr w:type="spellStart"/>
      <w:r>
        <w:rPr>
          <w:rStyle w:val="Nadpis28ptNetunMalpsmena"/>
        </w:rPr>
        <w:t>Pbon</w:t>
      </w:r>
      <w:proofErr w:type="spellEnd"/>
      <w:r>
        <w:rPr>
          <w:rStyle w:val="Nadpis28ptNetunMalpsmena"/>
        </w:rPr>
        <w:t xml:space="preserve"> </w:t>
      </w:r>
      <w:r>
        <w:rPr>
          <w:rStyle w:val="Nadpis2dkovn1pt"/>
          <w:b/>
          <w:bCs/>
        </w:rPr>
        <w:t>x16x1,10xm/n</w:t>
      </w:r>
      <w:bookmarkEnd w:id="7"/>
    </w:p>
    <w:p w:rsidR="003E25A9" w:rsidRDefault="005D6304">
      <w:pPr>
        <w:pStyle w:val="Zkladntext20"/>
        <w:shd w:val="clear" w:color="auto" w:fill="auto"/>
        <w:spacing w:after="55" w:line="170" w:lineRule="exact"/>
        <w:ind w:left="760" w:hanging="360"/>
        <w:jc w:val="both"/>
      </w:pPr>
      <w:r>
        <w:t>kde:</w:t>
      </w:r>
    </w:p>
    <w:p w:rsidR="003E25A9" w:rsidRDefault="005D6304">
      <w:pPr>
        <w:pStyle w:val="Zkladntext20"/>
        <w:shd w:val="clear" w:color="auto" w:fill="auto"/>
        <w:spacing w:after="143" w:line="226" w:lineRule="exact"/>
        <w:ind w:left="1460"/>
      </w:pPr>
      <w:proofErr w:type="spellStart"/>
      <w:r>
        <w:rPr>
          <w:rStyle w:val="Zkladntext2Malpsmena"/>
        </w:rPr>
        <w:t>P</w:t>
      </w:r>
      <w:r>
        <w:rPr>
          <w:rStyle w:val="Zkladntext2Malpsmena"/>
          <w:vertAlign w:val="subscript"/>
        </w:rPr>
        <w:t>B</w:t>
      </w:r>
      <w:r>
        <w:rPr>
          <w:rStyle w:val="Zkladntext2Malpsmena"/>
        </w:rPr>
        <w:t>on</w:t>
      </w:r>
      <w:proofErr w:type="spellEnd"/>
      <w:r>
        <w:t xml:space="preserve"> je celkový počet Poskytovatelem vykázaných a Pojišťovnou uznaných výkonů 06645 a 06649 v referenčním období</w:t>
      </w:r>
    </w:p>
    <w:p w:rsidR="003E25A9" w:rsidRDefault="005D6304">
      <w:pPr>
        <w:pStyle w:val="Zkladntext20"/>
        <w:numPr>
          <w:ilvl w:val="0"/>
          <w:numId w:val="1"/>
        </w:numPr>
        <w:shd w:val="clear" w:color="auto" w:fill="auto"/>
        <w:tabs>
          <w:tab w:val="left" w:pos="367"/>
        </w:tabs>
        <w:spacing w:after="56" w:line="197" w:lineRule="exact"/>
        <w:ind w:left="400" w:hanging="400"/>
      </w:pPr>
      <w:r>
        <w:t>Pokud Poskytovatel poskytl v hodnoceném nebo referenčním období hrazené služby 30 a méně unikátním pojištěncům Pojišťovny, ustanovení bodu 2 a 3 se nepoužijí a tyto hrazené služby se hradí podle Vyhlášky MZ č. 134/1998 Sb. s hodnotou bodu ve výši 1,10 Kč.</w:t>
      </w:r>
    </w:p>
    <w:p w:rsidR="003E25A9" w:rsidRDefault="005D6304">
      <w:pPr>
        <w:pStyle w:val="Zkladntext20"/>
        <w:numPr>
          <w:ilvl w:val="0"/>
          <w:numId w:val="1"/>
        </w:numPr>
        <w:shd w:val="clear" w:color="auto" w:fill="auto"/>
        <w:tabs>
          <w:tab w:val="left" w:pos="367"/>
        </w:tabs>
        <w:spacing w:after="64"/>
        <w:ind w:left="400" w:hanging="400"/>
      </w:pPr>
      <w:r>
        <w:t>Pojišťovna se zavazuje uhradit Poskytovateli uznané náklady hrazených služeb poskytnutých jejím pojištěncům v roce 2019, vykázaných podle tohoto Dodatku dle Vyhlášky MZ č. 134/1998 Sb., zálohovou hodnotou bodu ve výší 1,10 Kč. Finanční vypořádání hrazených služeb dle bodu 2 a 3 bude provedeno do 31. 5. 2020.</w:t>
      </w:r>
    </w:p>
    <w:p w:rsidR="003E25A9" w:rsidRDefault="005D6304">
      <w:pPr>
        <w:pStyle w:val="Zkladntext20"/>
        <w:numPr>
          <w:ilvl w:val="0"/>
          <w:numId w:val="1"/>
        </w:numPr>
        <w:shd w:val="clear" w:color="auto" w:fill="auto"/>
        <w:tabs>
          <w:tab w:val="left" w:pos="367"/>
        </w:tabs>
        <w:spacing w:after="82" w:line="197" w:lineRule="exact"/>
        <w:ind w:left="400" w:hanging="400"/>
      </w:pPr>
      <w:r>
        <w:t>Pro vykazování ošetřovatelské péče poskytnuté pojištěncům Pojišťovny umístěným v zařízení sociálních služeb poskytující pobytové služby platí následující pravidla:</w:t>
      </w:r>
    </w:p>
    <w:p w:rsidR="003E25A9" w:rsidRDefault="005D6304">
      <w:pPr>
        <w:pStyle w:val="Zkladntext20"/>
        <w:numPr>
          <w:ilvl w:val="0"/>
          <w:numId w:val="2"/>
        </w:numPr>
        <w:shd w:val="clear" w:color="auto" w:fill="auto"/>
        <w:tabs>
          <w:tab w:val="left" w:pos="758"/>
        </w:tabs>
        <w:spacing w:after="98" w:line="170" w:lineRule="exact"/>
        <w:ind w:left="760" w:hanging="360"/>
        <w:jc w:val="both"/>
      </w:pPr>
      <w:r>
        <w:t>zařízení sociálních služeb poskytující pobytové služby má přiděleno samostatné IČZ,</w:t>
      </w:r>
    </w:p>
    <w:p w:rsidR="003E25A9" w:rsidRDefault="005D6304">
      <w:pPr>
        <w:pStyle w:val="Zkladntext20"/>
        <w:numPr>
          <w:ilvl w:val="0"/>
          <w:numId w:val="2"/>
        </w:numPr>
        <w:shd w:val="clear" w:color="auto" w:fill="auto"/>
        <w:tabs>
          <w:tab w:val="left" w:pos="758"/>
        </w:tabs>
        <w:spacing w:after="64"/>
        <w:ind w:left="760" w:hanging="360"/>
        <w:jc w:val="both"/>
      </w:pPr>
      <w:r>
        <w:t>hrazené služby vykazuje na IČP v odbornosti 913 (všeobecná sestra v sociálních službách), na ambulantních dokladech VZP-06 (Poukaz na vyšetření/ošetření), VZP-03 (Zvlášť účtované léčivé přípravky a zdravotnické prostředky), které tvoří přílohy faktury.</w:t>
      </w:r>
    </w:p>
    <w:p w:rsidR="003E25A9" w:rsidRDefault="005D6304">
      <w:pPr>
        <w:pStyle w:val="Zkladntext20"/>
        <w:numPr>
          <w:ilvl w:val="0"/>
          <w:numId w:val="1"/>
        </w:numPr>
        <w:shd w:val="clear" w:color="auto" w:fill="auto"/>
        <w:tabs>
          <w:tab w:val="left" w:pos="367"/>
        </w:tabs>
        <w:spacing w:after="56" w:line="197" w:lineRule="exact"/>
        <w:ind w:left="400" w:hanging="400"/>
        <w:jc w:val="both"/>
      </w:pPr>
      <w:r>
        <w:t>Poskytovatel se zavazuje vyúčtovat hrazené služby poskytnuté v roce 2019 nejpozději do 28. 2. 2020. Tímto není dotčeno jeho právo na uplatnění případných opravných dávek po tomto termínu. Pojišťovna však není povinna započítat opravné dávky uplatněné po 28. 2. 2020 do finančního vypořádání dle bodu 2 a 3.</w:t>
      </w:r>
    </w:p>
    <w:p w:rsidR="003E25A9" w:rsidRDefault="005D6304">
      <w:pPr>
        <w:pStyle w:val="Zkladntext20"/>
        <w:numPr>
          <w:ilvl w:val="0"/>
          <w:numId w:val="1"/>
        </w:numPr>
        <w:shd w:val="clear" w:color="auto" w:fill="auto"/>
        <w:tabs>
          <w:tab w:val="left" w:pos="367"/>
        </w:tabs>
        <w:spacing w:after="145"/>
        <w:ind w:left="400" w:hanging="400"/>
      </w:pPr>
      <w:r>
        <w:t xml:space="preserve">Hrazené služby poskytnuté v období před </w:t>
      </w:r>
      <w:proofErr w:type="gramStart"/>
      <w:r>
        <w:t>1.1.2019</w:t>
      </w:r>
      <w:proofErr w:type="gramEnd"/>
      <w:r>
        <w:t xml:space="preserve"> jsou vykazovány a hrazeny způsobem dohodnutým ve Zvláštní smlouvě o poskytování a úhradě ošetřovatelské péče pojištěncům umístěným v zařízeních sociálních služeb s pobytovými službami. Pro úhradu těchto služeb platí Dodatky platné pro příslušné kalendářní období, ve kterém byly hrazené služby poskytnuty. Tyto dodatečně účtované hrazené služby se vykazují samostatnou dávkou a samostatnou fakturou.</w:t>
      </w:r>
    </w:p>
    <w:p w:rsidR="003E25A9" w:rsidRDefault="005D6304">
      <w:pPr>
        <w:pStyle w:val="Zkladntext40"/>
        <w:shd w:val="clear" w:color="auto" w:fill="auto"/>
        <w:spacing w:before="0" w:after="78" w:line="170" w:lineRule="exact"/>
      </w:pPr>
      <w:r>
        <w:t>Článek 2</w:t>
      </w:r>
    </w:p>
    <w:p w:rsidR="003E25A9" w:rsidRDefault="005D6304">
      <w:pPr>
        <w:pStyle w:val="Zkladntext20"/>
        <w:numPr>
          <w:ilvl w:val="0"/>
          <w:numId w:val="3"/>
        </w:numPr>
        <w:shd w:val="clear" w:color="auto" w:fill="auto"/>
        <w:tabs>
          <w:tab w:val="left" w:pos="367"/>
        </w:tabs>
        <w:spacing w:after="53" w:line="197" w:lineRule="exact"/>
        <w:ind w:left="400" w:hanging="400"/>
      </w:pPr>
      <w:r>
        <w:t>Poskytování hrazených služeb pojištěncům členských států Evropské unie (EU), Evropského hospodářského prostoru (EHP) a Švýcarska (dále jen „členské země“) a dalších smluvních zemí (Albánie, Jugoslávie - Srbsko a Černá Hora, Turecko, Republika Makedonie a Tunisko) se bude řídit právními předpisy platnými pro české pojištěnce. Vykazování poskytnuté hrazené služby za pojištěnce z členských a smluvních zemí Pojišťovně se řídí Metodikou pro pořizování a předávání dokladů vytvořenou v součinnosti se zástupci zdravotních pojišťoven a zástupci profesních sdružení poskytovatelů zdravotních služeb, v platném znění. Úhrada bude prováděna výkonově podle Vyhlášky MZ č. 134/1998 Sb., podle Nařízení Evropského parlamentu a rady (ES) č. 883/2004 a 987/2009, Nařízení Evropského parlamentu a rady (EU) č.1231/2010 a Nařízení Evropského parlamentu a rady (EU) č. 465/2012 a metodických pokynů Ministerstva zdravotnictví České republiky zveřejněných ve Věstníku MZ částce 3/2011.</w:t>
      </w:r>
    </w:p>
    <w:p w:rsidR="003E25A9" w:rsidRDefault="005D6304">
      <w:pPr>
        <w:pStyle w:val="Zkladntext20"/>
        <w:numPr>
          <w:ilvl w:val="0"/>
          <w:numId w:val="3"/>
        </w:numPr>
        <w:shd w:val="clear" w:color="auto" w:fill="auto"/>
        <w:tabs>
          <w:tab w:val="left" w:pos="367"/>
        </w:tabs>
        <w:spacing w:after="68" w:line="206" w:lineRule="exact"/>
        <w:ind w:left="400" w:hanging="400"/>
      </w:pPr>
      <w:r>
        <w:t>Hrazené služby poskytnuté pojištěncům z členských a smluvních zemí nebudou zahrnuty do výpočtu celkové výše úhrady stanovené v článku 1 tohoto Dodatku.</w:t>
      </w:r>
    </w:p>
    <w:p w:rsidR="003E25A9" w:rsidRDefault="005D6304">
      <w:pPr>
        <w:pStyle w:val="Zkladntext20"/>
        <w:numPr>
          <w:ilvl w:val="0"/>
          <w:numId w:val="3"/>
        </w:numPr>
        <w:shd w:val="clear" w:color="auto" w:fill="auto"/>
        <w:tabs>
          <w:tab w:val="left" w:pos="367"/>
        </w:tabs>
        <w:spacing w:after="0" w:line="197" w:lineRule="exact"/>
        <w:ind w:left="400" w:hanging="400"/>
        <w:jc w:val="both"/>
        <w:sectPr w:rsidR="003E25A9">
          <w:footerReference w:type="default" r:id="rId11"/>
          <w:pgSz w:w="11900" w:h="16840"/>
          <w:pgMar w:top="772" w:right="1132" w:bottom="1667" w:left="1081" w:header="0" w:footer="3" w:gutter="0"/>
          <w:cols w:space="720"/>
          <w:noEndnote/>
          <w:docGrid w:linePitch="360"/>
        </w:sectPr>
      </w:pPr>
      <w:r>
        <w:t>Poskytovatel se zavazuje zasílat vyúčtování za zdravotní péčí poskytovanou pojištěncům z členských a smluvních zemí samostatnou fakturou a dávkou v elektronické či papírové formě na následující adresu Pojišťovny: Skupina mezistátních úhrad, ZP MV ČR, Vinohradská 2577/178, 130 00 Praha 3. O případné změně formy předávání vyúčtování za hrazené služby poskytnuté pojištěncům z členských a smluvních zemí bude Poskytovatel informován. Pro přidělení čísla pro pojištěnce z členské nebo smluvní země, který zvolil přímý přístup k lékaři bez předchozí registrace, má Poskytovatel možnost kontaktovat v pracovní době od 8.00 hodin do 15.00 hodin (v pátek od 8.00 hodin do 14.00 hodin) pracovníka skupiny mezistátních úhrad ZP MV ČR. Při kontaktu formou faxu nebo e-mailu musí být v žádosti o přidělení čísla cizímu pojištěnci uvedeny následující údaje: stát pojištěni, příjmení a jméno pojištěnce, datum narození, kód kompetentní instituce, číslo průkazu a datum konce jeho platnosti.</w:t>
      </w:r>
    </w:p>
    <w:p w:rsidR="003E25A9" w:rsidRDefault="005D6304">
      <w:pPr>
        <w:pStyle w:val="Zkladntext20"/>
        <w:numPr>
          <w:ilvl w:val="0"/>
          <w:numId w:val="4"/>
        </w:numPr>
        <w:shd w:val="clear" w:color="auto" w:fill="auto"/>
        <w:tabs>
          <w:tab w:val="left" w:pos="363"/>
        </w:tabs>
        <w:spacing w:after="4" w:line="170" w:lineRule="exact"/>
        <w:ind w:left="400" w:hanging="400"/>
        <w:jc w:val="both"/>
      </w:pPr>
      <w:r>
        <w:lastRenderedPageBreak/>
        <w:t>Tento Dodatek nabývá platnosti dnem doručení Dodatku podepsaným Poskytovatelem do Pojišťovny.</w:t>
      </w:r>
    </w:p>
    <w:p w:rsidR="003E25A9" w:rsidRDefault="005D6304">
      <w:pPr>
        <w:pStyle w:val="Zkladntext20"/>
        <w:numPr>
          <w:ilvl w:val="0"/>
          <w:numId w:val="4"/>
        </w:numPr>
        <w:shd w:val="clear" w:color="auto" w:fill="auto"/>
        <w:tabs>
          <w:tab w:val="left" w:pos="363"/>
        </w:tabs>
        <w:spacing w:after="85"/>
        <w:ind w:left="400" w:hanging="400"/>
        <w:jc w:val="both"/>
      </w:pPr>
      <w:r>
        <w:t xml:space="preserve">Smluvní strany výslovně prohlašují, že tento Dodatek potvrzuje veškerá jejich právní jednání a ujednání učiněná mezi nimi, související s plněním tohoto Dodatku, v období od </w:t>
      </w:r>
      <w:proofErr w:type="gramStart"/>
      <w:r>
        <w:t>1.1.2019</w:t>
      </w:r>
      <w:proofErr w:type="gramEnd"/>
      <w:r>
        <w:t>, ne však dříve než od data účinností Zvláštní smlouvy o poskytování a úhradě ošetřovatelské péče v zařízeních sociálních služeb poskytujících pobytové služby, do dne doručení Dodatku podepsaného Poskytovatelem do Pojišťovny, a že na takovém základě uznávají tento Dodatek za platný a účinný í pro uvedené období, včetně období do dne jeho uveřejnění.</w:t>
      </w:r>
    </w:p>
    <w:p w:rsidR="003E25A9" w:rsidRDefault="005D6304">
      <w:pPr>
        <w:pStyle w:val="Zkladntext20"/>
        <w:numPr>
          <w:ilvl w:val="0"/>
          <w:numId w:val="4"/>
        </w:numPr>
        <w:shd w:val="clear" w:color="auto" w:fill="auto"/>
        <w:tabs>
          <w:tab w:val="left" w:pos="363"/>
        </w:tabs>
        <w:spacing w:after="3" w:line="170" w:lineRule="exact"/>
        <w:ind w:left="400" w:hanging="400"/>
        <w:jc w:val="both"/>
      </w:pPr>
      <w:r>
        <w:t>Dodatek je vyhotoven ve dvou stejnopisech s platností originálu, z nichž každá smluvní strana obdrží jedno vyhotovení.</w:t>
      </w:r>
    </w:p>
    <w:p w:rsidR="003E25A9" w:rsidRDefault="005D6304">
      <w:pPr>
        <w:pStyle w:val="Zkladntext20"/>
        <w:numPr>
          <w:ilvl w:val="0"/>
          <w:numId w:val="4"/>
        </w:numPr>
        <w:shd w:val="clear" w:color="auto" w:fill="auto"/>
        <w:tabs>
          <w:tab w:val="left" w:pos="363"/>
        </w:tabs>
        <w:spacing w:after="56" w:line="197" w:lineRule="exact"/>
        <w:ind w:left="400" w:hanging="400"/>
        <w:jc w:val="both"/>
      </w:pPr>
      <w:r>
        <w:t>Smluvní strany se dohodly, že tento Dodatek, řádně podepsaný a opatřený razítky, připojuji jako nedílnou součást ke Zvláštní smlouvě o poskytování a úhradě ošetřovatelské péče v zařízeních sociálních služeb poskytujících pobytové služby.</w:t>
      </w:r>
    </w:p>
    <w:p w:rsidR="003E25A9" w:rsidRDefault="005D6304">
      <w:pPr>
        <w:pStyle w:val="Zkladntext20"/>
        <w:numPr>
          <w:ilvl w:val="0"/>
          <w:numId w:val="4"/>
        </w:numPr>
        <w:shd w:val="clear" w:color="auto" w:fill="auto"/>
        <w:tabs>
          <w:tab w:val="left" w:pos="363"/>
        </w:tabs>
        <w:spacing w:after="64"/>
        <w:ind w:left="400" w:hanging="400"/>
        <w:jc w:val="both"/>
      </w:pPr>
      <w:r>
        <w:t>Poskytovatel bere na vědomí, že tento Dodatek bude zveřejněn ve smyslu ustanovení § 17 odst. 9 zákona č. 48/1997 Sb., o veřejném zdravotním pojištění, ve znění pozdějších předpisů.</w:t>
      </w:r>
    </w:p>
    <w:p w:rsidR="003E25A9" w:rsidRDefault="005D6304">
      <w:pPr>
        <w:pStyle w:val="Zkladntext20"/>
        <w:numPr>
          <w:ilvl w:val="0"/>
          <w:numId w:val="4"/>
        </w:numPr>
        <w:shd w:val="clear" w:color="auto" w:fill="auto"/>
        <w:tabs>
          <w:tab w:val="left" w:pos="363"/>
        </w:tabs>
        <w:spacing w:after="56" w:line="197" w:lineRule="exact"/>
        <w:ind w:left="400" w:hanging="400"/>
        <w:jc w:val="both"/>
      </w:pPr>
      <w:r>
        <w:t>Veškeré změny a doplňky tohoto Dodatku lze provádět výhradně písemnými očíslovanými dodatky, podepsanými na znamení souhlasu oběma smluvními stranami.</w:t>
      </w:r>
    </w:p>
    <w:p w:rsidR="003E25A9" w:rsidRDefault="005D6304">
      <w:pPr>
        <w:pStyle w:val="Zkladntext20"/>
        <w:numPr>
          <w:ilvl w:val="0"/>
          <w:numId w:val="4"/>
        </w:numPr>
        <w:shd w:val="clear" w:color="auto" w:fill="auto"/>
        <w:tabs>
          <w:tab w:val="left" w:pos="363"/>
        </w:tabs>
        <w:spacing w:after="64"/>
        <w:ind w:left="400" w:hanging="400"/>
        <w:jc w:val="both"/>
      </w:pPr>
      <w:r>
        <w:t>Smluvní strany v souladu s ustanovením § 1740 odst. 3 zákona č. 89/2012 Sb., občanský zákoník, vylučují přijetí návrhu nebo změny Dodatku s jakoukoliv výhradou, dodatkem nebo odchylkou od učiněného návrhu.</w:t>
      </w:r>
    </w:p>
    <w:p w:rsidR="003E25A9" w:rsidRDefault="005D6304">
      <w:pPr>
        <w:pStyle w:val="Zkladntext20"/>
        <w:numPr>
          <w:ilvl w:val="0"/>
          <w:numId w:val="4"/>
        </w:numPr>
        <w:shd w:val="clear" w:color="auto" w:fill="auto"/>
        <w:tabs>
          <w:tab w:val="left" w:pos="363"/>
        </w:tabs>
        <w:spacing w:after="56" w:line="197" w:lineRule="exact"/>
        <w:ind w:left="400" w:hanging="400"/>
        <w:jc w:val="both"/>
      </w:pPr>
      <w:r>
        <w:t xml:space="preserve">Poskytovatel se v souvislostí s ustanovením § 17 odst. 9 zákona č. 48/1997 Sb., o veřejném zdravotním pojištění, ve znění pozdějších předpisů, zavazuje, že vrátí podepsaný Dodatek neprodleně zpět do Pojišťovny, nejpozději však do </w:t>
      </w:r>
      <w:proofErr w:type="gramStart"/>
      <w:r>
        <w:t>30.11.2019</w:t>
      </w:r>
      <w:proofErr w:type="gramEnd"/>
      <w:r>
        <w:t>. Pokud tato podmínka splněna nebude, platnost návrhu na uzavření tohoto Dodatku, případně platnost oboustranně podepsaného Dodatku zaniká.</w:t>
      </w:r>
    </w:p>
    <w:p w:rsidR="003E25A9" w:rsidRDefault="00871E31">
      <w:pPr>
        <w:pStyle w:val="Zkladntext20"/>
        <w:numPr>
          <w:ilvl w:val="0"/>
          <w:numId w:val="4"/>
        </w:numPr>
        <w:shd w:val="clear" w:color="auto" w:fill="auto"/>
        <w:tabs>
          <w:tab w:val="left" w:pos="363"/>
        </w:tabs>
        <w:spacing w:after="0"/>
        <w:ind w:left="400" w:hanging="400"/>
        <w:jc w:val="both"/>
      </w:pPr>
      <w:r>
        <w:rPr>
          <w:noProof/>
          <w:lang w:bidi="ar-SA"/>
        </w:rPr>
        <mc:AlternateContent>
          <mc:Choice Requires="wps">
            <w:drawing>
              <wp:anchor distT="0" distB="0" distL="115570" distR="262255" simplePos="0" relativeHeight="251657216" behindDoc="1" locked="0" layoutInCell="1" allowOverlap="1">
                <wp:simplePos x="0" y="0"/>
                <wp:positionH relativeFrom="margin">
                  <wp:posOffset>115570</wp:posOffset>
                </wp:positionH>
                <wp:positionV relativeFrom="paragraph">
                  <wp:posOffset>535940</wp:posOffset>
                </wp:positionV>
                <wp:extent cx="113030" cy="107950"/>
                <wp:effectExtent l="1905" t="635"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Zkladntext20"/>
                              <w:shd w:val="clear" w:color="auto" w:fill="auto"/>
                              <w:spacing w:after="0" w:line="170" w:lineRule="exact"/>
                              <w:ind w:firstLine="0"/>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1pt;margin-top:42.2pt;width:8.9pt;height:8.5pt;z-index:-251659264;visibility:visible;mso-wrap-style:square;mso-width-percent:0;mso-height-percent:0;mso-wrap-distance-left:9.1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V6rwIAAK8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" filled="f" stroked="f">
                <v:textbox style="mso-fit-shape-to-text:t" inset="0,0,0,0">
                  <w:txbxContent>
                    <w:p w:rsidR="003E25A9" w:rsidRDefault="005D6304">
                      <w:pPr>
                        <w:pStyle w:val="Zkladntext20"/>
                        <w:shd w:val="clear" w:color="auto" w:fill="auto"/>
                        <w:spacing w:after="0" w:line="170" w:lineRule="exact"/>
                        <w:ind w:firstLine="0"/>
                      </w:pPr>
                      <w:r>
                        <w:rPr>
                          <w:rStyle w:val="Zkladntext2Exact"/>
                        </w:rPr>
                        <w:t>V</w:t>
                      </w:r>
                    </w:p>
                  </w:txbxContent>
                </v:textbox>
                <w10:wrap type="topAndBottom" anchorx="margin"/>
              </v:shape>
            </w:pict>
          </mc:Fallback>
        </mc:AlternateContent>
      </w:r>
      <w:r>
        <w:rPr>
          <w:noProof/>
          <w:lang w:bidi="ar-SA"/>
        </w:rPr>
        <w:drawing>
          <wp:anchor distT="0" distB="18415" distL="63500" distR="356870" simplePos="0" relativeHeight="251658240" behindDoc="1" locked="0" layoutInCell="1" allowOverlap="1">
            <wp:simplePos x="0" y="0"/>
            <wp:positionH relativeFrom="margin">
              <wp:posOffset>490855</wp:posOffset>
            </wp:positionH>
            <wp:positionV relativeFrom="paragraph">
              <wp:posOffset>441960</wp:posOffset>
            </wp:positionV>
            <wp:extent cx="670560" cy="207010"/>
            <wp:effectExtent l="0" t="0" r="0" b="2540"/>
            <wp:wrapTopAndBottom/>
            <wp:docPr id="10" name="obrázek 10" descr="C:\Users\M36A3~1.SE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36A3~1.SEV\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2070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9264" behindDoc="1" locked="0" layoutInCell="1" allowOverlap="1">
                <wp:simplePos x="0" y="0"/>
                <wp:positionH relativeFrom="margin">
                  <wp:posOffset>1517650</wp:posOffset>
                </wp:positionH>
                <wp:positionV relativeFrom="paragraph">
                  <wp:posOffset>537845</wp:posOffset>
                </wp:positionV>
                <wp:extent cx="219710" cy="107950"/>
                <wp:effectExtent l="3810" t="2540" r="0" b="3810"/>
                <wp:wrapTopAndBottom/>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Titulekobrzku"/>
                              <w:shd w:val="clear" w:color="auto" w:fill="auto"/>
                              <w:spacing w:line="170" w:lineRule="exact"/>
                            </w:pPr>
                            <w: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19.5pt;margin-top:42.35pt;width:17.3pt;height: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RXrwIAALA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" filled="f" stroked="f">
                <v:textbox style="mso-fit-shape-to-text:t" inset="0,0,0,0">
                  <w:txbxContent>
                    <w:p w:rsidR="003E25A9" w:rsidRDefault="005D6304">
                      <w:pPr>
                        <w:pStyle w:val="Titulekobrzku"/>
                        <w:shd w:val="clear" w:color="auto" w:fill="auto"/>
                        <w:spacing w:line="170" w:lineRule="exact"/>
                      </w:pPr>
                      <w:r>
                        <w:t>dne</w:t>
                      </w:r>
                    </w:p>
                  </w:txbxContent>
                </v:textbox>
                <w10:wrap type="topAndBottom" anchorx="margin"/>
              </v:shape>
            </w:pict>
          </mc:Fallback>
        </mc:AlternateContent>
      </w:r>
      <w:r>
        <w:rPr>
          <w:noProof/>
          <w:lang w:bidi="ar-SA"/>
        </w:rPr>
        <w:drawing>
          <wp:anchor distT="0" distB="0" distL="63500" distR="63500" simplePos="0" relativeHeight="251660288" behindDoc="1" locked="0" layoutInCell="1" allowOverlap="1">
            <wp:simplePos x="0" y="0"/>
            <wp:positionH relativeFrom="margin">
              <wp:posOffset>1922780</wp:posOffset>
            </wp:positionH>
            <wp:positionV relativeFrom="paragraph">
              <wp:posOffset>435610</wp:posOffset>
            </wp:positionV>
            <wp:extent cx="816610" cy="213360"/>
            <wp:effectExtent l="0" t="0" r="2540" b="0"/>
            <wp:wrapTopAndBottom/>
            <wp:docPr id="12" name="obrázek 12" descr="C:\Users\M36A3~1.SEV\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36A3~1.SEV\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6610" cy="213360"/>
                    </a:xfrm>
                    <a:prstGeom prst="rect">
                      <a:avLst/>
                    </a:prstGeom>
                    <a:noFill/>
                  </pic:spPr>
                </pic:pic>
              </a:graphicData>
            </a:graphic>
            <wp14:sizeRelH relativeFrom="page">
              <wp14:pctWidth>0</wp14:pctWidth>
            </wp14:sizeRelH>
            <wp14:sizeRelV relativeFrom="page">
              <wp14:pctHeight>0</wp14:pctHeight>
            </wp14:sizeRelV>
          </wp:anchor>
        </w:drawing>
      </w:r>
      <w:r w:rsidR="005D6304">
        <w:t>Smluvní strany svým podpisem stvrzují, že Dodatek byl uzavřen podle jejich svobodné vůle a že souhlasí s jeho obsahem.</w:t>
      </w:r>
    </w:p>
    <w:p w:rsidR="003E25A9" w:rsidRDefault="00871E31">
      <w:pPr>
        <w:pStyle w:val="Nadpis120"/>
        <w:keepNext/>
        <w:keepLines/>
        <w:shd w:val="clear" w:color="auto" w:fill="auto"/>
        <w:spacing w:after="425"/>
      </w:pPr>
      <w:r>
        <w:rPr>
          <w:noProof/>
          <w:lang w:bidi="ar-SA"/>
        </w:rPr>
        <mc:AlternateContent>
          <mc:Choice Requires="wps">
            <w:drawing>
              <wp:anchor distT="0" distB="494030" distL="63500" distR="944880" simplePos="0" relativeHeight="251661312" behindDoc="1" locked="0" layoutInCell="1" allowOverlap="1">
                <wp:simplePos x="0" y="0"/>
                <wp:positionH relativeFrom="margin">
                  <wp:posOffset>4001770</wp:posOffset>
                </wp:positionH>
                <wp:positionV relativeFrom="paragraph">
                  <wp:posOffset>-1182370</wp:posOffset>
                </wp:positionV>
                <wp:extent cx="1029970" cy="408305"/>
                <wp:effectExtent l="1905" t="0" r="0" b="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Titulekobrzku"/>
                              <w:shd w:val="clear" w:color="auto" w:fill="auto"/>
                              <w:spacing w:line="170" w:lineRule="exact"/>
                            </w:pPr>
                            <w:r>
                              <w:t xml:space="preserve">V Brně dne </w:t>
                            </w:r>
                            <w:proofErr w:type="gramStart"/>
                            <w:r>
                              <w:t>25.04.2019</w:t>
                            </w:r>
                            <w:proofErr w:type="gramEnd"/>
                          </w:p>
                          <w:p w:rsidR="003E25A9" w:rsidRDefault="003E25A9">
                            <w:pPr>
                              <w:jc w:val="center"/>
                              <w:rPr>
                                <w:sz w:val="2"/>
                                <w:szCs w:val="2"/>
                              </w:rPr>
                            </w:pPr>
                          </w:p>
                          <w:p w:rsidR="003E25A9" w:rsidRDefault="005D6304">
                            <w:pPr>
                              <w:pStyle w:val="Titulekobrzku4"/>
                              <w:shd w:val="clear" w:color="auto" w:fill="auto"/>
                            </w:pPr>
                            <w:r>
                              <w:t>divize Morava pracovišti Brno</w:t>
                            </w:r>
                          </w:p>
                          <w:p w:rsidR="003E25A9" w:rsidRDefault="005D6304">
                            <w:pPr>
                              <w:pStyle w:val="Titulekobrzku5"/>
                              <w:shd w:val="clear" w:color="auto" w:fill="auto"/>
                            </w:pPr>
                            <w:proofErr w:type="spellStart"/>
                            <w:r>
                              <w:t>C»jt</w:t>
                            </w:r>
                            <w:proofErr w:type="spellEnd"/>
                            <w:r>
                              <w:t xml:space="preserve"> 479/Si 658 </w:t>
                            </w:r>
                            <w:r>
                              <w:rPr>
                                <w:rStyle w:val="Titulekobrzku5Georgia6ptNetundkovn0ptExact"/>
                              </w:rPr>
                              <w:t>16</w:t>
                            </w:r>
                            <w:r>
                              <w:t xml:space="preserve"> Brno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15.1pt;margin-top:-93.1pt;width:81.1pt;height:32.15pt;z-index:-251655168;visibility:visible;mso-wrap-style:square;mso-width-percent:0;mso-height-percent:0;mso-wrap-distance-left:5pt;mso-wrap-distance-top:0;mso-wrap-distance-right:74.4pt;mso-wrap-distance-bottom: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JQrg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" filled="f" stroked="f">
                <v:textbox style="mso-fit-shape-to-text:t" inset="0,0,0,0">
                  <w:txbxContent>
                    <w:p w:rsidR="003E25A9" w:rsidRDefault="005D6304">
                      <w:pPr>
                        <w:pStyle w:val="Titulekobrzku"/>
                        <w:shd w:val="clear" w:color="auto" w:fill="auto"/>
                        <w:spacing w:line="170" w:lineRule="exact"/>
                      </w:pPr>
                      <w:r>
                        <w:t>V Brně dne 25.04.2019</w:t>
                      </w:r>
                    </w:p>
                    <w:p w:rsidR="003E25A9" w:rsidRDefault="003E25A9">
                      <w:pPr>
                        <w:jc w:val="center"/>
                        <w:rPr>
                          <w:sz w:val="2"/>
                          <w:szCs w:val="2"/>
                        </w:rPr>
                      </w:pPr>
                    </w:p>
                    <w:p w:rsidR="003E25A9" w:rsidRDefault="005D6304">
                      <w:pPr>
                        <w:pStyle w:val="Titulekobrzku4"/>
                        <w:shd w:val="clear" w:color="auto" w:fill="auto"/>
                      </w:pPr>
                      <w:r>
                        <w:t>divize Morava pracovišti Brno</w:t>
                      </w:r>
                    </w:p>
                    <w:p w:rsidR="003E25A9" w:rsidRDefault="005D6304">
                      <w:pPr>
                        <w:pStyle w:val="Titulekobrzku5"/>
                        <w:shd w:val="clear" w:color="auto" w:fill="auto"/>
                      </w:pPr>
                      <w:r>
                        <w:t xml:space="preserve">C»jt 479/Si 658 </w:t>
                      </w:r>
                      <w:r>
                        <w:rPr>
                          <w:rStyle w:val="Titulekobrzku5Georgia6ptNetundkovn0ptExact"/>
                        </w:rPr>
                        <w:t>16</w:t>
                      </w:r>
                      <w:r>
                        <w:t xml:space="preserve"> Brno -1-</w:t>
                      </w:r>
                    </w:p>
                  </w:txbxContent>
                </v:textbox>
                <w10:wrap type="topAndBottom" anchorx="margin"/>
              </v:shape>
            </w:pict>
          </mc:Fallback>
        </mc:AlternateContent>
      </w:r>
      <w:r>
        <w:rPr>
          <w:noProof/>
          <w:lang w:bidi="ar-SA"/>
        </w:rPr>
        <mc:AlternateContent>
          <mc:Choice Requires="wps">
            <w:drawing>
              <wp:anchor distT="673735" distB="0" distL="365760" distR="1276985" simplePos="0" relativeHeight="251662336" behindDoc="1" locked="0" layoutInCell="1" allowOverlap="1">
                <wp:simplePos x="0" y="0"/>
                <wp:positionH relativeFrom="margin">
                  <wp:posOffset>4367530</wp:posOffset>
                </wp:positionH>
                <wp:positionV relativeFrom="paragraph">
                  <wp:posOffset>-509270</wp:posOffset>
                </wp:positionV>
                <wp:extent cx="478790" cy="406400"/>
                <wp:effectExtent l="0" t="2540" r="1270" b="635"/>
                <wp:wrapTopAndBottom/>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3E25A9">
                            <w:pPr>
                              <w:pStyle w:val="Titulekobrzku6"/>
                              <w:shd w:val="clear" w:color="auto" w:fill="auto"/>
                              <w:spacing w:line="6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43.9pt;margin-top:-40.1pt;width:37.7pt;height:32pt;z-index:-251654144;visibility:visible;mso-wrap-style:square;mso-width-percent:0;mso-height-percent:0;mso-wrap-distance-left:28.8pt;mso-wrap-distance-top:53.05pt;mso-wrap-distance-right:10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6DsAIAALA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" filled="f" stroked="f">
                <v:textbox style="mso-fit-shape-to-text:t" inset="0,0,0,0">
                  <w:txbxContent>
                    <w:p w:rsidR="003E25A9" w:rsidRDefault="003E25A9">
                      <w:pPr>
                        <w:pStyle w:val="Titulekobrzku6"/>
                        <w:shd w:val="clear" w:color="auto" w:fill="auto"/>
                        <w:spacing w:line="640" w:lineRule="exact"/>
                      </w:pPr>
                    </w:p>
                  </w:txbxContent>
                </v:textbox>
                <w10:wrap type="topAndBottom" anchorx="margin"/>
              </v:shape>
            </w:pict>
          </mc:Fallback>
        </mc:AlternateContent>
      </w:r>
      <w:r>
        <w:rPr>
          <w:noProof/>
          <w:lang w:bidi="ar-SA"/>
        </w:rPr>
        <mc:AlternateContent>
          <mc:Choice Requires="wps">
            <w:drawing>
              <wp:anchor distT="408305" distB="0" distL="63500" distR="585470" simplePos="0" relativeHeight="251663360" behindDoc="1" locked="0" layoutInCell="1" allowOverlap="1">
                <wp:simplePos x="0" y="0"/>
                <wp:positionH relativeFrom="margin">
                  <wp:posOffset>133985</wp:posOffset>
                </wp:positionH>
                <wp:positionV relativeFrom="paragraph">
                  <wp:posOffset>-774065</wp:posOffset>
                </wp:positionV>
                <wp:extent cx="2831465" cy="376555"/>
                <wp:effectExtent l="1270" t="4445" r="0" b="0"/>
                <wp:wrapSquare wrapText="right"/>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Titulekobrzku7"/>
                              <w:shd w:val="clear" w:color="auto" w:fill="auto"/>
                              <w:ind w:firstLine="0"/>
                            </w:pPr>
                            <w:proofErr w:type="spellStart"/>
                            <w:r>
                              <w:t>Jomov</w:t>
                            </w:r>
                            <w:proofErr w:type="spellEnd"/>
                            <w:r>
                              <w:t xml:space="preserve"> pro seniory Mikuláškovo nám </w:t>
                            </w:r>
                            <w:proofErr w:type="gramStart"/>
                            <w:r>
                              <w:t>IP.- 7H$r</w:t>
                            </w:r>
                            <w:proofErr w:type="gramEnd"/>
                            <w:r>
                              <w:t>;apB ni/V</w:t>
                            </w:r>
                          </w:p>
                          <w:p w:rsidR="003E25A9" w:rsidRDefault="003E25A9">
                            <w:pPr>
                              <w:jc w:val="center"/>
                              <w:rPr>
                                <w:sz w:val="2"/>
                                <w:szCs w:val="2"/>
                              </w:rPr>
                            </w:pPr>
                          </w:p>
                          <w:p w:rsidR="003E25A9" w:rsidRDefault="005D6304">
                            <w:pPr>
                              <w:pStyle w:val="Titulekobrzku"/>
                              <w:shd w:val="clear" w:color="auto" w:fill="auto"/>
                              <w:spacing w:line="202" w:lineRule="exact"/>
                              <w:jc w:val="both"/>
                            </w:pPr>
                            <w:r>
                              <w:t>podpis a razítko (příp. funkce) osoby oprávněné zastupovat Poskytovatele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0.55pt;margin-top:-60.95pt;width:222.95pt;height:29.65pt;z-index:-251653120;visibility:visible;mso-wrap-style:square;mso-width-percent:0;mso-height-percent:0;mso-wrap-distance-left:5pt;mso-wrap-distance-top:32.15pt;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VIrwIAALE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" filled="f" stroked="f">
                <v:textbox style="mso-fit-shape-to-text:t" inset="0,0,0,0">
                  <w:txbxContent>
                    <w:p w:rsidR="003E25A9" w:rsidRDefault="005D6304">
                      <w:pPr>
                        <w:pStyle w:val="Titulekobrzku7"/>
                        <w:shd w:val="clear" w:color="auto" w:fill="auto"/>
                        <w:ind w:firstLine="0"/>
                      </w:pPr>
                      <w:r>
                        <w:t>Jomov pro seniory Mikuláškovo nám IP.- 7H$r;apB ni/V</w:t>
                      </w:r>
                    </w:p>
                    <w:p w:rsidR="003E25A9" w:rsidRDefault="003E25A9">
                      <w:pPr>
                        <w:jc w:val="center"/>
                        <w:rPr>
                          <w:sz w:val="2"/>
                          <w:szCs w:val="2"/>
                        </w:rPr>
                      </w:pPr>
                    </w:p>
                    <w:p w:rsidR="003E25A9" w:rsidRDefault="005D6304">
                      <w:pPr>
                        <w:pStyle w:val="Titulekobrzku"/>
                        <w:shd w:val="clear" w:color="auto" w:fill="auto"/>
                        <w:spacing w:line="202" w:lineRule="exact"/>
                        <w:jc w:val="both"/>
                      </w:pPr>
                      <w:r>
                        <w:t>podpis a razítko (příp. funkce) osoby oprávněné zastupovat Poskytovatele</w:t>
                      </w:r>
                    </w:p>
                  </w:txbxContent>
                </v:textbox>
                <w10:wrap type="square" side="right" anchorx="margin"/>
              </v:shape>
            </w:pict>
          </mc:Fallback>
        </mc:AlternateContent>
      </w:r>
      <w:bookmarkStart w:id="8" w:name="bookmark7"/>
      <w:r w:rsidR="005D6304">
        <w:t>Doc. Ing. Otakar Smolík, CSc., MBA</w:t>
      </w:r>
      <w:r w:rsidR="005D6304">
        <w:br/>
        <w:t>ředitel divize Morava</w:t>
      </w:r>
      <w:r w:rsidR="005D6304">
        <w:br/>
        <w:t>ZP MV ČR</w:t>
      </w:r>
      <w:bookmarkEnd w:id="8"/>
    </w:p>
    <w:p w:rsidR="003E25A9" w:rsidRDefault="005D6304">
      <w:pPr>
        <w:pStyle w:val="Zkladntext50"/>
        <w:shd w:val="clear" w:color="auto" w:fill="auto"/>
        <w:spacing w:before="0" w:after="54" w:line="140" w:lineRule="exact"/>
        <w:ind w:right="20"/>
      </w:pPr>
      <w:r>
        <w:t>JEDEN PODEPSANÝ VÝTISK DODATKU KE SMLOUVĚ, PROSÍM, VRAŤTE OBRATEM ZPĚT NA KO</w:t>
      </w:r>
      <w:r>
        <w:rPr>
          <w:rStyle w:val="Zkladntext51"/>
        </w:rPr>
        <w:t>NTAKTNÍ ADRESU</w:t>
      </w:r>
      <w:r>
        <w:t xml:space="preserve"> ZP MV ČR</w:t>
      </w:r>
    </w:p>
    <w:p w:rsidR="003E25A9" w:rsidRDefault="005D6304">
      <w:pPr>
        <w:pStyle w:val="Zkladntext50"/>
        <w:shd w:val="clear" w:color="auto" w:fill="auto"/>
        <w:spacing w:before="0" w:after="0" w:line="140" w:lineRule="exact"/>
        <w:ind w:right="20"/>
      </w:pPr>
      <w:r>
        <w:t>UVEDENOU V ZÁHLAVÍ DODATKU</w:t>
      </w:r>
    </w:p>
    <w:sectPr w:rsidR="003E25A9">
      <w:headerReference w:type="default" r:id="rId14"/>
      <w:footerReference w:type="default" r:id="rId15"/>
      <w:pgSz w:w="11900" w:h="16840"/>
      <w:pgMar w:top="772" w:right="1132" w:bottom="1667" w:left="10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15" w:rsidRDefault="00D34915">
      <w:r>
        <w:separator/>
      </w:r>
    </w:p>
  </w:endnote>
  <w:endnote w:type="continuationSeparator" w:id="0">
    <w:p w:rsidR="00D34915" w:rsidRDefault="00D3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A9" w:rsidRDefault="00871E3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734695</wp:posOffset>
              </wp:positionH>
              <wp:positionV relativeFrom="page">
                <wp:posOffset>10250170</wp:posOffset>
              </wp:positionV>
              <wp:extent cx="3340735" cy="240030"/>
              <wp:effectExtent l="1270" t="127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ZhlavneboZpat0"/>
                            <w:shd w:val="clear" w:color="auto" w:fill="auto"/>
                            <w:tabs>
                              <w:tab w:val="right" w:pos="5261"/>
                            </w:tabs>
                            <w:spacing w:line="240" w:lineRule="auto"/>
                          </w:pPr>
                          <w:r>
                            <w:rPr>
                              <w:rStyle w:val="ZhlavneboZpatArialUnicodeMS55pt"/>
                            </w:rPr>
                            <w:t>PZ_SP_VYK V7.00</w:t>
                          </w:r>
                          <w:r>
                            <w:rPr>
                              <w:rStyle w:val="ZhlavneboZpatArialUnicodeMS55pt"/>
                            </w:rPr>
                            <w:tab/>
                          </w:r>
                          <w:r>
                            <w:rPr>
                              <w:rStyle w:val="ZhlavneboZpat1"/>
                            </w:rPr>
                            <w:t xml:space="preserve">Stránka </w:t>
                          </w:r>
                          <w:r>
                            <w:rPr>
                              <w:rStyle w:val="ZhlavneboZpat1"/>
                            </w:rPr>
                            <w:fldChar w:fldCharType="begin"/>
                          </w:r>
                          <w:r>
                            <w:rPr>
                              <w:rStyle w:val="ZhlavneboZpat1"/>
                            </w:rPr>
                            <w:instrText xml:space="preserve"> PAGE \* MERGEFORMAT </w:instrText>
                          </w:r>
                          <w:r>
                            <w:rPr>
                              <w:rStyle w:val="ZhlavneboZpat1"/>
                            </w:rPr>
                            <w:fldChar w:fldCharType="separate"/>
                          </w:r>
                          <w:r w:rsidR="00D71424">
                            <w:rPr>
                              <w:rStyle w:val="ZhlavneboZpat1"/>
                              <w:noProof/>
                            </w:rPr>
                            <w:t>2</w:t>
                          </w:r>
                          <w:r>
                            <w:rPr>
                              <w:rStyle w:val="ZhlavneboZpat1"/>
                            </w:rPr>
                            <w:fldChar w:fldCharType="end"/>
                          </w:r>
                          <w:r>
                            <w:rPr>
                              <w:rStyle w:val="ZhlavneboZpat1"/>
                            </w:rPr>
                            <w:t xml:space="preserve"> z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7.85pt;margin-top:807.1pt;width:263.05pt;height:18.9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" filled="f" stroked="f">
              <v:textbox style="mso-fit-shape-to-text:t" inset="0,0,0,0">
                <w:txbxContent>
                  <w:p w:rsidR="003E25A9" w:rsidRDefault="005D6304">
                    <w:pPr>
                      <w:pStyle w:val="ZhlavneboZpat0"/>
                      <w:shd w:val="clear" w:color="auto" w:fill="auto"/>
                      <w:tabs>
                        <w:tab w:val="right" w:pos="5261"/>
                      </w:tabs>
                      <w:spacing w:line="240" w:lineRule="auto"/>
                    </w:pPr>
                    <w:r>
                      <w:rPr>
                        <w:rStyle w:val="ZhlavneboZpatArialUnicodeMS55pt"/>
                      </w:rPr>
                      <w:t>PZ_SP_VYK V7.00</w:t>
                    </w:r>
                    <w:r>
                      <w:rPr>
                        <w:rStyle w:val="ZhlavneboZpatArialUnicodeMS55pt"/>
                      </w:rPr>
                      <w:tab/>
                    </w:r>
                    <w:r>
                      <w:rPr>
                        <w:rStyle w:val="ZhlavneboZpat1"/>
                      </w:rPr>
                      <w:t xml:space="preserve">Stránka </w:t>
                    </w:r>
                    <w:r>
                      <w:rPr>
                        <w:rStyle w:val="ZhlavneboZpat1"/>
                      </w:rPr>
                      <w:fldChar w:fldCharType="begin"/>
                    </w:r>
                    <w:r>
                      <w:rPr>
                        <w:rStyle w:val="ZhlavneboZpat1"/>
                      </w:rPr>
                      <w:instrText xml:space="preserve"> PAGE \* MERGEFORMAT </w:instrText>
                    </w:r>
                    <w:r>
                      <w:rPr>
                        <w:rStyle w:val="ZhlavneboZpat1"/>
                      </w:rPr>
                      <w:fldChar w:fldCharType="separate"/>
                    </w:r>
                    <w:r w:rsidR="00D71424">
                      <w:rPr>
                        <w:rStyle w:val="ZhlavneboZpat1"/>
                        <w:noProof/>
                      </w:rPr>
                      <w:t>2</w:t>
                    </w:r>
                    <w:r>
                      <w:rPr>
                        <w:rStyle w:val="ZhlavneboZpat1"/>
                      </w:rPr>
                      <w:fldChar w:fldCharType="end"/>
                    </w:r>
                    <w:r>
                      <w:rPr>
                        <w:rStyle w:val="ZhlavneboZpat1"/>
                      </w:rPr>
                      <w:t xml:space="preserve"> z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A9" w:rsidRDefault="00871E3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716915</wp:posOffset>
              </wp:positionH>
              <wp:positionV relativeFrom="page">
                <wp:posOffset>10137775</wp:posOffset>
              </wp:positionV>
              <wp:extent cx="3340735" cy="240030"/>
              <wp:effectExtent l="254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ZhlavneboZpat0"/>
                            <w:shd w:val="clear" w:color="auto" w:fill="auto"/>
                            <w:tabs>
                              <w:tab w:val="right" w:pos="5261"/>
                            </w:tabs>
                            <w:spacing w:line="240" w:lineRule="auto"/>
                          </w:pPr>
                          <w:r>
                            <w:rPr>
                              <w:rStyle w:val="ZhlavneboZpatArialUnicodeMS55pt"/>
                            </w:rPr>
                            <w:t>PZ_SP_VYK V7.00</w:t>
                          </w:r>
                          <w:r>
                            <w:rPr>
                              <w:rStyle w:val="ZhlavneboZpatArialUnicodeMS55pt"/>
                            </w:rPr>
                            <w:tab/>
                          </w:r>
                          <w:r>
                            <w:rPr>
                              <w:rStyle w:val="ZhlavneboZpat1"/>
                            </w:rPr>
                            <w:t xml:space="preserve">Stránka </w:t>
                          </w:r>
                          <w:r>
                            <w:rPr>
                              <w:rStyle w:val="ZhlavneboZpat1"/>
                            </w:rPr>
                            <w:fldChar w:fldCharType="begin"/>
                          </w:r>
                          <w:r>
                            <w:rPr>
                              <w:rStyle w:val="ZhlavneboZpat1"/>
                            </w:rPr>
                            <w:instrText xml:space="preserve"> PAGE \* MERGEFORMAT </w:instrText>
                          </w:r>
                          <w:r>
                            <w:rPr>
                              <w:rStyle w:val="ZhlavneboZpat1"/>
                            </w:rPr>
                            <w:fldChar w:fldCharType="separate"/>
                          </w:r>
                          <w:r w:rsidR="00D71424">
                            <w:rPr>
                              <w:rStyle w:val="ZhlavneboZpat1"/>
                              <w:noProof/>
                            </w:rPr>
                            <w:t>3</w:t>
                          </w:r>
                          <w:r>
                            <w:rPr>
                              <w:rStyle w:val="ZhlavneboZpat1"/>
                            </w:rPr>
                            <w:fldChar w:fldCharType="end"/>
                          </w:r>
                          <w:r>
                            <w:rPr>
                              <w:rStyle w:val="ZhlavneboZpat1"/>
                            </w:rPr>
                            <w:t xml:space="preserve"> z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6.45pt;margin-top:798.25pt;width:263.05pt;height:18.9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" filled="f" stroked="f">
              <v:textbox style="mso-fit-shape-to-text:t" inset="0,0,0,0">
                <w:txbxContent>
                  <w:p w:rsidR="003E25A9" w:rsidRDefault="005D6304">
                    <w:pPr>
                      <w:pStyle w:val="ZhlavneboZpat0"/>
                      <w:shd w:val="clear" w:color="auto" w:fill="auto"/>
                      <w:tabs>
                        <w:tab w:val="right" w:pos="5261"/>
                      </w:tabs>
                      <w:spacing w:line="240" w:lineRule="auto"/>
                    </w:pPr>
                    <w:r>
                      <w:rPr>
                        <w:rStyle w:val="ZhlavneboZpatArialUnicodeMS55pt"/>
                      </w:rPr>
                      <w:t>PZ_SP_VYK V7.00</w:t>
                    </w:r>
                    <w:r>
                      <w:rPr>
                        <w:rStyle w:val="ZhlavneboZpatArialUnicodeMS55pt"/>
                      </w:rPr>
                      <w:tab/>
                    </w:r>
                    <w:r>
                      <w:rPr>
                        <w:rStyle w:val="ZhlavneboZpat1"/>
                      </w:rPr>
                      <w:t xml:space="preserve">Stránka </w:t>
                    </w:r>
                    <w:r>
                      <w:rPr>
                        <w:rStyle w:val="ZhlavneboZpat1"/>
                      </w:rPr>
                      <w:fldChar w:fldCharType="begin"/>
                    </w:r>
                    <w:r>
                      <w:rPr>
                        <w:rStyle w:val="ZhlavneboZpat1"/>
                      </w:rPr>
                      <w:instrText xml:space="preserve"> PAGE \* MERGEFORMAT </w:instrText>
                    </w:r>
                    <w:r>
                      <w:rPr>
                        <w:rStyle w:val="ZhlavneboZpat1"/>
                      </w:rPr>
                      <w:fldChar w:fldCharType="separate"/>
                    </w:r>
                    <w:r w:rsidR="00D71424">
                      <w:rPr>
                        <w:rStyle w:val="ZhlavneboZpat1"/>
                        <w:noProof/>
                      </w:rPr>
                      <w:t>3</w:t>
                    </w:r>
                    <w:r>
                      <w:rPr>
                        <w:rStyle w:val="ZhlavneboZpat1"/>
                      </w:rPr>
                      <w:fldChar w:fldCharType="end"/>
                    </w:r>
                    <w:r>
                      <w:rPr>
                        <w:rStyle w:val="ZhlavneboZpat1"/>
                      </w:rPr>
                      <w:t xml:space="preserve"> z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15" w:rsidRDefault="00D34915"/>
  </w:footnote>
  <w:footnote w:type="continuationSeparator" w:id="0">
    <w:p w:rsidR="00D34915" w:rsidRDefault="00D349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A9" w:rsidRDefault="00871E3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3530600</wp:posOffset>
              </wp:positionH>
              <wp:positionV relativeFrom="page">
                <wp:posOffset>323215</wp:posOffset>
              </wp:positionV>
              <wp:extent cx="476250" cy="21018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A9" w:rsidRDefault="005D6304">
                          <w:pPr>
                            <w:pStyle w:val="ZhlavneboZpat0"/>
                            <w:shd w:val="clear" w:color="auto" w:fill="auto"/>
                            <w:spacing w:line="240" w:lineRule="auto"/>
                          </w:pPr>
                          <w:r>
                            <w:rPr>
                              <w:rStyle w:val="ZhlavneboZpatArialUnicodeMS95pt"/>
                              <w:b w:val="0"/>
                              <w:bCs w:val="0"/>
                            </w:rPr>
                            <w:t>Článek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78pt;margin-top:25.45pt;width:37.5pt;height:16.5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OVqw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" filled="f" stroked="f">
              <v:textbox style="mso-fit-shape-to-text:t" inset="0,0,0,0">
                <w:txbxContent>
                  <w:p w:rsidR="003E25A9" w:rsidRDefault="005D6304">
                    <w:pPr>
                      <w:pStyle w:val="ZhlavneboZpat0"/>
                      <w:shd w:val="clear" w:color="auto" w:fill="auto"/>
                      <w:spacing w:line="240" w:lineRule="auto"/>
                    </w:pPr>
                    <w:r>
                      <w:rPr>
                        <w:rStyle w:val="ZhlavneboZpatArialUnicodeMS95pt"/>
                        <w:b w:val="0"/>
                        <w:bCs w:val="0"/>
                      </w:rPr>
                      <w:t>Článek 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5100"/>
    <w:multiLevelType w:val="multilevel"/>
    <w:tmpl w:val="7164809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464B6"/>
    <w:multiLevelType w:val="multilevel"/>
    <w:tmpl w:val="A84A8CC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14CC"/>
    <w:multiLevelType w:val="multilevel"/>
    <w:tmpl w:val="197893F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C2070"/>
    <w:multiLevelType w:val="multilevel"/>
    <w:tmpl w:val="5DC00D0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A9"/>
    <w:rsid w:val="003E25A9"/>
    <w:rsid w:val="005D6304"/>
    <w:rsid w:val="00871E31"/>
    <w:rsid w:val="00D34915"/>
    <w:rsid w:val="00D71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CE9BE-62EA-4600-AA6C-DA59EA4C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ngsanaUPC" w:eastAsia="AngsanaUPC" w:hAnsi="AngsanaUPC" w:cs="AngsanaUPC"/>
      <w:b w:val="0"/>
      <w:bCs w:val="0"/>
      <w:i w:val="0"/>
      <w:iCs w:val="0"/>
      <w:smallCaps w:val="0"/>
      <w:strike w:val="0"/>
      <w:sz w:val="28"/>
      <w:szCs w:val="28"/>
      <w:u w:val="none"/>
    </w:rPr>
  </w:style>
  <w:style w:type="character" w:customStyle="1" w:styleId="ZhlavneboZpatArialUnicodeMS55pt">
    <w:name w:val="Záhlaví nebo Zápatí + Arial Unicode MS;5;5 pt"/>
    <w:basedOn w:val="ZhlavneboZpat"/>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cs-CZ" w:eastAsia="cs-CZ" w:bidi="cs-CZ"/>
    </w:rPr>
  </w:style>
  <w:style w:type="character" w:customStyle="1" w:styleId="ZhlavneboZpat1">
    <w:name w:val="Záhlaví nebo Zápatí"/>
    <w:basedOn w:val="ZhlavneboZpat"/>
    <w:rPr>
      <w:rFonts w:ascii="AngsanaUPC" w:eastAsia="AngsanaUPC" w:hAnsi="AngsanaUPC" w:cs="AngsanaUPC"/>
      <w:b w:val="0"/>
      <w:bCs w:val="0"/>
      <w:i w:val="0"/>
      <w:iCs w:val="0"/>
      <w:smallCaps w:val="0"/>
      <w:strike w:val="0"/>
      <w:color w:val="000000"/>
      <w:spacing w:val="0"/>
      <w:w w:val="100"/>
      <w:position w:val="0"/>
      <w:sz w:val="28"/>
      <w:szCs w:val="28"/>
      <w:u w:val="none"/>
      <w:lang w:val="cs-CZ" w:eastAsia="cs-CZ" w:bidi="cs-CZ"/>
    </w:rPr>
  </w:style>
  <w:style w:type="character" w:customStyle="1" w:styleId="Titulekobrzku2Exact">
    <w:name w:val="Titulek obrázku (2) Exact"/>
    <w:basedOn w:val="Standardnpsmoodstavce"/>
    <w:link w:val="Titulekobrzku2"/>
    <w:rPr>
      <w:rFonts w:ascii="Segoe UI" w:eastAsia="Segoe UI" w:hAnsi="Segoe UI" w:cs="Segoe UI"/>
      <w:b w:val="0"/>
      <w:bCs w:val="0"/>
      <w:i w:val="0"/>
      <w:iCs w:val="0"/>
      <w:smallCaps w:val="0"/>
      <w:strike w:val="0"/>
      <w:sz w:val="15"/>
      <w:szCs w:val="15"/>
      <w:u w:val="none"/>
    </w:rPr>
  </w:style>
  <w:style w:type="character" w:customStyle="1" w:styleId="Titulekobrzku3Exact">
    <w:name w:val="Titulek obrázku (3) Exact"/>
    <w:basedOn w:val="Standardnpsmoodstavce"/>
    <w:link w:val="Titulekobrzku3"/>
    <w:rPr>
      <w:b w:val="0"/>
      <w:bCs w:val="0"/>
      <w:i w:val="0"/>
      <w:iCs w:val="0"/>
      <w:smallCaps w:val="0"/>
      <w:strike w:val="0"/>
      <w:sz w:val="15"/>
      <w:szCs w:val="15"/>
      <w:u w:val="none"/>
    </w:rPr>
  </w:style>
  <w:style w:type="character" w:customStyle="1" w:styleId="Zkladntext3Exact">
    <w:name w:val="Základní text (3) Exact"/>
    <w:basedOn w:val="Standardnpsmoodstavce"/>
    <w:rPr>
      <w:b/>
      <w:bCs/>
      <w:i w:val="0"/>
      <w:iCs w:val="0"/>
      <w:smallCaps w:val="0"/>
      <w:strike w:val="0"/>
      <w:sz w:val="17"/>
      <w:szCs w:val="17"/>
      <w:u w:val="none"/>
    </w:rPr>
  </w:style>
  <w:style w:type="character" w:customStyle="1" w:styleId="Zkladntext2Exact">
    <w:name w:val="Základní text (2) Exact"/>
    <w:basedOn w:val="Standardnpsmoodstavce"/>
    <w:rPr>
      <w:b w:val="0"/>
      <w:bCs w:val="0"/>
      <w:i w:val="0"/>
      <w:iCs w:val="0"/>
      <w:smallCaps w:val="0"/>
      <w:strike w:val="0"/>
      <w:sz w:val="17"/>
      <w:szCs w:val="17"/>
      <w:u w:val="none"/>
    </w:rPr>
  </w:style>
  <w:style w:type="character" w:customStyle="1" w:styleId="TitulekobrzkuExact">
    <w:name w:val="Titulek obrázku Exact"/>
    <w:basedOn w:val="Standardnpsmoodstavce"/>
    <w:link w:val="Titulekobrzku"/>
    <w:rPr>
      <w:b w:val="0"/>
      <w:bCs w:val="0"/>
      <w:i w:val="0"/>
      <w:iCs w:val="0"/>
      <w:smallCaps w:val="0"/>
      <w:strike w:val="0"/>
      <w:sz w:val="17"/>
      <w:szCs w:val="17"/>
      <w:u w:val="none"/>
    </w:rPr>
  </w:style>
  <w:style w:type="character" w:customStyle="1" w:styleId="Titulekobrzku4Exact">
    <w:name w:val="Titulek obrázku (4) Exact"/>
    <w:basedOn w:val="Standardnpsmoodstavce"/>
    <w:link w:val="Titulekobrzku4"/>
    <w:rPr>
      <w:b w:val="0"/>
      <w:bCs w:val="0"/>
      <w:i w:val="0"/>
      <w:iCs w:val="0"/>
      <w:smallCaps w:val="0"/>
      <w:strike w:val="0"/>
      <w:sz w:val="11"/>
      <w:szCs w:val="11"/>
      <w:u w:val="none"/>
    </w:rPr>
  </w:style>
  <w:style w:type="character" w:customStyle="1" w:styleId="Titulekobrzku5Exact">
    <w:name w:val="Titulek obrázku (5) Exact"/>
    <w:basedOn w:val="Standardnpsmoodstavce"/>
    <w:link w:val="Titulekobrzku5"/>
    <w:rPr>
      <w:b/>
      <w:bCs/>
      <w:i w:val="0"/>
      <w:iCs w:val="0"/>
      <w:smallCaps w:val="0"/>
      <w:strike w:val="0"/>
      <w:sz w:val="10"/>
      <w:szCs w:val="10"/>
      <w:u w:val="none"/>
    </w:rPr>
  </w:style>
  <w:style w:type="character" w:customStyle="1" w:styleId="Titulekobrzku5Georgia6ptNetundkovn0ptExact">
    <w:name w:val="Titulek obrázku (5) + Georgia;6 pt;Ne tučné;Řádkování 0 pt Exact"/>
    <w:basedOn w:val="Titulekobrzku5Exact"/>
    <w:rPr>
      <w:rFonts w:ascii="Georgia" w:eastAsia="Georgia" w:hAnsi="Georgia" w:cs="Georgia"/>
      <w:b/>
      <w:bCs/>
      <w:i w:val="0"/>
      <w:iCs w:val="0"/>
      <w:smallCaps w:val="0"/>
      <w:strike w:val="0"/>
      <w:color w:val="000000"/>
      <w:spacing w:val="10"/>
      <w:w w:val="100"/>
      <w:position w:val="0"/>
      <w:sz w:val="12"/>
      <w:szCs w:val="12"/>
      <w:u w:val="none"/>
      <w:lang w:val="cs-CZ" w:eastAsia="cs-CZ" w:bidi="cs-CZ"/>
    </w:rPr>
  </w:style>
  <w:style w:type="character" w:customStyle="1" w:styleId="Titulekobrzku6Exact">
    <w:name w:val="Titulek obrázku (6) Exact"/>
    <w:basedOn w:val="Standardnpsmoodstavce"/>
    <w:link w:val="Titulekobrzku6"/>
    <w:rPr>
      <w:rFonts w:ascii="Garamond" w:eastAsia="Garamond" w:hAnsi="Garamond" w:cs="Garamond"/>
      <w:b w:val="0"/>
      <w:bCs w:val="0"/>
      <w:i/>
      <w:iCs/>
      <w:smallCaps w:val="0"/>
      <w:strike w:val="0"/>
      <w:sz w:val="28"/>
      <w:szCs w:val="28"/>
      <w:u w:val="none"/>
    </w:rPr>
  </w:style>
  <w:style w:type="character" w:customStyle="1" w:styleId="Titulekobrzku6AngsanaUPC32ptdkovn-3ptExact">
    <w:name w:val="Titulek obrázku (6) + AngsanaUPC;32 pt;Řádkování -3 pt Exact"/>
    <w:basedOn w:val="Titulekobrzku6Exact"/>
    <w:rPr>
      <w:rFonts w:ascii="AngsanaUPC" w:eastAsia="AngsanaUPC" w:hAnsi="AngsanaUPC" w:cs="AngsanaUPC"/>
      <w:b w:val="0"/>
      <w:bCs w:val="0"/>
      <w:i/>
      <w:iCs/>
      <w:smallCaps w:val="0"/>
      <w:strike w:val="0"/>
      <w:color w:val="000000"/>
      <w:spacing w:val="-60"/>
      <w:w w:val="100"/>
      <w:position w:val="0"/>
      <w:sz w:val="64"/>
      <w:szCs w:val="64"/>
      <w:u w:val="none"/>
      <w:lang w:val="cs-CZ" w:eastAsia="cs-CZ" w:bidi="cs-CZ"/>
    </w:rPr>
  </w:style>
  <w:style w:type="character" w:customStyle="1" w:styleId="Titulekobrzku7Exact">
    <w:name w:val="Titulek obrázku (7) Exact"/>
    <w:basedOn w:val="Standardnpsmoodstavce"/>
    <w:link w:val="Titulekobrzku7"/>
    <w:rPr>
      <w:b w:val="0"/>
      <w:bCs w:val="0"/>
      <w:i w:val="0"/>
      <w:iCs w:val="0"/>
      <w:smallCaps w:val="0"/>
      <w:strike w:val="0"/>
      <w:sz w:val="16"/>
      <w:szCs w:val="16"/>
      <w:u w:val="none"/>
    </w:rPr>
  </w:style>
  <w:style w:type="character" w:customStyle="1" w:styleId="Zkladntext3">
    <w:name w:val="Základní text (3)_"/>
    <w:basedOn w:val="Standardnpsmoodstavce"/>
    <w:link w:val="Zkladntext30"/>
    <w:rPr>
      <w:b/>
      <w:bCs/>
      <w:i w:val="0"/>
      <w:iCs w:val="0"/>
      <w:smallCaps w:val="0"/>
      <w:strike w:val="0"/>
      <w:sz w:val="17"/>
      <w:szCs w:val="17"/>
      <w:u w:val="none"/>
    </w:rPr>
  </w:style>
  <w:style w:type="character" w:customStyle="1" w:styleId="Zkladntext2">
    <w:name w:val="Základní text (2)_"/>
    <w:basedOn w:val="Standardnpsmoodstavce"/>
    <w:link w:val="Zkladntext20"/>
    <w:rPr>
      <w:b w:val="0"/>
      <w:bCs w:val="0"/>
      <w:i w:val="0"/>
      <w:iCs w:val="0"/>
      <w:smallCaps w:val="0"/>
      <w:strike w:val="0"/>
      <w:sz w:val="17"/>
      <w:szCs w:val="17"/>
      <w:u w:val="none"/>
    </w:rPr>
  </w:style>
  <w:style w:type="character" w:customStyle="1" w:styleId="Zkladntext3Netun">
    <w:name w:val="Základní text (3) + Ne tučné"/>
    <w:basedOn w:val="Zkladntext3"/>
    <w:rPr>
      <w:rFonts w:ascii="Arial Unicode MS" w:eastAsia="Arial Unicode MS" w:hAnsi="Arial Unicode MS" w:cs="Arial Unicode MS"/>
      <w:b/>
      <w:bCs/>
      <w:i w:val="0"/>
      <w:iCs w:val="0"/>
      <w:smallCaps w:val="0"/>
      <w:strike w:val="0"/>
      <w:color w:val="000000"/>
      <w:spacing w:val="0"/>
      <w:w w:val="100"/>
      <w:position w:val="0"/>
      <w:sz w:val="17"/>
      <w:szCs w:val="17"/>
      <w:u w:val="none"/>
      <w:lang w:val="cs-CZ" w:eastAsia="cs-CZ" w:bidi="cs-CZ"/>
    </w:rPr>
  </w:style>
  <w:style w:type="character" w:customStyle="1" w:styleId="Nadpis2">
    <w:name w:val="Nadpis #2_"/>
    <w:basedOn w:val="Standardnpsmoodstavce"/>
    <w:link w:val="Nadpis20"/>
    <w:rPr>
      <w:b/>
      <w:bCs/>
      <w:i w:val="0"/>
      <w:iCs w:val="0"/>
      <w:smallCaps w:val="0"/>
      <w:strike w:val="0"/>
      <w:sz w:val="17"/>
      <w:szCs w:val="17"/>
      <w:u w:val="none"/>
    </w:rPr>
  </w:style>
  <w:style w:type="character" w:customStyle="1" w:styleId="Nadpis1">
    <w:name w:val="Nadpis #1_"/>
    <w:basedOn w:val="Standardnpsmoodstavce"/>
    <w:link w:val="Nadpis10"/>
    <w:rPr>
      <w:b w:val="0"/>
      <w:bCs w:val="0"/>
      <w:i w:val="0"/>
      <w:iCs w:val="0"/>
      <w:smallCaps w:val="0"/>
      <w:strike w:val="0"/>
      <w:sz w:val="22"/>
      <w:szCs w:val="22"/>
      <w:u w:val="none"/>
    </w:rPr>
  </w:style>
  <w:style w:type="character" w:customStyle="1" w:styleId="Nadpis28ptNetunMalpsmena">
    <w:name w:val="Nadpis #2 + 8 pt;Ne tučné;Malá písmena"/>
    <w:basedOn w:val="Nadpis2"/>
    <w:rPr>
      <w:rFonts w:ascii="Arial Unicode MS" w:eastAsia="Arial Unicode MS" w:hAnsi="Arial Unicode MS" w:cs="Arial Unicode MS"/>
      <w:b/>
      <w:bCs/>
      <w:i w:val="0"/>
      <w:iCs w:val="0"/>
      <w:smallCaps/>
      <w:strike w:val="0"/>
      <w:color w:val="000000"/>
      <w:spacing w:val="0"/>
      <w:w w:val="100"/>
      <w:position w:val="0"/>
      <w:sz w:val="16"/>
      <w:szCs w:val="16"/>
      <w:u w:val="none"/>
      <w:lang w:val="cs-CZ" w:eastAsia="cs-CZ" w:bidi="cs-CZ"/>
    </w:rPr>
  </w:style>
  <w:style w:type="character" w:customStyle="1" w:styleId="Nadpis2dkovn1pt">
    <w:name w:val="Nadpis #2 + Řádkování 1 pt"/>
    <w:basedOn w:val="Nadpis2"/>
    <w:rPr>
      <w:rFonts w:ascii="Arial Unicode MS" w:eastAsia="Arial Unicode MS" w:hAnsi="Arial Unicode MS" w:cs="Arial Unicode MS"/>
      <w:b/>
      <w:bCs/>
      <w:i w:val="0"/>
      <w:iCs w:val="0"/>
      <w:smallCaps w:val="0"/>
      <w:strike w:val="0"/>
      <w:color w:val="000000"/>
      <w:spacing w:val="30"/>
      <w:w w:val="100"/>
      <w:position w:val="0"/>
      <w:sz w:val="17"/>
      <w:szCs w:val="17"/>
      <w:u w:val="none"/>
      <w:lang w:val="cs-CZ" w:eastAsia="cs-CZ" w:bidi="cs-CZ"/>
    </w:rPr>
  </w:style>
  <w:style w:type="character" w:customStyle="1" w:styleId="Zkladntext2Malpsmena">
    <w:name w:val="Základní text (2) + Malá písmena"/>
    <w:basedOn w:val="Zkladntext2"/>
    <w:rPr>
      <w:rFonts w:ascii="Arial Unicode MS" w:eastAsia="Arial Unicode MS" w:hAnsi="Arial Unicode MS" w:cs="Arial Unicode MS"/>
      <w:b w:val="0"/>
      <w:bCs w:val="0"/>
      <w:i w:val="0"/>
      <w:iCs w:val="0"/>
      <w:smallCaps/>
      <w:strike w:val="0"/>
      <w:color w:val="000000"/>
      <w:spacing w:val="0"/>
      <w:w w:val="100"/>
      <w:position w:val="0"/>
      <w:sz w:val="17"/>
      <w:szCs w:val="17"/>
      <w:u w:val="none"/>
      <w:lang w:val="cs-CZ" w:eastAsia="cs-CZ" w:bidi="cs-CZ"/>
    </w:rPr>
  </w:style>
  <w:style w:type="character" w:customStyle="1" w:styleId="Zkladntext4">
    <w:name w:val="Základní text (4)_"/>
    <w:basedOn w:val="Standardnpsmoodstavce"/>
    <w:link w:val="Zkladntext40"/>
    <w:rPr>
      <w:b w:val="0"/>
      <w:bCs w:val="0"/>
      <w:i w:val="0"/>
      <w:iCs w:val="0"/>
      <w:smallCaps w:val="0"/>
      <w:strike w:val="0"/>
      <w:sz w:val="17"/>
      <w:szCs w:val="17"/>
      <w:u w:val="none"/>
    </w:rPr>
  </w:style>
  <w:style w:type="character" w:customStyle="1" w:styleId="ZhlavneboZpatArialUnicodeMS95pt">
    <w:name w:val="Záhlaví nebo Zápatí + Arial Unicode MS;9;5 pt"/>
    <w:basedOn w:val="ZhlavneboZpa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Nadpis12">
    <w:name w:val="Nadpis #1 (2)_"/>
    <w:basedOn w:val="Standardnpsmoodstavce"/>
    <w:link w:val="Nadpis120"/>
    <w:rPr>
      <w:b w:val="0"/>
      <w:bCs w:val="0"/>
      <w:i w:val="0"/>
      <w:iCs w:val="0"/>
      <w:smallCaps w:val="0"/>
      <w:strike w:val="0"/>
      <w:sz w:val="21"/>
      <w:szCs w:val="21"/>
      <w:u w:val="none"/>
    </w:rPr>
  </w:style>
  <w:style w:type="character" w:customStyle="1" w:styleId="Zkladntext5">
    <w:name w:val="Základní text (5)_"/>
    <w:basedOn w:val="Standardnpsmoodstavce"/>
    <w:link w:val="Zkladntext50"/>
    <w:rPr>
      <w:b w:val="0"/>
      <w:bCs w:val="0"/>
      <w:i w:val="0"/>
      <w:iCs w:val="0"/>
      <w:smallCaps w:val="0"/>
      <w:strike w:val="0"/>
      <w:sz w:val="14"/>
      <w:szCs w:val="14"/>
      <w:u w:val="none"/>
    </w:rPr>
  </w:style>
  <w:style w:type="character" w:customStyle="1" w:styleId="Zkladntext51">
    <w:name w:val="Základní text (5)"/>
    <w:basedOn w:val="Zkladntext5"/>
    <w:rPr>
      <w:rFonts w:ascii="Arial Unicode MS" w:eastAsia="Arial Unicode MS" w:hAnsi="Arial Unicode MS" w:cs="Arial Unicode MS"/>
      <w:b w:val="0"/>
      <w:bCs w:val="0"/>
      <w:i w:val="0"/>
      <w:iCs w:val="0"/>
      <w:smallCaps w:val="0"/>
      <w:strike w:val="0"/>
      <w:color w:val="000000"/>
      <w:spacing w:val="0"/>
      <w:w w:val="100"/>
      <w:position w:val="0"/>
      <w:sz w:val="14"/>
      <w:szCs w:val="14"/>
      <w:u w:val="singl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ngsanaUPC" w:eastAsia="AngsanaUPC" w:hAnsi="AngsanaUPC" w:cs="AngsanaUPC"/>
      <w:sz w:val="28"/>
      <w:szCs w:val="28"/>
    </w:rPr>
  </w:style>
  <w:style w:type="paragraph" w:customStyle="1" w:styleId="Titulekobrzku2">
    <w:name w:val="Titulek obrázku (2)"/>
    <w:basedOn w:val="Normln"/>
    <w:link w:val="Titulekobrzku2Exact"/>
    <w:pPr>
      <w:shd w:val="clear" w:color="auto" w:fill="FFFFFF"/>
      <w:spacing w:line="173" w:lineRule="exact"/>
    </w:pPr>
    <w:rPr>
      <w:rFonts w:ascii="Segoe UI" w:eastAsia="Segoe UI" w:hAnsi="Segoe UI" w:cs="Segoe UI"/>
      <w:sz w:val="15"/>
      <w:szCs w:val="15"/>
    </w:rPr>
  </w:style>
  <w:style w:type="paragraph" w:customStyle="1" w:styleId="Titulekobrzku3">
    <w:name w:val="Titulek obrázku (3)"/>
    <w:basedOn w:val="Normln"/>
    <w:link w:val="Titulekobrzku3Exact"/>
    <w:pPr>
      <w:shd w:val="clear" w:color="auto" w:fill="FFFFFF"/>
      <w:spacing w:line="0" w:lineRule="atLeast"/>
    </w:pPr>
    <w:rPr>
      <w:sz w:val="15"/>
      <w:szCs w:val="15"/>
    </w:rPr>
  </w:style>
  <w:style w:type="paragraph" w:customStyle="1" w:styleId="Zkladntext30">
    <w:name w:val="Základní text (3)"/>
    <w:basedOn w:val="Normln"/>
    <w:link w:val="Zkladntext3"/>
    <w:pPr>
      <w:shd w:val="clear" w:color="auto" w:fill="FFFFFF"/>
      <w:spacing w:line="202" w:lineRule="exact"/>
    </w:pPr>
    <w:rPr>
      <w:b/>
      <w:bCs/>
      <w:sz w:val="17"/>
      <w:szCs w:val="17"/>
    </w:rPr>
  </w:style>
  <w:style w:type="paragraph" w:customStyle="1" w:styleId="Zkladntext20">
    <w:name w:val="Základní text (2)"/>
    <w:basedOn w:val="Normln"/>
    <w:link w:val="Zkladntext2"/>
    <w:pPr>
      <w:shd w:val="clear" w:color="auto" w:fill="FFFFFF"/>
      <w:spacing w:after="180" w:line="202" w:lineRule="exact"/>
      <w:ind w:hanging="1060"/>
    </w:pPr>
    <w:rPr>
      <w:sz w:val="17"/>
      <w:szCs w:val="17"/>
    </w:rPr>
  </w:style>
  <w:style w:type="paragraph" w:customStyle="1" w:styleId="Titulekobrzku">
    <w:name w:val="Titulek obrázku"/>
    <w:basedOn w:val="Normln"/>
    <w:link w:val="TitulekobrzkuExact"/>
    <w:pPr>
      <w:shd w:val="clear" w:color="auto" w:fill="FFFFFF"/>
      <w:spacing w:line="0" w:lineRule="atLeast"/>
    </w:pPr>
    <w:rPr>
      <w:sz w:val="17"/>
      <w:szCs w:val="17"/>
    </w:rPr>
  </w:style>
  <w:style w:type="paragraph" w:customStyle="1" w:styleId="Titulekobrzku4">
    <w:name w:val="Titulek obrázku (4)"/>
    <w:basedOn w:val="Normln"/>
    <w:link w:val="Titulekobrzku4Exact"/>
    <w:pPr>
      <w:shd w:val="clear" w:color="auto" w:fill="FFFFFF"/>
      <w:spacing w:line="134" w:lineRule="exact"/>
    </w:pPr>
    <w:rPr>
      <w:sz w:val="11"/>
      <w:szCs w:val="11"/>
    </w:rPr>
  </w:style>
  <w:style w:type="paragraph" w:customStyle="1" w:styleId="Titulekobrzku5">
    <w:name w:val="Titulek obrázku (5)"/>
    <w:basedOn w:val="Normln"/>
    <w:link w:val="Titulekobrzku5Exact"/>
    <w:pPr>
      <w:shd w:val="clear" w:color="auto" w:fill="FFFFFF"/>
      <w:spacing w:line="134" w:lineRule="exact"/>
    </w:pPr>
    <w:rPr>
      <w:b/>
      <w:bCs/>
      <w:sz w:val="10"/>
      <w:szCs w:val="10"/>
    </w:rPr>
  </w:style>
  <w:style w:type="paragraph" w:customStyle="1" w:styleId="Titulekobrzku6">
    <w:name w:val="Titulek obrázku (6)"/>
    <w:basedOn w:val="Normln"/>
    <w:link w:val="Titulekobrzku6Exact"/>
    <w:pPr>
      <w:shd w:val="clear" w:color="auto" w:fill="FFFFFF"/>
      <w:spacing w:line="0" w:lineRule="atLeast"/>
    </w:pPr>
    <w:rPr>
      <w:rFonts w:ascii="Garamond" w:eastAsia="Garamond" w:hAnsi="Garamond" w:cs="Garamond"/>
      <w:i/>
      <w:iCs/>
      <w:sz w:val="28"/>
      <w:szCs w:val="28"/>
    </w:rPr>
  </w:style>
  <w:style w:type="paragraph" w:customStyle="1" w:styleId="Titulekobrzku7">
    <w:name w:val="Titulek obrázku (7)"/>
    <w:basedOn w:val="Normln"/>
    <w:link w:val="Titulekobrzku7Exact"/>
    <w:pPr>
      <w:shd w:val="clear" w:color="auto" w:fill="FFFFFF"/>
      <w:spacing w:line="154" w:lineRule="exact"/>
      <w:ind w:hanging="420"/>
    </w:pPr>
    <w:rPr>
      <w:sz w:val="16"/>
      <w:szCs w:val="16"/>
    </w:rPr>
  </w:style>
  <w:style w:type="paragraph" w:customStyle="1" w:styleId="Nadpis20">
    <w:name w:val="Nadpis #2"/>
    <w:basedOn w:val="Normln"/>
    <w:link w:val="Nadpis2"/>
    <w:pPr>
      <w:shd w:val="clear" w:color="auto" w:fill="FFFFFF"/>
      <w:spacing w:before="420" w:after="300" w:line="0" w:lineRule="atLeast"/>
      <w:ind w:hanging="440"/>
      <w:jc w:val="both"/>
      <w:outlineLvl w:val="1"/>
    </w:pPr>
    <w:rPr>
      <w:b/>
      <w:bCs/>
      <w:sz w:val="17"/>
      <w:szCs w:val="17"/>
    </w:rPr>
  </w:style>
  <w:style w:type="paragraph" w:customStyle="1" w:styleId="Nadpis10">
    <w:name w:val="Nadpis #1"/>
    <w:basedOn w:val="Normln"/>
    <w:link w:val="Nadpis1"/>
    <w:pPr>
      <w:shd w:val="clear" w:color="auto" w:fill="FFFFFF"/>
      <w:spacing w:before="300" w:line="0" w:lineRule="atLeast"/>
      <w:outlineLvl w:val="0"/>
    </w:pPr>
    <w:rPr>
      <w:sz w:val="22"/>
      <w:szCs w:val="22"/>
    </w:rPr>
  </w:style>
  <w:style w:type="paragraph" w:customStyle="1" w:styleId="Zkladntext40">
    <w:name w:val="Základní text (4)"/>
    <w:basedOn w:val="Normln"/>
    <w:link w:val="Zkladntext4"/>
    <w:pPr>
      <w:shd w:val="clear" w:color="auto" w:fill="FFFFFF"/>
      <w:spacing w:before="120" w:after="120" w:line="0" w:lineRule="atLeast"/>
      <w:jc w:val="center"/>
    </w:pPr>
    <w:rPr>
      <w:sz w:val="17"/>
      <w:szCs w:val="17"/>
    </w:rPr>
  </w:style>
  <w:style w:type="paragraph" w:customStyle="1" w:styleId="Nadpis120">
    <w:name w:val="Nadpis #1 (2)"/>
    <w:basedOn w:val="Normln"/>
    <w:link w:val="Nadpis12"/>
    <w:pPr>
      <w:shd w:val="clear" w:color="auto" w:fill="FFFFFF"/>
      <w:spacing w:after="360" w:line="221" w:lineRule="exact"/>
      <w:jc w:val="center"/>
      <w:outlineLvl w:val="0"/>
    </w:pPr>
    <w:rPr>
      <w:sz w:val="21"/>
      <w:szCs w:val="21"/>
    </w:rPr>
  </w:style>
  <w:style w:type="paragraph" w:customStyle="1" w:styleId="Zkladntext50">
    <w:name w:val="Základní text (5)"/>
    <w:basedOn w:val="Normln"/>
    <w:link w:val="Zkladntext5"/>
    <w:pPr>
      <w:shd w:val="clear" w:color="auto" w:fill="FFFFFF"/>
      <w:spacing w:before="360" w:after="60" w:line="0" w:lineRule="atLeast"/>
      <w:jc w:val="center"/>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1423</Words>
  <Characters>8398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2</cp:revision>
  <dcterms:created xsi:type="dcterms:W3CDTF">2019-05-14T10:08:00Z</dcterms:created>
  <dcterms:modified xsi:type="dcterms:W3CDTF">2019-05-14T10:17:00Z</dcterms:modified>
</cp:coreProperties>
</file>