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D2" w:rsidRPr="00F9561D" w:rsidRDefault="00F162D2" w:rsidP="00F162D2">
      <w:pPr>
        <w:jc w:val="both"/>
        <w:rPr>
          <w:rFonts w:asciiTheme="minorHAnsi" w:hAnsiTheme="minorHAnsi" w:cs="Arial"/>
          <w:b/>
          <w:bCs/>
          <w:lang w:val="en-US"/>
        </w:rPr>
      </w:pPr>
      <w:proofErr w:type="spellStart"/>
      <w:r w:rsidRPr="00F9561D">
        <w:rPr>
          <w:rFonts w:asciiTheme="minorHAnsi" w:hAnsiTheme="minorHAnsi" w:cs="Arial"/>
          <w:b/>
          <w:bCs/>
          <w:lang w:val="en-US"/>
        </w:rPr>
        <w:t>Národní</w:t>
      </w:r>
      <w:proofErr w:type="spellEnd"/>
      <w:r w:rsidRPr="00F9561D">
        <w:rPr>
          <w:rFonts w:asciiTheme="minorHAnsi" w:hAnsiTheme="minorHAnsi" w:cs="Arial"/>
          <w:b/>
          <w:bCs/>
          <w:lang w:val="en-US"/>
        </w:rPr>
        <w:t xml:space="preserve"> divadlo Brno, </w:t>
      </w:r>
      <w:proofErr w:type="spellStart"/>
      <w:r w:rsidRPr="00F9561D">
        <w:rPr>
          <w:rFonts w:asciiTheme="minorHAnsi" w:hAnsiTheme="minorHAnsi" w:cs="Arial"/>
          <w:b/>
          <w:bCs/>
          <w:lang w:val="en-US"/>
        </w:rPr>
        <w:t>příspěvková</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organizace</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Dvořákova</w:t>
      </w:r>
      <w:proofErr w:type="spellEnd"/>
      <w:r w:rsidRPr="00F9561D">
        <w:rPr>
          <w:rFonts w:asciiTheme="minorHAnsi" w:hAnsiTheme="minorHAnsi" w:cs="Arial"/>
          <w:b/>
          <w:bCs/>
          <w:lang w:val="en-US"/>
        </w:rPr>
        <w:t xml:space="preserve"> 11, 65770 Brno</w:t>
      </w:r>
    </w:p>
    <w:p w:rsidR="00F162D2" w:rsidRPr="00F9561D" w:rsidRDefault="00F162D2" w:rsidP="00F162D2">
      <w:pPr>
        <w:pBdr>
          <w:bottom w:val="single" w:sz="6" w:space="1" w:color="auto"/>
        </w:pBdr>
        <w:jc w:val="both"/>
        <w:rPr>
          <w:rFonts w:asciiTheme="minorHAnsi" w:hAnsiTheme="minorHAnsi" w:cs="Arial"/>
          <w:lang w:val="en-US"/>
        </w:rPr>
      </w:pPr>
      <w:r w:rsidRPr="00F9561D">
        <w:rPr>
          <w:rFonts w:asciiTheme="minorHAnsi" w:hAnsiTheme="minorHAnsi" w:cs="Arial"/>
          <w:lang w:val="en-US"/>
        </w:rPr>
        <w:t xml:space="preserve">e-mail: stepankova@ndbrno.cz, tel. </w:t>
      </w:r>
      <w:r w:rsidRPr="00F9561D">
        <w:rPr>
          <w:rFonts w:asciiTheme="minorHAnsi" w:hAnsiTheme="minorHAnsi" w:cs="Arial"/>
          <w:sz w:val="22"/>
          <w:szCs w:val="22"/>
          <w:lang w:val="en-US"/>
        </w:rPr>
        <w:t>+420</w:t>
      </w:r>
      <w:r w:rsidR="006E3E01">
        <w:rPr>
          <w:rFonts w:asciiTheme="minorHAnsi" w:hAnsiTheme="minorHAnsi" w:cs="Arial"/>
          <w:sz w:val="22"/>
          <w:szCs w:val="22"/>
          <w:lang w:val="en-US"/>
        </w:rPr>
        <w:t> 606 917 904</w:t>
      </w:r>
    </w:p>
    <w:p w:rsidR="00F162D2" w:rsidRPr="00F9561D" w:rsidRDefault="00F162D2" w:rsidP="00F162D2">
      <w:pPr>
        <w:jc w:val="center"/>
        <w:rPr>
          <w:rFonts w:asciiTheme="minorHAnsi" w:hAnsiTheme="minorHAnsi" w:cs="Arial"/>
          <w:b/>
          <w:bCs/>
          <w:lang w:val="en-US"/>
        </w:rPr>
      </w:pPr>
      <w:r w:rsidRPr="00F9561D">
        <w:rPr>
          <w:rFonts w:asciiTheme="minorHAnsi" w:hAnsiTheme="minorHAnsi" w:cs="Arial"/>
          <w:b/>
          <w:bCs/>
          <w:lang w:val="en-US"/>
        </w:rPr>
        <w:t>Contract</w:t>
      </w:r>
    </w:p>
    <w:p w:rsidR="00F162D2" w:rsidRPr="00F9561D" w:rsidRDefault="00F162D2" w:rsidP="00F162D2">
      <w:pPr>
        <w:jc w:val="center"/>
        <w:rPr>
          <w:rFonts w:asciiTheme="minorHAnsi" w:hAnsiTheme="minorHAnsi" w:cs="Arial"/>
          <w:b/>
          <w:bCs/>
          <w:lang w:val="en-US"/>
        </w:rPr>
      </w:pPr>
      <w:r w:rsidRPr="00F9561D">
        <w:rPr>
          <w:rFonts w:asciiTheme="minorHAnsi" w:hAnsiTheme="minorHAnsi" w:cs="Arial"/>
          <w:b/>
          <w:bCs/>
          <w:lang w:val="en-US"/>
        </w:rPr>
        <w:t>on the staging of a theatre performance</w:t>
      </w:r>
    </w:p>
    <w:p w:rsidR="00F162D2" w:rsidRPr="00F9561D" w:rsidRDefault="00F162D2" w:rsidP="00F162D2">
      <w:pPr>
        <w:ind w:firstLine="708"/>
        <w:jc w:val="center"/>
        <w:rPr>
          <w:rFonts w:asciiTheme="minorHAnsi" w:hAnsiTheme="minorHAnsi" w:cs="Arial"/>
          <w:sz w:val="22"/>
          <w:szCs w:val="22"/>
          <w:lang w:val="en-US"/>
        </w:rPr>
      </w:pPr>
      <w:r w:rsidRPr="00F9561D">
        <w:rPr>
          <w:rFonts w:asciiTheme="minorHAnsi" w:hAnsiTheme="minorHAnsi" w:cs="Arial"/>
          <w:sz w:val="22"/>
          <w:szCs w:val="22"/>
          <w:lang w:val="en-US"/>
        </w:rPr>
        <w:t>concluded pursuant to § 1746 par. 2 of Act No. 89/2012 Coll., the Civil Code</w:t>
      </w:r>
    </w:p>
    <w:p w:rsidR="00F162D2" w:rsidRDefault="00F162D2" w:rsidP="00F162D2">
      <w:pPr>
        <w:jc w:val="both"/>
        <w:rPr>
          <w:rFonts w:asciiTheme="minorHAnsi" w:hAnsiTheme="minorHAnsi" w:cs="Arial"/>
          <w:sz w:val="16"/>
          <w:szCs w:val="16"/>
          <w:lang w:val="en-US"/>
        </w:rPr>
      </w:pPr>
    </w:p>
    <w:p w:rsidR="00817848" w:rsidRPr="00F9561D" w:rsidRDefault="00817848" w:rsidP="00F162D2">
      <w:pPr>
        <w:jc w:val="both"/>
        <w:rPr>
          <w:rFonts w:asciiTheme="minorHAnsi" w:hAnsiTheme="minorHAnsi" w:cs="Arial"/>
          <w:sz w:val="16"/>
          <w:szCs w:val="16"/>
          <w:lang w:val="en-US"/>
        </w:rPr>
      </w:pPr>
    </w:p>
    <w:p w:rsidR="00F162D2" w:rsidRDefault="00F162D2" w:rsidP="00F162D2">
      <w:pPr>
        <w:jc w:val="both"/>
        <w:rPr>
          <w:rFonts w:asciiTheme="minorHAnsi" w:hAnsiTheme="minorHAnsi" w:cs="Arial"/>
          <w:sz w:val="22"/>
          <w:szCs w:val="22"/>
          <w:lang w:val="en-US"/>
        </w:rPr>
      </w:pPr>
      <w:r w:rsidRPr="00F9561D">
        <w:rPr>
          <w:rFonts w:asciiTheme="minorHAnsi" w:hAnsiTheme="minorHAnsi" w:cs="Arial"/>
          <w:sz w:val="22"/>
          <w:szCs w:val="22"/>
          <w:lang w:val="en-US"/>
        </w:rPr>
        <w:t>Contracting parties:</w:t>
      </w:r>
    </w:p>
    <w:p w:rsidR="00817848" w:rsidRDefault="00817848" w:rsidP="00F162D2">
      <w:pPr>
        <w:jc w:val="both"/>
        <w:rPr>
          <w:rFonts w:asciiTheme="minorHAnsi" w:hAnsiTheme="minorHAnsi" w:cs="Arial"/>
          <w:sz w:val="22"/>
          <w:szCs w:val="22"/>
          <w:lang w:val="en-US"/>
        </w:rPr>
      </w:pPr>
    </w:p>
    <w:p w:rsidR="00817848" w:rsidRDefault="00817848" w:rsidP="00F162D2">
      <w:pPr>
        <w:jc w:val="both"/>
        <w:rPr>
          <w:rFonts w:asciiTheme="minorHAnsi" w:hAnsiTheme="minorHAnsi" w:cs="Arial"/>
          <w:sz w:val="22"/>
          <w:szCs w:val="22"/>
          <w:lang w:val="en-US"/>
        </w:rPr>
      </w:pPr>
    </w:p>
    <w:p w:rsidR="00F162D2" w:rsidRPr="00F9561D" w:rsidRDefault="00F162D2" w:rsidP="00F162D2">
      <w:pPr>
        <w:spacing w:before="120"/>
        <w:jc w:val="both"/>
        <w:rPr>
          <w:rFonts w:asciiTheme="minorHAnsi" w:hAnsiTheme="minorHAnsi" w:cs="Arial"/>
          <w:b/>
          <w:bCs/>
          <w:snapToGrid w:val="0"/>
          <w:sz w:val="22"/>
          <w:szCs w:val="22"/>
          <w:lang w:val="en-US"/>
        </w:rPr>
      </w:pPr>
      <w:proofErr w:type="spellStart"/>
      <w:r w:rsidRPr="00F9561D">
        <w:rPr>
          <w:rFonts w:asciiTheme="minorHAnsi" w:hAnsiTheme="minorHAnsi" w:cs="Arial"/>
          <w:b/>
          <w:bCs/>
          <w:snapToGrid w:val="0"/>
          <w:sz w:val="22"/>
          <w:szCs w:val="22"/>
          <w:lang w:val="en-US"/>
        </w:rPr>
        <w:t>Národní</w:t>
      </w:r>
      <w:proofErr w:type="spellEnd"/>
      <w:r w:rsidRPr="00F9561D">
        <w:rPr>
          <w:rFonts w:asciiTheme="minorHAnsi" w:hAnsiTheme="minorHAnsi" w:cs="Arial"/>
          <w:b/>
          <w:bCs/>
          <w:snapToGrid w:val="0"/>
          <w:sz w:val="22"/>
          <w:szCs w:val="22"/>
          <w:lang w:val="en-US"/>
        </w:rPr>
        <w:t xml:space="preserve"> divadlo Brno</w:t>
      </w:r>
      <w:r w:rsidRPr="00F9561D">
        <w:rPr>
          <w:rFonts w:asciiTheme="minorHAnsi" w:hAnsiTheme="minorHAnsi" w:cs="Arial"/>
          <w:b/>
          <w:bCs/>
          <w:sz w:val="22"/>
          <w:szCs w:val="22"/>
          <w:lang w:val="en-US"/>
        </w:rPr>
        <w:t xml:space="preserve">, </w:t>
      </w:r>
      <w:proofErr w:type="spellStart"/>
      <w:r w:rsidRPr="00F9561D">
        <w:rPr>
          <w:rFonts w:asciiTheme="minorHAnsi" w:hAnsiTheme="minorHAnsi" w:cs="Arial"/>
          <w:b/>
          <w:bCs/>
          <w:sz w:val="22"/>
          <w:szCs w:val="22"/>
          <w:lang w:val="en-US"/>
        </w:rPr>
        <w:t>příspěvková</w:t>
      </w:r>
      <w:proofErr w:type="spellEnd"/>
      <w:r w:rsidRPr="00F9561D">
        <w:rPr>
          <w:rFonts w:asciiTheme="minorHAnsi" w:hAnsiTheme="minorHAnsi" w:cs="Arial"/>
          <w:b/>
          <w:bCs/>
          <w:sz w:val="22"/>
          <w:szCs w:val="22"/>
          <w:lang w:val="en-US"/>
        </w:rPr>
        <w:t xml:space="preserve"> </w:t>
      </w:r>
      <w:proofErr w:type="spellStart"/>
      <w:r w:rsidRPr="00F9561D">
        <w:rPr>
          <w:rFonts w:asciiTheme="minorHAnsi" w:hAnsiTheme="minorHAnsi" w:cs="Arial"/>
          <w:b/>
          <w:bCs/>
          <w:sz w:val="22"/>
          <w:szCs w:val="22"/>
          <w:lang w:val="en-US"/>
        </w:rPr>
        <w:t>organizace</w:t>
      </w:r>
      <w:proofErr w:type="spellEnd"/>
    </w:p>
    <w:p w:rsidR="00F162D2" w:rsidRPr="00F9561D" w:rsidRDefault="00F162D2" w:rsidP="00F162D2">
      <w:pPr>
        <w:jc w:val="both"/>
        <w:rPr>
          <w:rFonts w:asciiTheme="minorHAnsi" w:hAnsiTheme="minorHAnsi" w:cs="Arial"/>
          <w:snapToGrid w:val="0"/>
          <w:sz w:val="22"/>
          <w:szCs w:val="22"/>
          <w:lang w:val="en-US"/>
        </w:rPr>
      </w:pPr>
      <w:r w:rsidRPr="00F9561D">
        <w:rPr>
          <w:rFonts w:asciiTheme="minorHAnsi" w:hAnsiTheme="minorHAnsi" w:cs="Arial"/>
          <w:snapToGrid w:val="0"/>
          <w:sz w:val="22"/>
          <w:szCs w:val="22"/>
          <w:lang w:val="en-US"/>
        </w:rPr>
        <w:t xml:space="preserve">registered office: </w:t>
      </w:r>
      <w:proofErr w:type="spellStart"/>
      <w:r w:rsidRPr="00F9561D">
        <w:rPr>
          <w:rFonts w:asciiTheme="minorHAnsi" w:hAnsiTheme="minorHAnsi" w:cs="Arial"/>
          <w:snapToGrid w:val="0"/>
          <w:sz w:val="22"/>
          <w:szCs w:val="22"/>
          <w:lang w:val="en-US"/>
        </w:rPr>
        <w:t>Dvořákova</w:t>
      </w:r>
      <w:proofErr w:type="spellEnd"/>
      <w:r w:rsidRPr="00F9561D">
        <w:rPr>
          <w:rFonts w:asciiTheme="minorHAnsi" w:hAnsiTheme="minorHAnsi" w:cs="Arial"/>
          <w:snapToGrid w:val="0"/>
          <w:sz w:val="22"/>
          <w:szCs w:val="22"/>
          <w:lang w:val="en-US"/>
        </w:rPr>
        <w:t xml:space="preserve"> 11, 657 70 Brno</w:t>
      </w:r>
    </w:p>
    <w:p w:rsidR="00F162D2" w:rsidRPr="00F9561D" w:rsidRDefault="00F162D2" w:rsidP="00F162D2">
      <w:pPr>
        <w:pStyle w:val="Zkladntext"/>
        <w:jc w:val="both"/>
        <w:rPr>
          <w:rFonts w:asciiTheme="minorHAnsi" w:hAnsiTheme="minorHAnsi" w:cs="Arial"/>
          <w:color w:val="000000"/>
          <w:sz w:val="22"/>
          <w:szCs w:val="22"/>
          <w:lang w:val="en-US"/>
        </w:rPr>
      </w:pPr>
      <w:r w:rsidRPr="00F9561D">
        <w:rPr>
          <w:rFonts w:asciiTheme="minorHAnsi" w:hAnsiTheme="minorHAnsi" w:cs="Arial"/>
          <w:snapToGrid w:val="0"/>
          <w:sz w:val="22"/>
          <w:szCs w:val="22"/>
          <w:lang w:val="en-US"/>
        </w:rPr>
        <w:t xml:space="preserve">represented by: </w:t>
      </w:r>
      <w:proofErr w:type="spellStart"/>
      <w:r w:rsidRPr="00F9561D">
        <w:rPr>
          <w:rFonts w:asciiTheme="minorHAnsi" w:hAnsiTheme="minorHAnsi" w:cs="Arial"/>
          <w:bCs/>
          <w:snapToGrid w:val="0"/>
          <w:sz w:val="22"/>
          <w:szCs w:val="22"/>
          <w:lang w:val="en-US"/>
        </w:rPr>
        <w:t>MgA</w:t>
      </w:r>
      <w:proofErr w:type="spellEnd"/>
      <w:r w:rsidRPr="00F9561D">
        <w:rPr>
          <w:rFonts w:asciiTheme="minorHAnsi" w:hAnsiTheme="minorHAnsi" w:cs="Arial"/>
          <w:bCs/>
          <w:snapToGrid w:val="0"/>
          <w:sz w:val="22"/>
          <w:szCs w:val="22"/>
          <w:lang w:val="en-US"/>
        </w:rPr>
        <w:t>. Martin Glaser</w:t>
      </w:r>
      <w:r w:rsidRPr="00F9561D">
        <w:rPr>
          <w:rFonts w:asciiTheme="minorHAnsi" w:hAnsiTheme="minorHAnsi" w:cs="Arial"/>
          <w:bCs/>
          <w:sz w:val="22"/>
          <w:szCs w:val="22"/>
          <w:lang w:val="en-US"/>
        </w:rPr>
        <w:t xml:space="preserve">, director of the </w:t>
      </w:r>
      <w:smartTag w:uri="urn:schemas-microsoft-com:office:smarttags" w:element="stockticker">
        <w:r w:rsidRPr="00F9561D">
          <w:rPr>
            <w:rFonts w:asciiTheme="minorHAnsi" w:hAnsiTheme="minorHAnsi" w:cs="Arial"/>
            <w:bCs/>
            <w:sz w:val="22"/>
            <w:szCs w:val="22"/>
            <w:lang w:val="en-US"/>
          </w:rPr>
          <w:t>NDB</w:t>
        </w:r>
      </w:smartTag>
    </w:p>
    <w:p w:rsidR="00F162D2" w:rsidRPr="00F9561D" w:rsidRDefault="00F162D2" w:rsidP="00F162D2">
      <w:pPr>
        <w:jc w:val="both"/>
        <w:rPr>
          <w:rFonts w:asciiTheme="minorHAnsi" w:hAnsiTheme="minorHAnsi" w:cs="Arial"/>
          <w:snapToGrid w:val="0"/>
          <w:sz w:val="22"/>
          <w:szCs w:val="22"/>
          <w:lang w:val="en-US"/>
        </w:rPr>
      </w:pPr>
      <w:r w:rsidRPr="00F9561D">
        <w:rPr>
          <w:rFonts w:asciiTheme="minorHAnsi" w:hAnsiTheme="minorHAnsi" w:cs="Arial"/>
          <w:snapToGrid w:val="0"/>
          <w:sz w:val="22"/>
          <w:szCs w:val="22"/>
          <w:lang w:val="en-US"/>
        </w:rPr>
        <w:t>IČO: 00094820</w:t>
      </w:r>
    </w:p>
    <w:p w:rsidR="00F162D2" w:rsidRPr="00F9561D" w:rsidRDefault="00F162D2" w:rsidP="00F162D2">
      <w:pPr>
        <w:pStyle w:val="Nadpis1"/>
        <w:jc w:val="both"/>
        <w:rPr>
          <w:rFonts w:asciiTheme="minorHAnsi" w:hAnsiTheme="minorHAnsi" w:cs="Arial"/>
          <w:b w:val="0"/>
          <w:bCs w:val="0"/>
          <w:sz w:val="22"/>
          <w:szCs w:val="22"/>
          <w:lang w:val="en-US"/>
        </w:rPr>
      </w:pPr>
      <w:r w:rsidRPr="00F9561D">
        <w:rPr>
          <w:rFonts w:asciiTheme="minorHAnsi" w:hAnsiTheme="minorHAnsi" w:cs="Arial"/>
          <w:b w:val="0"/>
          <w:bCs w:val="0"/>
          <w:sz w:val="22"/>
          <w:szCs w:val="22"/>
          <w:lang w:val="en-US"/>
        </w:rPr>
        <w:t>DIČ: CZ00094820</w:t>
      </w:r>
    </w:p>
    <w:p w:rsidR="00F162D2" w:rsidRPr="00F9561D" w:rsidRDefault="00F162D2" w:rsidP="00F162D2">
      <w:pPr>
        <w:pStyle w:val="Zkladntext"/>
        <w:jc w:val="both"/>
        <w:rPr>
          <w:rFonts w:asciiTheme="minorHAnsi" w:hAnsiTheme="minorHAnsi" w:cs="Arial"/>
          <w:sz w:val="22"/>
          <w:szCs w:val="22"/>
          <w:lang w:val="en-US"/>
        </w:rPr>
      </w:pPr>
      <w:r w:rsidRPr="00F9561D">
        <w:rPr>
          <w:rFonts w:asciiTheme="minorHAnsi" w:hAnsiTheme="minorHAnsi" w:cs="Arial"/>
          <w:sz w:val="22"/>
          <w:szCs w:val="22"/>
          <w:lang w:val="en-US"/>
        </w:rPr>
        <w:t xml:space="preserve">Commercial Register of the Regional Court in Brno, section </w:t>
      </w:r>
      <w:proofErr w:type="spellStart"/>
      <w:r w:rsidRPr="00F9561D">
        <w:rPr>
          <w:rFonts w:asciiTheme="minorHAnsi" w:hAnsiTheme="minorHAnsi" w:cs="Arial"/>
          <w:sz w:val="22"/>
          <w:szCs w:val="22"/>
          <w:lang w:val="en-US"/>
        </w:rPr>
        <w:t>Pr</w:t>
      </w:r>
      <w:proofErr w:type="spellEnd"/>
      <w:r w:rsidRPr="00F9561D">
        <w:rPr>
          <w:rFonts w:asciiTheme="minorHAnsi" w:hAnsiTheme="minorHAnsi" w:cs="Arial"/>
          <w:sz w:val="22"/>
          <w:szCs w:val="22"/>
          <w:lang w:val="en-US"/>
        </w:rPr>
        <w:t>, entry 30</w:t>
      </w:r>
    </w:p>
    <w:p w:rsidR="00F162D2" w:rsidRPr="00F9561D" w:rsidRDefault="00F162D2" w:rsidP="00F162D2">
      <w:pPr>
        <w:jc w:val="both"/>
        <w:rPr>
          <w:rFonts w:asciiTheme="minorHAnsi" w:hAnsiTheme="minorHAnsi" w:cs="Arial"/>
          <w:sz w:val="22"/>
          <w:szCs w:val="22"/>
          <w:lang w:val="en-US"/>
        </w:rPr>
      </w:pPr>
      <w:r w:rsidRPr="00F9561D">
        <w:rPr>
          <w:rFonts w:asciiTheme="minorHAnsi" w:hAnsiTheme="minorHAnsi" w:cs="Arial"/>
          <w:sz w:val="22"/>
          <w:szCs w:val="22"/>
          <w:lang w:val="en-US"/>
        </w:rPr>
        <w:t xml:space="preserve">Account no..: </w:t>
      </w:r>
      <w:proofErr w:type="spellStart"/>
      <w:r w:rsidRPr="00F9561D">
        <w:rPr>
          <w:rFonts w:asciiTheme="minorHAnsi" w:hAnsiTheme="minorHAnsi" w:cs="Arial"/>
          <w:sz w:val="22"/>
          <w:szCs w:val="22"/>
          <w:lang w:val="en-US"/>
        </w:rPr>
        <w:t>UniCredit</w:t>
      </w:r>
      <w:proofErr w:type="spellEnd"/>
      <w:r w:rsidRPr="00F9561D">
        <w:rPr>
          <w:rFonts w:asciiTheme="minorHAnsi" w:hAnsiTheme="minorHAnsi" w:cs="Arial"/>
          <w:sz w:val="22"/>
          <w:szCs w:val="22"/>
          <w:lang w:val="en-US"/>
        </w:rPr>
        <w:t xml:space="preserve"> Bank 2110126631/2700</w:t>
      </w:r>
    </w:p>
    <w:p w:rsidR="00F162D2" w:rsidRDefault="00F162D2" w:rsidP="00F162D2">
      <w:pPr>
        <w:jc w:val="both"/>
        <w:rPr>
          <w:rFonts w:asciiTheme="minorHAnsi" w:hAnsiTheme="minorHAnsi" w:cs="Arial"/>
          <w:sz w:val="22"/>
          <w:szCs w:val="22"/>
          <w:lang w:val="en-US"/>
        </w:rPr>
      </w:pPr>
      <w:r w:rsidRPr="00F9561D">
        <w:rPr>
          <w:rFonts w:asciiTheme="minorHAnsi" w:hAnsiTheme="minorHAnsi" w:cs="Arial"/>
          <w:sz w:val="22"/>
          <w:szCs w:val="22"/>
          <w:lang w:val="en-US"/>
        </w:rPr>
        <w:t>(</w:t>
      </w:r>
      <w:proofErr w:type="gramStart"/>
      <w:r w:rsidRPr="00F9561D">
        <w:rPr>
          <w:rFonts w:asciiTheme="minorHAnsi" w:hAnsiTheme="minorHAnsi" w:cs="Arial"/>
          <w:sz w:val="22"/>
          <w:szCs w:val="22"/>
          <w:lang w:val="en-US"/>
        </w:rPr>
        <w:t>hereinafter</w:t>
      </w:r>
      <w:proofErr w:type="gramEnd"/>
      <w:r w:rsidRPr="00F9561D">
        <w:rPr>
          <w:rFonts w:asciiTheme="minorHAnsi" w:hAnsiTheme="minorHAnsi" w:cs="Arial"/>
          <w:sz w:val="22"/>
          <w:szCs w:val="22"/>
          <w:lang w:val="en-US"/>
        </w:rPr>
        <w:t xml:space="preserve"> “the organizer”)</w:t>
      </w:r>
    </w:p>
    <w:p w:rsidR="00231571" w:rsidRPr="00293DBE" w:rsidRDefault="00231571" w:rsidP="00231571">
      <w:pPr>
        <w:spacing w:before="120"/>
        <w:jc w:val="both"/>
        <w:rPr>
          <w:rFonts w:asciiTheme="minorHAnsi" w:hAnsiTheme="minorHAnsi" w:cs="Arial"/>
          <w:sz w:val="22"/>
          <w:szCs w:val="22"/>
          <w:lang w:val="en-US"/>
        </w:rPr>
      </w:pPr>
      <w:proofErr w:type="gramStart"/>
      <w:r w:rsidRPr="00F9561D">
        <w:rPr>
          <w:rFonts w:asciiTheme="minorHAnsi" w:hAnsiTheme="minorHAnsi" w:cs="Arial"/>
          <w:sz w:val="22"/>
          <w:szCs w:val="22"/>
          <w:lang w:val="en-US"/>
        </w:rPr>
        <w:t>and</w:t>
      </w:r>
      <w:proofErr w:type="gramEnd"/>
    </w:p>
    <w:p w:rsidR="00231571" w:rsidRDefault="00231571" w:rsidP="00F162D2">
      <w:pPr>
        <w:jc w:val="both"/>
        <w:rPr>
          <w:rFonts w:asciiTheme="minorHAnsi" w:hAnsiTheme="minorHAnsi" w:cs="Arial"/>
          <w:sz w:val="22"/>
          <w:szCs w:val="22"/>
          <w:lang w:val="en-US"/>
        </w:rPr>
      </w:pPr>
    </w:p>
    <w:p w:rsidR="0007783B" w:rsidRPr="00EA3EB3" w:rsidRDefault="0007783B" w:rsidP="0007783B">
      <w:pPr>
        <w:rPr>
          <w:rFonts w:ascii="Calibri" w:hAnsi="Calibri"/>
          <w:b/>
          <w:snapToGrid w:val="0"/>
          <w:sz w:val="22"/>
          <w:szCs w:val="22"/>
        </w:rPr>
      </w:pPr>
      <w:r w:rsidRPr="00EA3EB3">
        <w:rPr>
          <w:rFonts w:ascii="Calibri" w:hAnsi="Calibri"/>
          <w:b/>
          <w:snapToGrid w:val="0"/>
          <w:sz w:val="22"/>
          <w:szCs w:val="22"/>
        </w:rPr>
        <w:t>YODINE PRODUCOES TECNICAS</w:t>
      </w:r>
    </w:p>
    <w:p w:rsidR="0007783B" w:rsidRPr="00EA3EB3" w:rsidRDefault="0007783B" w:rsidP="0007783B">
      <w:pPr>
        <w:rPr>
          <w:rFonts w:ascii="Calibri" w:hAnsi="Calibri"/>
          <w:snapToGrid w:val="0"/>
          <w:sz w:val="22"/>
          <w:szCs w:val="22"/>
        </w:rPr>
      </w:pPr>
      <w:proofErr w:type="gramStart"/>
      <w:r w:rsidRPr="00F9561D">
        <w:rPr>
          <w:rFonts w:asciiTheme="minorHAnsi" w:hAnsiTheme="minorHAnsi" w:cs="Arial"/>
          <w:snapToGrid w:val="0"/>
          <w:sz w:val="22"/>
          <w:szCs w:val="22"/>
          <w:lang w:val="en-US"/>
        </w:rPr>
        <w:t>registered</w:t>
      </w:r>
      <w:proofErr w:type="gramEnd"/>
      <w:r w:rsidRPr="00F9561D">
        <w:rPr>
          <w:rFonts w:asciiTheme="minorHAnsi" w:hAnsiTheme="minorHAnsi" w:cs="Arial"/>
          <w:snapToGrid w:val="0"/>
          <w:sz w:val="22"/>
          <w:szCs w:val="22"/>
          <w:lang w:val="en-US"/>
        </w:rPr>
        <w:t xml:space="preserve"> office</w:t>
      </w:r>
      <w:r w:rsidRPr="00EA3EB3">
        <w:rPr>
          <w:rFonts w:ascii="Calibri" w:hAnsi="Calibri"/>
          <w:snapToGrid w:val="0"/>
          <w:sz w:val="22"/>
          <w:szCs w:val="22"/>
        </w:rPr>
        <w:t>: </w:t>
      </w:r>
      <w:proofErr w:type="spellStart"/>
      <w:r w:rsidRPr="00EA3EB3">
        <w:rPr>
          <w:rFonts w:ascii="Calibri" w:hAnsi="Calibri"/>
          <w:snapToGrid w:val="0"/>
          <w:sz w:val="22"/>
          <w:szCs w:val="22"/>
        </w:rPr>
        <w:t>Av</w:t>
      </w:r>
      <w:proofErr w:type="spellEnd"/>
      <w:r w:rsidRPr="00EA3EB3">
        <w:rPr>
          <w:rFonts w:ascii="Calibri" w:hAnsi="Calibri"/>
          <w:snapToGrid w:val="0"/>
          <w:sz w:val="22"/>
          <w:szCs w:val="22"/>
        </w:rPr>
        <w:t xml:space="preserve">, 24 </w:t>
      </w:r>
      <w:proofErr w:type="spellStart"/>
      <w:r w:rsidRPr="00EA3EB3">
        <w:rPr>
          <w:rFonts w:ascii="Calibri" w:hAnsi="Calibri"/>
          <w:snapToGrid w:val="0"/>
          <w:sz w:val="22"/>
          <w:szCs w:val="22"/>
        </w:rPr>
        <w:t>Julho</w:t>
      </w:r>
      <w:proofErr w:type="spellEnd"/>
      <w:r w:rsidRPr="00EA3EB3">
        <w:rPr>
          <w:rFonts w:ascii="Calibri" w:hAnsi="Calibri"/>
          <w:snapToGrid w:val="0"/>
          <w:sz w:val="22"/>
          <w:szCs w:val="22"/>
        </w:rPr>
        <w:t xml:space="preserve"> N° 2182 – </w:t>
      </w:r>
      <w:proofErr w:type="spellStart"/>
      <w:r w:rsidRPr="00EA3EB3">
        <w:rPr>
          <w:rFonts w:ascii="Calibri" w:hAnsi="Calibri"/>
          <w:snapToGrid w:val="0"/>
          <w:sz w:val="22"/>
          <w:szCs w:val="22"/>
        </w:rPr>
        <w:t>edificio</w:t>
      </w:r>
      <w:proofErr w:type="spellEnd"/>
      <w:r w:rsidRPr="00EA3EB3">
        <w:rPr>
          <w:rFonts w:ascii="Calibri" w:hAnsi="Calibri"/>
          <w:snapToGrid w:val="0"/>
          <w:sz w:val="22"/>
          <w:szCs w:val="22"/>
        </w:rPr>
        <w:t xml:space="preserve"> do </w:t>
      </w:r>
      <w:proofErr w:type="spellStart"/>
      <w:r w:rsidRPr="00EA3EB3">
        <w:rPr>
          <w:rFonts w:ascii="Calibri" w:hAnsi="Calibri"/>
          <w:snapToGrid w:val="0"/>
          <w:sz w:val="22"/>
          <w:szCs w:val="22"/>
        </w:rPr>
        <w:t>Cine</w:t>
      </w:r>
      <w:proofErr w:type="spellEnd"/>
      <w:r w:rsidRPr="00EA3EB3">
        <w:rPr>
          <w:rFonts w:ascii="Calibri" w:hAnsi="Calibri"/>
          <w:snapToGrid w:val="0"/>
          <w:sz w:val="22"/>
          <w:szCs w:val="22"/>
        </w:rPr>
        <w:t xml:space="preserve"> </w:t>
      </w:r>
      <w:proofErr w:type="spellStart"/>
      <w:r w:rsidRPr="00EA3EB3">
        <w:rPr>
          <w:rFonts w:ascii="Calibri" w:hAnsi="Calibri"/>
          <w:snapToGrid w:val="0"/>
          <w:sz w:val="22"/>
          <w:szCs w:val="22"/>
        </w:rPr>
        <w:t>Teatro</w:t>
      </w:r>
      <w:proofErr w:type="spellEnd"/>
      <w:r w:rsidRPr="00EA3EB3">
        <w:rPr>
          <w:rFonts w:ascii="Calibri" w:hAnsi="Calibri"/>
          <w:snapToGrid w:val="0"/>
          <w:sz w:val="22"/>
          <w:szCs w:val="22"/>
        </w:rPr>
        <w:t xml:space="preserve"> </w:t>
      </w:r>
      <w:proofErr w:type="spellStart"/>
      <w:r w:rsidRPr="00EA3EB3">
        <w:rPr>
          <w:rFonts w:ascii="Calibri" w:hAnsi="Calibri"/>
          <w:snapToGrid w:val="0"/>
          <w:sz w:val="22"/>
          <w:szCs w:val="22"/>
        </w:rPr>
        <w:t>Africa</w:t>
      </w:r>
      <w:proofErr w:type="spellEnd"/>
      <w:r>
        <w:rPr>
          <w:rFonts w:ascii="Calibri" w:hAnsi="Calibri"/>
          <w:snapToGrid w:val="0"/>
          <w:sz w:val="22"/>
          <w:szCs w:val="22"/>
        </w:rPr>
        <w:t xml:space="preserve">, </w:t>
      </w:r>
      <w:r w:rsidRPr="00EA3EB3">
        <w:rPr>
          <w:rFonts w:ascii="Calibri" w:hAnsi="Calibri"/>
          <w:snapToGrid w:val="0"/>
          <w:sz w:val="22"/>
          <w:szCs w:val="22"/>
        </w:rPr>
        <w:t xml:space="preserve">Maputo - </w:t>
      </w:r>
      <w:proofErr w:type="spellStart"/>
      <w:r w:rsidRPr="00EA3EB3">
        <w:rPr>
          <w:rFonts w:ascii="Calibri" w:hAnsi="Calibri"/>
          <w:snapToGrid w:val="0"/>
          <w:sz w:val="22"/>
          <w:szCs w:val="22"/>
        </w:rPr>
        <w:t>Mozambique</w:t>
      </w:r>
      <w:proofErr w:type="spellEnd"/>
    </w:p>
    <w:p w:rsidR="0007783B" w:rsidRPr="00EA3EB3" w:rsidRDefault="0007783B" w:rsidP="0007783B">
      <w:pPr>
        <w:rPr>
          <w:rFonts w:ascii="Calibri" w:hAnsi="Calibri"/>
          <w:snapToGrid w:val="0"/>
          <w:sz w:val="22"/>
          <w:szCs w:val="22"/>
        </w:rPr>
      </w:pPr>
      <w:proofErr w:type="gramStart"/>
      <w:r w:rsidRPr="00F9561D">
        <w:rPr>
          <w:rFonts w:asciiTheme="minorHAnsi" w:hAnsiTheme="minorHAnsi" w:cs="Arial"/>
          <w:snapToGrid w:val="0"/>
          <w:sz w:val="22"/>
          <w:szCs w:val="22"/>
          <w:lang w:val="en-US"/>
        </w:rPr>
        <w:t>represented</w:t>
      </w:r>
      <w:proofErr w:type="gramEnd"/>
      <w:r w:rsidRPr="00F9561D">
        <w:rPr>
          <w:rFonts w:asciiTheme="minorHAnsi" w:hAnsiTheme="minorHAnsi" w:cs="Arial"/>
          <w:snapToGrid w:val="0"/>
          <w:sz w:val="22"/>
          <w:szCs w:val="22"/>
          <w:lang w:val="en-US"/>
        </w:rPr>
        <w:t xml:space="preserve"> by</w:t>
      </w:r>
      <w:r w:rsidRPr="00EA3EB3">
        <w:rPr>
          <w:rFonts w:ascii="Calibri" w:hAnsi="Calibri"/>
          <w:snapToGrid w:val="0"/>
          <w:sz w:val="22"/>
          <w:szCs w:val="22"/>
        </w:rPr>
        <w:t xml:space="preserve">: Quito </w:t>
      </w:r>
      <w:proofErr w:type="spellStart"/>
      <w:r w:rsidRPr="00EA3EB3">
        <w:rPr>
          <w:rFonts w:ascii="Calibri" w:hAnsi="Calibri"/>
          <w:snapToGrid w:val="0"/>
          <w:sz w:val="22"/>
          <w:szCs w:val="22"/>
        </w:rPr>
        <w:t>Abrão</w:t>
      </w:r>
      <w:proofErr w:type="spellEnd"/>
      <w:r w:rsidRPr="00EA3EB3">
        <w:rPr>
          <w:rFonts w:ascii="Calibri" w:hAnsi="Calibri"/>
          <w:snapToGrid w:val="0"/>
          <w:sz w:val="22"/>
          <w:szCs w:val="22"/>
        </w:rPr>
        <w:t xml:space="preserve"> Tembe </w:t>
      </w:r>
    </w:p>
    <w:p w:rsidR="0007783B" w:rsidRPr="00EA3EB3" w:rsidRDefault="0007783B" w:rsidP="0007783B">
      <w:pPr>
        <w:rPr>
          <w:rFonts w:ascii="Calibri" w:hAnsi="Calibri"/>
          <w:snapToGrid w:val="0"/>
          <w:sz w:val="22"/>
          <w:szCs w:val="22"/>
        </w:rPr>
      </w:pPr>
      <w:r>
        <w:rPr>
          <w:rFonts w:ascii="Calibri" w:hAnsi="Calibri"/>
          <w:snapToGrid w:val="0"/>
          <w:sz w:val="22"/>
          <w:szCs w:val="22"/>
        </w:rPr>
        <w:t>VAT</w:t>
      </w:r>
      <w:r w:rsidRPr="00EA3EB3">
        <w:rPr>
          <w:rFonts w:ascii="Calibri" w:hAnsi="Calibri"/>
          <w:snapToGrid w:val="0"/>
          <w:sz w:val="22"/>
          <w:szCs w:val="22"/>
        </w:rPr>
        <w:t>: 400440549</w:t>
      </w:r>
    </w:p>
    <w:p w:rsidR="0007783B" w:rsidRPr="00EA3EB3" w:rsidRDefault="0007783B" w:rsidP="0007783B">
      <w:pPr>
        <w:rPr>
          <w:rFonts w:ascii="Calibri" w:hAnsi="Calibri"/>
          <w:snapToGrid w:val="0"/>
          <w:sz w:val="22"/>
          <w:szCs w:val="22"/>
        </w:rPr>
      </w:pPr>
      <w:proofErr w:type="spellStart"/>
      <w:r>
        <w:rPr>
          <w:rFonts w:ascii="Calibri" w:hAnsi="Calibri"/>
          <w:snapToGrid w:val="0"/>
          <w:sz w:val="22"/>
          <w:szCs w:val="22"/>
        </w:rPr>
        <w:t>Legal</w:t>
      </w:r>
      <w:proofErr w:type="spellEnd"/>
      <w:r>
        <w:rPr>
          <w:rFonts w:ascii="Calibri" w:hAnsi="Calibri"/>
          <w:snapToGrid w:val="0"/>
          <w:sz w:val="22"/>
          <w:szCs w:val="22"/>
        </w:rPr>
        <w:t xml:space="preserve"> </w:t>
      </w:r>
      <w:proofErr w:type="spellStart"/>
      <w:r>
        <w:rPr>
          <w:rFonts w:ascii="Calibri" w:hAnsi="Calibri"/>
          <w:snapToGrid w:val="0"/>
          <w:sz w:val="22"/>
          <w:szCs w:val="22"/>
        </w:rPr>
        <w:t>Form</w:t>
      </w:r>
      <w:proofErr w:type="spellEnd"/>
      <w:r w:rsidRPr="00EA3EB3">
        <w:rPr>
          <w:rFonts w:ascii="Calibri" w:hAnsi="Calibri"/>
          <w:snapToGrid w:val="0"/>
          <w:sz w:val="22"/>
          <w:szCs w:val="22"/>
        </w:rPr>
        <w:t xml:space="preserve">: </w:t>
      </w:r>
      <w:r>
        <w:rPr>
          <w:rFonts w:ascii="Calibri" w:hAnsi="Calibri"/>
          <w:snapToGrid w:val="0"/>
          <w:sz w:val="22"/>
          <w:szCs w:val="22"/>
        </w:rPr>
        <w:t>soukromá společnost</w:t>
      </w:r>
    </w:p>
    <w:p w:rsidR="0007783B" w:rsidRPr="00EA3EB3" w:rsidRDefault="0007783B" w:rsidP="0007783B">
      <w:pPr>
        <w:rPr>
          <w:rFonts w:ascii="Calibri" w:hAnsi="Calibri"/>
          <w:snapToGrid w:val="0"/>
          <w:sz w:val="22"/>
          <w:szCs w:val="22"/>
        </w:rPr>
      </w:pPr>
      <w:proofErr w:type="spellStart"/>
      <w:r>
        <w:rPr>
          <w:rFonts w:ascii="Calibri" w:hAnsi="Calibri"/>
          <w:snapToGrid w:val="0"/>
          <w:sz w:val="22"/>
          <w:szCs w:val="22"/>
        </w:rPr>
        <w:t>Account</w:t>
      </w:r>
      <w:proofErr w:type="spellEnd"/>
      <w:r>
        <w:rPr>
          <w:rFonts w:ascii="Calibri" w:hAnsi="Calibri"/>
          <w:snapToGrid w:val="0"/>
          <w:sz w:val="22"/>
          <w:szCs w:val="22"/>
        </w:rPr>
        <w:t xml:space="preserve"> </w:t>
      </w:r>
      <w:proofErr w:type="spellStart"/>
      <w:r>
        <w:rPr>
          <w:rFonts w:ascii="Calibri" w:hAnsi="Calibri"/>
          <w:snapToGrid w:val="0"/>
          <w:sz w:val="22"/>
          <w:szCs w:val="22"/>
        </w:rPr>
        <w:t>holder</w:t>
      </w:r>
      <w:proofErr w:type="spellEnd"/>
      <w:r w:rsidRPr="00EA3EB3">
        <w:rPr>
          <w:rFonts w:ascii="Calibri" w:hAnsi="Calibri"/>
          <w:snapToGrid w:val="0"/>
          <w:sz w:val="22"/>
          <w:szCs w:val="22"/>
        </w:rPr>
        <w:t>: YODINE PRODUCOES TECNICAS</w:t>
      </w:r>
    </w:p>
    <w:p w:rsidR="0007783B" w:rsidRPr="00EA3EB3" w:rsidRDefault="0007783B" w:rsidP="0007783B">
      <w:pPr>
        <w:rPr>
          <w:rFonts w:ascii="Calibri" w:hAnsi="Calibri"/>
          <w:snapToGrid w:val="0"/>
          <w:sz w:val="22"/>
          <w:szCs w:val="22"/>
        </w:rPr>
      </w:pPr>
      <w:proofErr w:type="spellStart"/>
      <w:r>
        <w:rPr>
          <w:rFonts w:ascii="Calibri" w:hAnsi="Calibri"/>
          <w:snapToGrid w:val="0"/>
          <w:sz w:val="22"/>
          <w:szCs w:val="22"/>
        </w:rPr>
        <w:t>Name</w:t>
      </w:r>
      <w:proofErr w:type="spellEnd"/>
      <w:r>
        <w:rPr>
          <w:rFonts w:ascii="Calibri" w:hAnsi="Calibri"/>
          <w:snapToGrid w:val="0"/>
          <w:sz w:val="22"/>
          <w:szCs w:val="22"/>
        </w:rPr>
        <w:t xml:space="preserve"> of </w:t>
      </w:r>
      <w:proofErr w:type="spellStart"/>
      <w:r>
        <w:rPr>
          <w:rFonts w:ascii="Calibri" w:hAnsi="Calibri"/>
          <w:snapToGrid w:val="0"/>
          <w:sz w:val="22"/>
          <w:szCs w:val="22"/>
        </w:rPr>
        <w:t>the</w:t>
      </w:r>
      <w:proofErr w:type="spellEnd"/>
      <w:r>
        <w:rPr>
          <w:rFonts w:ascii="Calibri" w:hAnsi="Calibri"/>
          <w:snapToGrid w:val="0"/>
          <w:sz w:val="22"/>
          <w:szCs w:val="22"/>
        </w:rPr>
        <w:t xml:space="preserve"> bank</w:t>
      </w:r>
      <w:r w:rsidRPr="00EA3EB3">
        <w:rPr>
          <w:rFonts w:ascii="Calibri" w:hAnsi="Calibri"/>
          <w:snapToGrid w:val="0"/>
          <w:sz w:val="22"/>
          <w:szCs w:val="22"/>
        </w:rPr>
        <w:t xml:space="preserve">: BCI </w:t>
      </w:r>
    </w:p>
    <w:p w:rsidR="0007783B" w:rsidRDefault="0007783B" w:rsidP="0007783B">
      <w:pPr>
        <w:rPr>
          <w:rFonts w:ascii="Calibri" w:hAnsi="Calibri"/>
          <w:snapToGrid w:val="0"/>
          <w:sz w:val="22"/>
          <w:szCs w:val="22"/>
        </w:rPr>
      </w:pPr>
      <w:proofErr w:type="spellStart"/>
      <w:r>
        <w:rPr>
          <w:rFonts w:ascii="Calibri" w:hAnsi="Calibri"/>
          <w:snapToGrid w:val="0"/>
          <w:sz w:val="22"/>
          <w:szCs w:val="22"/>
        </w:rPr>
        <w:t>Address</w:t>
      </w:r>
      <w:proofErr w:type="spellEnd"/>
      <w:r w:rsidRPr="00EA3EB3">
        <w:rPr>
          <w:rFonts w:ascii="Calibri" w:hAnsi="Calibri"/>
          <w:snapToGrid w:val="0"/>
          <w:sz w:val="22"/>
          <w:szCs w:val="22"/>
        </w:rPr>
        <w:t>: </w:t>
      </w:r>
      <w:proofErr w:type="spellStart"/>
      <w:r w:rsidRPr="00EA3EB3">
        <w:rPr>
          <w:rFonts w:ascii="Calibri" w:hAnsi="Calibri"/>
          <w:snapToGrid w:val="0"/>
          <w:sz w:val="22"/>
          <w:szCs w:val="22"/>
        </w:rPr>
        <w:t>Av</w:t>
      </w:r>
      <w:proofErr w:type="spellEnd"/>
      <w:r w:rsidRPr="00EA3EB3">
        <w:rPr>
          <w:rFonts w:ascii="Calibri" w:hAnsi="Calibri"/>
          <w:snapToGrid w:val="0"/>
          <w:sz w:val="22"/>
          <w:szCs w:val="22"/>
        </w:rPr>
        <w:t xml:space="preserve">. 25 de </w:t>
      </w:r>
      <w:proofErr w:type="spellStart"/>
      <w:r w:rsidRPr="00EA3EB3">
        <w:rPr>
          <w:rFonts w:ascii="Calibri" w:hAnsi="Calibri"/>
          <w:snapToGrid w:val="0"/>
          <w:sz w:val="22"/>
          <w:szCs w:val="22"/>
        </w:rPr>
        <w:t>Setembro</w:t>
      </w:r>
      <w:proofErr w:type="spellEnd"/>
      <w:r w:rsidRPr="00EA3EB3">
        <w:rPr>
          <w:rFonts w:ascii="Calibri" w:hAnsi="Calibri"/>
          <w:snapToGrid w:val="0"/>
          <w:sz w:val="22"/>
          <w:szCs w:val="22"/>
        </w:rPr>
        <w:t xml:space="preserve">, nº 4 - </w:t>
      </w:r>
      <w:proofErr w:type="spellStart"/>
      <w:r w:rsidRPr="00EA3EB3">
        <w:rPr>
          <w:rFonts w:ascii="Calibri" w:hAnsi="Calibri"/>
          <w:snapToGrid w:val="0"/>
          <w:sz w:val="22"/>
          <w:szCs w:val="22"/>
        </w:rPr>
        <w:t>Praça</w:t>
      </w:r>
      <w:proofErr w:type="spellEnd"/>
      <w:r w:rsidRPr="00EA3EB3">
        <w:rPr>
          <w:rFonts w:ascii="Calibri" w:hAnsi="Calibri"/>
          <w:snapToGrid w:val="0"/>
          <w:sz w:val="22"/>
          <w:szCs w:val="22"/>
        </w:rPr>
        <w:t xml:space="preserve"> Robert </w:t>
      </w:r>
      <w:proofErr w:type="spellStart"/>
      <w:r w:rsidRPr="00EA3EB3">
        <w:rPr>
          <w:rFonts w:ascii="Calibri" w:hAnsi="Calibri"/>
          <w:snapToGrid w:val="0"/>
          <w:sz w:val="22"/>
          <w:szCs w:val="22"/>
        </w:rPr>
        <w:t>Mugabe</w:t>
      </w:r>
      <w:proofErr w:type="spellEnd"/>
      <w:r>
        <w:rPr>
          <w:rFonts w:ascii="Calibri" w:hAnsi="Calibri"/>
          <w:snapToGrid w:val="0"/>
          <w:sz w:val="22"/>
          <w:szCs w:val="22"/>
        </w:rPr>
        <w:t xml:space="preserve">, </w:t>
      </w:r>
    </w:p>
    <w:p w:rsidR="0007783B" w:rsidRPr="00EA3EB3" w:rsidRDefault="00CA594F" w:rsidP="0007783B">
      <w:pPr>
        <w:rPr>
          <w:rFonts w:ascii="Calibri" w:hAnsi="Calibri"/>
          <w:snapToGrid w:val="0"/>
          <w:sz w:val="22"/>
          <w:szCs w:val="22"/>
        </w:rPr>
      </w:pPr>
      <w:proofErr w:type="spellStart"/>
      <w:r>
        <w:rPr>
          <w:rFonts w:ascii="Calibri" w:hAnsi="Calibri"/>
          <w:snapToGrid w:val="0"/>
          <w:sz w:val="22"/>
          <w:szCs w:val="22"/>
        </w:rPr>
        <w:t>Branch</w:t>
      </w:r>
      <w:proofErr w:type="spellEnd"/>
      <w:r>
        <w:rPr>
          <w:rFonts w:ascii="Calibri" w:hAnsi="Calibri"/>
          <w:snapToGrid w:val="0"/>
          <w:sz w:val="22"/>
          <w:szCs w:val="22"/>
        </w:rPr>
        <w:t xml:space="preserve"> </w:t>
      </w:r>
      <w:proofErr w:type="spellStart"/>
      <w:r>
        <w:rPr>
          <w:rFonts w:ascii="Calibri" w:hAnsi="Calibri"/>
          <w:snapToGrid w:val="0"/>
          <w:sz w:val="22"/>
          <w:szCs w:val="22"/>
        </w:rPr>
        <w:t>code</w:t>
      </w:r>
      <w:proofErr w:type="spellEnd"/>
      <w:r w:rsidR="0007783B">
        <w:rPr>
          <w:rFonts w:ascii="Calibri" w:hAnsi="Calibri"/>
          <w:snapToGrid w:val="0"/>
          <w:sz w:val="22"/>
          <w:szCs w:val="22"/>
        </w:rPr>
        <w:t xml:space="preserve">: </w:t>
      </w:r>
      <w:r w:rsidR="0007783B" w:rsidRPr="00EA3EB3">
        <w:rPr>
          <w:rFonts w:ascii="Calibri" w:hAnsi="Calibri"/>
          <w:snapToGrid w:val="0"/>
          <w:sz w:val="22"/>
          <w:szCs w:val="22"/>
        </w:rPr>
        <w:t>Pigalle-002 </w:t>
      </w:r>
    </w:p>
    <w:p w:rsidR="0007783B" w:rsidRPr="00EA3EB3" w:rsidRDefault="0007783B" w:rsidP="0007783B">
      <w:pPr>
        <w:rPr>
          <w:rFonts w:ascii="Calibri" w:hAnsi="Calibri"/>
          <w:snapToGrid w:val="0"/>
          <w:sz w:val="22"/>
          <w:szCs w:val="22"/>
        </w:rPr>
      </w:pPr>
      <w:r w:rsidRPr="00EA3EB3">
        <w:rPr>
          <w:rFonts w:ascii="Calibri" w:hAnsi="Calibri"/>
          <w:snapToGrid w:val="0"/>
          <w:sz w:val="22"/>
          <w:szCs w:val="22"/>
        </w:rPr>
        <w:t>NIB:  0008 0000 93077321103 74</w:t>
      </w:r>
    </w:p>
    <w:p w:rsidR="0007783B" w:rsidRPr="00EA3EB3" w:rsidRDefault="0007783B" w:rsidP="0007783B">
      <w:pPr>
        <w:rPr>
          <w:rFonts w:ascii="Calibri" w:hAnsi="Calibri"/>
          <w:snapToGrid w:val="0"/>
          <w:sz w:val="22"/>
          <w:szCs w:val="22"/>
        </w:rPr>
      </w:pPr>
      <w:r w:rsidRPr="00EA3EB3">
        <w:rPr>
          <w:rFonts w:ascii="Calibri" w:hAnsi="Calibri"/>
          <w:snapToGrid w:val="0"/>
          <w:sz w:val="22"/>
          <w:szCs w:val="22"/>
        </w:rPr>
        <w:t>IBAN: MZ59 0008 0000 93077321103 74</w:t>
      </w:r>
    </w:p>
    <w:p w:rsidR="0007783B" w:rsidRPr="00EA3EB3" w:rsidRDefault="0007783B" w:rsidP="0007783B">
      <w:pPr>
        <w:rPr>
          <w:rFonts w:ascii="Calibri" w:hAnsi="Calibri"/>
          <w:snapToGrid w:val="0"/>
          <w:sz w:val="22"/>
          <w:szCs w:val="22"/>
        </w:rPr>
      </w:pPr>
      <w:r w:rsidRPr="00EA3EB3">
        <w:rPr>
          <w:rFonts w:ascii="Calibri" w:hAnsi="Calibri"/>
          <w:snapToGrid w:val="0"/>
          <w:sz w:val="22"/>
          <w:szCs w:val="22"/>
        </w:rPr>
        <w:t>SWIFT:CGDIMZMA</w:t>
      </w:r>
    </w:p>
    <w:p w:rsidR="00231571" w:rsidRDefault="00231571" w:rsidP="0007783B">
      <w:pPr>
        <w:jc w:val="both"/>
        <w:rPr>
          <w:rFonts w:asciiTheme="minorHAnsi" w:hAnsiTheme="minorHAnsi" w:cs="Arial"/>
          <w:sz w:val="22"/>
          <w:szCs w:val="22"/>
          <w:lang w:val="en-US"/>
        </w:rPr>
      </w:pPr>
      <w:r w:rsidRPr="00F9561D">
        <w:rPr>
          <w:rFonts w:asciiTheme="minorHAnsi" w:hAnsiTheme="minorHAnsi" w:cs="Arial"/>
          <w:sz w:val="22"/>
          <w:szCs w:val="22"/>
          <w:lang w:val="en-US"/>
        </w:rPr>
        <w:t>(</w:t>
      </w:r>
      <w:proofErr w:type="gramStart"/>
      <w:r w:rsidRPr="00F9561D">
        <w:rPr>
          <w:rFonts w:asciiTheme="minorHAnsi" w:hAnsiTheme="minorHAnsi" w:cs="Arial"/>
          <w:sz w:val="22"/>
          <w:szCs w:val="22"/>
          <w:lang w:val="en-US"/>
        </w:rPr>
        <w:t>hereinafter</w:t>
      </w:r>
      <w:proofErr w:type="gramEnd"/>
      <w:r w:rsidRPr="00F9561D">
        <w:rPr>
          <w:rFonts w:asciiTheme="minorHAnsi" w:hAnsiTheme="minorHAnsi" w:cs="Arial"/>
          <w:sz w:val="22"/>
          <w:szCs w:val="22"/>
          <w:lang w:val="en-US"/>
        </w:rPr>
        <w:t xml:space="preserve"> “the performer”)</w:t>
      </w:r>
    </w:p>
    <w:p w:rsidR="00817848" w:rsidRPr="00293DBE" w:rsidRDefault="00817848" w:rsidP="00231571">
      <w:pPr>
        <w:jc w:val="both"/>
        <w:rPr>
          <w:rFonts w:asciiTheme="minorHAnsi" w:hAnsiTheme="minorHAnsi" w:cs="Arial"/>
          <w:sz w:val="22"/>
          <w:szCs w:val="22"/>
          <w:lang w:val="en-US"/>
        </w:rPr>
      </w:pPr>
    </w:p>
    <w:p w:rsidR="00231571" w:rsidRPr="00F9561D" w:rsidRDefault="00231571" w:rsidP="00F162D2">
      <w:pPr>
        <w:jc w:val="both"/>
        <w:rPr>
          <w:rFonts w:asciiTheme="minorHAnsi" w:hAnsiTheme="minorHAnsi" w:cs="Arial"/>
          <w:sz w:val="22"/>
          <w:szCs w:val="22"/>
          <w:lang w:val="en-US"/>
        </w:rPr>
      </w:pPr>
    </w:p>
    <w:p w:rsidR="00F162D2" w:rsidRPr="00F9561D" w:rsidRDefault="00F162D2" w:rsidP="00F162D2">
      <w:pPr>
        <w:jc w:val="center"/>
        <w:rPr>
          <w:rFonts w:asciiTheme="minorHAnsi" w:hAnsiTheme="minorHAnsi" w:cs="Arial"/>
          <w:b/>
          <w:bCs/>
          <w:sz w:val="22"/>
          <w:szCs w:val="22"/>
          <w:lang w:val="en-US"/>
        </w:rPr>
      </w:pPr>
      <w:r w:rsidRPr="00F9561D">
        <w:rPr>
          <w:rFonts w:asciiTheme="minorHAnsi" w:hAnsiTheme="minorHAnsi" w:cs="Arial"/>
          <w:b/>
          <w:bCs/>
          <w:sz w:val="22"/>
          <w:szCs w:val="22"/>
          <w:lang w:val="en-US"/>
        </w:rPr>
        <w:t>I.</w:t>
      </w:r>
    </w:p>
    <w:p w:rsidR="00F162D2" w:rsidRPr="00F9561D" w:rsidRDefault="00F162D2" w:rsidP="00F162D2">
      <w:pPr>
        <w:jc w:val="center"/>
        <w:rPr>
          <w:rFonts w:asciiTheme="minorHAnsi" w:hAnsiTheme="minorHAnsi" w:cs="Arial"/>
          <w:b/>
          <w:bCs/>
          <w:sz w:val="22"/>
          <w:szCs w:val="22"/>
          <w:lang w:val="en-US"/>
        </w:rPr>
      </w:pPr>
      <w:r w:rsidRPr="00F9561D">
        <w:rPr>
          <w:rFonts w:asciiTheme="minorHAnsi" w:hAnsiTheme="minorHAnsi" w:cs="Arial"/>
          <w:b/>
          <w:bCs/>
          <w:sz w:val="22"/>
          <w:szCs w:val="22"/>
          <w:lang w:val="en-US"/>
        </w:rPr>
        <w:t>Subject of the Contract</w:t>
      </w:r>
    </w:p>
    <w:p w:rsidR="00A22757" w:rsidRPr="00A22757" w:rsidRDefault="00F162D2" w:rsidP="00A22757">
      <w:pPr>
        <w:numPr>
          <w:ilvl w:val="0"/>
          <w:numId w:val="1"/>
        </w:numPr>
        <w:jc w:val="both"/>
        <w:rPr>
          <w:rFonts w:asciiTheme="minorHAnsi" w:hAnsiTheme="minorHAnsi" w:cs="Arial"/>
          <w:sz w:val="22"/>
          <w:szCs w:val="22"/>
          <w:lang w:val="en-US"/>
        </w:rPr>
      </w:pPr>
      <w:r w:rsidRPr="00F9561D">
        <w:rPr>
          <w:rFonts w:asciiTheme="minorHAnsi" w:hAnsiTheme="minorHAnsi" w:cs="Arial"/>
          <w:sz w:val="22"/>
          <w:szCs w:val="22"/>
          <w:lang w:val="en-US"/>
        </w:rPr>
        <w:t xml:space="preserve">The performer undertakes to give </w:t>
      </w:r>
      <w:r w:rsidR="00A22757">
        <w:rPr>
          <w:rFonts w:asciiTheme="minorHAnsi" w:hAnsiTheme="minorHAnsi" w:cs="Arial"/>
          <w:sz w:val="22"/>
          <w:szCs w:val="22"/>
          <w:lang w:val="en-US"/>
        </w:rPr>
        <w:t xml:space="preserve">one </w:t>
      </w:r>
      <w:r w:rsidRPr="00F9561D">
        <w:rPr>
          <w:rFonts w:asciiTheme="minorHAnsi" w:hAnsiTheme="minorHAnsi" w:cs="Arial"/>
          <w:sz w:val="22"/>
          <w:szCs w:val="22"/>
          <w:lang w:val="en-US"/>
        </w:rPr>
        <w:t>performance</w:t>
      </w:r>
      <w:r w:rsidR="00964FCB">
        <w:rPr>
          <w:rFonts w:asciiTheme="minorHAnsi" w:hAnsiTheme="minorHAnsi" w:cs="Arial"/>
          <w:sz w:val="22"/>
          <w:szCs w:val="22"/>
          <w:lang w:val="en-US"/>
        </w:rPr>
        <w:t xml:space="preserve"> </w:t>
      </w:r>
      <w:r w:rsidRPr="00F9561D">
        <w:rPr>
          <w:rFonts w:asciiTheme="minorHAnsi" w:hAnsiTheme="minorHAnsi" w:cs="Arial"/>
          <w:sz w:val="22"/>
          <w:szCs w:val="22"/>
          <w:lang w:val="en-US"/>
        </w:rPr>
        <w:t xml:space="preserve">of the production </w:t>
      </w:r>
      <w:r w:rsidRPr="005F2052">
        <w:rPr>
          <w:rFonts w:asciiTheme="minorHAnsi" w:hAnsiTheme="minorHAnsi" w:cs="Arial"/>
          <w:sz w:val="22"/>
          <w:szCs w:val="22"/>
          <w:lang w:val="en-US"/>
        </w:rPr>
        <w:t>“</w:t>
      </w:r>
      <w:r w:rsidR="00176F5D" w:rsidRPr="00A22757">
        <w:rPr>
          <w:rFonts w:ascii="Calibri" w:hAnsi="Calibri" w:cs="Arial"/>
          <w:b/>
          <w:sz w:val="22"/>
          <w:szCs w:val="22"/>
          <w:lang w:val="en-US"/>
        </w:rPr>
        <w:t>“</w:t>
      </w:r>
      <w:r w:rsidR="00176F5D">
        <w:rPr>
          <w:rFonts w:asciiTheme="minorHAnsi" w:hAnsiTheme="minorHAnsi" w:cs="Arial"/>
          <w:b/>
          <w:sz w:val="22"/>
          <w:szCs w:val="22"/>
          <w:lang w:val="en-US"/>
        </w:rPr>
        <w:t>Metamorphoses</w:t>
      </w:r>
      <w:r w:rsidR="00176F5D" w:rsidRPr="008120E7">
        <w:rPr>
          <w:rFonts w:asciiTheme="minorHAnsi" w:hAnsiTheme="minorHAnsi" w:cs="Arial"/>
          <w:b/>
          <w:sz w:val="22"/>
          <w:szCs w:val="22"/>
          <w:lang w:val="en-US"/>
        </w:rPr>
        <w:t>“</w:t>
      </w:r>
      <w:r w:rsidR="00072B41">
        <w:rPr>
          <w:rFonts w:asciiTheme="minorHAnsi" w:hAnsiTheme="minorHAnsi" w:cs="Arial"/>
          <w:sz w:val="22"/>
          <w:szCs w:val="22"/>
          <w:lang w:val="en-US"/>
        </w:rPr>
        <w:t xml:space="preserve">, </w:t>
      </w:r>
      <w:r w:rsidRPr="00A22757">
        <w:rPr>
          <w:rFonts w:asciiTheme="minorHAnsi" w:hAnsiTheme="minorHAnsi" w:cs="Arial"/>
          <w:sz w:val="22"/>
          <w:szCs w:val="22"/>
          <w:lang w:val="en-US"/>
        </w:rPr>
        <w:t>on</w:t>
      </w:r>
      <w:r w:rsidRPr="00F9561D">
        <w:rPr>
          <w:rFonts w:asciiTheme="minorHAnsi" w:hAnsiTheme="minorHAnsi" w:cs="Arial"/>
          <w:sz w:val="22"/>
          <w:szCs w:val="22"/>
          <w:lang w:val="en-US"/>
        </w:rPr>
        <w:t xml:space="preserve"> </w:t>
      </w:r>
      <w:r w:rsidR="00176F5D">
        <w:rPr>
          <w:rFonts w:asciiTheme="minorHAnsi" w:hAnsiTheme="minorHAnsi" w:cs="Arial"/>
          <w:sz w:val="22"/>
          <w:szCs w:val="22"/>
          <w:lang w:val="en-US"/>
        </w:rPr>
        <w:t>27</w:t>
      </w:r>
      <w:r w:rsidR="00176F5D" w:rsidRPr="00176F5D">
        <w:rPr>
          <w:rFonts w:asciiTheme="minorHAnsi" w:hAnsiTheme="minorHAnsi" w:cs="Arial"/>
          <w:sz w:val="22"/>
          <w:szCs w:val="22"/>
          <w:vertAlign w:val="superscript"/>
          <w:lang w:val="en-US"/>
        </w:rPr>
        <w:t>th</w:t>
      </w:r>
      <w:r w:rsidR="00176F5D">
        <w:rPr>
          <w:rFonts w:asciiTheme="minorHAnsi" w:hAnsiTheme="minorHAnsi" w:cs="Arial"/>
          <w:sz w:val="22"/>
          <w:szCs w:val="22"/>
          <w:lang w:val="en-US"/>
        </w:rPr>
        <w:t xml:space="preserve"> May </w:t>
      </w:r>
      <w:r w:rsidR="008120E7">
        <w:rPr>
          <w:rFonts w:asciiTheme="minorHAnsi" w:hAnsiTheme="minorHAnsi" w:cs="Arial"/>
          <w:sz w:val="22"/>
          <w:szCs w:val="22"/>
          <w:lang w:val="en-US"/>
        </w:rPr>
        <w:t>2019</w:t>
      </w:r>
      <w:r w:rsidRPr="00A22757">
        <w:rPr>
          <w:rFonts w:asciiTheme="minorHAnsi" w:hAnsiTheme="minorHAnsi" w:cs="Arial"/>
          <w:sz w:val="22"/>
          <w:szCs w:val="22"/>
          <w:lang w:val="en-US"/>
        </w:rPr>
        <w:t xml:space="preserve"> </w:t>
      </w:r>
      <w:r w:rsidR="00176F5D">
        <w:rPr>
          <w:rFonts w:asciiTheme="minorHAnsi" w:hAnsiTheme="minorHAnsi" w:cs="Arial"/>
          <w:sz w:val="22"/>
          <w:szCs w:val="22"/>
          <w:lang w:val="en-US"/>
        </w:rPr>
        <w:t>at 8</w:t>
      </w:r>
      <w:r w:rsidRPr="00A22757">
        <w:rPr>
          <w:rFonts w:asciiTheme="minorHAnsi" w:hAnsiTheme="minorHAnsi" w:cs="Arial"/>
          <w:sz w:val="22"/>
          <w:szCs w:val="22"/>
          <w:lang w:val="en-US"/>
        </w:rPr>
        <w:t>pm</w:t>
      </w:r>
      <w:r w:rsidRPr="00F9561D">
        <w:rPr>
          <w:rFonts w:asciiTheme="minorHAnsi" w:hAnsiTheme="minorHAnsi" w:cs="Arial"/>
          <w:sz w:val="22"/>
          <w:szCs w:val="22"/>
          <w:lang w:val="en-US"/>
        </w:rPr>
        <w:t xml:space="preserve"> on the stage of </w:t>
      </w:r>
      <w:proofErr w:type="spellStart"/>
      <w:r w:rsidR="00176F5D">
        <w:rPr>
          <w:rFonts w:asciiTheme="minorHAnsi" w:hAnsiTheme="minorHAnsi" w:cs="Arial"/>
          <w:sz w:val="22"/>
          <w:szCs w:val="22"/>
          <w:lang w:val="en-US"/>
        </w:rPr>
        <w:t>Reduta</w:t>
      </w:r>
      <w:proofErr w:type="spellEnd"/>
      <w:r w:rsidR="00176F5D">
        <w:rPr>
          <w:rFonts w:asciiTheme="minorHAnsi" w:hAnsiTheme="minorHAnsi" w:cs="Arial"/>
          <w:sz w:val="22"/>
          <w:szCs w:val="22"/>
          <w:lang w:val="en-US"/>
        </w:rPr>
        <w:t xml:space="preserve"> Theatre. </w:t>
      </w:r>
    </w:p>
    <w:p w:rsidR="00F162D2" w:rsidRPr="00F9561D" w:rsidRDefault="00F162D2" w:rsidP="00F162D2">
      <w:pPr>
        <w:numPr>
          <w:ilvl w:val="0"/>
          <w:numId w:val="1"/>
        </w:numPr>
        <w:jc w:val="both"/>
        <w:rPr>
          <w:rFonts w:asciiTheme="minorHAnsi" w:hAnsiTheme="minorHAnsi" w:cs="Arial"/>
          <w:sz w:val="22"/>
          <w:szCs w:val="22"/>
          <w:lang w:val="en-US"/>
        </w:rPr>
      </w:pPr>
      <w:r w:rsidRPr="00F9561D">
        <w:rPr>
          <w:rFonts w:asciiTheme="minorHAnsi" w:hAnsiTheme="minorHAnsi" w:cs="Arial"/>
          <w:sz w:val="22"/>
          <w:szCs w:val="22"/>
          <w:lang w:val="en-US"/>
        </w:rPr>
        <w:t>The organizer undertakes to pay the performer remuneration for the aforementioned staging in accordance with this contract.</w:t>
      </w:r>
    </w:p>
    <w:p w:rsidR="00F162D2" w:rsidRDefault="00F162D2" w:rsidP="00F162D2">
      <w:pPr>
        <w:numPr>
          <w:ilvl w:val="0"/>
          <w:numId w:val="1"/>
        </w:numPr>
        <w:jc w:val="both"/>
        <w:rPr>
          <w:rFonts w:asciiTheme="minorHAnsi" w:hAnsiTheme="minorHAnsi" w:cs="Arial"/>
          <w:sz w:val="22"/>
          <w:szCs w:val="22"/>
          <w:lang w:val="en-US"/>
        </w:rPr>
      </w:pPr>
      <w:r w:rsidRPr="00F9561D">
        <w:rPr>
          <w:rFonts w:asciiTheme="minorHAnsi" w:hAnsiTheme="minorHAnsi" w:cs="Arial"/>
          <w:sz w:val="22"/>
          <w:szCs w:val="22"/>
          <w:lang w:val="en-US"/>
        </w:rPr>
        <w:t>The performer provides the discharge of obligations arising from this contract at its own expense and responsibility.</w:t>
      </w:r>
    </w:p>
    <w:p w:rsidR="00817848" w:rsidRDefault="00817848" w:rsidP="00817848">
      <w:pPr>
        <w:ind w:left="540"/>
        <w:jc w:val="both"/>
        <w:rPr>
          <w:rFonts w:asciiTheme="minorHAnsi" w:hAnsiTheme="minorHAnsi" w:cs="Arial"/>
          <w:sz w:val="22"/>
          <w:szCs w:val="22"/>
          <w:lang w:val="en-US"/>
        </w:rPr>
      </w:pPr>
    </w:p>
    <w:p w:rsidR="00817848" w:rsidRPr="00F9561D" w:rsidRDefault="00817848" w:rsidP="00817848">
      <w:pPr>
        <w:ind w:left="540"/>
        <w:jc w:val="both"/>
        <w:rPr>
          <w:rFonts w:asciiTheme="minorHAnsi" w:hAnsiTheme="minorHAnsi" w:cs="Arial"/>
          <w:sz w:val="22"/>
          <w:szCs w:val="22"/>
          <w:lang w:val="en-US"/>
        </w:rPr>
      </w:pPr>
    </w:p>
    <w:p w:rsidR="00F162D2" w:rsidRPr="00F9561D" w:rsidRDefault="00F162D2" w:rsidP="00F162D2">
      <w:pPr>
        <w:jc w:val="center"/>
        <w:rPr>
          <w:rFonts w:asciiTheme="minorHAnsi" w:hAnsiTheme="minorHAnsi" w:cs="Arial"/>
          <w:b/>
          <w:bCs/>
          <w:sz w:val="22"/>
          <w:szCs w:val="22"/>
          <w:lang w:val="en-US"/>
        </w:rPr>
      </w:pPr>
      <w:r w:rsidRPr="00F9561D">
        <w:rPr>
          <w:rFonts w:asciiTheme="minorHAnsi" w:hAnsiTheme="minorHAnsi" w:cs="Arial"/>
          <w:b/>
          <w:bCs/>
          <w:sz w:val="22"/>
          <w:szCs w:val="22"/>
          <w:lang w:val="en-US"/>
        </w:rPr>
        <w:t>II.</w:t>
      </w:r>
    </w:p>
    <w:p w:rsidR="00F162D2" w:rsidRPr="00F9561D" w:rsidRDefault="00F162D2" w:rsidP="00F162D2">
      <w:pPr>
        <w:jc w:val="center"/>
        <w:rPr>
          <w:rFonts w:asciiTheme="minorHAnsi" w:hAnsiTheme="minorHAnsi" w:cs="Arial"/>
          <w:b/>
          <w:bCs/>
          <w:sz w:val="22"/>
          <w:szCs w:val="22"/>
          <w:lang w:val="en-US"/>
        </w:rPr>
      </w:pPr>
      <w:r w:rsidRPr="00F9561D">
        <w:rPr>
          <w:rFonts w:asciiTheme="minorHAnsi" w:hAnsiTheme="minorHAnsi" w:cs="Arial"/>
          <w:b/>
          <w:bCs/>
          <w:sz w:val="22"/>
          <w:szCs w:val="22"/>
          <w:lang w:val="en-US"/>
        </w:rPr>
        <w:t>Price and Payment Terms</w:t>
      </w:r>
    </w:p>
    <w:p w:rsidR="00F162D2" w:rsidRPr="00F9561D" w:rsidRDefault="00F162D2" w:rsidP="00F162D2">
      <w:pPr>
        <w:numPr>
          <w:ilvl w:val="0"/>
          <w:numId w:val="5"/>
        </w:numPr>
        <w:jc w:val="both"/>
        <w:rPr>
          <w:rFonts w:asciiTheme="minorHAnsi" w:hAnsiTheme="minorHAnsi" w:cs="Arial"/>
          <w:sz w:val="22"/>
          <w:szCs w:val="22"/>
          <w:lang w:val="en-US"/>
        </w:rPr>
      </w:pPr>
      <w:r w:rsidRPr="00F9561D">
        <w:rPr>
          <w:rFonts w:asciiTheme="minorHAnsi" w:hAnsiTheme="minorHAnsi" w:cs="Arial"/>
          <w:sz w:val="22"/>
          <w:szCs w:val="22"/>
          <w:lang w:val="en-US"/>
        </w:rPr>
        <w:t>The contracting parties have agreed that the contractual price will consist of a fixed amount and will include all expenses associated with the staging.</w:t>
      </w:r>
    </w:p>
    <w:p w:rsidR="00440C68" w:rsidRPr="008C77E2" w:rsidRDefault="00440C68" w:rsidP="00440C68">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The fixed price for the staging and the discharge of obligations in accordance with article I point 1 of this contract is set at</w:t>
      </w:r>
      <w:r w:rsidR="006401CD">
        <w:rPr>
          <w:rFonts w:asciiTheme="minorHAnsi" w:hAnsiTheme="minorHAnsi" w:cs="Arial"/>
          <w:sz w:val="22"/>
          <w:szCs w:val="22"/>
          <w:lang w:val="en-US"/>
        </w:rPr>
        <w:t xml:space="preserve"> </w:t>
      </w:r>
      <w:r w:rsidR="006401CD">
        <w:rPr>
          <w:rFonts w:ascii="Calibri" w:hAnsi="Calibri" w:cs="Arial"/>
          <w:b/>
          <w:sz w:val="22"/>
          <w:szCs w:val="22"/>
        </w:rPr>
        <w:t>3 898</w:t>
      </w:r>
      <w:r w:rsidRPr="008C77E2">
        <w:rPr>
          <w:rFonts w:asciiTheme="minorHAnsi" w:hAnsiTheme="minorHAnsi" w:cs="Arial"/>
          <w:sz w:val="22"/>
          <w:szCs w:val="22"/>
          <w:lang w:val="en-US"/>
        </w:rPr>
        <w:t xml:space="preserve"> </w:t>
      </w:r>
      <w:r w:rsidRPr="008C77E2">
        <w:rPr>
          <w:rFonts w:ascii="Calibri" w:hAnsi="Calibri" w:cs="Arial"/>
          <w:b/>
          <w:sz w:val="22"/>
          <w:szCs w:val="22"/>
        </w:rPr>
        <w:t>EUR</w:t>
      </w:r>
      <w:r w:rsidR="00A0770E">
        <w:rPr>
          <w:rFonts w:ascii="Calibri" w:hAnsi="Calibri" w:cs="Arial"/>
          <w:b/>
          <w:sz w:val="22"/>
          <w:szCs w:val="22"/>
        </w:rPr>
        <w:t xml:space="preserve"> </w:t>
      </w:r>
      <w:r w:rsidR="00A0770E" w:rsidRPr="008C77E2">
        <w:rPr>
          <w:rFonts w:asciiTheme="minorHAnsi" w:hAnsiTheme="minorHAnsi" w:cs="Arial"/>
          <w:b/>
          <w:sz w:val="22"/>
          <w:szCs w:val="22"/>
          <w:lang w:val="en-US"/>
        </w:rPr>
        <w:t>gross</w:t>
      </w:r>
      <w:r w:rsidRPr="008C77E2">
        <w:rPr>
          <w:rFonts w:ascii="Calibri" w:hAnsi="Calibri" w:cs="Arial"/>
          <w:b/>
          <w:sz w:val="22"/>
          <w:szCs w:val="22"/>
        </w:rPr>
        <w:t xml:space="preserve">, i. e. </w:t>
      </w:r>
      <w:r w:rsidR="006401CD">
        <w:rPr>
          <w:rFonts w:ascii="Calibri" w:hAnsi="Calibri" w:cs="Arial"/>
          <w:b/>
          <w:sz w:val="22"/>
          <w:szCs w:val="22"/>
        </w:rPr>
        <w:t xml:space="preserve"> 2 620 </w:t>
      </w:r>
      <w:r w:rsidRPr="008C77E2">
        <w:rPr>
          <w:rFonts w:ascii="Calibri" w:hAnsi="Calibri" w:cs="Arial"/>
          <w:b/>
          <w:sz w:val="22"/>
          <w:szCs w:val="22"/>
        </w:rPr>
        <w:t>EUR</w:t>
      </w:r>
      <w:r w:rsidR="00A0770E">
        <w:rPr>
          <w:rFonts w:ascii="Calibri" w:hAnsi="Calibri" w:cs="Arial"/>
          <w:b/>
          <w:sz w:val="22"/>
          <w:szCs w:val="22"/>
        </w:rPr>
        <w:t xml:space="preserve"> </w:t>
      </w:r>
      <w:proofErr w:type="spellStart"/>
      <w:r w:rsidR="00A0770E">
        <w:rPr>
          <w:rFonts w:ascii="Calibri" w:hAnsi="Calibri" w:cs="Arial"/>
          <w:b/>
          <w:sz w:val="22"/>
          <w:szCs w:val="22"/>
        </w:rPr>
        <w:t>net</w:t>
      </w:r>
      <w:proofErr w:type="spellEnd"/>
      <w:r w:rsidRPr="008C77E2">
        <w:rPr>
          <w:rFonts w:ascii="Calibri" w:hAnsi="Calibri" w:cs="Arial"/>
          <w:b/>
          <w:sz w:val="22"/>
          <w:szCs w:val="22"/>
        </w:rPr>
        <w:t>.</w:t>
      </w:r>
    </w:p>
    <w:p w:rsidR="00440C68" w:rsidRPr="008C77E2" w:rsidRDefault="00440C68" w:rsidP="00440C68">
      <w:pPr>
        <w:ind w:left="540"/>
        <w:jc w:val="both"/>
        <w:rPr>
          <w:rFonts w:asciiTheme="minorHAnsi" w:hAnsiTheme="minorHAnsi" w:cs="Arial"/>
          <w:b/>
          <w:sz w:val="22"/>
          <w:szCs w:val="22"/>
          <w:lang w:val="en-US"/>
        </w:rPr>
      </w:pPr>
    </w:p>
    <w:p w:rsidR="00440C68" w:rsidRPr="008C77E2" w:rsidRDefault="0080697D" w:rsidP="00440C68">
      <w:pPr>
        <w:ind w:left="540"/>
        <w:jc w:val="both"/>
        <w:rPr>
          <w:rFonts w:asciiTheme="minorHAnsi" w:hAnsiTheme="minorHAnsi" w:cs="Arial"/>
          <w:b/>
          <w:sz w:val="22"/>
          <w:szCs w:val="22"/>
          <w:lang w:val="en-US"/>
        </w:rPr>
      </w:pPr>
      <w:r>
        <w:rPr>
          <w:rFonts w:asciiTheme="minorHAnsi" w:hAnsiTheme="minorHAnsi" w:cs="Arial"/>
          <w:b/>
          <w:sz w:val="22"/>
          <w:szCs w:val="22"/>
          <w:lang w:val="en-US"/>
        </w:rPr>
        <w:lastRenderedPageBreak/>
        <w:t>Fee for the performance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sidR="006401CD">
        <w:rPr>
          <w:rFonts w:ascii="Calibri" w:hAnsi="Calibri" w:cs="Arial"/>
          <w:b/>
          <w:sz w:val="22"/>
          <w:szCs w:val="22"/>
        </w:rPr>
        <w:t>3 652</w:t>
      </w:r>
      <w:r w:rsidR="006401CD" w:rsidRPr="00730F08">
        <w:rPr>
          <w:rFonts w:ascii="Calibri" w:hAnsi="Calibri" w:cs="Arial"/>
          <w:b/>
          <w:sz w:val="22"/>
          <w:szCs w:val="22"/>
        </w:rPr>
        <w:t xml:space="preserve"> </w:t>
      </w:r>
      <w:r w:rsidR="00440C68" w:rsidRPr="008C77E2">
        <w:rPr>
          <w:rFonts w:asciiTheme="minorHAnsi" w:hAnsiTheme="minorHAnsi" w:cs="Arial"/>
          <w:b/>
          <w:sz w:val="22"/>
          <w:szCs w:val="22"/>
          <w:lang w:val="en-US"/>
        </w:rPr>
        <w:t>EUR</w:t>
      </w:r>
      <w:r w:rsidR="00A0770E">
        <w:rPr>
          <w:rFonts w:asciiTheme="minorHAnsi" w:hAnsiTheme="minorHAnsi" w:cs="Arial"/>
          <w:b/>
          <w:sz w:val="22"/>
          <w:szCs w:val="22"/>
          <w:lang w:val="en-US"/>
        </w:rPr>
        <w:t xml:space="preserve"> </w:t>
      </w:r>
      <w:r w:rsidR="00A0770E" w:rsidRPr="008C77E2">
        <w:rPr>
          <w:rFonts w:asciiTheme="minorHAnsi" w:hAnsiTheme="minorHAnsi" w:cs="Arial"/>
          <w:b/>
          <w:sz w:val="22"/>
          <w:szCs w:val="22"/>
          <w:lang w:val="en-US"/>
        </w:rPr>
        <w:t>gross</w:t>
      </w:r>
      <w:r w:rsidR="00440C68" w:rsidRPr="008C77E2">
        <w:rPr>
          <w:rFonts w:asciiTheme="minorHAnsi" w:hAnsiTheme="minorHAnsi" w:cs="Arial"/>
          <w:b/>
          <w:sz w:val="22"/>
          <w:szCs w:val="22"/>
          <w:lang w:val="en-US"/>
        </w:rPr>
        <w:t xml:space="preserve">, </w:t>
      </w:r>
      <w:proofErr w:type="spellStart"/>
      <w:r w:rsidR="00440C68" w:rsidRPr="008C77E2">
        <w:rPr>
          <w:rFonts w:asciiTheme="minorHAnsi" w:hAnsiTheme="minorHAnsi" w:cs="Arial"/>
          <w:b/>
          <w:sz w:val="22"/>
          <w:szCs w:val="22"/>
          <w:lang w:val="en-US"/>
        </w:rPr>
        <w:t>i</w:t>
      </w:r>
      <w:proofErr w:type="spellEnd"/>
      <w:r w:rsidR="00440C68" w:rsidRPr="008C77E2">
        <w:rPr>
          <w:rFonts w:asciiTheme="minorHAnsi" w:hAnsiTheme="minorHAnsi" w:cs="Arial"/>
          <w:b/>
          <w:sz w:val="22"/>
          <w:szCs w:val="22"/>
          <w:lang w:val="en-US"/>
        </w:rPr>
        <w:t xml:space="preserve">. e. </w:t>
      </w:r>
      <w:r w:rsidR="006401CD">
        <w:rPr>
          <w:rFonts w:asciiTheme="minorHAnsi" w:hAnsiTheme="minorHAnsi" w:cs="Arial"/>
          <w:b/>
          <w:sz w:val="22"/>
          <w:szCs w:val="22"/>
          <w:lang w:val="en-US"/>
        </w:rPr>
        <w:t xml:space="preserve"> </w:t>
      </w:r>
      <w:r w:rsidR="006401CD">
        <w:rPr>
          <w:rFonts w:ascii="Calibri" w:hAnsi="Calibri" w:cs="Arial"/>
          <w:b/>
          <w:sz w:val="22"/>
          <w:szCs w:val="22"/>
        </w:rPr>
        <w:t>2 374</w:t>
      </w:r>
      <w:r w:rsidR="006401CD" w:rsidRPr="00730F08">
        <w:rPr>
          <w:rFonts w:ascii="Calibri" w:hAnsi="Calibri" w:cs="Arial"/>
          <w:b/>
          <w:sz w:val="22"/>
          <w:szCs w:val="22"/>
        </w:rPr>
        <w:t xml:space="preserve"> </w:t>
      </w:r>
      <w:r w:rsidR="00440C68" w:rsidRPr="008C77E2">
        <w:rPr>
          <w:rFonts w:asciiTheme="minorHAnsi" w:hAnsiTheme="minorHAnsi" w:cs="Arial"/>
          <w:b/>
          <w:sz w:val="22"/>
          <w:szCs w:val="22"/>
          <w:lang w:val="en-US"/>
        </w:rPr>
        <w:t xml:space="preserve">EUR </w:t>
      </w:r>
      <w:proofErr w:type="spellStart"/>
      <w:r w:rsidR="00A0770E" w:rsidRPr="008C77E2">
        <w:rPr>
          <w:rFonts w:ascii="Calibri" w:hAnsi="Calibri" w:cs="Arial"/>
          <w:b/>
          <w:bCs/>
          <w:sz w:val="22"/>
          <w:szCs w:val="22"/>
        </w:rPr>
        <w:t>net</w:t>
      </w:r>
      <w:proofErr w:type="spellEnd"/>
    </w:p>
    <w:p w:rsidR="00440C68" w:rsidRPr="008C77E2" w:rsidRDefault="00440C68" w:rsidP="00440C68">
      <w:pPr>
        <w:ind w:left="540"/>
        <w:jc w:val="both"/>
        <w:rPr>
          <w:rFonts w:asciiTheme="minorHAnsi" w:hAnsiTheme="minorHAnsi" w:cs="Arial"/>
          <w:b/>
          <w:sz w:val="22"/>
          <w:szCs w:val="22"/>
          <w:lang w:val="en-US"/>
        </w:rPr>
      </w:pPr>
      <w:r w:rsidRPr="008C77E2">
        <w:rPr>
          <w:rFonts w:asciiTheme="minorHAnsi" w:hAnsiTheme="minorHAnsi" w:cs="Arial"/>
          <w:b/>
          <w:sz w:val="22"/>
          <w:szCs w:val="22"/>
          <w:lang w:val="en-US"/>
        </w:rPr>
        <w:t>Other costs (</w:t>
      </w:r>
      <w:proofErr w:type="spellStart"/>
      <w:r w:rsidR="0080697D">
        <w:rPr>
          <w:rFonts w:asciiTheme="minorHAnsi" w:hAnsiTheme="minorHAnsi" w:cs="Arial"/>
          <w:b/>
          <w:sz w:val="22"/>
          <w:szCs w:val="22"/>
          <w:lang w:val="en-US"/>
        </w:rPr>
        <w:t>i</w:t>
      </w:r>
      <w:proofErr w:type="spellEnd"/>
      <w:r w:rsidR="0080697D">
        <w:rPr>
          <w:rFonts w:asciiTheme="minorHAnsi" w:hAnsiTheme="minorHAnsi" w:cs="Arial"/>
          <w:b/>
          <w:sz w:val="22"/>
          <w:szCs w:val="22"/>
          <w:lang w:val="en-US"/>
        </w:rPr>
        <w:t>. e. travel, insurance etc.)</w:t>
      </w:r>
      <w:r w:rsidR="0080697D">
        <w:rPr>
          <w:rFonts w:asciiTheme="minorHAnsi" w:hAnsiTheme="minorHAnsi" w:cs="Arial"/>
          <w:b/>
          <w:sz w:val="22"/>
          <w:szCs w:val="22"/>
          <w:lang w:val="en-US"/>
        </w:rPr>
        <w:tab/>
      </w:r>
      <w:r w:rsidR="0080697D">
        <w:rPr>
          <w:rFonts w:asciiTheme="minorHAnsi" w:hAnsiTheme="minorHAnsi" w:cs="Arial"/>
          <w:b/>
          <w:sz w:val="22"/>
          <w:szCs w:val="22"/>
          <w:lang w:val="en-US"/>
        </w:rPr>
        <w:tab/>
      </w:r>
      <w:r w:rsidR="006401CD">
        <w:rPr>
          <w:rFonts w:asciiTheme="minorHAnsi" w:hAnsiTheme="minorHAnsi" w:cs="Arial"/>
          <w:b/>
          <w:sz w:val="22"/>
          <w:szCs w:val="22"/>
          <w:lang w:val="en-US"/>
        </w:rPr>
        <w:t xml:space="preserve">    </w:t>
      </w:r>
      <w:r w:rsidR="006401CD">
        <w:rPr>
          <w:rFonts w:ascii="Calibri" w:hAnsi="Calibri" w:cs="Arial"/>
          <w:b/>
          <w:sz w:val="22"/>
          <w:szCs w:val="22"/>
        </w:rPr>
        <w:t xml:space="preserve">246 </w:t>
      </w:r>
      <w:r w:rsidRPr="008C77E2">
        <w:rPr>
          <w:rFonts w:asciiTheme="minorHAnsi" w:hAnsiTheme="minorHAnsi" w:cs="Arial"/>
          <w:b/>
          <w:sz w:val="22"/>
          <w:szCs w:val="22"/>
          <w:lang w:val="en-US"/>
        </w:rPr>
        <w:t xml:space="preserve">EUR </w:t>
      </w:r>
      <w:r w:rsidR="00A0770E" w:rsidRPr="008C77E2">
        <w:rPr>
          <w:rFonts w:asciiTheme="minorHAnsi" w:hAnsiTheme="minorHAnsi" w:cs="Arial"/>
          <w:b/>
          <w:sz w:val="22"/>
          <w:szCs w:val="22"/>
          <w:lang w:val="en-US"/>
        </w:rPr>
        <w:t>gross</w:t>
      </w:r>
      <w:r w:rsidRPr="008C77E2">
        <w:rPr>
          <w:rFonts w:asciiTheme="minorHAnsi" w:hAnsiTheme="minorHAnsi" w:cs="Arial"/>
          <w:b/>
          <w:sz w:val="22"/>
          <w:szCs w:val="22"/>
          <w:lang w:val="en-US"/>
        </w:rPr>
        <w:t xml:space="preserve">, </w:t>
      </w:r>
      <w:proofErr w:type="spellStart"/>
      <w:r w:rsidRPr="008C77E2">
        <w:rPr>
          <w:rFonts w:asciiTheme="minorHAnsi" w:hAnsiTheme="minorHAnsi" w:cs="Arial"/>
          <w:b/>
          <w:sz w:val="22"/>
          <w:szCs w:val="22"/>
          <w:lang w:val="en-US"/>
        </w:rPr>
        <w:t>i</w:t>
      </w:r>
      <w:proofErr w:type="spellEnd"/>
      <w:r w:rsidRPr="008C77E2">
        <w:rPr>
          <w:rFonts w:asciiTheme="minorHAnsi" w:hAnsiTheme="minorHAnsi" w:cs="Arial"/>
          <w:b/>
          <w:sz w:val="22"/>
          <w:szCs w:val="22"/>
          <w:lang w:val="en-US"/>
        </w:rPr>
        <w:t xml:space="preserve">. e. </w:t>
      </w:r>
      <w:r w:rsidR="006401CD">
        <w:rPr>
          <w:rFonts w:asciiTheme="minorHAnsi" w:hAnsiTheme="minorHAnsi" w:cs="Arial"/>
          <w:b/>
          <w:sz w:val="22"/>
          <w:szCs w:val="22"/>
          <w:lang w:val="en-US"/>
        </w:rPr>
        <w:t xml:space="preserve">   </w:t>
      </w:r>
      <w:r w:rsidR="006401CD">
        <w:rPr>
          <w:rFonts w:ascii="Calibri" w:hAnsi="Calibri" w:cs="Arial"/>
          <w:b/>
          <w:sz w:val="22"/>
          <w:szCs w:val="22"/>
        </w:rPr>
        <w:t xml:space="preserve">246 </w:t>
      </w:r>
      <w:r w:rsidR="00A0770E">
        <w:rPr>
          <w:rFonts w:asciiTheme="minorHAnsi" w:hAnsiTheme="minorHAnsi" w:cs="Arial"/>
          <w:b/>
          <w:sz w:val="22"/>
          <w:szCs w:val="22"/>
          <w:lang w:val="en-US"/>
        </w:rPr>
        <w:t xml:space="preserve">EUR </w:t>
      </w:r>
      <w:proofErr w:type="spellStart"/>
      <w:r w:rsidR="00A0770E" w:rsidRPr="008C77E2">
        <w:rPr>
          <w:rFonts w:ascii="Calibri" w:hAnsi="Calibri" w:cs="Arial"/>
          <w:b/>
          <w:bCs/>
          <w:sz w:val="22"/>
          <w:szCs w:val="22"/>
        </w:rPr>
        <w:t>net</w:t>
      </w:r>
      <w:proofErr w:type="spellEnd"/>
    </w:p>
    <w:p w:rsidR="00440C68" w:rsidRPr="008C77E2" w:rsidRDefault="00440C68" w:rsidP="00440C68">
      <w:pPr>
        <w:ind w:left="540"/>
        <w:jc w:val="both"/>
        <w:rPr>
          <w:rFonts w:asciiTheme="minorHAnsi" w:hAnsiTheme="minorHAnsi" w:cs="Arial"/>
          <w:b/>
          <w:sz w:val="22"/>
          <w:szCs w:val="22"/>
          <w:lang w:val="en-US"/>
        </w:rPr>
      </w:pPr>
    </w:p>
    <w:p w:rsidR="00440C68" w:rsidRPr="008C77E2" w:rsidRDefault="00440C68" w:rsidP="00440C68">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 xml:space="preserve">The royalties and artistic rights are included in the fee for the performance. </w:t>
      </w:r>
    </w:p>
    <w:p w:rsidR="00440C68" w:rsidRPr="008C77E2" w:rsidRDefault="00440C68" w:rsidP="00440C68">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 xml:space="preserve">Taxation of the remuneration will be carried out in compliance with the applicable regulations of the Czech Republic (CR), as the case may be on the basis of the relevant provisions of the double taxation avoidance agreement concluded between the CR and </w:t>
      </w:r>
      <w:proofErr w:type="spellStart"/>
      <w:r w:rsidR="00176F5D" w:rsidRPr="00EA3EB3">
        <w:rPr>
          <w:rFonts w:ascii="Calibri" w:hAnsi="Calibri"/>
          <w:snapToGrid w:val="0"/>
          <w:sz w:val="22"/>
          <w:szCs w:val="22"/>
        </w:rPr>
        <w:t>Mozambique</w:t>
      </w:r>
      <w:proofErr w:type="spellEnd"/>
      <w:r w:rsidRPr="008C77E2">
        <w:rPr>
          <w:rFonts w:asciiTheme="minorHAnsi" w:hAnsiTheme="minorHAnsi" w:cs="Arial"/>
          <w:sz w:val="22"/>
          <w:szCs w:val="22"/>
          <w:lang w:val="en-US"/>
        </w:rPr>
        <w:t xml:space="preserve">. </w:t>
      </w:r>
    </w:p>
    <w:p w:rsidR="00176F5D" w:rsidRPr="00605BE4" w:rsidRDefault="00440C68" w:rsidP="00176F5D">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The price for the staging in accordance with Art. II, point 2 will be paid following the staging of the performance on the basis of an invoice issued by the performer with a due date of 14 days from the date on which the invoice is delivered to the organizer, into the account specified i</w:t>
      </w:r>
      <w:r w:rsidR="00176F5D">
        <w:rPr>
          <w:rFonts w:asciiTheme="minorHAnsi" w:hAnsiTheme="minorHAnsi" w:cs="Arial"/>
          <w:sz w:val="22"/>
          <w:szCs w:val="22"/>
          <w:lang w:val="en-US"/>
        </w:rPr>
        <w:t xml:space="preserve">n the heading of this contract, </w:t>
      </w:r>
      <w:r w:rsidR="00176F5D" w:rsidRPr="00605BE4">
        <w:rPr>
          <w:rFonts w:asciiTheme="minorHAnsi" w:hAnsiTheme="minorHAnsi" w:cs="Arial"/>
          <w:sz w:val="22"/>
          <w:szCs w:val="22"/>
          <w:lang w:val="en-US"/>
        </w:rPr>
        <w:t>however, not earlier than the next working day following the entry into force of the contract.</w:t>
      </w:r>
    </w:p>
    <w:p w:rsidR="00440C68" w:rsidRPr="008C77E2" w:rsidRDefault="00440C68" w:rsidP="00440C68">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Both parties have agreed on the application of SHA (shared) bank fees to all payments arising from this contact made to accounts outside the CR.</w:t>
      </w:r>
    </w:p>
    <w:p w:rsidR="00440C68" w:rsidRPr="008C77E2" w:rsidRDefault="00440C68" w:rsidP="00440C68">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 xml:space="preserve">The organizer undertakes to pay from the gross remuneration in accordance with this contract, out with their scope, VAT (value added tax) at the rate applicable on the date of the taxable discharge of obligations. </w:t>
      </w:r>
    </w:p>
    <w:p w:rsidR="00060E87" w:rsidRDefault="00E876E6" w:rsidP="008D2D34">
      <w:pPr>
        <w:numPr>
          <w:ilvl w:val="0"/>
          <w:numId w:val="5"/>
        </w:numPr>
        <w:jc w:val="both"/>
        <w:rPr>
          <w:rFonts w:asciiTheme="minorHAnsi" w:hAnsiTheme="minorHAnsi" w:cs="Arial"/>
          <w:sz w:val="22"/>
          <w:szCs w:val="22"/>
          <w:lang w:val="en-US"/>
        </w:rPr>
      </w:pPr>
      <w:r w:rsidRPr="00060E87">
        <w:rPr>
          <w:rFonts w:asciiTheme="minorHAnsi" w:hAnsiTheme="minorHAnsi" w:cs="Arial"/>
          <w:sz w:val="22"/>
          <w:szCs w:val="22"/>
          <w:lang w:val="en-US"/>
        </w:rPr>
        <w:t>On signature the performer provides to the organizer the confirmation of the tax d</w:t>
      </w:r>
      <w:r w:rsidR="00060E87">
        <w:rPr>
          <w:rFonts w:asciiTheme="minorHAnsi" w:hAnsiTheme="minorHAnsi" w:cs="Arial"/>
          <w:sz w:val="22"/>
          <w:szCs w:val="22"/>
          <w:lang w:val="en-US"/>
        </w:rPr>
        <w:t>omicile.</w:t>
      </w:r>
    </w:p>
    <w:p w:rsidR="00440C68" w:rsidRPr="00060E87" w:rsidRDefault="00440C68" w:rsidP="008D2D34">
      <w:pPr>
        <w:numPr>
          <w:ilvl w:val="0"/>
          <w:numId w:val="5"/>
        </w:numPr>
        <w:jc w:val="both"/>
        <w:rPr>
          <w:rFonts w:asciiTheme="minorHAnsi" w:hAnsiTheme="minorHAnsi" w:cs="Arial"/>
          <w:sz w:val="22"/>
          <w:szCs w:val="22"/>
          <w:lang w:val="en-US"/>
        </w:rPr>
      </w:pPr>
      <w:r w:rsidRPr="00060E87">
        <w:rPr>
          <w:rFonts w:asciiTheme="minorHAnsi" w:hAnsiTheme="minorHAnsi" w:cs="Arial"/>
          <w:sz w:val="22"/>
          <w:szCs w:val="22"/>
          <w:lang w:val="en-US"/>
        </w:rPr>
        <w:t>The receipts from the staging are the property of the organizer.</w:t>
      </w:r>
    </w:p>
    <w:p w:rsidR="00F162D2" w:rsidRDefault="00F162D2" w:rsidP="00F162D2">
      <w:pPr>
        <w:ind w:left="180"/>
        <w:jc w:val="both"/>
        <w:rPr>
          <w:rFonts w:asciiTheme="minorHAnsi" w:hAnsiTheme="minorHAnsi" w:cs="Arial"/>
          <w:sz w:val="22"/>
          <w:szCs w:val="22"/>
          <w:lang w:val="en-US"/>
        </w:rPr>
      </w:pPr>
    </w:p>
    <w:p w:rsidR="00817848" w:rsidRPr="00F9561D" w:rsidRDefault="00817848" w:rsidP="00F162D2">
      <w:pPr>
        <w:ind w:left="180"/>
        <w:jc w:val="both"/>
        <w:rPr>
          <w:rFonts w:asciiTheme="minorHAnsi" w:hAnsiTheme="minorHAnsi" w:cs="Arial"/>
          <w:sz w:val="22"/>
          <w:szCs w:val="22"/>
          <w:lang w:val="en-US"/>
        </w:rPr>
      </w:pPr>
    </w:p>
    <w:p w:rsidR="00F162D2" w:rsidRPr="00F9561D" w:rsidRDefault="00F162D2" w:rsidP="00F162D2">
      <w:pPr>
        <w:jc w:val="center"/>
        <w:rPr>
          <w:rFonts w:asciiTheme="minorHAnsi" w:hAnsiTheme="minorHAnsi" w:cs="Arial"/>
          <w:b/>
          <w:bCs/>
          <w:sz w:val="22"/>
          <w:szCs w:val="22"/>
          <w:lang w:val="en-US"/>
        </w:rPr>
      </w:pPr>
      <w:smartTag w:uri="urn:schemas-microsoft-com:office:smarttags" w:element="stockticker">
        <w:r w:rsidRPr="00F9561D">
          <w:rPr>
            <w:rFonts w:asciiTheme="minorHAnsi" w:hAnsiTheme="minorHAnsi" w:cs="Arial"/>
            <w:b/>
            <w:bCs/>
            <w:sz w:val="22"/>
            <w:szCs w:val="22"/>
            <w:lang w:val="en-US"/>
          </w:rPr>
          <w:t>III</w:t>
        </w:r>
      </w:smartTag>
      <w:r w:rsidRPr="00F9561D">
        <w:rPr>
          <w:rFonts w:asciiTheme="minorHAnsi" w:hAnsiTheme="minorHAnsi" w:cs="Arial"/>
          <w:b/>
          <w:bCs/>
          <w:sz w:val="22"/>
          <w:szCs w:val="22"/>
          <w:lang w:val="en-US"/>
        </w:rPr>
        <w:t>.</w:t>
      </w:r>
    </w:p>
    <w:p w:rsidR="00F162D2" w:rsidRPr="00F9561D" w:rsidRDefault="00F162D2" w:rsidP="00F162D2">
      <w:pPr>
        <w:jc w:val="center"/>
        <w:rPr>
          <w:rFonts w:asciiTheme="minorHAnsi" w:hAnsiTheme="minorHAnsi" w:cs="Arial"/>
          <w:b/>
          <w:bCs/>
          <w:sz w:val="22"/>
          <w:szCs w:val="22"/>
          <w:lang w:val="en-US"/>
        </w:rPr>
      </w:pPr>
      <w:r w:rsidRPr="00F9561D">
        <w:rPr>
          <w:rFonts w:asciiTheme="minorHAnsi" w:hAnsiTheme="minorHAnsi" w:cs="Arial"/>
          <w:b/>
          <w:bCs/>
          <w:sz w:val="22"/>
          <w:szCs w:val="22"/>
          <w:lang w:val="en-US"/>
        </w:rPr>
        <w:t>Obligations of the Contracting Parties</w:t>
      </w:r>
    </w:p>
    <w:p w:rsidR="00F162D2" w:rsidRPr="00AD59C0" w:rsidRDefault="00F162D2" w:rsidP="00F162D2">
      <w:pPr>
        <w:numPr>
          <w:ilvl w:val="0"/>
          <w:numId w:val="2"/>
        </w:numPr>
        <w:jc w:val="both"/>
        <w:rPr>
          <w:rFonts w:asciiTheme="minorHAnsi" w:hAnsiTheme="minorHAnsi" w:cs="Arial"/>
          <w:b/>
          <w:sz w:val="22"/>
          <w:szCs w:val="22"/>
          <w:u w:val="single"/>
          <w:lang w:val="en-US"/>
        </w:rPr>
      </w:pPr>
      <w:r w:rsidRPr="00AD59C0">
        <w:rPr>
          <w:rFonts w:asciiTheme="minorHAnsi" w:hAnsiTheme="minorHAnsi" w:cs="Arial"/>
          <w:b/>
          <w:sz w:val="22"/>
          <w:szCs w:val="22"/>
          <w:u w:val="single"/>
          <w:lang w:val="en-US"/>
        </w:rPr>
        <w:t>The organizer’s obligations:</w:t>
      </w:r>
    </w:p>
    <w:p w:rsidR="00F162D2" w:rsidRPr="00F9561D" w:rsidRDefault="00F162D2" w:rsidP="00F162D2">
      <w:pPr>
        <w:numPr>
          <w:ilvl w:val="0"/>
          <w:numId w:val="6"/>
        </w:numPr>
        <w:jc w:val="both"/>
        <w:rPr>
          <w:rFonts w:asciiTheme="minorHAnsi" w:hAnsiTheme="minorHAnsi" w:cs="Arial"/>
          <w:sz w:val="22"/>
          <w:szCs w:val="22"/>
          <w:lang w:val="en-US"/>
        </w:rPr>
      </w:pPr>
      <w:r w:rsidRPr="00F9561D">
        <w:rPr>
          <w:rFonts w:asciiTheme="minorHAnsi" w:hAnsiTheme="minorHAnsi" w:cs="Arial"/>
          <w:sz w:val="22"/>
          <w:szCs w:val="22"/>
          <w:lang w:val="en-US"/>
        </w:rPr>
        <w:t xml:space="preserve">The organizer will provide at its own expense the stage and appropriate facilities for preparation, rehearsal and performance at </w:t>
      </w:r>
      <w:proofErr w:type="spellStart"/>
      <w:r w:rsidR="004C7E0E">
        <w:rPr>
          <w:rFonts w:asciiTheme="minorHAnsi" w:hAnsiTheme="minorHAnsi" w:cs="Arial"/>
          <w:sz w:val="22"/>
          <w:szCs w:val="22"/>
          <w:lang w:val="en-US"/>
        </w:rPr>
        <w:t>Reduta</w:t>
      </w:r>
      <w:proofErr w:type="spellEnd"/>
      <w:r w:rsidR="004C7E0E">
        <w:rPr>
          <w:rFonts w:asciiTheme="minorHAnsi" w:hAnsiTheme="minorHAnsi" w:cs="Arial"/>
          <w:sz w:val="22"/>
          <w:szCs w:val="22"/>
          <w:lang w:val="en-US"/>
        </w:rPr>
        <w:t xml:space="preserve"> Theatre</w:t>
      </w:r>
      <w:r w:rsidR="00512389">
        <w:rPr>
          <w:rFonts w:asciiTheme="minorHAnsi" w:hAnsiTheme="minorHAnsi" w:cs="Arial"/>
          <w:sz w:val="22"/>
          <w:szCs w:val="22"/>
          <w:lang w:val="en-US"/>
        </w:rPr>
        <w:t>:</w:t>
      </w:r>
    </w:p>
    <w:p w:rsidR="00DE2BA2" w:rsidRPr="00DE2BA2" w:rsidRDefault="004C7E0E" w:rsidP="003104A7">
      <w:pPr>
        <w:ind w:left="709"/>
        <w:jc w:val="both"/>
        <w:rPr>
          <w:rFonts w:asciiTheme="minorHAnsi" w:hAnsiTheme="minorHAnsi" w:cs="Arial"/>
          <w:sz w:val="22"/>
          <w:szCs w:val="22"/>
          <w:lang w:val="en-US"/>
        </w:rPr>
      </w:pPr>
      <w:r>
        <w:rPr>
          <w:rFonts w:asciiTheme="minorHAnsi" w:hAnsiTheme="minorHAnsi" w:cs="Arial"/>
          <w:sz w:val="22"/>
          <w:szCs w:val="22"/>
          <w:lang w:val="en-US"/>
        </w:rPr>
        <w:t>26</w:t>
      </w:r>
      <w:r w:rsidRPr="004C7E0E">
        <w:rPr>
          <w:rFonts w:asciiTheme="minorHAnsi" w:hAnsiTheme="minorHAnsi" w:cs="Arial"/>
          <w:sz w:val="22"/>
          <w:szCs w:val="22"/>
          <w:vertAlign w:val="superscript"/>
          <w:lang w:val="en-US"/>
        </w:rPr>
        <w:t>th</w:t>
      </w:r>
      <w:r>
        <w:rPr>
          <w:rFonts w:asciiTheme="minorHAnsi" w:hAnsiTheme="minorHAnsi" w:cs="Arial"/>
          <w:sz w:val="22"/>
          <w:szCs w:val="22"/>
          <w:lang w:val="en-US"/>
        </w:rPr>
        <w:t xml:space="preserve"> </w:t>
      </w:r>
      <w:r w:rsidR="00DE2BA2" w:rsidRPr="00DE2BA2">
        <w:rPr>
          <w:rFonts w:asciiTheme="minorHAnsi" w:hAnsiTheme="minorHAnsi" w:cs="Arial"/>
          <w:sz w:val="22"/>
          <w:szCs w:val="22"/>
          <w:lang w:val="en-US"/>
        </w:rPr>
        <w:t xml:space="preserve">June 2019 (technical preparation) </w:t>
      </w:r>
      <w:proofErr w:type="gramStart"/>
      <w:r w:rsidR="00DE2BA2" w:rsidRPr="00DE2BA2">
        <w:rPr>
          <w:rFonts w:asciiTheme="minorHAnsi" w:hAnsiTheme="minorHAnsi" w:cs="Arial"/>
          <w:sz w:val="22"/>
          <w:szCs w:val="22"/>
          <w:lang w:val="en-US"/>
        </w:rPr>
        <w:t xml:space="preserve">- </w:t>
      </w:r>
      <w:r>
        <w:rPr>
          <w:rFonts w:asciiTheme="minorHAnsi" w:hAnsiTheme="minorHAnsi" w:cs="Arial"/>
          <w:sz w:val="22"/>
          <w:szCs w:val="22"/>
          <w:lang w:val="en-US"/>
        </w:rPr>
        <w:t xml:space="preserve"> determinate</w:t>
      </w:r>
      <w:proofErr w:type="gramEnd"/>
      <w:r>
        <w:rPr>
          <w:rFonts w:asciiTheme="minorHAnsi" w:hAnsiTheme="minorHAnsi" w:cs="Arial"/>
          <w:sz w:val="22"/>
          <w:szCs w:val="22"/>
          <w:lang w:val="en-US"/>
        </w:rPr>
        <w:t xml:space="preserve"> in Technical rider</w:t>
      </w:r>
    </w:p>
    <w:p w:rsidR="0001026D" w:rsidRDefault="004C7E0E" w:rsidP="003104A7">
      <w:pPr>
        <w:ind w:left="709"/>
        <w:jc w:val="both"/>
        <w:rPr>
          <w:rFonts w:asciiTheme="minorHAnsi" w:hAnsiTheme="minorHAnsi" w:cs="Arial"/>
          <w:sz w:val="22"/>
          <w:szCs w:val="22"/>
          <w:lang w:val="en-US"/>
        </w:rPr>
      </w:pPr>
      <w:r>
        <w:rPr>
          <w:rFonts w:asciiTheme="minorHAnsi" w:hAnsiTheme="minorHAnsi" w:cs="Arial"/>
          <w:sz w:val="22"/>
          <w:szCs w:val="22"/>
          <w:lang w:val="en-US"/>
        </w:rPr>
        <w:t>27</w:t>
      </w:r>
      <w:r w:rsidR="00DE2BA2">
        <w:rPr>
          <w:rFonts w:asciiTheme="minorHAnsi" w:hAnsiTheme="minorHAnsi" w:cs="Arial"/>
          <w:sz w:val="22"/>
          <w:szCs w:val="22"/>
          <w:vertAlign w:val="superscript"/>
          <w:lang w:val="en-US"/>
        </w:rPr>
        <w:t>th</w:t>
      </w:r>
      <w:r w:rsidR="00266351">
        <w:rPr>
          <w:rFonts w:asciiTheme="minorHAnsi" w:hAnsiTheme="minorHAnsi" w:cs="Arial"/>
          <w:sz w:val="22"/>
          <w:szCs w:val="22"/>
          <w:lang w:val="en-US"/>
        </w:rPr>
        <w:t xml:space="preserve"> June </w:t>
      </w:r>
      <w:r w:rsidR="00F162D2" w:rsidRPr="003104A7">
        <w:rPr>
          <w:rFonts w:asciiTheme="minorHAnsi" w:hAnsiTheme="minorHAnsi" w:cs="Arial"/>
          <w:sz w:val="22"/>
          <w:szCs w:val="22"/>
          <w:lang w:val="en-US"/>
        </w:rPr>
        <w:t>2</w:t>
      </w:r>
      <w:r w:rsidR="00266351">
        <w:rPr>
          <w:rFonts w:asciiTheme="minorHAnsi" w:hAnsiTheme="minorHAnsi" w:cs="Arial"/>
          <w:sz w:val="22"/>
          <w:szCs w:val="22"/>
          <w:lang w:val="en-US"/>
        </w:rPr>
        <w:t>019</w:t>
      </w:r>
      <w:r w:rsidR="00635B90">
        <w:rPr>
          <w:rFonts w:asciiTheme="minorHAnsi" w:hAnsiTheme="minorHAnsi" w:cs="Arial"/>
          <w:sz w:val="22"/>
          <w:szCs w:val="22"/>
          <w:lang w:val="en-US"/>
        </w:rPr>
        <w:t xml:space="preserve"> (performance) – from </w:t>
      </w:r>
      <w:r>
        <w:rPr>
          <w:rFonts w:asciiTheme="minorHAnsi" w:hAnsiTheme="minorHAnsi" w:cs="Arial"/>
          <w:sz w:val="22"/>
          <w:szCs w:val="22"/>
          <w:lang w:val="en-US"/>
        </w:rPr>
        <w:t>8</w:t>
      </w:r>
      <w:r w:rsidR="00377E5B">
        <w:rPr>
          <w:rFonts w:asciiTheme="minorHAnsi" w:hAnsiTheme="minorHAnsi" w:cs="Arial"/>
          <w:sz w:val="22"/>
          <w:szCs w:val="22"/>
          <w:lang w:val="en-US"/>
        </w:rPr>
        <w:t xml:space="preserve">pm </w:t>
      </w:r>
      <w:r w:rsidR="00266351">
        <w:rPr>
          <w:rFonts w:asciiTheme="minorHAnsi" w:hAnsiTheme="minorHAnsi" w:cs="Arial"/>
          <w:sz w:val="22"/>
          <w:szCs w:val="22"/>
          <w:lang w:val="en-US"/>
        </w:rPr>
        <w:t xml:space="preserve">on the stage of </w:t>
      </w:r>
      <w:proofErr w:type="spellStart"/>
      <w:r>
        <w:rPr>
          <w:rFonts w:asciiTheme="minorHAnsi" w:hAnsiTheme="minorHAnsi" w:cs="Arial"/>
          <w:sz w:val="22"/>
          <w:szCs w:val="22"/>
          <w:lang w:val="en-US"/>
        </w:rPr>
        <w:t>Reduta</w:t>
      </w:r>
      <w:proofErr w:type="spellEnd"/>
      <w:r>
        <w:rPr>
          <w:rFonts w:asciiTheme="minorHAnsi" w:hAnsiTheme="minorHAnsi" w:cs="Arial"/>
          <w:sz w:val="22"/>
          <w:szCs w:val="22"/>
          <w:lang w:val="en-US"/>
        </w:rPr>
        <w:t xml:space="preserve"> Theatre</w:t>
      </w:r>
    </w:p>
    <w:p w:rsidR="0002549C" w:rsidRPr="0002549C" w:rsidRDefault="0002549C" w:rsidP="0002549C">
      <w:pPr>
        <w:pStyle w:val="Odstavecseseznamem"/>
        <w:numPr>
          <w:ilvl w:val="0"/>
          <w:numId w:val="12"/>
        </w:numPr>
        <w:jc w:val="both"/>
        <w:rPr>
          <w:rFonts w:asciiTheme="minorHAnsi" w:hAnsiTheme="minorHAnsi" w:cs="Arial"/>
          <w:sz w:val="22"/>
          <w:szCs w:val="22"/>
          <w:lang w:val="en-US"/>
        </w:rPr>
      </w:pPr>
      <w:r w:rsidRPr="0002549C">
        <w:rPr>
          <w:rFonts w:asciiTheme="minorHAnsi" w:hAnsiTheme="minorHAnsi" w:cs="Arial"/>
          <w:sz w:val="22"/>
          <w:szCs w:val="22"/>
          <w:lang w:val="en-US"/>
        </w:rPr>
        <w:t>Provides space capable for production including stage and dressing rooms.</w:t>
      </w:r>
    </w:p>
    <w:p w:rsidR="0002549C" w:rsidRPr="0002549C" w:rsidRDefault="0002549C" w:rsidP="0002549C">
      <w:pPr>
        <w:pStyle w:val="Odstavecseseznamem"/>
        <w:numPr>
          <w:ilvl w:val="0"/>
          <w:numId w:val="12"/>
        </w:numPr>
        <w:jc w:val="both"/>
        <w:rPr>
          <w:rFonts w:asciiTheme="minorHAnsi" w:hAnsiTheme="minorHAnsi" w:cs="Arial"/>
          <w:sz w:val="22"/>
          <w:szCs w:val="22"/>
          <w:lang w:val="en-US"/>
        </w:rPr>
      </w:pPr>
      <w:r w:rsidRPr="0002549C">
        <w:rPr>
          <w:rFonts w:asciiTheme="minorHAnsi" w:hAnsiTheme="minorHAnsi" w:cs="Arial"/>
          <w:sz w:val="22"/>
          <w:szCs w:val="22"/>
          <w:lang w:val="en-US"/>
        </w:rPr>
        <w:t>Allows the truck parking for the purpose of stay and loading and unloading set and costumes needed for staging.</w:t>
      </w:r>
    </w:p>
    <w:p w:rsidR="0002549C" w:rsidRPr="0002549C" w:rsidRDefault="0002549C" w:rsidP="0002549C">
      <w:pPr>
        <w:pStyle w:val="Odstavecseseznamem"/>
        <w:numPr>
          <w:ilvl w:val="0"/>
          <w:numId w:val="12"/>
        </w:numPr>
        <w:jc w:val="both"/>
        <w:rPr>
          <w:rFonts w:asciiTheme="minorHAnsi" w:hAnsiTheme="minorHAnsi" w:cs="Arial"/>
          <w:sz w:val="22"/>
          <w:szCs w:val="22"/>
          <w:lang w:val="en-US"/>
        </w:rPr>
      </w:pPr>
      <w:r w:rsidRPr="0002549C">
        <w:rPr>
          <w:rFonts w:asciiTheme="minorHAnsi" w:hAnsiTheme="minorHAnsi" w:cs="Arial"/>
          <w:sz w:val="22"/>
          <w:szCs w:val="22"/>
          <w:lang w:val="en-US"/>
        </w:rPr>
        <w:t>Provides lighting and stage requirements, in accordance with the technical possibilities of the organizer.</w:t>
      </w:r>
    </w:p>
    <w:p w:rsidR="0002549C" w:rsidRDefault="0002549C" w:rsidP="0002549C">
      <w:pPr>
        <w:pStyle w:val="Odstavecseseznamem"/>
        <w:numPr>
          <w:ilvl w:val="0"/>
          <w:numId w:val="12"/>
        </w:numPr>
        <w:jc w:val="both"/>
        <w:rPr>
          <w:rFonts w:asciiTheme="minorHAnsi" w:hAnsiTheme="minorHAnsi" w:cs="Arial"/>
          <w:sz w:val="22"/>
          <w:szCs w:val="22"/>
          <w:lang w:val="en-US"/>
        </w:rPr>
      </w:pPr>
      <w:r w:rsidRPr="0002549C">
        <w:rPr>
          <w:rFonts w:asciiTheme="minorHAnsi" w:hAnsiTheme="minorHAnsi" w:cs="Arial"/>
          <w:sz w:val="22"/>
          <w:szCs w:val="22"/>
          <w:lang w:val="en-US"/>
        </w:rPr>
        <w:t>Provides the necessary number of persons for</w:t>
      </w:r>
      <w:r w:rsidR="00512389">
        <w:rPr>
          <w:rFonts w:asciiTheme="minorHAnsi" w:hAnsiTheme="minorHAnsi" w:cs="Arial"/>
          <w:sz w:val="22"/>
          <w:szCs w:val="22"/>
          <w:lang w:val="en-US"/>
        </w:rPr>
        <w:t xml:space="preserve"> the stage technology operation.</w:t>
      </w:r>
    </w:p>
    <w:p w:rsidR="00F162D2" w:rsidRDefault="00F162D2" w:rsidP="00480A16">
      <w:pPr>
        <w:numPr>
          <w:ilvl w:val="0"/>
          <w:numId w:val="6"/>
        </w:numPr>
        <w:jc w:val="both"/>
        <w:rPr>
          <w:rStyle w:val="hps"/>
          <w:rFonts w:asciiTheme="minorHAnsi" w:hAnsiTheme="minorHAnsi" w:cs="Arial"/>
          <w:sz w:val="22"/>
          <w:szCs w:val="22"/>
          <w:lang w:val="en-US"/>
        </w:rPr>
      </w:pPr>
      <w:r w:rsidRPr="00512389">
        <w:rPr>
          <w:rFonts w:asciiTheme="minorHAnsi" w:hAnsiTheme="minorHAnsi" w:cs="Arial"/>
          <w:sz w:val="22"/>
          <w:szCs w:val="22"/>
          <w:lang w:val="en-US"/>
        </w:rPr>
        <w:t xml:space="preserve">The organizer will provide and pay the accommodation at </w:t>
      </w:r>
      <w:r w:rsidR="005726F8" w:rsidRPr="00512389">
        <w:rPr>
          <w:rStyle w:val="hps"/>
          <w:rFonts w:asciiTheme="minorHAnsi" w:hAnsiTheme="minorHAnsi" w:cs="Arial"/>
          <w:sz w:val="22"/>
          <w:szCs w:val="22"/>
          <w:lang w:val="en-US"/>
        </w:rPr>
        <w:t xml:space="preserve">the </w:t>
      </w:r>
      <w:r w:rsidR="00EE0031" w:rsidRPr="00512389">
        <w:rPr>
          <w:rStyle w:val="hps"/>
          <w:rFonts w:asciiTheme="minorHAnsi" w:hAnsiTheme="minorHAnsi" w:cs="Arial"/>
          <w:sz w:val="22"/>
          <w:szCs w:val="22"/>
          <w:lang w:val="en-US"/>
        </w:rPr>
        <w:t>Hotel Slavia</w:t>
      </w:r>
      <w:r w:rsidR="005726F8" w:rsidRPr="00512389">
        <w:rPr>
          <w:rStyle w:val="hps"/>
          <w:rFonts w:asciiTheme="minorHAnsi" w:hAnsiTheme="minorHAnsi" w:cs="Arial"/>
          <w:sz w:val="22"/>
          <w:szCs w:val="22"/>
          <w:lang w:val="en-US"/>
        </w:rPr>
        <w:t xml:space="preserve"> (</w:t>
      </w:r>
      <w:r w:rsidR="004A2443" w:rsidRPr="00512389">
        <w:rPr>
          <w:rFonts w:asciiTheme="minorHAnsi" w:hAnsiTheme="minorHAnsi" w:cs="Arial"/>
          <w:sz w:val="22"/>
          <w:szCs w:val="22"/>
          <w:lang w:val="en-US"/>
        </w:rPr>
        <w:t>SOLNIČNÍ 243/17, 602 00 BRNO</w:t>
      </w:r>
      <w:r w:rsidR="004A2443" w:rsidRPr="00512389">
        <w:t>)</w:t>
      </w:r>
      <w:r w:rsidR="005726F8" w:rsidRPr="00512389">
        <w:rPr>
          <w:rStyle w:val="hps"/>
          <w:rFonts w:asciiTheme="minorHAnsi" w:hAnsiTheme="minorHAnsi" w:cs="Arial"/>
          <w:sz w:val="22"/>
          <w:szCs w:val="22"/>
          <w:lang w:val="en-US"/>
        </w:rPr>
        <w:t xml:space="preserve"> </w:t>
      </w:r>
      <w:r w:rsidR="004C7E0E" w:rsidRPr="003B07A7">
        <w:rPr>
          <w:rStyle w:val="hps"/>
          <w:rFonts w:asciiTheme="minorHAnsi" w:hAnsiTheme="minorHAnsi" w:cs="Arial"/>
          <w:sz w:val="22"/>
          <w:szCs w:val="22"/>
        </w:rPr>
        <w:t xml:space="preserve">25. 5. – 1. 6. 2019 3x </w:t>
      </w:r>
      <w:r w:rsidR="004C7E0E">
        <w:rPr>
          <w:rStyle w:val="hps"/>
          <w:rFonts w:asciiTheme="minorHAnsi" w:hAnsiTheme="minorHAnsi" w:cs="Arial"/>
          <w:sz w:val="22"/>
          <w:szCs w:val="22"/>
        </w:rPr>
        <w:t xml:space="preserve">single </w:t>
      </w:r>
      <w:proofErr w:type="spellStart"/>
      <w:r w:rsidR="004C7E0E">
        <w:rPr>
          <w:rStyle w:val="hps"/>
          <w:rFonts w:asciiTheme="minorHAnsi" w:hAnsiTheme="minorHAnsi" w:cs="Arial"/>
          <w:sz w:val="22"/>
          <w:szCs w:val="22"/>
        </w:rPr>
        <w:t>room</w:t>
      </w:r>
      <w:r w:rsidR="00113DC3">
        <w:rPr>
          <w:rStyle w:val="hps"/>
          <w:rFonts w:asciiTheme="minorHAnsi" w:hAnsiTheme="minorHAnsi" w:cs="Arial"/>
          <w:sz w:val="22"/>
          <w:szCs w:val="22"/>
        </w:rPr>
        <w:t>s</w:t>
      </w:r>
      <w:proofErr w:type="spellEnd"/>
      <w:r w:rsidR="00512389" w:rsidRPr="00512389">
        <w:rPr>
          <w:rStyle w:val="hps"/>
          <w:rFonts w:asciiTheme="minorHAnsi" w:hAnsiTheme="minorHAnsi" w:cs="Arial"/>
          <w:sz w:val="22"/>
          <w:szCs w:val="22"/>
          <w:lang w:val="en-US"/>
        </w:rPr>
        <w:t xml:space="preserve"> with breakfast</w:t>
      </w:r>
      <w:r w:rsidR="005726F8" w:rsidRPr="00512389">
        <w:rPr>
          <w:rStyle w:val="hps"/>
          <w:rFonts w:asciiTheme="minorHAnsi" w:hAnsiTheme="minorHAnsi" w:cs="Arial"/>
          <w:sz w:val="22"/>
          <w:szCs w:val="22"/>
          <w:lang w:val="en-US"/>
        </w:rPr>
        <w:t>. The possible cancellation fees will be charged to the performer. The same applies for booking and payment of accommodation in case of the additional performer requirements.</w:t>
      </w:r>
    </w:p>
    <w:p w:rsidR="007C4282" w:rsidRPr="007C4282" w:rsidRDefault="007C4282" w:rsidP="007C4282">
      <w:pPr>
        <w:pStyle w:val="Odstavecseseznamem"/>
        <w:numPr>
          <w:ilvl w:val="0"/>
          <w:numId w:val="6"/>
        </w:numPr>
        <w:jc w:val="both"/>
        <w:rPr>
          <w:rFonts w:ascii="Calibri" w:hAnsi="Calibri"/>
          <w:sz w:val="22"/>
          <w:szCs w:val="22"/>
          <w:lang w:val="en-US"/>
        </w:rPr>
      </w:pPr>
      <w:r w:rsidRPr="007C4282">
        <w:rPr>
          <w:rFonts w:ascii="Calibri" w:hAnsi="Calibri"/>
          <w:sz w:val="22"/>
          <w:szCs w:val="22"/>
          <w:lang w:val="en-US"/>
        </w:rPr>
        <w:t xml:space="preserve">The organizer will provide </w:t>
      </w:r>
      <w:r>
        <w:rPr>
          <w:rFonts w:ascii="Calibri" w:hAnsi="Calibri"/>
          <w:sz w:val="22"/>
          <w:szCs w:val="22"/>
          <w:lang w:val="en-US"/>
        </w:rPr>
        <w:t>ground</w:t>
      </w:r>
      <w:r w:rsidRPr="007C4282">
        <w:rPr>
          <w:rFonts w:ascii="Calibri" w:hAnsi="Calibri"/>
          <w:sz w:val="22"/>
          <w:szCs w:val="22"/>
          <w:lang w:val="en-US"/>
        </w:rPr>
        <w:t xml:space="preserve"> transportation in Czech Republic. </w:t>
      </w:r>
    </w:p>
    <w:p w:rsidR="00F162D2" w:rsidRPr="00F9561D" w:rsidRDefault="00F162D2" w:rsidP="00F162D2">
      <w:pPr>
        <w:numPr>
          <w:ilvl w:val="0"/>
          <w:numId w:val="6"/>
        </w:numPr>
        <w:overflowPunct w:val="0"/>
        <w:jc w:val="both"/>
        <w:textAlignment w:val="baseline"/>
        <w:rPr>
          <w:rFonts w:asciiTheme="minorHAnsi" w:hAnsiTheme="minorHAnsi" w:cs="Arial"/>
          <w:sz w:val="22"/>
          <w:szCs w:val="22"/>
          <w:lang w:val="en-US"/>
        </w:rPr>
      </w:pPr>
      <w:r w:rsidRPr="00F9561D">
        <w:rPr>
          <w:rFonts w:asciiTheme="minorHAnsi" w:hAnsiTheme="minorHAnsi" w:cs="Arial"/>
          <w:sz w:val="22"/>
          <w:szCs w:val="22"/>
          <w:lang w:val="en-US"/>
        </w:rPr>
        <w:t>The organizer undertakes to carry out the promotion of th</w:t>
      </w:r>
      <w:bookmarkStart w:id="0" w:name="_GoBack"/>
      <w:bookmarkEnd w:id="0"/>
      <w:r w:rsidRPr="00F9561D">
        <w:rPr>
          <w:rFonts w:asciiTheme="minorHAnsi" w:hAnsiTheme="minorHAnsi" w:cs="Arial"/>
          <w:sz w:val="22"/>
          <w:szCs w:val="22"/>
          <w:lang w:val="en-US"/>
        </w:rPr>
        <w:t>e aforementioned staging. The performer will provide materials to be used in this promotion as soon as possible upon the request of the organizer.</w:t>
      </w:r>
    </w:p>
    <w:p w:rsidR="00F162D2" w:rsidRPr="00F9561D" w:rsidRDefault="00F162D2" w:rsidP="00F162D2">
      <w:pPr>
        <w:pStyle w:val="Zkladntextodsazen"/>
        <w:numPr>
          <w:ilvl w:val="0"/>
          <w:numId w:val="6"/>
        </w:numPr>
        <w:spacing w:after="0" w:line="240" w:lineRule="auto"/>
        <w:jc w:val="both"/>
        <w:rPr>
          <w:rFonts w:asciiTheme="minorHAnsi" w:hAnsiTheme="minorHAnsi"/>
          <w:color w:val="000000"/>
          <w:sz w:val="22"/>
          <w:szCs w:val="22"/>
          <w:lang w:val="en-US"/>
        </w:rPr>
      </w:pPr>
      <w:r w:rsidRPr="00F9561D">
        <w:rPr>
          <w:rFonts w:asciiTheme="minorHAnsi" w:hAnsiTheme="minorHAnsi" w:cs="Arial"/>
          <w:sz w:val="22"/>
          <w:szCs w:val="22"/>
          <w:lang w:val="en-US"/>
        </w:rPr>
        <w:t xml:space="preserve">The organizer reserves the right to use its own visual style in promoting the staging in keeping with the </w:t>
      </w:r>
      <w:r w:rsidR="0002549C">
        <w:rPr>
          <w:rFonts w:asciiTheme="minorHAnsi" w:hAnsiTheme="minorHAnsi" w:cs="Arial"/>
          <w:sz w:val="22"/>
          <w:szCs w:val="22"/>
          <w:lang w:val="en-US"/>
        </w:rPr>
        <w:t>National Theatre Brno</w:t>
      </w:r>
      <w:r w:rsidRPr="00F9561D">
        <w:rPr>
          <w:rFonts w:asciiTheme="minorHAnsi" w:hAnsiTheme="minorHAnsi" w:cs="Arial"/>
          <w:sz w:val="22"/>
          <w:szCs w:val="22"/>
          <w:lang w:val="en-US"/>
        </w:rPr>
        <w:t xml:space="preserve"> marketing strategies and plans.</w:t>
      </w:r>
      <w:r w:rsidRPr="00F9561D">
        <w:rPr>
          <w:rFonts w:asciiTheme="minorHAnsi" w:hAnsiTheme="minorHAnsi"/>
          <w:color w:val="000000"/>
          <w:sz w:val="22"/>
          <w:szCs w:val="22"/>
          <w:lang w:val="en-US"/>
        </w:rPr>
        <w:t xml:space="preserve"> </w:t>
      </w:r>
    </w:p>
    <w:p w:rsidR="00F162D2" w:rsidRPr="00F9561D" w:rsidRDefault="00F162D2" w:rsidP="00F162D2">
      <w:pPr>
        <w:pStyle w:val="Zkladntextodsazen"/>
        <w:numPr>
          <w:ilvl w:val="0"/>
          <w:numId w:val="6"/>
        </w:numPr>
        <w:spacing w:after="0" w:line="240" w:lineRule="auto"/>
        <w:jc w:val="both"/>
        <w:rPr>
          <w:rFonts w:asciiTheme="minorHAnsi" w:hAnsiTheme="minorHAnsi"/>
          <w:color w:val="000000"/>
          <w:sz w:val="22"/>
          <w:szCs w:val="22"/>
          <w:lang w:val="en-US"/>
        </w:rPr>
      </w:pPr>
      <w:r w:rsidRPr="00F9561D">
        <w:rPr>
          <w:rFonts w:asciiTheme="minorHAnsi" w:hAnsiTheme="minorHAnsi" w:cs="Arial"/>
          <w:sz w:val="22"/>
          <w:szCs w:val="22"/>
          <w:lang w:val="en-US"/>
        </w:rPr>
        <w:t>The organizer will provide the performer with</w:t>
      </w:r>
      <w:r w:rsidR="000655BA">
        <w:rPr>
          <w:rFonts w:asciiTheme="minorHAnsi" w:hAnsiTheme="minorHAnsi" w:cs="Arial"/>
          <w:sz w:val="22"/>
          <w:szCs w:val="22"/>
          <w:lang w:val="en-US"/>
        </w:rPr>
        <w:t xml:space="preserve"> 10</w:t>
      </w:r>
      <w:r w:rsidRPr="00F9561D">
        <w:rPr>
          <w:rFonts w:asciiTheme="minorHAnsi" w:hAnsiTheme="minorHAnsi" w:cs="Arial"/>
          <w:color w:val="FF0000"/>
          <w:sz w:val="22"/>
          <w:szCs w:val="22"/>
          <w:lang w:val="en-US"/>
        </w:rPr>
        <w:t xml:space="preserve"> </w:t>
      </w:r>
      <w:r w:rsidRPr="00F9561D">
        <w:rPr>
          <w:rFonts w:asciiTheme="minorHAnsi" w:hAnsiTheme="minorHAnsi" w:cs="Arial"/>
          <w:sz w:val="22"/>
          <w:szCs w:val="22"/>
          <w:lang w:val="en-US"/>
        </w:rPr>
        <w:t>complimentary tickets for the staging specified in Art. I.</w:t>
      </w:r>
    </w:p>
    <w:p w:rsidR="00F162D2" w:rsidRPr="00AD59C0" w:rsidRDefault="00F162D2" w:rsidP="00F162D2">
      <w:pPr>
        <w:numPr>
          <w:ilvl w:val="0"/>
          <w:numId w:val="2"/>
        </w:numPr>
        <w:spacing w:before="120"/>
        <w:jc w:val="both"/>
        <w:rPr>
          <w:rFonts w:asciiTheme="minorHAnsi" w:hAnsiTheme="minorHAnsi" w:cs="Arial"/>
          <w:b/>
          <w:sz w:val="22"/>
          <w:szCs w:val="22"/>
          <w:lang w:val="en-US"/>
        </w:rPr>
      </w:pPr>
      <w:r w:rsidRPr="00AD59C0">
        <w:rPr>
          <w:rFonts w:asciiTheme="minorHAnsi" w:hAnsiTheme="minorHAnsi" w:cs="Arial"/>
          <w:b/>
          <w:sz w:val="22"/>
          <w:szCs w:val="22"/>
          <w:u w:val="single"/>
          <w:lang w:val="en-US"/>
        </w:rPr>
        <w:t>The performer’s obligations</w:t>
      </w:r>
    </w:p>
    <w:p w:rsidR="00F162D2" w:rsidRDefault="00F162D2" w:rsidP="00F162D2">
      <w:pPr>
        <w:numPr>
          <w:ilvl w:val="0"/>
          <w:numId w:val="7"/>
        </w:numPr>
        <w:jc w:val="both"/>
        <w:rPr>
          <w:rFonts w:asciiTheme="minorHAnsi" w:hAnsiTheme="minorHAnsi" w:cs="Arial"/>
          <w:sz w:val="22"/>
          <w:szCs w:val="22"/>
          <w:lang w:val="en-US"/>
        </w:rPr>
      </w:pPr>
      <w:r w:rsidRPr="00F9561D">
        <w:rPr>
          <w:rFonts w:asciiTheme="minorHAnsi" w:hAnsiTheme="minorHAnsi" w:cs="Arial"/>
          <w:sz w:val="22"/>
          <w:szCs w:val="22"/>
          <w:lang w:val="en-US"/>
        </w:rPr>
        <w:t>The performer undertakes to perform the staging on the agreed date at the venue in accordance with Art. I of the contract.</w:t>
      </w:r>
    </w:p>
    <w:p w:rsidR="009A0D88" w:rsidRDefault="009A0D88" w:rsidP="00F162D2">
      <w:pPr>
        <w:numPr>
          <w:ilvl w:val="0"/>
          <w:numId w:val="7"/>
        </w:numPr>
        <w:jc w:val="both"/>
        <w:rPr>
          <w:rFonts w:asciiTheme="minorHAnsi" w:hAnsiTheme="minorHAnsi" w:cs="Arial"/>
          <w:sz w:val="22"/>
          <w:szCs w:val="22"/>
          <w:lang w:val="en-US"/>
        </w:rPr>
      </w:pPr>
      <w:r w:rsidRPr="002D14EA">
        <w:rPr>
          <w:rFonts w:asciiTheme="minorHAnsi" w:hAnsiTheme="minorHAnsi" w:cs="Arial"/>
          <w:sz w:val="22"/>
          <w:szCs w:val="22"/>
          <w:lang w:val="en-US"/>
        </w:rPr>
        <w:t xml:space="preserve">The performer undertakes to ensure that all members of its traveling group, including technical staff and external staff involved in guest performance specified in Art. I., will have a form A1 valid on the date and place of guest performance. The performer is obliged to provide the organizer all information requested by the Czech Social Security Administration and the Czech </w:t>
      </w:r>
      <w:proofErr w:type="spellStart"/>
      <w:r w:rsidRPr="002D14EA">
        <w:rPr>
          <w:rFonts w:asciiTheme="minorHAnsi" w:hAnsiTheme="minorHAnsi" w:cs="Arial"/>
          <w:sz w:val="22"/>
          <w:szCs w:val="22"/>
          <w:lang w:val="en-US"/>
        </w:rPr>
        <w:lastRenderedPageBreak/>
        <w:t>Labour</w:t>
      </w:r>
      <w:proofErr w:type="spellEnd"/>
      <w:r w:rsidRPr="002D14EA">
        <w:rPr>
          <w:rFonts w:asciiTheme="minorHAnsi" w:hAnsiTheme="minorHAnsi" w:cs="Arial"/>
          <w:sz w:val="22"/>
          <w:szCs w:val="22"/>
          <w:lang w:val="en-US"/>
        </w:rPr>
        <w:t xml:space="preserve"> Office, concerning the guest performance, no later than 14 days prior to the guest performance specified in Art. I. of this contract.</w:t>
      </w:r>
    </w:p>
    <w:p w:rsidR="00F162D2" w:rsidRPr="00F9561D" w:rsidRDefault="00F162D2" w:rsidP="00F162D2">
      <w:pPr>
        <w:numPr>
          <w:ilvl w:val="0"/>
          <w:numId w:val="7"/>
        </w:numPr>
        <w:jc w:val="both"/>
        <w:rPr>
          <w:rFonts w:asciiTheme="minorHAnsi" w:hAnsiTheme="minorHAnsi" w:cs="Arial"/>
          <w:sz w:val="22"/>
          <w:szCs w:val="22"/>
          <w:lang w:val="en-US"/>
        </w:rPr>
      </w:pPr>
      <w:r w:rsidRPr="00F9561D">
        <w:rPr>
          <w:rFonts w:asciiTheme="minorHAnsi" w:hAnsiTheme="minorHAnsi" w:cs="Arial"/>
          <w:snapToGrid w:val="0"/>
          <w:sz w:val="22"/>
          <w:szCs w:val="22"/>
          <w:lang w:val="en-US"/>
        </w:rPr>
        <w:t>The performer is obliged to ensure the safety of items which will be brought onto the organizer’s theatre premises in connection with the staging and acknowledges that the organizer is not liable for any damage to these items unless this is incurred in connection with</w:t>
      </w:r>
      <w:r w:rsidRPr="00F9561D">
        <w:rPr>
          <w:rFonts w:asciiTheme="minorHAnsi" w:hAnsiTheme="minorHAnsi" w:cs="Arial"/>
          <w:sz w:val="22"/>
          <w:szCs w:val="22"/>
          <w:lang w:val="en-US"/>
        </w:rPr>
        <w:t xml:space="preserve"> the activities of the organizer.</w:t>
      </w:r>
    </w:p>
    <w:p w:rsidR="00F162D2" w:rsidRDefault="00F162D2" w:rsidP="00F162D2">
      <w:pPr>
        <w:numPr>
          <w:ilvl w:val="0"/>
          <w:numId w:val="7"/>
        </w:numPr>
        <w:jc w:val="both"/>
        <w:rPr>
          <w:rFonts w:asciiTheme="minorHAnsi" w:hAnsiTheme="minorHAnsi" w:cs="Arial"/>
          <w:sz w:val="22"/>
          <w:szCs w:val="22"/>
          <w:lang w:val="en-US"/>
        </w:rPr>
      </w:pPr>
      <w:r w:rsidRPr="00F9561D">
        <w:rPr>
          <w:rFonts w:asciiTheme="minorHAnsi" w:hAnsiTheme="minorHAnsi" w:cs="Arial"/>
          <w:sz w:val="22"/>
          <w:szCs w:val="22"/>
          <w:lang w:val="en-US"/>
        </w:rPr>
        <w:t>The performer is obliged to comply with safety and fire regulations associated with th</w:t>
      </w:r>
      <w:r w:rsidR="000655BA">
        <w:rPr>
          <w:rFonts w:asciiTheme="minorHAnsi" w:hAnsiTheme="minorHAnsi" w:cs="Arial"/>
          <w:sz w:val="22"/>
          <w:szCs w:val="22"/>
          <w:lang w:val="en-US"/>
        </w:rPr>
        <w:t>e operation of the organizer’s</w:t>
      </w:r>
      <w:r w:rsidRPr="00F9561D">
        <w:rPr>
          <w:rFonts w:asciiTheme="minorHAnsi" w:hAnsiTheme="minorHAnsi" w:cs="Arial"/>
          <w:sz w:val="22"/>
          <w:szCs w:val="22"/>
          <w:lang w:val="en-US"/>
        </w:rPr>
        <w:t xml:space="preserve"> building and allocated facilities and thus avoid any injuries or damage to property. These regulations form an integral part of</w:t>
      </w:r>
      <w:r w:rsidR="000655BA">
        <w:rPr>
          <w:rFonts w:asciiTheme="minorHAnsi" w:hAnsiTheme="minorHAnsi" w:cs="Arial"/>
          <w:sz w:val="22"/>
          <w:szCs w:val="22"/>
          <w:lang w:val="en-US"/>
        </w:rPr>
        <w:t xml:space="preserve"> this contract as appendix no. 1</w:t>
      </w:r>
      <w:r w:rsidRPr="00F9561D">
        <w:rPr>
          <w:rFonts w:asciiTheme="minorHAnsi" w:hAnsiTheme="minorHAnsi" w:cs="Arial"/>
          <w:sz w:val="22"/>
          <w:szCs w:val="22"/>
          <w:lang w:val="en-US"/>
        </w:rPr>
        <w:t>.</w:t>
      </w:r>
    </w:p>
    <w:p w:rsidR="000655BA" w:rsidRDefault="000655BA" w:rsidP="00DE2BA2">
      <w:pPr>
        <w:pStyle w:val="Zkladntextodsazen"/>
        <w:numPr>
          <w:ilvl w:val="0"/>
          <w:numId w:val="7"/>
        </w:numPr>
        <w:spacing w:after="0" w:line="240" w:lineRule="auto"/>
        <w:jc w:val="both"/>
        <w:rPr>
          <w:rFonts w:asciiTheme="minorHAnsi" w:hAnsiTheme="minorHAnsi" w:cs="Arial"/>
          <w:sz w:val="22"/>
          <w:szCs w:val="22"/>
          <w:lang w:val="en-US"/>
        </w:rPr>
      </w:pPr>
      <w:r>
        <w:rPr>
          <w:rFonts w:asciiTheme="minorHAnsi" w:hAnsiTheme="minorHAnsi" w:cs="Arial"/>
          <w:sz w:val="22"/>
          <w:szCs w:val="22"/>
          <w:lang w:val="en-US"/>
        </w:rPr>
        <w:t xml:space="preserve">The performer will provide the Technical Rider to the organizer. Contact person of the organizer: </w:t>
      </w:r>
      <w:r w:rsidR="007C4282">
        <w:rPr>
          <w:rFonts w:ascii="Calibri" w:hAnsi="Calibri"/>
          <w:sz w:val="22"/>
          <w:szCs w:val="22"/>
        </w:rPr>
        <w:t>Jitka Lanšperková, lansperkova</w:t>
      </w:r>
      <w:r w:rsidR="007C4282" w:rsidRPr="00817E4B">
        <w:rPr>
          <w:rFonts w:ascii="Calibri" w:hAnsi="Calibri"/>
          <w:sz w:val="22"/>
          <w:szCs w:val="22"/>
        </w:rPr>
        <w:t>@ndbrno.cz</w:t>
      </w:r>
      <w:r w:rsidRPr="00FD4E27">
        <w:rPr>
          <w:rFonts w:asciiTheme="minorHAnsi" w:hAnsiTheme="minorHAnsi" w:cs="Arial"/>
          <w:sz w:val="22"/>
          <w:szCs w:val="22"/>
          <w:lang w:val="en-US"/>
        </w:rPr>
        <w:t>, contact person of the performer</w:t>
      </w:r>
      <w:r w:rsidR="009402AE">
        <w:rPr>
          <w:rFonts w:asciiTheme="minorHAnsi" w:hAnsiTheme="minorHAnsi" w:cs="Arial"/>
          <w:sz w:val="22"/>
          <w:szCs w:val="22"/>
          <w:lang w:val="en-US"/>
        </w:rPr>
        <w:t xml:space="preserve"> </w:t>
      </w:r>
      <w:r w:rsidR="007C4282" w:rsidRPr="00373FDF">
        <w:rPr>
          <w:rFonts w:asciiTheme="minorHAnsi" w:hAnsiTheme="minorHAnsi" w:cs="Arial"/>
          <w:sz w:val="22"/>
          <w:szCs w:val="22"/>
          <w:lang w:val="en-US"/>
        </w:rPr>
        <w:t>Quito Tembe Yodine &lt;iodinept@gmail.com&gt;</w:t>
      </w:r>
      <w:r w:rsidR="007C4282">
        <w:rPr>
          <w:rFonts w:asciiTheme="minorHAnsi" w:hAnsiTheme="minorHAnsi" w:cs="Arial"/>
          <w:sz w:val="22"/>
          <w:szCs w:val="22"/>
          <w:lang w:val="en-US"/>
        </w:rPr>
        <w:t>.</w:t>
      </w:r>
    </w:p>
    <w:p w:rsidR="00D94982" w:rsidRDefault="00D94982" w:rsidP="00D94982">
      <w:pPr>
        <w:pStyle w:val="Odstavecseseznamem"/>
        <w:tabs>
          <w:tab w:val="left" w:pos="720"/>
        </w:tabs>
        <w:suppressAutoHyphens/>
        <w:ind w:left="717"/>
        <w:rPr>
          <w:rFonts w:asciiTheme="minorHAnsi" w:hAnsiTheme="minorHAnsi" w:cs="Arial"/>
          <w:b/>
          <w:bCs/>
          <w:sz w:val="22"/>
          <w:szCs w:val="22"/>
          <w:lang w:val="en-US"/>
        </w:rPr>
      </w:pPr>
    </w:p>
    <w:p w:rsidR="00F162D2" w:rsidRPr="00F9561D" w:rsidRDefault="00F162D2" w:rsidP="00CB1AD6">
      <w:pPr>
        <w:ind w:left="3540" w:firstLine="708"/>
        <w:rPr>
          <w:rFonts w:asciiTheme="minorHAnsi" w:hAnsiTheme="minorHAnsi" w:cs="Arial"/>
          <w:b/>
          <w:bCs/>
          <w:sz w:val="22"/>
          <w:szCs w:val="22"/>
          <w:lang w:val="en-US"/>
        </w:rPr>
      </w:pPr>
      <w:r w:rsidRPr="00F9561D">
        <w:rPr>
          <w:rFonts w:asciiTheme="minorHAnsi" w:hAnsiTheme="minorHAnsi" w:cs="Arial"/>
          <w:b/>
          <w:bCs/>
          <w:sz w:val="22"/>
          <w:szCs w:val="22"/>
          <w:lang w:val="en-US"/>
        </w:rPr>
        <w:t>V.</w:t>
      </w:r>
    </w:p>
    <w:p w:rsidR="00F162D2" w:rsidRPr="00F9561D" w:rsidRDefault="00F162D2" w:rsidP="00F162D2">
      <w:pPr>
        <w:tabs>
          <w:tab w:val="left" w:pos="720"/>
        </w:tabs>
        <w:suppressAutoHyphens/>
        <w:ind w:left="360"/>
        <w:jc w:val="center"/>
        <w:rPr>
          <w:rFonts w:asciiTheme="minorHAnsi" w:hAnsiTheme="minorHAnsi" w:cs="Arial"/>
          <w:b/>
          <w:bCs/>
          <w:sz w:val="22"/>
          <w:szCs w:val="22"/>
          <w:lang w:val="en-US"/>
        </w:rPr>
      </w:pPr>
      <w:r w:rsidRPr="00F9561D">
        <w:rPr>
          <w:rFonts w:asciiTheme="minorHAnsi" w:hAnsiTheme="minorHAnsi" w:cs="Arial"/>
          <w:b/>
          <w:bCs/>
          <w:sz w:val="22"/>
          <w:szCs w:val="22"/>
          <w:lang w:val="en-US"/>
        </w:rPr>
        <w:t>Non-performance or Cancellation of the Staging</w:t>
      </w:r>
    </w:p>
    <w:p w:rsidR="00F162D2" w:rsidRPr="00F9561D" w:rsidRDefault="00F162D2" w:rsidP="00F162D2">
      <w:pPr>
        <w:numPr>
          <w:ilvl w:val="0"/>
          <w:numId w:val="3"/>
        </w:numPr>
        <w:tabs>
          <w:tab w:val="left" w:pos="1080"/>
        </w:tabs>
        <w:suppressAutoHyphens/>
        <w:jc w:val="both"/>
        <w:rPr>
          <w:rFonts w:asciiTheme="minorHAnsi" w:hAnsiTheme="minorHAnsi" w:cs="Arial"/>
          <w:sz w:val="22"/>
          <w:szCs w:val="22"/>
          <w:lang w:val="en-US"/>
        </w:rPr>
      </w:pPr>
      <w:r w:rsidRPr="00F9561D">
        <w:rPr>
          <w:rFonts w:asciiTheme="minorHAnsi" w:hAnsiTheme="minorHAnsi" w:cs="Arial"/>
          <w:sz w:val="22"/>
          <w:szCs w:val="22"/>
          <w:lang w:val="en-US"/>
        </w:rPr>
        <w:t>The cancellation of the performance by force majeure (serious illness or death of leading actor/actors, an unforeseeable natural disaster, official ban, etc.) gives both parties the right to withdraw from the contract following timely, evidence-based notice, or to change its terms, without any claim to financial compensation for damages.</w:t>
      </w:r>
    </w:p>
    <w:p w:rsidR="00F162D2" w:rsidRPr="00F9561D" w:rsidRDefault="00F162D2" w:rsidP="00F162D2">
      <w:pPr>
        <w:numPr>
          <w:ilvl w:val="0"/>
          <w:numId w:val="3"/>
        </w:numPr>
        <w:tabs>
          <w:tab w:val="left" w:pos="1080"/>
        </w:tabs>
        <w:suppressAutoHyphens/>
        <w:jc w:val="both"/>
        <w:rPr>
          <w:rFonts w:asciiTheme="minorHAnsi" w:hAnsiTheme="minorHAnsi" w:cs="Arial"/>
          <w:sz w:val="22"/>
          <w:szCs w:val="22"/>
          <w:lang w:val="en-US"/>
        </w:rPr>
      </w:pPr>
      <w:r w:rsidRPr="00F9561D">
        <w:rPr>
          <w:rFonts w:asciiTheme="minorHAnsi" w:hAnsiTheme="minorHAnsi" w:cs="Arial"/>
          <w:sz w:val="22"/>
          <w:szCs w:val="22"/>
          <w:lang w:val="en-US"/>
        </w:rPr>
        <w:t>If the organizer cancels the staging (except for the reasons specified in paragraph 1), it is obliged to pay the performer demonstrable costs and damages associated with the preparation of the staging.</w:t>
      </w:r>
    </w:p>
    <w:p w:rsidR="00F162D2" w:rsidRDefault="00F162D2" w:rsidP="00F162D2">
      <w:pPr>
        <w:numPr>
          <w:ilvl w:val="0"/>
          <w:numId w:val="3"/>
        </w:numPr>
        <w:tabs>
          <w:tab w:val="left" w:pos="1080"/>
        </w:tabs>
        <w:suppressAutoHyphens/>
        <w:jc w:val="both"/>
        <w:rPr>
          <w:rFonts w:asciiTheme="minorHAnsi" w:hAnsiTheme="minorHAnsi" w:cs="Arial"/>
          <w:sz w:val="22"/>
          <w:szCs w:val="22"/>
          <w:lang w:val="en-US"/>
        </w:rPr>
      </w:pPr>
      <w:r w:rsidRPr="00F9561D">
        <w:rPr>
          <w:rFonts w:asciiTheme="minorHAnsi" w:hAnsiTheme="minorHAnsi" w:cs="Arial"/>
          <w:sz w:val="22"/>
          <w:szCs w:val="22"/>
          <w:lang w:val="en-US"/>
        </w:rPr>
        <w:t>If the staging is cancelled by the performer (except for the reasons specified in paragraph 1), it is obliged to pay the organizer demonstrable costs and damages associated with the preparation of the staging.</w:t>
      </w:r>
    </w:p>
    <w:p w:rsidR="00817848" w:rsidRPr="00F9561D" w:rsidRDefault="00817848" w:rsidP="00817848">
      <w:pPr>
        <w:tabs>
          <w:tab w:val="left" w:pos="1080"/>
        </w:tabs>
        <w:suppressAutoHyphens/>
        <w:ind w:left="360"/>
        <w:jc w:val="both"/>
        <w:rPr>
          <w:rFonts w:asciiTheme="minorHAnsi" w:hAnsiTheme="minorHAnsi" w:cs="Arial"/>
          <w:sz w:val="22"/>
          <w:szCs w:val="22"/>
          <w:lang w:val="en-US"/>
        </w:rPr>
      </w:pPr>
    </w:p>
    <w:p w:rsidR="00F162D2" w:rsidRPr="00F9561D" w:rsidRDefault="000B672C" w:rsidP="00F162D2">
      <w:pPr>
        <w:jc w:val="center"/>
        <w:rPr>
          <w:rFonts w:asciiTheme="minorHAnsi" w:hAnsiTheme="minorHAnsi" w:cs="Arial"/>
          <w:b/>
          <w:bCs/>
          <w:sz w:val="22"/>
          <w:szCs w:val="22"/>
          <w:lang w:val="en-US"/>
        </w:rPr>
      </w:pPr>
      <w:r>
        <w:rPr>
          <w:rFonts w:asciiTheme="minorHAnsi" w:hAnsiTheme="minorHAnsi" w:cs="Arial"/>
          <w:b/>
          <w:bCs/>
          <w:sz w:val="22"/>
          <w:szCs w:val="22"/>
          <w:lang w:val="en-US"/>
        </w:rPr>
        <w:t>V</w:t>
      </w:r>
      <w:r w:rsidR="00CB6B6B">
        <w:rPr>
          <w:rFonts w:asciiTheme="minorHAnsi" w:hAnsiTheme="minorHAnsi" w:cs="Arial"/>
          <w:b/>
          <w:bCs/>
          <w:sz w:val="22"/>
          <w:szCs w:val="22"/>
          <w:lang w:val="en-US"/>
        </w:rPr>
        <w:t>I</w:t>
      </w:r>
      <w:r>
        <w:rPr>
          <w:rFonts w:asciiTheme="minorHAnsi" w:hAnsiTheme="minorHAnsi" w:cs="Arial"/>
          <w:b/>
          <w:bCs/>
          <w:sz w:val="22"/>
          <w:szCs w:val="22"/>
          <w:lang w:val="en-US"/>
        </w:rPr>
        <w:t>.</w:t>
      </w:r>
    </w:p>
    <w:p w:rsidR="00F162D2" w:rsidRPr="00F9561D" w:rsidRDefault="00F162D2" w:rsidP="00F162D2">
      <w:pPr>
        <w:jc w:val="center"/>
        <w:rPr>
          <w:rFonts w:asciiTheme="minorHAnsi" w:hAnsiTheme="minorHAnsi" w:cs="Arial"/>
          <w:b/>
          <w:bCs/>
          <w:sz w:val="22"/>
          <w:szCs w:val="22"/>
          <w:lang w:val="en-US"/>
        </w:rPr>
      </w:pPr>
      <w:r w:rsidRPr="00F9561D">
        <w:rPr>
          <w:rFonts w:asciiTheme="minorHAnsi" w:hAnsiTheme="minorHAnsi" w:cs="Arial"/>
          <w:b/>
          <w:bCs/>
          <w:sz w:val="22"/>
          <w:szCs w:val="22"/>
          <w:lang w:val="en-US"/>
        </w:rPr>
        <w:t>Final Provisions</w:t>
      </w:r>
    </w:p>
    <w:p w:rsidR="00F162D2" w:rsidRPr="00F9561D" w:rsidRDefault="00F162D2" w:rsidP="00F162D2">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This contract enters into force and effect on the date of signing by both contracting parties.</w:t>
      </w:r>
    </w:p>
    <w:p w:rsidR="00F162D2" w:rsidRPr="00F9561D" w:rsidRDefault="00F162D2" w:rsidP="00F162D2">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 can be modified and supplemented only through written, sequentially numbered amendments.</w:t>
      </w:r>
    </w:p>
    <w:p w:rsidR="00F162D2" w:rsidRPr="00F9561D" w:rsidRDefault="00F162D2" w:rsidP="00F162D2">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This contract has been drawn up in 2 copies, and each contracting party will receive one copies.</w:t>
      </w:r>
    </w:p>
    <w:p w:rsidR="00F162D2" w:rsidRPr="00F9561D" w:rsidRDefault="00F162D2" w:rsidP="00F162D2">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contracting parties affix their signatures as proof of agreement with the content of this contract.</w:t>
      </w:r>
    </w:p>
    <w:p w:rsidR="00F162D2" w:rsidRDefault="00F162D2" w:rsidP="00F162D2">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contracting parties agree with the publication of this contract in full version in the register of contracts pursuant to the Act no. 340/2015 Coll. (Law of the contracts registry).</w:t>
      </w:r>
    </w:p>
    <w:p w:rsidR="00683CA9" w:rsidRPr="00F9561D" w:rsidRDefault="00683CA9" w:rsidP="00683CA9">
      <w:pPr>
        <w:ind w:left="357"/>
        <w:jc w:val="both"/>
        <w:rPr>
          <w:rFonts w:asciiTheme="minorHAnsi" w:hAnsiTheme="minorHAnsi" w:cs="Arial"/>
          <w:sz w:val="22"/>
          <w:szCs w:val="22"/>
          <w:lang w:val="en-US"/>
        </w:rPr>
      </w:pPr>
    </w:p>
    <w:p w:rsidR="00F162D2" w:rsidRPr="00F9561D" w:rsidRDefault="000655BA" w:rsidP="00F162D2">
      <w:pPr>
        <w:tabs>
          <w:tab w:val="left" w:pos="360"/>
        </w:tabs>
        <w:jc w:val="both"/>
        <w:rPr>
          <w:rFonts w:asciiTheme="minorHAnsi" w:hAnsiTheme="minorHAnsi" w:cs="Arial"/>
          <w:sz w:val="22"/>
          <w:szCs w:val="22"/>
          <w:lang w:val="en-US"/>
        </w:rPr>
      </w:pPr>
      <w:r>
        <w:rPr>
          <w:rFonts w:asciiTheme="minorHAnsi" w:hAnsiTheme="minorHAnsi" w:cs="Arial"/>
          <w:sz w:val="22"/>
          <w:szCs w:val="22"/>
          <w:lang w:val="en-US"/>
        </w:rPr>
        <w:t>Appendix no. 1</w:t>
      </w:r>
      <w:r w:rsidR="00F162D2" w:rsidRPr="00F9561D">
        <w:rPr>
          <w:rFonts w:asciiTheme="minorHAnsi" w:hAnsiTheme="minorHAnsi" w:cs="Arial"/>
          <w:sz w:val="22"/>
          <w:szCs w:val="22"/>
          <w:lang w:val="en-US"/>
        </w:rPr>
        <w:t>: Training in fire</w:t>
      </w:r>
      <w:r w:rsidR="00464038">
        <w:rPr>
          <w:rFonts w:asciiTheme="minorHAnsi" w:hAnsiTheme="minorHAnsi" w:cs="Arial"/>
          <w:sz w:val="22"/>
          <w:szCs w:val="22"/>
          <w:lang w:val="en-US"/>
        </w:rPr>
        <w:t xml:space="preserve"> safety and occupational safety</w:t>
      </w:r>
    </w:p>
    <w:p w:rsidR="00F162D2" w:rsidRPr="00F9561D" w:rsidRDefault="00F162D2" w:rsidP="00F162D2">
      <w:pPr>
        <w:ind w:right="252"/>
        <w:jc w:val="both"/>
        <w:rPr>
          <w:rFonts w:asciiTheme="minorHAnsi" w:hAnsiTheme="minorHAnsi" w:cs="Arial"/>
          <w:sz w:val="22"/>
          <w:szCs w:val="22"/>
          <w:lang w:val="en-US"/>
        </w:rPr>
      </w:pPr>
    </w:p>
    <w:p w:rsidR="00F162D2" w:rsidRPr="00F9561D" w:rsidRDefault="00F162D2" w:rsidP="00F162D2">
      <w:pPr>
        <w:ind w:right="252"/>
        <w:jc w:val="both"/>
        <w:rPr>
          <w:rFonts w:asciiTheme="minorHAnsi" w:hAnsiTheme="minorHAnsi" w:cs="Arial"/>
          <w:sz w:val="22"/>
          <w:szCs w:val="22"/>
          <w:lang w:val="en-US"/>
        </w:rPr>
      </w:pPr>
    </w:p>
    <w:p w:rsidR="00F162D2" w:rsidRPr="00F9561D" w:rsidRDefault="00F162D2" w:rsidP="00F162D2">
      <w:pPr>
        <w:ind w:right="252"/>
        <w:jc w:val="both"/>
        <w:rPr>
          <w:rFonts w:asciiTheme="minorHAnsi" w:hAnsiTheme="minorHAnsi" w:cs="Arial"/>
          <w:sz w:val="22"/>
          <w:szCs w:val="22"/>
          <w:lang w:val="en-US"/>
        </w:rPr>
      </w:pPr>
      <w:proofErr w:type="gramStart"/>
      <w:r w:rsidRPr="00F9561D">
        <w:rPr>
          <w:rFonts w:asciiTheme="minorHAnsi" w:hAnsiTheme="minorHAnsi" w:cs="Arial"/>
          <w:sz w:val="22"/>
          <w:szCs w:val="22"/>
          <w:lang w:val="en-US"/>
        </w:rPr>
        <w:t>Brno, …….</w:t>
      </w:r>
      <w:proofErr w:type="gramEnd"/>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007C4282" w:rsidRPr="00EA3EB3">
        <w:rPr>
          <w:rFonts w:ascii="Calibri" w:hAnsi="Calibri"/>
          <w:snapToGrid w:val="0"/>
          <w:sz w:val="22"/>
          <w:szCs w:val="22"/>
        </w:rPr>
        <w:t xml:space="preserve">Maputo - </w:t>
      </w:r>
      <w:proofErr w:type="spellStart"/>
      <w:r w:rsidR="007C4282" w:rsidRPr="00EA3EB3">
        <w:rPr>
          <w:rFonts w:ascii="Calibri" w:hAnsi="Calibri"/>
          <w:snapToGrid w:val="0"/>
          <w:sz w:val="22"/>
          <w:szCs w:val="22"/>
        </w:rPr>
        <w:t>Mozambique</w:t>
      </w:r>
      <w:proofErr w:type="spellEnd"/>
      <w:r w:rsidR="002722F3">
        <w:rPr>
          <w:rFonts w:asciiTheme="minorHAnsi" w:hAnsiTheme="minorHAnsi" w:cs="Arial"/>
          <w:sz w:val="22"/>
          <w:szCs w:val="22"/>
          <w:lang w:val="en-US"/>
        </w:rPr>
        <w:t>, …</w:t>
      </w:r>
      <w:proofErr w:type="gramStart"/>
      <w:r w:rsidR="002722F3">
        <w:rPr>
          <w:rFonts w:asciiTheme="minorHAnsi" w:hAnsiTheme="minorHAnsi" w:cs="Arial"/>
          <w:sz w:val="22"/>
          <w:szCs w:val="22"/>
          <w:lang w:val="en-US"/>
        </w:rPr>
        <w:t>…..</w:t>
      </w:r>
      <w:proofErr w:type="gramEnd"/>
    </w:p>
    <w:p w:rsidR="00F162D2" w:rsidRPr="00F9561D" w:rsidRDefault="00F162D2" w:rsidP="00F162D2">
      <w:pPr>
        <w:ind w:right="252"/>
        <w:jc w:val="both"/>
        <w:rPr>
          <w:rFonts w:asciiTheme="minorHAnsi" w:hAnsiTheme="minorHAnsi" w:cs="Arial"/>
          <w:sz w:val="22"/>
          <w:szCs w:val="22"/>
          <w:lang w:val="en-US"/>
        </w:rPr>
      </w:pPr>
    </w:p>
    <w:p w:rsidR="00F162D2" w:rsidRPr="00F9561D" w:rsidRDefault="00F162D2" w:rsidP="00F162D2">
      <w:pPr>
        <w:ind w:right="252"/>
        <w:jc w:val="both"/>
        <w:rPr>
          <w:rFonts w:asciiTheme="minorHAnsi" w:hAnsiTheme="minorHAnsi" w:cs="Arial"/>
          <w:sz w:val="22"/>
          <w:szCs w:val="22"/>
          <w:lang w:val="en-US"/>
        </w:rPr>
      </w:pPr>
    </w:p>
    <w:p w:rsidR="00F162D2" w:rsidRPr="00F9561D" w:rsidRDefault="00F162D2" w:rsidP="00F162D2">
      <w:pPr>
        <w:ind w:right="252"/>
        <w:jc w:val="both"/>
        <w:rPr>
          <w:rFonts w:asciiTheme="minorHAnsi" w:hAnsiTheme="minorHAnsi" w:cs="Arial"/>
          <w:sz w:val="22"/>
          <w:szCs w:val="22"/>
          <w:lang w:val="en-US"/>
        </w:rPr>
      </w:pPr>
      <w:r w:rsidRPr="00F9561D">
        <w:rPr>
          <w:rFonts w:asciiTheme="minorHAnsi" w:hAnsiTheme="minorHAnsi" w:cs="Arial"/>
          <w:sz w:val="22"/>
          <w:szCs w:val="22"/>
          <w:lang w:val="en-US"/>
        </w:rPr>
        <w:t>………………………………………</w:t>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Pr>
          <w:rFonts w:asciiTheme="minorHAnsi" w:hAnsiTheme="minorHAnsi" w:cs="Arial"/>
          <w:sz w:val="22"/>
          <w:szCs w:val="22"/>
          <w:lang w:val="en-US"/>
        </w:rPr>
        <w:tab/>
      </w:r>
      <w:r w:rsidRPr="00F9561D">
        <w:rPr>
          <w:rFonts w:asciiTheme="minorHAnsi" w:hAnsiTheme="minorHAnsi" w:cs="Arial"/>
          <w:sz w:val="22"/>
          <w:szCs w:val="22"/>
          <w:lang w:val="en-US"/>
        </w:rPr>
        <w:t>………………………………………….</w:t>
      </w:r>
    </w:p>
    <w:p w:rsidR="00275FD9" w:rsidRPr="00F9561D" w:rsidRDefault="00F162D2" w:rsidP="00F162D2">
      <w:pPr>
        <w:ind w:right="252"/>
        <w:jc w:val="both"/>
        <w:rPr>
          <w:rFonts w:asciiTheme="minorHAnsi" w:hAnsiTheme="minorHAnsi" w:cs="Arial"/>
          <w:sz w:val="22"/>
          <w:szCs w:val="22"/>
          <w:lang w:val="en-US"/>
        </w:rPr>
      </w:pPr>
      <w:r w:rsidRPr="00F9561D">
        <w:rPr>
          <w:rFonts w:asciiTheme="minorHAnsi" w:hAnsiTheme="minorHAnsi" w:cs="Arial"/>
          <w:sz w:val="22"/>
          <w:szCs w:val="22"/>
          <w:lang w:val="en-US"/>
        </w:rPr>
        <w:t>on behalf of the organizer</w:t>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t>on behalf of the performer</w:t>
      </w:r>
    </w:p>
    <w:p w:rsidR="00F162D2" w:rsidRDefault="00F162D2" w:rsidP="00F162D2">
      <w:pPr>
        <w:ind w:right="252"/>
        <w:jc w:val="both"/>
        <w:rPr>
          <w:rFonts w:asciiTheme="minorHAnsi" w:hAnsiTheme="minorHAnsi" w:cs="Arial"/>
          <w:snapToGrid w:val="0"/>
          <w:sz w:val="22"/>
          <w:szCs w:val="22"/>
          <w:lang w:val="en-US"/>
        </w:rPr>
      </w:pPr>
      <w:r w:rsidRPr="00906E16">
        <w:rPr>
          <w:rFonts w:asciiTheme="minorHAnsi" w:hAnsiTheme="minorHAnsi" w:cs="Arial"/>
          <w:bCs/>
          <w:sz w:val="22"/>
          <w:szCs w:val="22"/>
          <w:lang w:val="en-US"/>
        </w:rPr>
        <w:t>Martin Glaser, Director</w:t>
      </w:r>
      <w:r w:rsidRPr="00906E16">
        <w:rPr>
          <w:rFonts w:asciiTheme="minorHAnsi" w:hAnsiTheme="minorHAnsi" w:cs="Arial"/>
          <w:bCs/>
          <w:sz w:val="22"/>
          <w:szCs w:val="22"/>
          <w:lang w:val="en-US"/>
        </w:rPr>
        <w:tab/>
      </w:r>
      <w:r w:rsidRPr="00906E16">
        <w:rPr>
          <w:rFonts w:asciiTheme="minorHAnsi" w:hAnsiTheme="minorHAnsi" w:cs="Arial"/>
          <w:bCs/>
          <w:sz w:val="22"/>
          <w:szCs w:val="22"/>
          <w:lang w:val="en-US"/>
        </w:rPr>
        <w:tab/>
      </w:r>
      <w:r w:rsidRPr="00906E16">
        <w:rPr>
          <w:rFonts w:asciiTheme="minorHAnsi" w:hAnsiTheme="minorHAnsi" w:cs="Arial"/>
          <w:bCs/>
          <w:sz w:val="22"/>
          <w:szCs w:val="22"/>
          <w:lang w:val="en-US"/>
        </w:rPr>
        <w:tab/>
      </w:r>
      <w:r w:rsidRPr="00906E16">
        <w:rPr>
          <w:rFonts w:asciiTheme="minorHAnsi" w:hAnsiTheme="minorHAnsi" w:cs="Arial"/>
          <w:bCs/>
          <w:sz w:val="22"/>
          <w:szCs w:val="22"/>
          <w:lang w:val="en-US"/>
        </w:rPr>
        <w:tab/>
      </w:r>
      <w:r w:rsidRPr="00906E16">
        <w:rPr>
          <w:rFonts w:asciiTheme="minorHAnsi" w:hAnsiTheme="minorHAnsi" w:cs="Arial"/>
          <w:bCs/>
          <w:sz w:val="22"/>
          <w:szCs w:val="22"/>
          <w:lang w:val="en-US"/>
        </w:rPr>
        <w:tab/>
      </w:r>
      <w:r w:rsidR="007C4282" w:rsidRPr="00EA3EB3">
        <w:rPr>
          <w:rFonts w:ascii="Calibri" w:hAnsi="Calibri"/>
          <w:snapToGrid w:val="0"/>
          <w:sz w:val="22"/>
          <w:szCs w:val="22"/>
        </w:rPr>
        <w:t xml:space="preserve">Quito </w:t>
      </w:r>
      <w:proofErr w:type="spellStart"/>
      <w:r w:rsidR="007C4282" w:rsidRPr="00EA3EB3">
        <w:rPr>
          <w:rFonts w:ascii="Calibri" w:hAnsi="Calibri"/>
          <w:snapToGrid w:val="0"/>
          <w:sz w:val="22"/>
          <w:szCs w:val="22"/>
        </w:rPr>
        <w:t>Abrão</w:t>
      </w:r>
      <w:proofErr w:type="spellEnd"/>
      <w:r w:rsidR="007C4282" w:rsidRPr="00EA3EB3">
        <w:rPr>
          <w:rFonts w:ascii="Calibri" w:hAnsi="Calibri"/>
          <w:snapToGrid w:val="0"/>
          <w:sz w:val="22"/>
          <w:szCs w:val="22"/>
        </w:rPr>
        <w:t xml:space="preserve"> Tembe</w:t>
      </w:r>
    </w:p>
    <w:p w:rsidR="003E484D" w:rsidRDefault="003E484D" w:rsidP="00F162D2">
      <w:pPr>
        <w:ind w:right="252"/>
        <w:jc w:val="both"/>
        <w:rPr>
          <w:rFonts w:asciiTheme="minorHAnsi" w:hAnsiTheme="minorHAnsi" w:cs="Arial"/>
          <w:snapToGrid w:val="0"/>
          <w:sz w:val="22"/>
          <w:szCs w:val="22"/>
          <w:lang w:val="en-US"/>
        </w:rPr>
      </w:pPr>
    </w:p>
    <w:p w:rsidR="003E484D" w:rsidRDefault="003E484D" w:rsidP="00F162D2">
      <w:pPr>
        <w:ind w:right="252"/>
        <w:jc w:val="both"/>
        <w:rPr>
          <w:rFonts w:asciiTheme="minorHAnsi" w:hAnsiTheme="minorHAnsi" w:cs="Arial"/>
          <w:snapToGrid w:val="0"/>
          <w:sz w:val="22"/>
          <w:szCs w:val="22"/>
          <w:lang w:val="en-US"/>
        </w:rPr>
      </w:pPr>
    </w:p>
    <w:p w:rsidR="003E484D" w:rsidRDefault="003E484D" w:rsidP="00F162D2">
      <w:pPr>
        <w:ind w:right="252"/>
        <w:jc w:val="both"/>
        <w:rPr>
          <w:rFonts w:asciiTheme="minorHAnsi" w:hAnsiTheme="minorHAnsi" w:cs="Arial"/>
          <w:snapToGrid w:val="0"/>
          <w:sz w:val="22"/>
          <w:szCs w:val="22"/>
          <w:lang w:val="en-US"/>
        </w:rPr>
      </w:pPr>
    </w:p>
    <w:p w:rsidR="00E229E1" w:rsidRDefault="00E229E1" w:rsidP="00293DBE">
      <w:pPr>
        <w:ind w:right="252"/>
        <w:jc w:val="center"/>
        <w:rPr>
          <w:rFonts w:asciiTheme="minorHAnsi" w:hAnsiTheme="minorHAnsi" w:cs="Arial"/>
          <w:b/>
          <w:bCs/>
          <w:sz w:val="22"/>
          <w:szCs w:val="22"/>
          <w:u w:val="single"/>
          <w:lang w:val="en-US"/>
        </w:rPr>
      </w:pPr>
    </w:p>
    <w:p w:rsidR="00E229E1" w:rsidRDefault="00E229E1" w:rsidP="00293DBE">
      <w:pPr>
        <w:ind w:right="252"/>
        <w:jc w:val="center"/>
        <w:rPr>
          <w:rFonts w:asciiTheme="minorHAnsi" w:hAnsiTheme="minorHAnsi" w:cs="Arial"/>
          <w:b/>
          <w:bCs/>
          <w:sz w:val="22"/>
          <w:szCs w:val="22"/>
          <w:u w:val="single"/>
          <w:lang w:val="en-US"/>
        </w:rPr>
      </w:pPr>
    </w:p>
    <w:p w:rsidR="00E229E1" w:rsidRDefault="00E229E1" w:rsidP="00293DBE">
      <w:pPr>
        <w:ind w:right="252"/>
        <w:jc w:val="center"/>
        <w:rPr>
          <w:rFonts w:asciiTheme="minorHAnsi" w:hAnsiTheme="minorHAnsi" w:cs="Arial"/>
          <w:b/>
          <w:bCs/>
          <w:sz w:val="22"/>
          <w:szCs w:val="22"/>
          <w:u w:val="single"/>
          <w:lang w:val="en-US"/>
        </w:rPr>
      </w:pPr>
    </w:p>
    <w:p w:rsidR="00293DBE" w:rsidRPr="00F9561D" w:rsidRDefault="00293DBE" w:rsidP="00293DBE">
      <w:pPr>
        <w:ind w:right="252"/>
        <w:jc w:val="center"/>
        <w:rPr>
          <w:rFonts w:asciiTheme="minorHAnsi" w:hAnsiTheme="minorHAnsi" w:cs="Arial"/>
          <w:b/>
          <w:bCs/>
          <w:sz w:val="22"/>
          <w:szCs w:val="22"/>
          <w:u w:val="single"/>
          <w:lang w:val="en-US"/>
        </w:rPr>
      </w:pPr>
      <w:r>
        <w:rPr>
          <w:rFonts w:asciiTheme="minorHAnsi" w:hAnsiTheme="minorHAnsi" w:cs="Arial"/>
          <w:b/>
          <w:bCs/>
          <w:sz w:val="22"/>
          <w:szCs w:val="22"/>
          <w:u w:val="single"/>
          <w:lang w:val="en-US"/>
        </w:rPr>
        <w:lastRenderedPageBreak/>
        <w:t>Appendix no. 1</w:t>
      </w:r>
    </w:p>
    <w:p w:rsidR="00293DBE" w:rsidRPr="00F9561D" w:rsidRDefault="00293DBE" w:rsidP="00293DBE">
      <w:pPr>
        <w:ind w:right="252"/>
        <w:jc w:val="center"/>
        <w:rPr>
          <w:rFonts w:asciiTheme="minorHAnsi" w:hAnsiTheme="minorHAnsi" w:cs="Arial"/>
          <w:b/>
          <w:bCs/>
          <w:sz w:val="22"/>
          <w:szCs w:val="22"/>
          <w:u w:val="single"/>
          <w:lang w:val="en-US"/>
        </w:rPr>
      </w:pPr>
      <w:r w:rsidRPr="00F9561D">
        <w:rPr>
          <w:rFonts w:asciiTheme="minorHAnsi" w:hAnsiTheme="minorHAnsi" w:cs="Arial"/>
          <w:b/>
          <w:bCs/>
          <w:sz w:val="22"/>
          <w:szCs w:val="22"/>
          <w:u w:val="single"/>
          <w:lang w:val="en-US"/>
        </w:rPr>
        <w:t>Training in fire safety and occupational safety for visiting artistic groups</w:t>
      </w:r>
    </w:p>
    <w:p w:rsidR="00293DBE" w:rsidRDefault="00293DBE" w:rsidP="00293DBE">
      <w:pPr>
        <w:ind w:right="252"/>
        <w:jc w:val="center"/>
        <w:rPr>
          <w:rFonts w:asciiTheme="minorHAnsi" w:hAnsiTheme="minorHAnsi" w:cs="Arial"/>
          <w:b/>
          <w:bCs/>
          <w:sz w:val="22"/>
          <w:szCs w:val="22"/>
          <w:u w:val="single"/>
          <w:lang w:val="en-US"/>
        </w:rPr>
      </w:pPr>
      <w:proofErr w:type="gramStart"/>
      <w:r w:rsidRPr="00F9561D">
        <w:rPr>
          <w:rFonts w:asciiTheme="minorHAnsi" w:hAnsiTheme="minorHAnsi" w:cs="Arial"/>
          <w:b/>
          <w:bCs/>
          <w:sz w:val="22"/>
          <w:szCs w:val="22"/>
          <w:u w:val="single"/>
          <w:lang w:val="en-US"/>
        </w:rPr>
        <w:t>at</w:t>
      </w:r>
      <w:proofErr w:type="gramEnd"/>
      <w:r w:rsidRPr="00F9561D">
        <w:rPr>
          <w:rFonts w:asciiTheme="minorHAnsi" w:hAnsiTheme="minorHAnsi" w:cs="Arial"/>
          <w:b/>
          <w:bCs/>
          <w:sz w:val="22"/>
          <w:szCs w:val="22"/>
          <w:u w:val="single"/>
          <w:lang w:val="en-US"/>
        </w:rPr>
        <w:t xml:space="preserve"> </w:t>
      </w:r>
      <w:proofErr w:type="spellStart"/>
      <w:r w:rsidRPr="00F9561D">
        <w:rPr>
          <w:rFonts w:asciiTheme="minorHAnsi" w:hAnsiTheme="minorHAnsi" w:cs="Arial"/>
          <w:b/>
          <w:bCs/>
          <w:sz w:val="22"/>
          <w:szCs w:val="22"/>
          <w:u w:val="single"/>
          <w:lang w:val="en-US"/>
        </w:rPr>
        <w:t>Národní</w:t>
      </w:r>
      <w:proofErr w:type="spellEnd"/>
      <w:r w:rsidRPr="00F9561D">
        <w:rPr>
          <w:rFonts w:asciiTheme="minorHAnsi" w:hAnsiTheme="minorHAnsi" w:cs="Arial"/>
          <w:b/>
          <w:bCs/>
          <w:sz w:val="22"/>
          <w:szCs w:val="22"/>
          <w:u w:val="single"/>
          <w:lang w:val="en-US"/>
        </w:rPr>
        <w:t xml:space="preserve"> divadlo Brno, </w:t>
      </w:r>
      <w:proofErr w:type="spellStart"/>
      <w:r w:rsidRPr="00F9561D">
        <w:rPr>
          <w:rFonts w:asciiTheme="minorHAnsi" w:hAnsiTheme="minorHAnsi" w:cs="Arial"/>
          <w:b/>
          <w:bCs/>
          <w:sz w:val="22"/>
          <w:szCs w:val="22"/>
          <w:u w:val="single"/>
          <w:lang w:val="en-US"/>
        </w:rPr>
        <w:t>příspěvková</w:t>
      </w:r>
      <w:proofErr w:type="spellEnd"/>
      <w:r w:rsidRPr="00F9561D">
        <w:rPr>
          <w:rFonts w:asciiTheme="minorHAnsi" w:hAnsiTheme="minorHAnsi" w:cs="Arial"/>
          <w:b/>
          <w:bCs/>
          <w:sz w:val="22"/>
          <w:szCs w:val="22"/>
          <w:u w:val="single"/>
          <w:lang w:val="en-US"/>
        </w:rPr>
        <w:t xml:space="preserve"> </w:t>
      </w:r>
      <w:proofErr w:type="spellStart"/>
      <w:r w:rsidRPr="00F9561D">
        <w:rPr>
          <w:rFonts w:asciiTheme="minorHAnsi" w:hAnsiTheme="minorHAnsi" w:cs="Arial"/>
          <w:b/>
          <w:bCs/>
          <w:sz w:val="22"/>
          <w:szCs w:val="22"/>
          <w:u w:val="single"/>
          <w:lang w:val="en-US"/>
        </w:rPr>
        <w:t>organizace</w:t>
      </w:r>
      <w:proofErr w:type="spellEnd"/>
      <w:r w:rsidRPr="00F9561D">
        <w:rPr>
          <w:rFonts w:asciiTheme="minorHAnsi" w:hAnsiTheme="minorHAnsi" w:cs="Arial"/>
          <w:b/>
          <w:bCs/>
          <w:sz w:val="22"/>
          <w:szCs w:val="22"/>
          <w:u w:val="single"/>
          <w:lang w:val="en-US"/>
        </w:rPr>
        <w:t xml:space="preserve">, </w:t>
      </w:r>
      <w:proofErr w:type="spellStart"/>
      <w:r w:rsidRPr="00F9561D">
        <w:rPr>
          <w:rFonts w:asciiTheme="minorHAnsi" w:hAnsiTheme="minorHAnsi" w:cs="Arial"/>
          <w:b/>
          <w:bCs/>
          <w:sz w:val="22"/>
          <w:szCs w:val="22"/>
          <w:u w:val="single"/>
          <w:lang w:val="en-US"/>
        </w:rPr>
        <w:t>Dvořákova</w:t>
      </w:r>
      <w:proofErr w:type="spellEnd"/>
      <w:r w:rsidRPr="00F9561D">
        <w:rPr>
          <w:rFonts w:asciiTheme="minorHAnsi" w:hAnsiTheme="minorHAnsi" w:cs="Arial"/>
          <w:b/>
          <w:bCs/>
          <w:sz w:val="22"/>
          <w:szCs w:val="22"/>
          <w:u w:val="single"/>
          <w:lang w:val="en-US"/>
        </w:rPr>
        <w:t xml:space="preserve"> 11, 602 00 Brno</w:t>
      </w:r>
    </w:p>
    <w:p w:rsidR="00293DBE" w:rsidRPr="00F9561D" w:rsidRDefault="00293DBE" w:rsidP="00293DBE">
      <w:pPr>
        <w:ind w:right="252"/>
        <w:jc w:val="both"/>
        <w:rPr>
          <w:rFonts w:asciiTheme="minorHAnsi" w:hAnsiTheme="minorHAnsi" w:cs="Arial"/>
          <w:b/>
          <w:bCs/>
          <w:sz w:val="22"/>
          <w:szCs w:val="22"/>
          <w:u w:val="single"/>
          <w:lang w:val="en-US"/>
        </w:rPr>
      </w:pPr>
    </w:p>
    <w:p w:rsidR="00293DBE" w:rsidRPr="00F9561D" w:rsidRDefault="00293DBE" w:rsidP="00293DBE">
      <w:pPr>
        <w:ind w:right="252"/>
        <w:jc w:val="center"/>
        <w:rPr>
          <w:rFonts w:asciiTheme="minorHAnsi" w:hAnsiTheme="minorHAnsi" w:cs="Arial"/>
          <w:b/>
          <w:bCs/>
          <w:sz w:val="22"/>
          <w:szCs w:val="22"/>
          <w:lang w:val="en-US"/>
        </w:rPr>
      </w:pPr>
      <w:r w:rsidRPr="00F9561D">
        <w:rPr>
          <w:rFonts w:asciiTheme="minorHAnsi" w:hAnsiTheme="minorHAnsi" w:cs="Arial"/>
          <w:b/>
          <w:bCs/>
          <w:sz w:val="22"/>
          <w:szCs w:val="22"/>
          <w:lang w:val="en-US"/>
        </w:rPr>
        <w:t>A.</w:t>
      </w:r>
    </w:p>
    <w:p w:rsidR="00293DBE" w:rsidRPr="00F9561D" w:rsidRDefault="00293DBE" w:rsidP="00293DBE">
      <w:pPr>
        <w:ind w:left="-360" w:right="-134"/>
        <w:jc w:val="both"/>
        <w:rPr>
          <w:rFonts w:asciiTheme="minorHAnsi" w:hAnsiTheme="minorHAnsi" w:cs="Arial"/>
          <w:b/>
          <w:bCs/>
          <w:sz w:val="22"/>
          <w:szCs w:val="22"/>
          <w:u w:val="single"/>
          <w:lang w:val="en-US"/>
        </w:rPr>
      </w:pPr>
      <w:r w:rsidRPr="00F9561D">
        <w:rPr>
          <w:rFonts w:asciiTheme="minorHAnsi" w:hAnsiTheme="minorHAnsi" w:cs="Arial"/>
          <w:b/>
          <w:bCs/>
          <w:sz w:val="22"/>
          <w:szCs w:val="22"/>
          <w:u w:val="single"/>
          <w:lang w:val="en-US"/>
        </w:rPr>
        <w:t>In the interests of fire safety, all visiting artistic workers at the ORGANIZER are obliged:</w:t>
      </w:r>
    </w:p>
    <w:p w:rsidR="00293DBE" w:rsidRPr="0058338A" w:rsidRDefault="00293DBE" w:rsidP="00293DBE">
      <w:pPr>
        <w:pStyle w:val="Odstavecseseznamem"/>
        <w:numPr>
          <w:ilvl w:val="0"/>
          <w:numId w:val="21"/>
        </w:numPr>
        <w:ind w:right="-134"/>
        <w:jc w:val="both"/>
        <w:rPr>
          <w:rFonts w:asciiTheme="minorHAnsi" w:hAnsiTheme="minorHAnsi" w:cs="Arial"/>
          <w:sz w:val="22"/>
          <w:szCs w:val="22"/>
          <w:lang w:val="en-US"/>
        </w:rPr>
      </w:pPr>
      <w:r w:rsidRPr="0058338A">
        <w:rPr>
          <w:rFonts w:asciiTheme="minorHAnsi" w:hAnsiTheme="minorHAnsi" w:cs="Arial"/>
          <w:sz w:val="22"/>
          <w:szCs w:val="22"/>
          <w:lang w:val="en-US"/>
        </w:rPr>
        <w:t xml:space="preserve">To conduct themselves during work and other activities in such a way as not to cause a fire, and to comply with fire safety regulations and related orders, prohibitions and instructions issued to them. To familiarize themselves with the fire safety code of the workplace, the ORGANIZER’s fire-alarm procedures and the evacuation plan. </w:t>
      </w:r>
    </w:p>
    <w:p w:rsidR="00293DBE" w:rsidRPr="0058338A" w:rsidRDefault="00293DBE" w:rsidP="00293DBE">
      <w:pPr>
        <w:pStyle w:val="Odstavecseseznamem"/>
        <w:numPr>
          <w:ilvl w:val="0"/>
          <w:numId w:val="21"/>
        </w:numPr>
        <w:ind w:right="-134"/>
        <w:jc w:val="both"/>
        <w:rPr>
          <w:rFonts w:asciiTheme="minorHAnsi" w:hAnsiTheme="minorHAnsi" w:cs="Arial"/>
          <w:sz w:val="22"/>
          <w:szCs w:val="22"/>
          <w:lang w:val="en-US"/>
        </w:rPr>
      </w:pPr>
      <w:r w:rsidRPr="0058338A">
        <w:rPr>
          <w:rFonts w:asciiTheme="minorHAnsi" w:hAnsiTheme="minorHAnsi" w:cs="Arial"/>
          <w:sz w:val="22"/>
          <w:szCs w:val="22"/>
          <w:lang w:val="en-US"/>
        </w:rPr>
        <w:t xml:space="preserve">When a fire is sighted, to extinguish it without delay using available extinguishing agents, or if this is not possible to raise the fire alarm as a matter of urgency and summon help in accordance with the fire-alarm procedures. In the ORGANIZER’s buildings a fire should be reported at the porter’s lodge of the theatre, the fire-registration office. In preventing and fighting fire and other natural disasters or accidents, everyone is obliged to provide the necessary personal and material assistance when directed to do so by the person in charge of the fire-fighting effort (see Act 67/2001 Coll. § 18 and 19). </w:t>
      </w:r>
    </w:p>
    <w:p w:rsidR="00293DBE" w:rsidRPr="00F9561D" w:rsidRDefault="00293DBE" w:rsidP="00293DBE">
      <w:pPr>
        <w:pStyle w:val="Odstavecseseznamem"/>
        <w:numPr>
          <w:ilvl w:val="0"/>
          <w:numId w:val="21"/>
        </w:numPr>
        <w:ind w:right="-134"/>
        <w:jc w:val="both"/>
        <w:rPr>
          <w:rFonts w:asciiTheme="minorHAnsi" w:hAnsiTheme="minorHAnsi" w:cs="Arial"/>
          <w:sz w:val="22"/>
          <w:szCs w:val="22"/>
          <w:lang w:val="en-US"/>
        </w:rPr>
      </w:pPr>
      <w:r w:rsidRPr="00F9561D">
        <w:rPr>
          <w:rFonts w:asciiTheme="minorHAnsi" w:hAnsiTheme="minorHAnsi" w:cs="Arial"/>
          <w:sz w:val="22"/>
          <w:szCs w:val="22"/>
          <w:lang w:val="en-US"/>
        </w:rPr>
        <w:t xml:space="preserve">Every worker is obliged to report the outbreak of any fire in the workplace to a senior employee or to the fire-registration office.  </w:t>
      </w:r>
    </w:p>
    <w:p w:rsidR="00293DBE" w:rsidRPr="00F9561D" w:rsidRDefault="00293DBE" w:rsidP="00293DBE">
      <w:pPr>
        <w:pStyle w:val="Odstavecseseznamem"/>
        <w:numPr>
          <w:ilvl w:val="0"/>
          <w:numId w:val="21"/>
        </w:numPr>
        <w:ind w:right="-134"/>
        <w:jc w:val="both"/>
        <w:rPr>
          <w:rFonts w:asciiTheme="minorHAnsi" w:hAnsiTheme="minorHAnsi" w:cs="Arial"/>
          <w:sz w:val="22"/>
          <w:szCs w:val="22"/>
          <w:lang w:val="en-US"/>
        </w:rPr>
      </w:pPr>
      <w:r w:rsidRPr="00F9561D">
        <w:rPr>
          <w:rFonts w:asciiTheme="minorHAnsi" w:hAnsiTheme="minorHAnsi" w:cs="Arial"/>
          <w:sz w:val="22"/>
          <w:szCs w:val="22"/>
          <w:lang w:val="en-US"/>
        </w:rPr>
        <w:t xml:space="preserve">To ensure that after the completion of work the workplace was in a fire-safe condition and to announce faults which could cause an outbreak of fire to a senior employee as a matter of urgency.   </w:t>
      </w:r>
    </w:p>
    <w:p w:rsidR="00293DBE" w:rsidRDefault="00293DBE" w:rsidP="00293DBE">
      <w:pPr>
        <w:pStyle w:val="Odstavecseseznamem"/>
        <w:ind w:left="180" w:right="-134"/>
        <w:jc w:val="both"/>
        <w:rPr>
          <w:rFonts w:asciiTheme="minorHAnsi" w:hAnsiTheme="minorHAnsi" w:cs="Arial"/>
          <w:sz w:val="22"/>
          <w:szCs w:val="22"/>
          <w:lang w:val="en-US"/>
        </w:rPr>
      </w:pPr>
      <w:r w:rsidRPr="0058338A">
        <w:rPr>
          <w:rFonts w:asciiTheme="minorHAnsi" w:hAnsiTheme="minorHAnsi" w:cs="Arial"/>
          <w:sz w:val="22"/>
          <w:szCs w:val="22"/>
          <w:lang w:val="en-US"/>
        </w:rPr>
        <w:t>Smoking is strictly prohibited in the ORGANIZER’s buildings</w:t>
      </w:r>
      <w:r w:rsidRPr="00F9561D">
        <w:rPr>
          <w:rFonts w:asciiTheme="minorHAnsi" w:hAnsiTheme="minorHAnsi" w:cs="Arial"/>
          <w:sz w:val="22"/>
          <w:szCs w:val="22"/>
          <w:lang w:val="en-US"/>
        </w:rPr>
        <w:t xml:space="preserve">. One exception is the smoking room in the </w:t>
      </w:r>
      <w:proofErr w:type="spellStart"/>
      <w:r w:rsidRPr="00F9561D">
        <w:rPr>
          <w:rFonts w:asciiTheme="minorHAnsi" w:hAnsiTheme="minorHAnsi" w:cs="Arial"/>
          <w:sz w:val="22"/>
          <w:szCs w:val="22"/>
          <w:lang w:val="en-US"/>
        </w:rPr>
        <w:t>Mahen</w:t>
      </w:r>
      <w:proofErr w:type="spellEnd"/>
      <w:r w:rsidRPr="00F9561D">
        <w:rPr>
          <w:rFonts w:asciiTheme="minorHAnsi" w:hAnsiTheme="minorHAnsi" w:cs="Arial"/>
          <w:sz w:val="22"/>
          <w:szCs w:val="22"/>
          <w:lang w:val="en-US"/>
        </w:rPr>
        <w:t xml:space="preserve"> Theatre. Buildings are clearly marked with the safety notice “</w:t>
      </w:r>
      <w:proofErr w:type="spellStart"/>
      <w:r w:rsidRPr="00F9561D">
        <w:rPr>
          <w:rFonts w:asciiTheme="minorHAnsi" w:hAnsiTheme="minorHAnsi" w:cs="Arial"/>
          <w:sz w:val="22"/>
          <w:szCs w:val="22"/>
          <w:lang w:val="en-US"/>
        </w:rPr>
        <w:t>Zákaz</w:t>
      </w:r>
      <w:proofErr w:type="spellEnd"/>
      <w:r w:rsidRPr="00F9561D">
        <w:rPr>
          <w:rFonts w:asciiTheme="minorHAnsi" w:hAnsiTheme="minorHAnsi" w:cs="Arial"/>
          <w:sz w:val="22"/>
          <w:szCs w:val="22"/>
          <w:lang w:val="en-US"/>
        </w:rPr>
        <w:t xml:space="preserve"> </w:t>
      </w:r>
      <w:proofErr w:type="spellStart"/>
      <w:r w:rsidRPr="00F9561D">
        <w:rPr>
          <w:rFonts w:asciiTheme="minorHAnsi" w:hAnsiTheme="minorHAnsi" w:cs="Arial"/>
          <w:sz w:val="22"/>
          <w:szCs w:val="22"/>
          <w:lang w:val="en-US"/>
        </w:rPr>
        <w:t>kouření</w:t>
      </w:r>
      <w:proofErr w:type="spellEnd"/>
      <w:r w:rsidRPr="00F9561D">
        <w:rPr>
          <w:rFonts w:asciiTheme="minorHAnsi" w:hAnsiTheme="minorHAnsi" w:cs="Arial"/>
          <w:sz w:val="22"/>
          <w:szCs w:val="22"/>
          <w:lang w:val="en-US"/>
        </w:rPr>
        <w:t>” (“No Smoking”). It is forbidden to use cookers or other appliances which are not the property of the ORGANIZER in the ORGANIZER’s buildings.   </w:t>
      </w:r>
    </w:p>
    <w:p w:rsidR="00293DBE" w:rsidRPr="00F9561D" w:rsidRDefault="00293DBE" w:rsidP="00293DBE">
      <w:pPr>
        <w:pStyle w:val="Odstavecseseznamem"/>
        <w:ind w:left="180" w:right="-134"/>
        <w:jc w:val="both"/>
        <w:rPr>
          <w:rFonts w:asciiTheme="minorHAnsi" w:hAnsiTheme="minorHAnsi" w:cs="Arial"/>
          <w:sz w:val="22"/>
          <w:szCs w:val="22"/>
          <w:lang w:val="en-US"/>
        </w:rPr>
      </w:pPr>
    </w:p>
    <w:p w:rsidR="00293DBE" w:rsidRPr="0058338A" w:rsidRDefault="00293DBE" w:rsidP="00293DBE">
      <w:pPr>
        <w:ind w:right="252"/>
        <w:jc w:val="center"/>
        <w:rPr>
          <w:rFonts w:asciiTheme="minorHAnsi" w:hAnsiTheme="minorHAnsi" w:cs="Arial"/>
          <w:b/>
          <w:bCs/>
          <w:sz w:val="22"/>
          <w:szCs w:val="22"/>
          <w:lang w:val="en-US"/>
        </w:rPr>
      </w:pPr>
      <w:r w:rsidRPr="0058338A">
        <w:rPr>
          <w:rFonts w:asciiTheme="minorHAnsi" w:hAnsiTheme="minorHAnsi" w:cs="Arial"/>
          <w:b/>
          <w:bCs/>
          <w:sz w:val="22"/>
          <w:szCs w:val="22"/>
          <w:lang w:val="en-US"/>
        </w:rPr>
        <w:t>B.</w:t>
      </w:r>
    </w:p>
    <w:p w:rsidR="00293DBE" w:rsidRPr="00F9561D" w:rsidRDefault="00293DBE" w:rsidP="00293DBE">
      <w:pPr>
        <w:ind w:left="-360" w:right="-134"/>
        <w:jc w:val="both"/>
        <w:rPr>
          <w:rFonts w:asciiTheme="minorHAnsi" w:hAnsiTheme="minorHAnsi" w:cs="Arial"/>
          <w:b/>
          <w:bCs/>
          <w:sz w:val="22"/>
          <w:szCs w:val="22"/>
          <w:u w:val="single"/>
          <w:lang w:val="en-US"/>
        </w:rPr>
      </w:pPr>
      <w:r w:rsidRPr="00F9561D">
        <w:rPr>
          <w:rFonts w:asciiTheme="minorHAnsi" w:hAnsiTheme="minorHAnsi" w:cs="Arial"/>
          <w:b/>
          <w:bCs/>
          <w:sz w:val="22"/>
          <w:szCs w:val="22"/>
          <w:u w:val="single"/>
          <w:lang w:val="en-US"/>
        </w:rPr>
        <w:t xml:space="preserve">In the interests of </w:t>
      </w:r>
      <w:smartTag w:uri="urn:schemas-microsoft-com:office:smarttags" w:element="stockticker">
        <w:r w:rsidRPr="00F9561D">
          <w:rPr>
            <w:rFonts w:asciiTheme="minorHAnsi" w:hAnsiTheme="minorHAnsi" w:cs="Arial"/>
            <w:b/>
            <w:bCs/>
            <w:sz w:val="22"/>
            <w:szCs w:val="22"/>
            <w:u w:val="single"/>
            <w:lang w:val="en-US"/>
          </w:rPr>
          <w:t>OSH</w:t>
        </w:r>
      </w:smartTag>
      <w:r w:rsidRPr="00F9561D">
        <w:rPr>
          <w:rFonts w:asciiTheme="minorHAnsi" w:hAnsiTheme="minorHAnsi" w:cs="Arial"/>
          <w:b/>
          <w:bCs/>
          <w:sz w:val="22"/>
          <w:szCs w:val="22"/>
          <w:u w:val="single"/>
          <w:lang w:val="en-US"/>
        </w:rPr>
        <w:t>, all visiting artistic workers at the ORGANIZER are obliged:</w:t>
      </w:r>
    </w:p>
    <w:p w:rsidR="00293DBE" w:rsidRPr="0058338A" w:rsidRDefault="00293DBE" w:rsidP="00293DBE">
      <w:pPr>
        <w:pStyle w:val="Odstavecseseznamem"/>
        <w:numPr>
          <w:ilvl w:val="0"/>
          <w:numId w:val="22"/>
        </w:numPr>
        <w:ind w:right="-134"/>
        <w:jc w:val="both"/>
        <w:rPr>
          <w:rFonts w:asciiTheme="minorHAnsi" w:hAnsiTheme="minorHAnsi" w:cs="Arial"/>
          <w:sz w:val="22"/>
          <w:szCs w:val="22"/>
          <w:lang w:val="en-US"/>
        </w:rPr>
      </w:pPr>
      <w:r w:rsidRPr="0058338A">
        <w:rPr>
          <w:rFonts w:asciiTheme="minorHAnsi" w:hAnsiTheme="minorHAnsi" w:cs="Arial"/>
          <w:sz w:val="22"/>
          <w:szCs w:val="22"/>
          <w:lang w:val="en-US"/>
        </w:rPr>
        <w:t xml:space="preserve">To comply with legal regulations for ensuring </w:t>
      </w:r>
      <w:proofErr w:type="spellStart"/>
      <w:r w:rsidRPr="0058338A">
        <w:rPr>
          <w:rFonts w:asciiTheme="minorHAnsi" w:hAnsiTheme="minorHAnsi" w:cs="Arial"/>
          <w:sz w:val="22"/>
          <w:szCs w:val="22"/>
          <w:lang w:val="en-US"/>
        </w:rPr>
        <w:t>occuptional</w:t>
      </w:r>
      <w:proofErr w:type="spellEnd"/>
      <w:r w:rsidRPr="0058338A">
        <w:rPr>
          <w:rFonts w:asciiTheme="minorHAnsi" w:hAnsiTheme="minorHAnsi" w:cs="Arial"/>
          <w:sz w:val="22"/>
          <w:szCs w:val="22"/>
          <w:lang w:val="en-US"/>
        </w:rPr>
        <w:t xml:space="preserve"> safety and health (</w:t>
      </w:r>
      <w:smartTag w:uri="urn:schemas-microsoft-com:office:smarttags" w:element="stockticker">
        <w:r w:rsidRPr="0058338A">
          <w:rPr>
            <w:rFonts w:asciiTheme="minorHAnsi" w:hAnsiTheme="minorHAnsi" w:cs="Arial"/>
            <w:sz w:val="22"/>
            <w:szCs w:val="22"/>
            <w:lang w:val="en-US"/>
          </w:rPr>
          <w:t>OSH</w:t>
        </w:r>
      </w:smartTag>
      <w:r w:rsidRPr="0058338A">
        <w:rPr>
          <w:rFonts w:asciiTheme="minorHAnsi" w:hAnsiTheme="minorHAnsi" w:cs="Arial"/>
          <w:sz w:val="22"/>
          <w:szCs w:val="22"/>
          <w:lang w:val="en-US"/>
        </w:rPr>
        <w:t xml:space="preserve">) with which they have been duly familiarized.   </w:t>
      </w:r>
    </w:p>
    <w:p w:rsidR="00293DBE" w:rsidRPr="0058338A" w:rsidRDefault="00293DBE" w:rsidP="00293DBE">
      <w:pPr>
        <w:pStyle w:val="Odstavecseseznamem"/>
        <w:numPr>
          <w:ilvl w:val="0"/>
          <w:numId w:val="22"/>
        </w:numPr>
        <w:ind w:right="-134"/>
        <w:jc w:val="both"/>
        <w:rPr>
          <w:rFonts w:asciiTheme="minorHAnsi" w:hAnsiTheme="minorHAnsi" w:cs="Arial"/>
          <w:sz w:val="22"/>
          <w:szCs w:val="22"/>
          <w:lang w:val="en-US"/>
        </w:rPr>
      </w:pPr>
      <w:r w:rsidRPr="0058338A">
        <w:rPr>
          <w:rFonts w:asciiTheme="minorHAnsi" w:hAnsiTheme="minorHAnsi" w:cs="Arial"/>
          <w:sz w:val="22"/>
          <w:szCs w:val="22"/>
          <w:lang w:val="en-US"/>
        </w:rPr>
        <w:t xml:space="preserve">To conduct themselves in such a way as not to endanger their own health or the health of their fellow workers.          </w:t>
      </w:r>
    </w:p>
    <w:p w:rsidR="00293DBE" w:rsidRPr="00F9561D" w:rsidRDefault="00293DBE" w:rsidP="00293DBE">
      <w:pPr>
        <w:pStyle w:val="Odstavecseseznamem"/>
        <w:numPr>
          <w:ilvl w:val="0"/>
          <w:numId w:val="22"/>
        </w:numPr>
        <w:ind w:right="-134"/>
        <w:jc w:val="both"/>
        <w:rPr>
          <w:rFonts w:asciiTheme="minorHAnsi" w:hAnsiTheme="minorHAnsi" w:cs="Arial"/>
          <w:sz w:val="22"/>
          <w:szCs w:val="22"/>
          <w:lang w:val="en-US"/>
        </w:rPr>
      </w:pPr>
      <w:r w:rsidRPr="00F9561D">
        <w:rPr>
          <w:rFonts w:asciiTheme="minorHAnsi" w:hAnsiTheme="minorHAnsi" w:cs="Arial"/>
          <w:sz w:val="22"/>
          <w:szCs w:val="22"/>
          <w:lang w:val="en-US"/>
        </w:rPr>
        <w:t xml:space="preserve">To treat any injury correctly (first-aid kits are located in the theatre) and report it immediately to the nearest senior employee (stage manager), who will make an entry in the “Performance Report”.         </w:t>
      </w:r>
    </w:p>
    <w:p w:rsidR="00293DBE" w:rsidRPr="00F9561D" w:rsidRDefault="00293DBE" w:rsidP="00293DBE">
      <w:pPr>
        <w:pStyle w:val="Odstavecseseznamem"/>
        <w:numPr>
          <w:ilvl w:val="0"/>
          <w:numId w:val="22"/>
        </w:numPr>
        <w:ind w:right="-134"/>
        <w:jc w:val="both"/>
        <w:rPr>
          <w:rFonts w:asciiTheme="minorHAnsi" w:hAnsiTheme="minorHAnsi" w:cs="Arial"/>
          <w:sz w:val="22"/>
          <w:szCs w:val="22"/>
          <w:lang w:val="en-US"/>
        </w:rPr>
      </w:pPr>
      <w:r w:rsidRPr="00F9561D">
        <w:rPr>
          <w:rFonts w:asciiTheme="minorHAnsi" w:hAnsiTheme="minorHAnsi" w:cs="Arial"/>
          <w:sz w:val="22"/>
          <w:szCs w:val="22"/>
          <w:lang w:val="en-US"/>
        </w:rPr>
        <w:t xml:space="preserve">Not to consume alcoholic beverages and not to use other intoxicating substances in the ORGANIZER’s workplaces, not to report for work under their influence, and to comply with the ban on smoking.     </w:t>
      </w:r>
    </w:p>
    <w:p w:rsidR="00293DBE" w:rsidRPr="00F9561D" w:rsidRDefault="00293DBE" w:rsidP="00293DBE">
      <w:pPr>
        <w:pStyle w:val="Odstavecseseznamem"/>
        <w:numPr>
          <w:ilvl w:val="0"/>
          <w:numId w:val="22"/>
        </w:numPr>
        <w:ind w:right="-134"/>
        <w:jc w:val="both"/>
        <w:rPr>
          <w:rFonts w:asciiTheme="minorHAnsi" w:hAnsiTheme="minorHAnsi" w:cs="Arial"/>
          <w:sz w:val="22"/>
          <w:szCs w:val="22"/>
          <w:lang w:val="en-US"/>
        </w:rPr>
      </w:pPr>
      <w:r w:rsidRPr="00F9561D">
        <w:rPr>
          <w:rFonts w:asciiTheme="minorHAnsi" w:hAnsiTheme="minorHAnsi" w:cs="Arial"/>
          <w:sz w:val="22"/>
          <w:szCs w:val="22"/>
          <w:lang w:val="en-US"/>
        </w:rPr>
        <w:t xml:space="preserve">Not to carry out any work on electrical equipment unless the worker has the prescribed qualification for this (Decree No. 50/1978 Coll.), to strictly confine themselves to operating only machinery and equipment for which the worker has the relevant authorization and training. Not to remove covers and interfere with live parts of their own accord – in case of malfunction immediately switch off the machine or equipment and report the fault to a senior employee. </w:t>
      </w:r>
    </w:p>
    <w:p w:rsidR="00293DBE" w:rsidRPr="00F9561D" w:rsidRDefault="00293DBE" w:rsidP="00293DBE">
      <w:pPr>
        <w:ind w:left="-360" w:right="-134" w:firstLine="540"/>
        <w:jc w:val="both"/>
        <w:rPr>
          <w:rFonts w:asciiTheme="minorHAnsi" w:hAnsiTheme="minorHAnsi" w:cs="Arial"/>
          <w:b/>
          <w:bCs/>
          <w:sz w:val="22"/>
          <w:szCs w:val="22"/>
          <w:lang w:val="en-US"/>
        </w:rPr>
      </w:pPr>
      <w:r w:rsidRPr="00F9561D">
        <w:rPr>
          <w:rFonts w:asciiTheme="minorHAnsi" w:hAnsiTheme="minorHAnsi" w:cs="Arial"/>
          <w:b/>
          <w:bCs/>
          <w:sz w:val="22"/>
          <w:szCs w:val="22"/>
          <w:lang w:val="en-US"/>
        </w:rPr>
        <w:t>Only competent persons can carry out work on electrical systems.              </w:t>
      </w:r>
    </w:p>
    <w:p w:rsidR="00293DBE" w:rsidRPr="00F9561D" w:rsidRDefault="00293DBE" w:rsidP="00293DBE">
      <w:pPr>
        <w:pStyle w:val="Odstavecseseznamem"/>
        <w:numPr>
          <w:ilvl w:val="0"/>
          <w:numId w:val="22"/>
        </w:numPr>
        <w:ind w:right="-134"/>
        <w:jc w:val="both"/>
        <w:rPr>
          <w:rFonts w:asciiTheme="minorHAnsi" w:hAnsiTheme="minorHAnsi" w:cs="Arial"/>
          <w:sz w:val="22"/>
          <w:szCs w:val="22"/>
          <w:lang w:val="en-US"/>
        </w:rPr>
      </w:pPr>
      <w:r w:rsidRPr="00F9561D">
        <w:rPr>
          <w:rFonts w:asciiTheme="minorHAnsi" w:hAnsiTheme="minorHAnsi" w:cs="Arial"/>
          <w:sz w:val="22"/>
          <w:szCs w:val="22"/>
          <w:lang w:val="en-US"/>
        </w:rPr>
        <w:t xml:space="preserve">To notify their superior of any deficiencies or faults which could pose a risk to </w:t>
      </w:r>
      <w:smartTag w:uri="urn:schemas-microsoft-com:office:smarttags" w:element="stockticker">
        <w:r w:rsidRPr="00F9561D">
          <w:rPr>
            <w:rFonts w:asciiTheme="minorHAnsi" w:hAnsiTheme="minorHAnsi" w:cs="Arial"/>
            <w:sz w:val="22"/>
            <w:szCs w:val="22"/>
            <w:lang w:val="en-US"/>
          </w:rPr>
          <w:t>OSH</w:t>
        </w:r>
      </w:smartTag>
      <w:r w:rsidRPr="00F9561D">
        <w:rPr>
          <w:rFonts w:asciiTheme="minorHAnsi" w:hAnsiTheme="minorHAnsi" w:cs="Arial"/>
          <w:sz w:val="22"/>
          <w:szCs w:val="22"/>
          <w:lang w:val="en-US"/>
        </w:rPr>
        <w:t xml:space="preserve"> and take reasonable steps to eliminate them.</w:t>
      </w:r>
    </w:p>
    <w:p w:rsidR="00293DBE" w:rsidRPr="00F9561D" w:rsidRDefault="00293DBE" w:rsidP="00293DBE">
      <w:pPr>
        <w:pStyle w:val="Odstavecseseznamem"/>
        <w:numPr>
          <w:ilvl w:val="0"/>
          <w:numId w:val="22"/>
        </w:numPr>
        <w:ind w:right="-134"/>
        <w:jc w:val="both"/>
        <w:rPr>
          <w:rFonts w:asciiTheme="minorHAnsi" w:hAnsiTheme="minorHAnsi" w:cs="Arial"/>
          <w:sz w:val="22"/>
          <w:szCs w:val="22"/>
          <w:lang w:val="en-US"/>
        </w:rPr>
      </w:pPr>
      <w:r w:rsidRPr="00F9561D">
        <w:rPr>
          <w:rFonts w:asciiTheme="minorHAnsi" w:hAnsiTheme="minorHAnsi" w:cs="Arial"/>
          <w:sz w:val="22"/>
          <w:szCs w:val="22"/>
          <w:lang w:val="en-US"/>
        </w:rPr>
        <w:t>To submit to examinations carried out by senior employees of the ORGANIZER, safety technicians or government bodies in order to ascertain whether workers are under the influence of alcohol or other intoxicating substances.</w:t>
      </w:r>
    </w:p>
    <w:p w:rsidR="00293DBE" w:rsidRPr="00F9561D" w:rsidRDefault="00293DBE" w:rsidP="00293DBE">
      <w:pPr>
        <w:pStyle w:val="Odstavecseseznamem"/>
        <w:ind w:left="180" w:right="-134"/>
        <w:jc w:val="both"/>
        <w:rPr>
          <w:rFonts w:asciiTheme="minorHAnsi" w:hAnsiTheme="minorHAnsi" w:cs="Arial"/>
          <w:sz w:val="22"/>
          <w:szCs w:val="22"/>
          <w:lang w:val="en-US"/>
        </w:rPr>
      </w:pPr>
      <w:r w:rsidRPr="00F9561D">
        <w:rPr>
          <w:rFonts w:asciiTheme="minorHAnsi" w:hAnsiTheme="minorHAnsi" w:cs="Arial"/>
          <w:sz w:val="22"/>
          <w:szCs w:val="22"/>
          <w:lang w:val="en-US"/>
        </w:rPr>
        <w:t xml:space="preserve"> A designed worker from the guest theatre is responsible for carrying out training.</w:t>
      </w:r>
    </w:p>
    <w:p w:rsidR="00293DBE" w:rsidRPr="00F9561D" w:rsidRDefault="00293DBE" w:rsidP="00293DBE">
      <w:pPr>
        <w:jc w:val="both"/>
        <w:rPr>
          <w:rFonts w:asciiTheme="minorHAnsi" w:hAnsiTheme="minorHAnsi"/>
          <w:lang w:val="en-US"/>
        </w:rPr>
      </w:pPr>
    </w:p>
    <w:p w:rsidR="00F162D2" w:rsidRPr="00F9561D" w:rsidRDefault="00F162D2" w:rsidP="00F162D2">
      <w:pPr>
        <w:ind w:right="252"/>
        <w:jc w:val="both"/>
        <w:rPr>
          <w:rFonts w:asciiTheme="minorHAnsi" w:hAnsiTheme="minorHAnsi" w:cs="Arial"/>
          <w:b/>
          <w:bCs/>
          <w:sz w:val="22"/>
          <w:szCs w:val="22"/>
          <w:u w:val="single"/>
          <w:lang w:val="en-US"/>
        </w:rPr>
      </w:pPr>
    </w:p>
    <w:p w:rsidR="002217E7" w:rsidRDefault="002217E7">
      <w:pPr>
        <w:spacing w:after="160" w:line="259" w:lineRule="auto"/>
        <w:rPr>
          <w:rFonts w:asciiTheme="minorHAnsi" w:hAnsiTheme="minorHAnsi" w:cs="Arial"/>
          <w:b/>
          <w:bCs/>
          <w:sz w:val="22"/>
          <w:szCs w:val="22"/>
          <w:u w:val="single"/>
          <w:lang w:val="en-US"/>
        </w:rPr>
      </w:pPr>
    </w:p>
    <w:p w:rsidR="00F162D2" w:rsidRPr="00F9561D" w:rsidRDefault="00F162D2" w:rsidP="00F162D2">
      <w:pPr>
        <w:spacing w:after="160" w:line="259" w:lineRule="auto"/>
        <w:jc w:val="both"/>
        <w:rPr>
          <w:rFonts w:asciiTheme="minorHAnsi" w:hAnsiTheme="minorHAnsi" w:cs="Arial"/>
          <w:b/>
          <w:bCs/>
          <w:sz w:val="22"/>
          <w:szCs w:val="22"/>
          <w:u w:val="single"/>
          <w:lang w:val="en-US"/>
        </w:rPr>
      </w:pPr>
    </w:p>
    <w:sectPr w:rsidR="00F162D2" w:rsidRPr="00F9561D" w:rsidSect="003E484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D9D"/>
    <w:multiLevelType w:val="hybridMultilevel"/>
    <w:tmpl w:val="B4D4BD22"/>
    <w:lvl w:ilvl="0" w:tplc="DEAE3A86">
      <w:start w:val="1"/>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5A6615"/>
    <w:multiLevelType w:val="hybridMultilevel"/>
    <w:tmpl w:val="FDF68542"/>
    <w:lvl w:ilvl="0" w:tplc="04050017">
      <w:start w:val="1"/>
      <w:numFmt w:val="lowerLetter"/>
      <w:lvlText w:val="%1)"/>
      <w:lvlJc w:val="left"/>
      <w:pPr>
        <w:tabs>
          <w:tab w:val="num" w:pos="900"/>
        </w:tabs>
        <w:ind w:left="90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2" w15:restartNumberingAfterBreak="0">
    <w:nsid w:val="0291157D"/>
    <w:multiLevelType w:val="hybridMultilevel"/>
    <w:tmpl w:val="60724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D167B"/>
    <w:multiLevelType w:val="hybridMultilevel"/>
    <w:tmpl w:val="3A147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80DAB"/>
    <w:multiLevelType w:val="multilevel"/>
    <w:tmpl w:val="989AEE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1EC4D6C"/>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AB707AE"/>
    <w:multiLevelType w:val="hybridMultilevel"/>
    <w:tmpl w:val="DA2205AA"/>
    <w:lvl w:ilvl="0" w:tplc="493C01F2">
      <w:start w:val="1"/>
      <w:numFmt w:val="lowerLetter"/>
      <w:lvlText w:val="%1)"/>
      <w:lvlJc w:val="left"/>
      <w:pPr>
        <w:ind w:left="709" w:hanging="360"/>
      </w:pPr>
      <w:rPr>
        <w:rFonts w:cs="Times New Roman" w:hint="default"/>
      </w:rPr>
    </w:lvl>
    <w:lvl w:ilvl="1" w:tplc="04050019" w:tentative="1">
      <w:start w:val="1"/>
      <w:numFmt w:val="lowerLetter"/>
      <w:lvlText w:val="%2."/>
      <w:lvlJc w:val="left"/>
      <w:pPr>
        <w:ind w:left="1429" w:hanging="360"/>
      </w:pPr>
      <w:rPr>
        <w:rFonts w:cs="Times New Roman"/>
      </w:rPr>
    </w:lvl>
    <w:lvl w:ilvl="2" w:tplc="0405001B" w:tentative="1">
      <w:start w:val="1"/>
      <w:numFmt w:val="lowerRoman"/>
      <w:lvlText w:val="%3."/>
      <w:lvlJc w:val="right"/>
      <w:pPr>
        <w:ind w:left="2149" w:hanging="180"/>
      </w:pPr>
      <w:rPr>
        <w:rFonts w:cs="Times New Roman"/>
      </w:rPr>
    </w:lvl>
    <w:lvl w:ilvl="3" w:tplc="0405000F" w:tentative="1">
      <w:start w:val="1"/>
      <w:numFmt w:val="decimal"/>
      <w:lvlText w:val="%4."/>
      <w:lvlJc w:val="left"/>
      <w:pPr>
        <w:ind w:left="2869" w:hanging="360"/>
      </w:pPr>
      <w:rPr>
        <w:rFonts w:cs="Times New Roman"/>
      </w:rPr>
    </w:lvl>
    <w:lvl w:ilvl="4" w:tplc="04050019" w:tentative="1">
      <w:start w:val="1"/>
      <w:numFmt w:val="lowerLetter"/>
      <w:lvlText w:val="%5."/>
      <w:lvlJc w:val="left"/>
      <w:pPr>
        <w:ind w:left="3589" w:hanging="360"/>
      </w:pPr>
      <w:rPr>
        <w:rFonts w:cs="Times New Roman"/>
      </w:rPr>
    </w:lvl>
    <w:lvl w:ilvl="5" w:tplc="0405001B" w:tentative="1">
      <w:start w:val="1"/>
      <w:numFmt w:val="lowerRoman"/>
      <w:lvlText w:val="%6."/>
      <w:lvlJc w:val="right"/>
      <w:pPr>
        <w:ind w:left="4309" w:hanging="180"/>
      </w:pPr>
      <w:rPr>
        <w:rFonts w:cs="Times New Roman"/>
      </w:rPr>
    </w:lvl>
    <w:lvl w:ilvl="6" w:tplc="0405000F" w:tentative="1">
      <w:start w:val="1"/>
      <w:numFmt w:val="decimal"/>
      <w:lvlText w:val="%7."/>
      <w:lvlJc w:val="left"/>
      <w:pPr>
        <w:ind w:left="5029" w:hanging="360"/>
      </w:pPr>
      <w:rPr>
        <w:rFonts w:cs="Times New Roman"/>
      </w:rPr>
    </w:lvl>
    <w:lvl w:ilvl="7" w:tplc="04050019" w:tentative="1">
      <w:start w:val="1"/>
      <w:numFmt w:val="lowerLetter"/>
      <w:lvlText w:val="%8."/>
      <w:lvlJc w:val="left"/>
      <w:pPr>
        <w:ind w:left="5749" w:hanging="360"/>
      </w:pPr>
      <w:rPr>
        <w:rFonts w:cs="Times New Roman"/>
      </w:rPr>
    </w:lvl>
    <w:lvl w:ilvl="8" w:tplc="0405001B" w:tentative="1">
      <w:start w:val="1"/>
      <w:numFmt w:val="lowerRoman"/>
      <w:lvlText w:val="%9."/>
      <w:lvlJc w:val="right"/>
      <w:pPr>
        <w:ind w:left="6469" w:hanging="180"/>
      </w:pPr>
      <w:rPr>
        <w:rFonts w:cs="Times New Roman"/>
      </w:rPr>
    </w:lvl>
  </w:abstractNum>
  <w:abstractNum w:abstractNumId="7" w15:restartNumberingAfterBreak="0">
    <w:nsid w:val="1BFD6075"/>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8" w15:restartNumberingAfterBreak="0">
    <w:nsid w:val="26511CAD"/>
    <w:multiLevelType w:val="hybridMultilevel"/>
    <w:tmpl w:val="AC663162"/>
    <w:lvl w:ilvl="0" w:tplc="04050017">
      <w:start w:val="1"/>
      <w:numFmt w:val="lowerLetter"/>
      <w:lvlText w:val="%1)"/>
      <w:lvlJc w:val="left"/>
      <w:pPr>
        <w:tabs>
          <w:tab w:val="num" w:pos="717"/>
        </w:tabs>
        <w:ind w:left="717" w:hanging="360"/>
      </w:pPr>
      <w:rPr>
        <w:rFont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15:restartNumberingAfterBreak="0">
    <w:nsid w:val="2BFA60B8"/>
    <w:multiLevelType w:val="hybridMultilevel"/>
    <w:tmpl w:val="7632CAD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65F24D8"/>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15:restartNumberingAfterBreak="0">
    <w:nsid w:val="3E8F4207"/>
    <w:multiLevelType w:val="hybridMultilevel"/>
    <w:tmpl w:val="4FC81414"/>
    <w:lvl w:ilvl="0" w:tplc="AC5A9E6A">
      <w:start w:val="1"/>
      <w:numFmt w:val="decimal"/>
      <w:lvlText w:val="%1."/>
      <w:lvlJc w:val="left"/>
      <w:pPr>
        <w:ind w:left="360" w:hanging="360"/>
      </w:pPr>
      <w:rPr>
        <w:rFonts w:asciiTheme="minorHAnsi" w:eastAsia="Times New Roman" w:hAnsiTheme="minorHAnsi"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497239A"/>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4EB23AC9"/>
    <w:multiLevelType w:val="hybridMultilevel"/>
    <w:tmpl w:val="85744F86"/>
    <w:lvl w:ilvl="0" w:tplc="8A102D9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F937092"/>
    <w:multiLevelType w:val="hybridMultilevel"/>
    <w:tmpl w:val="AB3EE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6B4071"/>
    <w:multiLevelType w:val="hybridMultilevel"/>
    <w:tmpl w:val="F61AD9C0"/>
    <w:lvl w:ilvl="0" w:tplc="5C823F12">
      <w:start w:val="1"/>
      <w:numFmt w:val="lowerLetter"/>
      <w:lvlText w:val="%1)"/>
      <w:lvlJc w:val="left"/>
      <w:pPr>
        <w:tabs>
          <w:tab w:val="num" w:pos="717"/>
        </w:tabs>
        <w:ind w:left="717" w:hanging="360"/>
      </w:pPr>
      <w:rPr>
        <w:rFonts w:hint="default"/>
        <w:color w:val="auto"/>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558D584B"/>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56C03CD0"/>
    <w:multiLevelType w:val="hybridMultilevel"/>
    <w:tmpl w:val="5F1E83D4"/>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8" w15:restartNumberingAfterBreak="0">
    <w:nsid w:val="5E31502D"/>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5E9C4AE7"/>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0" w15:restartNumberingAfterBreak="0">
    <w:nsid w:val="63D10700"/>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360"/>
        </w:tabs>
        <w:ind w:left="36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7C621504"/>
    <w:multiLevelType w:val="hybridMultilevel"/>
    <w:tmpl w:val="F67A5172"/>
    <w:lvl w:ilvl="0" w:tplc="0405000F">
      <w:start w:val="1"/>
      <w:numFmt w:val="decimal"/>
      <w:lvlText w:val="%1."/>
      <w:lvlJc w:val="left"/>
      <w:pPr>
        <w:ind w:left="180" w:hanging="360"/>
      </w:p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3"/>
  </w:num>
  <w:num w:numId="7">
    <w:abstractNumId w:val="8"/>
  </w:num>
  <w:num w:numId="8">
    <w:abstractNumId w:val="10"/>
  </w:num>
  <w:num w:numId="9">
    <w:abstractNumId w:val="12"/>
  </w:num>
  <w:num w:numId="10">
    <w:abstractNumId w:val="2"/>
  </w:num>
  <w:num w:numId="11">
    <w:abstractNumId w:val="0"/>
  </w:num>
  <w:num w:numId="12">
    <w:abstractNumId w:val="13"/>
  </w:num>
  <w:num w:numId="13">
    <w:abstractNumId w:val="15"/>
  </w:num>
  <w:num w:numId="14">
    <w:abstractNumId w:val="22"/>
  </w:num>
  <w:num w:numId="15">
    <w:abstractNumId w:val="9"/>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17"/>
  </w:num>
  <w:num w:numId="21">
    <w:abstractNumId w:val="7"/>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D2"/>
    <w:rsid w:val="000004D8"/>
    <w:rsid w:val="0001026D"/>
    <w:rsid w:val="00016396"/>
    <w:rsid w:val="0002549C"/>
    <w:rsid w:val="0002798A"/>
    <w:rsid w:val="00036F72"/>
    <w:rsid w:val="000459E7"/>
    <w:rsid w:val="000531E7"/>
    <w:rsid w:val="00054251"/>
    <w:rsid w:val="00057EC7"/>
    <w:rsid w:val="00060E87"/>
    <w:rsid w:val="000655BA"/>
    <w:rsid w:val="00065A7D"/>
    <w:rsid w:val="00070679"/>
    <w:rsid w:val="00072B41"/>
    <w:rsid w:val="0007783B"/>
    <w:rsid w:val="000801E2"/>
    <w:rsid w:val="000852B5"/>
    <w:rsid w:val="00093304"/>
    <w:rsid w:val="0009593C"/>
    <w:rsid w:val="000B672C"/>
    <w:rsid w:val="000C3A5E"/>
    <w:rsid w:val="000E3850"/>
    <w:rsid w:val="001049EB"/>
    <w:rsid w:val="00107454"/>
    <w:rsid w:val="00113DC3"/>
    <w:rsid w:val="00116B58"/>
    <w:rsid w:val="00163D88"/>
    <w:rsid w:val="00176F5D"/>
    <w:rsid w:val="001909A2"/>
    <w:rsid w:val="001922D3"/>
    <w:rsid w:val="001B4D47"/>
    <w:rsid w:val="001B4DF8"/>
    <w:rsid w:val="001B6A19"/>
    <w:rsid w:val="001D1783"/>
    <w:rsid w:val="001D40F0"/>
    <w:rsid w:val="001E09DE"/>
    <w:rsid w:val="001E211C"/>
    <w:rsid w:val="001E3603"/>
    <w:rsid w:val="001E4727"/>
    <w:rsid w:val="001F391C"/>
    <w:rsid w:val="001F7CDF"/>
    <w:rsid w:val="00211ADC"/>
    <w:rsid w:val="002217E7"/>
    <w:rsid w:val="00225737"/>
    <w:rsid w:val="00231571"/>
    <w:rsid w:val="00234DD2"/>
    <w:rsid w:val="00261D59"/>
    <w:rsid w:val="00266351"/>
    <w:rsid w:val="002722F3"/>
    <w:rsid w:val="00275FD9"/>
    <w:rsid w:val="0027629D"/>
    <w:rsid w:val="00293DBE"/>
    <w:rsid w:val="002A1390"/>
    <w:rsid w:val="002A3169"/>
    <w:rsid w:val="002A5483"/>
    <w:rsid w:val="002B4762"/>
    <w:rsid w:val="002B7E7E"/>
    <w:rsid w:val="002D14EA"/>
    <w:rsid w:val="002F725B"/>
    <w:rsid w:val="00302C30"/>
    <w:rsid w:val="003104A7"/>
    <w:rsid w:val="00317F6A"/>
    <w:rsid w:val="00323330"/>
    <w:rsid w:val="003247FD"/>
    <w:rsid w:val="00326701"/>
    <w:rsid w:val="00336A06"/>
    <w:rsid w:val="00337F23"/>
    <w:rsid w:val="003401E3"/>
    <w:rsid w:val="003536FC"/>
    <w:rsid w:val="00377E5B"/>
    <w:rsid w:val="003809F4"/>
    <w:rsid w:val="003D73BF"/>
    <w:rsid w:val="003E484D"/>
    <w:rsid w:val="003E638B"/>
    <w:rsid w:val="003F1A87"/>
    <w:rsid w:val="004052EB"/>
    <w:rsid w:val="00416551"/>
    <w:rsid w:val="004201A1"/>
    <w:rsid w:val="00420E47"/>
    <w:rsid w:val="00423EE0"/>
    <w:rsid w:val="004317B2"/>
    <w:rsid w:val="00440C68"/>
    <w:rsid w:val="0044317F"/>
    <w:rsid w:val="00464038"/>
    <w:rsid w:val="00480A16"/>
    <w:rsid w:val="00497F8B"/>
    <w:rsid w:val="004A2443"/>
    <w:rsid w:val="004A42B8"/>
    <w:rsid w:val="004C7E0E"/>
    <w:rsid w:val="004E0374"/>
    <w:rsid w:val="004F04FA"/>
    <w:rsid w:val="005019FB"/>
    <w:rsid w:val="00506C3C"/>
    <w:rsid w:val="00512389"/>
    <w:rsid w:val="00524CF6"/>
    <w:rsid w:val="00535C34"/>
    <w:rsid w:val="00542137"/>
    <w:rsid w:val="005428AC"/>
    <w:rsid w:val="005726F8"/>
    <w:rsid w:val="00582662"/>
    <w:rsid w:val="005A497A"/>
    <w:rsid w:val="005A7F96"/>
    <w:rsid w:val="005C3675"/>
    <w:rsid w:val="005D4242"/>
    <w:rsid w:val="005F2052"/>
    <w:rsid w:val="00602E99"/>
    <w:rsid w:val="00603EC7"/>
    <w:rsid w:val="00606201"/>
    <w:rsid w:val="00606531"/>
    <w:rsid w:val="00612B45"/>
    <w:rsid w:val="0061414E"/>
    <w:rsid w:val="00625669"/>
    <w:rsid w:val="00633C47"/>
    <w:rsid w:val="006356D0"/>
    <w:rsid w:val="00635B90"/>
    <w:rsid w:val="006401CD"/>
    <w:rsid w:val="00660594"/>
    <w:rsid w:val="00672286"/>
    <w:rsid w:val="00683CA9"/>
    <w:rsid w:val="006B0581"/>
    <w:rsid w:val="006C584E"/>
    <w:rsid w:val="006C6181"/>
    <w:rsid w:val="006D479F"/>
    <w:rsid w:val="006E20EC"/>
    <w:rsid w:val="006E3E01"/>
    <w:rsid w:val="006E635A"/>
    <w:rsid w:val="006F4942"/>
    <w:rsid w:val="0071095E"/>
    <w:rsid w:val="007155CC"/>
    <w:rsid w:val="00720F80"/>
    <w:rsid w:val="007221A4"/>
    <w:rsid w:val="00730383"/>
    <w:rsid w:val="0073256F"/>
    <w:rsid w:val="00744C35"/>
    <w:rsid w:val="0074691E"/>
    <w:rsid w:val="00746A41"/>
    <w:rsid w:val="0075420E"/>
    <w:rsid w:val="00772AFD"/>
    <w:rsid w:val="0077493D"/>
    <w:rsid w:val="007826FB"/>
    <w:rsid w:val="007A331D"/>
    <w:rsid w:val="007B460D"/>
    <w:rsid w:val="007C4282"/>
    <w:rsid w:val="007D3D6D"/>
    <w:rsid w:val="007F0C1A"/>
    <w:rsid w:val="00805644"/>
    <w:rsid w:val="0080697D"/>
    <w:rsid w:val="008120E7"/>
    <w:rsid w:val="008165B2"/>
    <w:rsid w:val="00817848"/>
    <w:rsid w:val="00820544"/>
    <w:rsid w:val="00833B52"/>
    <w:rsid w:val="00850BB4"/>
    <w:rsid w:val="00853D1E"/>
    <w:rsid w:val="00897ED1"/>
    <w:rsid w:val="00933989"/>
    <w:rsid w:val="009402AE"/>
    <w:rsid w:val="00941F16"/>
    <w:rsid w:val="00944E08"/>
    <w:rsid w:val="00964FCB"/>
    <w:rsid w:val="0098508F"/>
    <w:rsid w:val="00985B07"/>
    <w:rsid w:val="0099532F"/>
    <w:rsid w:val="009A0D88"/>
    <w:rsid w:val="009A3C86"/>
    <w:rsid w:val="009B0317"/>
    <w:rsid w:val="009D2FCF"/>
    <w:rsid w:val="009E6900"/>
    <w:rsid w:val="009F0104"/>
    <w:rsid w:val="009F50A6"/>
    <w:rsid w:val="009F54EE"/>
    <w:rsid w:val="00A03EE3"/>
    <w:rsid w:val="00A0770E"/>
    <w:rsid w:val="00A12405"/>
    <w:rsid w:val="00A15D06"/>
    <w:rsid w:val="00A22757"/>
    <w:rsid w:val="00A275AF"/>
    <w:rsid w:val="00A31B55"/>
    <w:rsid w:val="00A35AE8"/>
    <w:rsid w:val="00A4296F"/>
    <w:rsid w:val="00A51D49"/>
    <w:rsid w:val="00A5619B"/>
    <w:rsid w:val="00A57264"/>
    <w:rsid w:val="00A63088"/>
    <w:rsid w:val="00A65E15"/>
    <w:rsid w:val="00A70646"/>
    <w:rsid w:val="00A82690"/>
    <w:rsid w:val="00A84349"/>
    <w:rsid w:val="00AB0B56"/>
    <w:rsid w:val="00AB4976"/>
    <w:rsid w:val="00AC1633"/>
    <w:rsid w:val="00AC4B4A"/>
    <w:rsid w:val="00AC5761"/>
    <w:rsid w:val="00AD59C0"/>
    <w:rsid w:val="00AE3C63"/>
    <w:rsid w:val="00AF3195"/>
    <w:rsid w:val="00AF42D9"/>
    <w:rsid w:val="00AF75A9"/>
    <w:rsid w:val="00B35034"/>
    <w:rsid w:val="00B3692C"/>
    <w:rsid w:val="00B40FD8"/>
    <w:rsid w:val="00B91ABA"/>
    <w:rsid w:val="00BA73C9"/>
    <w:rsid w:val="00BB793B"/>
    <w:rsid w:val="00BC00DC"/>
    <w:rsid w:val="00BC32C2"/>
    <w:rsid w:val="00BD039B"/>
    <w:rsid w:val="00BD6284"/>
    <w:rsid w:val="00BD6D29"/>
    <w:rsid w:val="00BE17E9"/>
    <w:rsid w:val="00BF286F"/>
    <w:rsid w:val="00C12966"/>
    <w:rsid w:val="00C43D09"/>
    <w:rsid w:val="00C4576D"/>
    <w:rsid w:val="00C50D46"/>
    <w:rsid w:val="00C53E77"/>
    <w:rsid w:val="00C55F3A"/>
    <w:rsid w:val="00C8502D"/>
    <w:rsid w:val="00C90E88"/>
    <w:rsid w:val="00C94273"/>
    <w:rsid w:val="00CA594F"/>
    <w:rsid w:val="00CB1AD6"/>
    <w:rsid w:val="00CB3BEB"/>
    <w:rsid w:val="00CB6B25"/>
    <w:rsid w:val="00CB6B6B"/>
    <w:rsid w:val="00CB6D58"/>
    <w:rsid w:val="00CC0D2C"/>
    <w:rsid w:val="00CC0D98"/>
    <w:rsid w:val="00CD3305"/>
    <w:rsid w:val="00CE1352"/>
    <w:rsid w:val="00D05A4F"/>
    <w:rsid w:val="00D21489"/>
    <w:rsid w:val="00D2464D"/>
    <w:rsid w:val="00D36DDF"/>
    <w:rsid w:val="00D45327"/>
    <w:rsid w:val="00D53647"/>
    <w:rsid w:val="00D845BE"/>
    <w:rsid w:val="00D84CAD"/>
    <w:rsid w:val="00D94982"/>
    <w:rsid w:val="00D959C9"/>
    <w:rsid w:val="00D95AE1"/>
    <w:rsid w:val="00DA298C"/>
    <w:rsid w:val="00DA2B86"/>
    <w:rsid w:val="00DB40CD"/>
    <w:rsid w:val="00DE2BA2"/>
    <w:rsid w:val="00DE6549"/>
    <w:rsid w:val="00E022BF"/>
    <w:rsid w:val="00E10A44"/>
    <w:rsid w:val="00E127C8"/>
    <w:rsid w:val="00E13262"/>
    <w:rsid w:val="00E229E1"/>
    <w:rsid w:val="00E2322C"/>
    <w:rsid w:val="00E26BE1"/>
    <w:rsid w:val="00E5068E"/>
    <w:rsid w:val="00E54AA2"/>
    <w:rsid w:val="00E6207E"/>
    <w:rsid w:val="00E774D9"/>
    <w:rsid w:val="00E876E6"/>
    <w:rsid w:val="00E971A2"/>
    <w:rsid w:val="00EB797F"/>
    <w:rsid w:val="00EC0FD1"/>
    <w:rsid w:val="00ED799D"/>
    <w:rsid w:val="00EE0031"/>
    <w:rsid w:val="00EF5038"/>
    <w:rsid w:val="00F07610"/>
    <w:rsid w:val="00F162D2"/>
    <w:rsid w:val="00F1679A"/>
    <w:rsid w:val="00F34B5E"/>
    <w:rsid w:val="00F472CD"/>
    <w:rsid w:val="00F52F6E"/>
    <w:rsid w:val="00F91008"/>
    <w:rsid w:val="00F92417"/>
    <w:rsid w:val="00F979BC"/>
    <w:rsid w:val="00FC0F2B"/>
    <w:rsid w:val="00FD4F91"/>
    <w:rsid w:val="00FE218F"/>
    <w:rsid w:val="00FE4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BCFC39A-F014-44F2-AEA7-9B7CC69C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F162D2"/>
    <w:pPr>
      <w:keepNext/>
      <w:snapToGrid w:val="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62D2"/>
    <w:rPr>
      <w:rFonts w:ascii="Cambria" w:eastAsia="Times New Roman" w:hAnsi="Cambria" w:cs="Times New Roman"/>
      <w:b/>
      <w:bCs/>
      <w:kern w:val="32"/>
      <w:sz w:val="32"/>
      <w:szCs w:val="32"/>
      <w:lang w:eastAsia="cs-CZ"/>
    </w:rPr>
  </w:style>
  <w:style w:type="paragraph" w:styleId="Zkladntext">
    <w:name w:val="Body Text"/>
    <w:basedOn w:val="Normln"/>
    <w:link w:val="ZkladntextChar"/>
    <w:rsid w:val="00F162D2"/>
    <w:pPr>
      <w:snapToGrid w:val="0"/>
    </w:pPr>
  </w:style>
  <w:style w:type="character" w:customStyle="1" w:styleId="ZkladntextChar">
    <w:name w:val="Základní text Char"/>
    <w:basedOn w:val="Standardnpsmoodstavce"/>
    <w:link w:val="Zkladntext"/>
    <w:rsid w:val="00F162D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162D2"/>
    <w:pPr>
      <w:spacing w:after="120" w:line="480" w:lineRule="auto"/>
    </w:pPr>
  </w:style>
  <w:style w:type="character" w:customStyle="1" w:styleId="ZkladntextodsazenChar">
    <w:name w:val="Základní text odsazený Char"/>
    <w:basedOn w:val="Standardnpsmoodstavce"/>
    <w:link w:val="Zkladntextodsazen"/>
    <w:rsid w:val="00F162D2"/>
    <w:rPr>
      <w:rFonts w:ascii="Times New Roman" w:eastAsia="Times New Roman" w:hAnsi="Times New Roman" w:cs="Times New Roman"/>
      <w:sz w:val="24"/>
      <w:szCs w:val="24"/>
      <w:lang w:eastAsia="cs-CZ"/>
    </w:rPr>
  </w:style>
  <w:style w:type="character" w:customStyle="1" w:styleId="hps">
    <w:name w:val="hps"/>
    <w:basedOn w:val="Standardnpsmoodstavce"/>
    <w:rsid w:val="00F162D2"/>
  </w:style>
  <w:style w:type="paragraph" w:styleId="Odstavecseseznamem">
    <w:name w:val="List Paragraph"/>
    <w:basedOn w:val="Normln"/>
    <w:uiPriority w:val="99"/>
    <w:qFormat/>
    <w:rsid w:val="00F162D2"/>
    <w:pPr>
      <w:ind w:left="720"/>
      <w:contextualSpacing/>
    </w:pPr>
  </w:style>
  <w:style w:type="character" w:customStyle="1" w:styleId="xbe">
    <w:name w:val="_xbe"/>
    <w:basedOn w:val="Standardnpsmoodstavce"/>
    <w:rsid w:val="00DA298C"/>
  </w:style>
  <w:style w:type="character" w:styleId="Hypertextovodkaz">
    <w:name w:val="Hyperlink"/>
    <w:basedOn w:val="Standardnpsmoodstavce"/>
    <w:uiPriority w:val="99"/>
    <w:unhideWhenUsed/>
    <w:rsid w:val="00275FD9"/>
    <w:rPr>
      <w:color w:val="0563C1" w:themeColor="hyperlink"/>
      <w:u w:val="single"/>
    </w:rPr>
  </w:style>
  <w:style w:type="character" w:customStyle="1" w:styleId="Mention">
    <w:name w:val="Mention"/>
    <w:basedOn w:val="Standardnpsmoodstavce"/>
    <w:uiPriority w:val="99"/>
    <w:semiHidden/>
    <w:unhideWhenUsed/>
    <w:rsid w:val="00275FD9"/>
    <w:rPr>
      <w:color w:val="2B579A"/>
      <w:shd w:val="clear" w:color="auto" w:fill="E6E6E6"/>
    </w:rPr>
  </w:style>
  <w:style w:type="paragraph" w:styleId="Textbubliny">
    <w:name w:val="Balloon Text"/>
    <w:basedOn w:val="Normln"/>
    <w:link w:val="TextbublinyChar"/>
    <w:uiPriority w:val="99"/>
    <w:semiHidden/>
    <w:unhideWhenUsed/>
    <w:rsid w:val="009402A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02AE"/>
    <w:rPr>
      <w:rFonts w:ascii="Segoe UI" w:eastAsia="Times New Roman" w:hAnsi="Segoe UI" w:cs="Segoe UI"/>
      <w:sz w:val="18"/>
      <w:szCs w:val="18"/>
      <w:lang w:eastAsia="cs-CZ"/>
    </w:rPr>
  </w:style>
  <w:style w:type="character" w:styleId="Siln">
    <w:name w:val="Strong"/>
    <w:basedOn w:val="Standardnpsmoodstavce"/>
    <w:uiPriority w:val="22"/>
    <w:qFormat/>
    <w:rsid w:val="00231571"/>
    <w:rPr>
      <w:b/>
      <w:bCs/>
    </w:rPr>
  </w:style>
  <w:style w:type="character" w:customStyle="1" w:styleId="gmail-m-1049366308366652462gmaildefault">
    <w:name w:val="gmail-m_-1049366308366652462gmaildefault"/>
    <w:basedOn w:val="Standardnpsmoodstavce"/>
    <w:rsid w:val="00CA594F"/>
  </w:style>
  <w:style w:type="paragraph" w:styleId="Zpat">
    <w:name w:val="footer"/>
    <w:basedOn w:val="Normln"/>
    <w:link w:val="ZpatChar"/>
    <w:uiPriority w:val="99"/>
    <w:rsid w:val="004C7E0E"/>
    <w:pPr>
      <w:tabs>
        <w:tab w:val="center" w:pos="4536"/>
        <w:tab w:val="right" w:pos="9072"/>
      </w:tabs>
    </w:pPr>
  </w:style>
  <w:style w:type="character" w:customStyle="1" w:styleId="ZpatChar">
    <w:name w:val="Zápatí Char"/>
    <w:basedOn w:val="Standardnpsmoodstavce"/>
    <w:link w:val="Zpat"/>
    <w:uiPriority w:val="99"/>
    <w:rsid w:val="004C7E0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9769">
      <w:bodyDiv w:val="1"/>
      <w:marLeft w:val="0"/>
      <w:marRight w:val="0"/>
      <w:marTop w:val="0"/>
      <w:marBottom w:val="0"/>
      <w:divBdr>
        <w:top w:val="none" w:sz="0" w:space="0" w:color="auto"/>
        <w:left w:val="none" w:sz="0" w:space="0" w:color="auto"/>
        <w:bottom w:val="none" w:sz="0" w:space="0" w:color="auto"/>
        <w:right w:val="none" w:sz="0" w:space="0" w:color="auto"/>
      </w:divBdr>
    </w:div>
    <w:div w:id="1192183564">
      <w:bodyDiv w:val="1"/>
      <w:marLeft w:val="0"/>
      <w:marRight w:val="0"/>
      <w:marTop w:val="0"/>
      <w:marBottom w:val="0"/>
      <w:divBdr>
        <w:top w:val="none" w:sz="0" w:space="0" w:color="auto"/>
        <w:left w:val="none" w:sz="0" w:space="0" w:color="auto"/>
        <w:bottom w:val="none" w:sz="0" w:space="0" w:color="auto"/>
        <w:right w:val="none" w:sz="0" w:space="0" w:color="auto"/>
      </w:divBdr>
    </w:div>
    <w:div w:id="15030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4</Pages>
  <Words>1681</Words>
  <Characters>9921</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ND Brno</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Kristýna</dc:creator>
  <cp:keywords/>
  <dc:description/>
  <cp:lastModifiedBy>Štěpánková Kristýna</cp:lastModifiedBy>
  <cp:revision>228</cp:revision>
  <dcterms:created xsi:type="dcterms:W3CDTF">2017-03-21T12:57:00Z</dcterms:created>
  <dcterms:modified xsi:type="dcterms:W3CDTF">2019-04-30T08:43:00Z</dcterms:modified>
</cp:coreProperties>
</file>