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3E" w:rsidRPr="00914DAF" w:rsidRDefault="001A5350" w:rsidP="00F73BC0">
      <w:pPr>
        <w:pStyle w:val="SAMAKhlavnnadpis"/>
        <w:spacing w:line="320" w:lineRule="atLeast"/>
        <w:rPr>
          <w:rFonts w:ascii="Arial" w:hAnsi="Arial" w:cs="Arial"/>
          <w:sz w:val="24"/>
          <w:szCs w:val="20"/>
        </w:rPr>
      </w:pPr>
      <w:bookmarkStart w:id="0" w:name="_GoBack"/>
      <w:bookmarkEnd w:id="0"/>
      <w:r w:rsidRPr="00914DAF">
        <w:rPr>
          <w:rFonts w:ascii="Arial" w:hAnsi="Arial" w:cs="Arial"/>
          <w:sz w:val="24"/>
          <w:szCs w:val="20"/>
        </w:rPr>
        <w:t>SMLOUVA O nájmu pozemku</w:t>
      </w:r>
    </w:p>
    <w:p w:rsidR="00A02276" w:rsidRPr="00E808C8" w:rsidRDefault="001A5350" w:rsidP="00F73BC0">
      <w:pPr>
        <w:pStyle w:val="SAMAKzkladnstyl"/>
        <w:spacing w:after="240"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caps/>
          <w:sz w:val="20"/>
          <w:szCs w:val="20"/>
        </w:rPr>
        <w:t xml:space="preserve">Tato smoluva o nájmu pozemku </w:t>
      </w:r>
      <w:r w:rsidR="00A02276" w:rsidRPr="00E808C8">
        <w:rPr>
          <w:rFonts w:ascii="Arial" w:hAnsi="Arial" w:cs="Arial"/>
          <w:sz w:val="20"/>
          <w:szCs w:val="20"/>
        </w:rPr>
        <w:t>(dále jen „</w:t>
      </w:r>
      <w:r w:rsidR="00A02276" w:rsidRPr="00E808C8">
        <w:rPr>
          <w:rFonts w:ascii="Arial" w:hAnsi="Arial" w:cs="Arial"/>
          <w:b/>
          <w:sz w:val="20"/>
          <w:szCs w:val="20"/>
        </w:rPr>
        <w:t>Smlouva</w:t>
      </w:r>
      <w:r w:rsidR="00A02276" w:rsidRPr="00E808C8">
        <w:rPr>
          <w:rFonts w:ascii="Arial" w:hAnsi="Arial" w:cs="Arial"/>
          <w:sz w:val="20"/>
          <w:szCs w:val="20"/>
        </w:rPr>
        <w:t xml:space="preserve">“) </w:t>
      </w:r>
      <w:r w:rsidR="00CB3F01" w:rsidRPr="00E808C8">
        <w:rPr>
          <w:rFonts w:ascii="Arial" w:hAnsi="Arial" w:cs="Arial"/>
          <w:sz w:val="20"/>
          <w:szCs w:val="20"/>
        </w:rPr>
        <w:t>se uzavírá níže uvedeného dne, měsíce a roku</w:t>
      </w:r>
      <w:r w:rsidRPr="00E808C8">
        <w:rPr>
          <w:rFonts w:ascii="Arial" w:hAnsi="Arial" w:cs="Arial"/>
          <w:sz w:val="20"/>
          <w:szCs w:val="20"/>
        </w:rPr>
        <w:t xml:space="preserve"> dle ustanovení § </w:t>
      </w:r>
      <w:r w:rsidR="00E41E6F" w:rsidRPr="00E808C8">
        <w:rPr>
          <w:rFonts w:ascii="Arial" w:hAnsi="Arial" w:cs="Arial"/>
          <w:sz w:val="20"/>
          <w:szCs w:val="20"/>
        </w:rPr>
        <w:t>2201</w:t>
      </w:r>
      <w:r w:rsidRPr="00E808C8">
        <w:rPr>
          <w:rFonts w:ascii="Arial" w:hAnsi="Arial" w:cs="Arial"/>
          <w:sz w:val="20"/>
          <w:szCs w:val="20"/>
        </w:rPr>
        <w:t xml:space="preserve"> a násl. zákona č. 89/2012 Sb., občanský zákoník, v platném znění (dále jen „</w:t>
      </w:r>
      <w:r w:rsidRPr="00E808C8">
        <w:rPr>
          <w:rFonts w:ascii="Arial" w:hAnsi="Arial" w:cs="Arial"/>
          <w:b/>
          <w:sz w:val="20"/>
          <w:szCs w:val="20"/>
        </w:rPr>
        <w:t>Občanský zákoník</w:t>
      </w:r>
      <w:r w:rsidRPr="00E808C8">
        <w:rPr>
          <w:rFonts w:ascii="Arial" w:hAnsi="Arial" w:cs="Arial"/>
          <w:sz w:val="20"/>
          <w:szCs w:val="20"/>
        </w:rPr>
        <w:t>“)</w:t>
      </w:r>
      <w:r w:rsidR="00CB3F01" w:rsidRPr="00E808C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02276" w:rsidRPr="00E808C8">
        <w:rPr>
          <w:rFonts w:ascii="Arial" w:hAnsi="Arial" w:cs="Arial"/>
          <w:sz w:val="20"/>
          <w:szCs w:val="20"/>
        </w:rPr>
        <w:t>mezi</w:t>
      </w:r>
      <w:proofErr w:type="gramEnd"/>
      <w:r w:rsidR="00A02276" w:rsidRPr="00E808C8">
        <w:rPr>
          <w:rFonts w:ascii="Arial" w:hAnsi="Arial" w:cs="Arial"/>
          <w:sz w:val="20"/>
          <w:szCs w:val="20"/>
        </w:rPr>
        <w:t>:</w:t>
      </w:r>
    </w:p>
    <w:tbl>
      <w:tblPr>
        <w:tblW w:w="4790" w:type="pct"/>
        <w:tblLook w:val="04A0" w:firstRow="1" w:lastRow="0" w:firstColumn="1" w:lastColumn="0" w:noHBand="0" w:noVBand="1"/>
      </w:tblPr>
      <w:tblGrid>
        <w:gridCol w:w="1951"/>
        <w:gridCol w:w="6947"/>
      </w:tblGrid>
      <w:tr w:rsidR="002E7A8D" w:rsidRPr="00E808C8" w:rsidTr="00F73BC0">
        <w:tc>
          <w:tcPr>
            <w:tcW w:w="1951" w:type="dxa"/>
          </w:tcPr>
          <w:p w:rsidR="002E7A8D" w:rsidRPr="00E808C8" w:rsidRDefault="002E7A8D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947" w:type="dxa"/>
          </w:tcPr>
          <w:p w:rsidR="002E7A8D" w:rsidRPr="00E808C8" w:rsidRDefault="00F24FA2" w:rsidP="00F24FA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outdoor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akzent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</w:tr>
      <w:tr w:rsidR="002E7A8D" w:rsidRPr="00E808C8" w:rsidTr="00F73BC0">
        <w:tc>
          <w:tcPr>
            <w:tcW w:w="1951" w:type="dxa"/>
          </w:tcPr>
          <w:p w:rsidR="002E7A8D" w:rsidRPr="00E808C8" w:rsidRDefault="002E7A8D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947" w:type="dxa"/>
          </w:tcPr>
          <w:p w:rsidR="002E7A8D" w:rsidRPr="00E808C8" w:rsidRDefault="002E7A8D" w:rsidP="00F24FA2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F24FA2">
              <w:rPr>
                <w:rFonts w:ascii="Arial" w:hAnsi="Arial" w:cs="Arial"/>
                <w:sz w:val="20"/>
                <w:szCs w:val="20"/>
              </w:rPr>
              <w:t>Richard Fuxa</w:t>
            </w:r>
            <w:r w:rsidRPr="00E808C8">
              <w:rPr>
                <w:rFonts w:ascii="Arial" w:hAnsi="Arial" w:cs="Arial"/>
                <w:sz w:val="20"/>
                <w:szCs w:val="20"/>
              </w:rPr>
              <w:t>, jednatelem společnosti</w:t>
            </w:r>
          </w:p>
        </w:tc>
      </w:tr>
      <w:tr w:rsidR="002E7A8D" w:rsidRPr="00E808C8" w:rsidTr="00F73BC0">
        <w:tc>
          <w:tcPr>
            <w:tcW w:w="1951" w:type="dxa"/>
          </w:tcPr>
          <w:p w:rsidR="002E7A8D" w:rsidRPr="00E808C8" w:rsidRDefault="002E7A8D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947" w:type="dxa"/>
          </w:tcPr>
          <w:p w:rsidR="002E7A8D" w:rsidRPr="00E808C8" w:rsidRDefault="002E7A8D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Štětkova 1638/18, 140 00 Praha 4 - Nusle</w:t>
            </w:r>
          </w:p>
        </w:tc>
      </w:tr>
      <w:tr w:rsidR="002E7A8D" w:rsidRPr="00E808C8" w:rsidTr="00F73BC0">
        <w:tc>
          <w:tcPr>
            <w:tcW w:w="1951" w:type="dxa"/>
          </w:tcPr>
          <w:p w:rsidR="002E7A8D" w:rsidRPr="00E808C8" w:rsidRDefault="002E7A8D" w:rsidP="00F73BC0">
            <w:pPr>
              <w:tabs>
                <w:tab w:val="left" w:pos="1666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IČ:</w:t>
            </w:r>
            <w:r w:rsidRPr="00E808C8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Pr="00E808C8">
              <w:rPr>
                <w:rFonts w:ascii="Arial" w:hAnsi="Arial" w:cs="Arial"/>
                <w:color w:val="365F91"/>
                <w:sz w:val="20"/>
                <w:szCs w:val="20"/>
              </w:rPr>
              <w:tab/>
            </w:r>
          </w:p>
        </w:tc>
        <w:tc>
          <w:tcPr>
            <w:tcW w:w="6947" w:type="dxa"/>
          </w:tcPr>
          <w:p w:rsidR="002E7A8D" w:rsidRPr="00E808C8" w:rsidRDefault="00F24FA2" w:rsidP="00F24FA2">
            <w:pPr>
              <w:tabs>
                <w:tab w:val="left" w:pos="1666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</w:t>
            </w:r>
            <w:r w:rsidR="002E7A8D" w:rsidRPr="00E808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2E7A8D" w:rsidRPr="00E808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911</w:t>
            </w:r>
          </w:p>
        </w:tc>
      </w:tr>
      <w:tr w:rsidR="002E7A8D" w:rsidRPr="00E808C8" w:rsidTr="00F73BC0">
        <w:tc>
          <w:tcPr>
            <w:tcW w:w="1951" w:type="dxa"/>
          </w:tcPr>
          <w:p w:rsidR="002E7A8D" w:rsidRPr="00E808C8" w:rsidRDefault="002E7A8D" w:rsidP="00F73BC0">
            <w:pPr>
              <w:tabs>
                <w:tab w:val="left" w:pos="1666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DIČ:</w:t>
            </w:r>
            <w:r w:rsidRPr="00E808C8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Pr="00E808C8">
              <w:rPr>
                <w:rFonts w:ascii="Arial" w:hAnsi="Arial" w:cs="Arial"/>
                <w:color w:val="365F91"/>
                <w:sz w:val="20"/>
                <w:szCs w:val="20"/>
              </w:rPr>
              <w:tab/>
            </w:r>
          </w:p>
        </w:tc>
        <w:tc>
          <w:tcPr>
            <w:tcW w:w="6947" w:type="dxa"/>
          </w:tcPr>
          <w:p w:rsidR="002E7A8D" w:rsidRPr="00E808C8" w:rsidRDefault="002E7A8D" w:rsidP="00F24FA2">
            <w:pPr>
              <w:tabs>
                <w:tab w:val="left" w:pos="1666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 xml:space="preserve">CZ </w:t>
            </w:r>
            <w:r w:rsidR="00F24FA2">
              <w:rPr>
                <w:rFonts w:ascii="Arial" w:hAnsi="Arial" w:cs="Arial"/>
                <w:sz w:val="20"/>
                <w:szCs w:val="20"/>
              </w:rPr>
              <w:t>005</w:t>
            </w:r>
            <w:r w:rsidRPr="00E80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FA2">
              <w:rPr>
                <w:rFonts w:ascii="Arial" w:hAnsi="Arial" w:cs="Arial"/>
                <w:sz w:val="20"/>
                <w:szCs w:val="20"/>
              </w:rPr>
              <w:t>45</w:t>
            </w:r>
            <w:r w:rsidRPr="00E808C8">
              <w:rPr>
                <w:rFonts w:ascii="Arial" w:hAnsi="Arial" w:cs="Arial"/>
                <w:sz w:val="20"/>
                <w:szCs w:val="20"/>
              </w:rPr>
              <w:t> </w:t>
            </w:r>
            <w:r w:rsidR="00F24FA2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</w:tr>
      <w:tr w:rsidR="002E7A8D" w:rsidRPr="00E808C8" w:rsidTr="00F73BC0">
        <w:tc>
          <w:tcPr>
            <w:tcW w:w="1951" w:type="dxa"/>
          </w:tcPr>
          <w:p w:rsidR="002E7A8D" w:rsidRPr="00E808C8" w:rsidRDefault="002E7A8D" w:rsidP="00F24FA2">
            <w:pPr>
              <w:tabs>
                <w:tab w:val="left" w:pos="1666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Tel.:</w:t>
            </w:r>
            <w:r w:rsidRPr="00E808C8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Pr="00E808C8">
              <w:rPr>
                <w:rFonts w:ascii="Arial" w:hAnsi="Arial" w:cs="Arial"/>
                <w:color w:val="365F91"/>
                <w:sz w:val="20"/>
                <w:szCs w:val="20"/>
              </w:rPr>
              <w:tab/>
            </w:r>
            <w:r w:rsidRPr="00E808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7" w:type="dxa"/>
          </w:tcPr>
          <w:p w:rsidR="002E7A8D" w:rsidRPr="00E808C8" w:rsidRDefault="002E7A8D" w:rsidP="00F24FA2">
            <w:pPr>
              <w:tabs>
                <w:tab w:val="left" w:pos="1666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tel: 246 085 111, fax: 246 </w:t>
            </w:r>
            <w:r w:rsidR="00F24FA2">
              <w:rPr>
                <w:rFonts w:ascii="Arial" w:hAnsi="Arial" w:cs="Arial"/>
                <w:sz w:val="20"/>
                <w:szCs w:val="20"/>
              </w:rPr>
              <w:t>475</w:t>
            </w:r>
            <w:r w:rsidRPr="00E80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FA2">
              <w:rPr>
                <w:rFonts w:ascii="Arial" w:hAnsi="Arial" w:cs="Arial"/>
                <w:sz w:val="20"/>
                <w:szCs w:val="20"/>
              </w:rPr>
              <w:t>310</w:t>
            </w:r>
            <w:r w:rsidRPr="00E808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E7A8D" w:rsidRPr="00E808C8" w:rsidTr="007F5C35">
        <w:tc>
          <w:tcPr>
            <w:tcW w:w="8898" w:type="dxa"/>
            <w:gridSpan w:val="2"/>
          </w:tcPr>
          <w:p w:rsidR="002E7A8D" w:rsidRPr="00E808C8" w:rsidRDefault="002E7A8D" w:rsidP="00F73BC0">
            <w:pPr>
              <w:spacing w:after="120"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Zapsaná v obchodním rejstříku vedeným Městským soudem v Praze, oddíl C, vložka 187946</w:t>
            </w:r>
          </w:p>
        </w:tc>
      </w:tr>
    </w:tbl>
    <w:p w:rsidR="002E7A8D" w:rsidRPr="00E808C8" w:rsidRDefault="002E7A8D" w:rsidP="00F73BC0">
      <w:pPr>
        <w:spacing w:after="120" w:line="320" w:lineRule="atLeast"/>
        <w:rPr>
          <w:rStyle w:val="apple-style-span"/>
          <w:rFonts w:ascii="Arial" w:hAnsi="Arial" w:cs="Arial"/>
          <w:sz w:val="20"/>
          <w:szCs w:val="20"/>
        </w:rPr>
      </w:pPr>
      <w:r w:rsidRPr="00E808C8">
        <w:rPr>
          <w:rStyle w:val="apple-style-span"/>
          <w:rFonts w:ascii="Arial" w:hAnsi="Arial" w:cs="Arial"/>
          <w:sz w:val="20"/>
          <w:szCs w:val="20"/>
        </w:rPr>
        <w:t>(dále jen „</w:t>
      </w:r>
      <w:r w:rsidRPr="00E808C8">
        <w:rPr>
          <w:rStyle w:val="apple-style-span"/>
          <w:rFonts w:ascii="Arial" w:hAnsi="Arial" w:cs="Arial"/>
          <w:b/>
          <w:sz w:val="20"/>
          <w:szCs w:val="20"/>
        </w:rPr>
        <w:t>Nájemce</w:t>
      </w:r>
      <w:r w:rsidRPr="00E808C8">
        <w:rPr>
          <w:rStyle w:val="apple-style-span"/>
          <w:rFonts w:ascii="Arial" w:hAnsi="Arial" w:cs="Arial"/>
          <w:sz w:val="20"/>
          <w:szCs w:val="20"/>
        </w:rPr>
        <w:t>“)</w:t>
      </w:r>
    </w:p>
    <w:p w:rsidR="002E7A8D" w:rsidRPr="00E808C8" w:rsidRDefault="002E7A8D" w:rsidP="00F73BC0">
      <w:pPr>
        <w:spacing w:line="320" w:lineRule="atLeast"/>
        <w:rPr>
          <w:rStyle w:val="apple-style-span"/>
          <w:rFonts w:ascii="Arial" w:hAnsi="Arial" w:cs="Arial"/>
          <w:sz w:val="20"/>
          <w:szCs w:val="20"/>
        </w:rPr>
      </w:pPr>
      <w:r w:rsidRPr="00E808C8">
        <w:rPr>
          <w:rStyle w:val="apple-style-span"/>
          <w:rFonts w:ascii="Arial" w:hAnsi="Arial" w:cs="Arial"/>
          <w:sz w:val="20"/>
          <w:szCs w:val="20"/>
        </w:rPr>
        <w:t>a</w:t>
      </w:r>
    </w:p>
    <w:p w:rsidR="002E7A8D" w:rsidRPr="00E808C8" w:rsidRDefault="002E7A8D" w:rsidP="00F73BC0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4790" w:type="pct"/>
        <w:tblLook w:val="04A0" w:firstRow="1" w:lastRow="0" w:firstColumn="1" w:lastColumn="0" w:noHBand="0" w:noVBand="1"/>
      </w:tblPr>
      <w:tblGrid>
        <w:gridCol w:w="8613"/>
        <w:gridCol w:w="285"/>
      </w:tblGrid>
      <w:tr w:rsidR="00320B0A" w:rsidRPr="00E808C8" w:rsidTr="00BB7809">
        <w:tc>
          <w:tcPr>
            <w:tcW w:w="8613" w:type="dxa"/>
          </w:tcPr>
          <w:p w:rsidR="00320B0A" w:rsidRPr="00E808C8" w:rsidRDefault="00320B0A" w:rsidP="0004623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Název:</w:t>
            </w:r>
            <w:r w:rsidR="00BB7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7809" w:rsidRPr="00BB7809">
              <w:rPr>
                <w:rFonts w:ascii="Arial" w:hAnsi="Arial" w:cs="Arial"/>
                <w:b/>
                <w:sz w:val="20"/>
                <w:szCs w:val="20"/>
              </w:rPr>
              <w:t>Karlovarská krajská nemocnice a.s.</w:t>
            </w:r>
          </w:p>
        </w:tc>
        <w:tc>
          <w:tcPr>
            <w:tcW w:w="285" w:type="dxa"/>
            <w:shd w:val="clear" w:color="auto" w:fill="auto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B0A" w:rsidRPr="00E808C8" w:rsidTr="00BB7809">
        <w:tc>
          <w:tcPr>
            <w:tcW w:w="8613" w:type="dxa"/>
          </w:tcPr>
          <w:p w:rsidR="00320B0A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Zastoupený:</w:t>
            </w:r>
            <w:r w:rsidR="00BB7809">
              <w:rPr>
                <w:rFonts w:ascii="Arial" w:hAnsi="Arial" w:cs="Arial"/>
                <w:sz w:val="20"/>
                <w:szCs w:val="20"/>
              </w:rPr>
              <w:t xml:space="preserve"> MUDr. Josefem </w:t>
            </w:r>
            <w:proofErr w:type="spellStart"/>
            <w:r w:rsidR="00BB7809">
              <w:rPr>
                <w:rFonts w:ascii="Arial" w:hAnsi="Arial" w:cs="Arial"/>
                <w:sz w:val="20"/>
                <w:szCs w:val="20"/>
              </w:rPr>
              <w:t>Märzem</w:t>
            </w:r>
            <w:proofErr w:type="spellEnd"/>
            <w:r w:rsidR="00BB7809">
              <w:rPr>
                <w:rFonts w:ascii="Arial" w:hAnsi="Arial" w:cs="Arial"/>
                <w:sz w:val="20"/>
                <w:szCs w:val="20"/>
              </w:rPr>
              <w:t>, předsedou představenstva</w:t>
            </w:r>
          </w:p>
          <w:p w:rsidR="00BB7809" w:rsidRPr="00E808C8" w:rsidRDefault="00BB7809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Ing. Lukášem Holý</w:t>
            </w:r>
            <w:r w:rsidR="00185C1C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 členem představenstva</w:t>
            </w:r>
          </w:p>
        </w:tc>
        <w:tc>
          <w:tcPr>
            <w:tcW w:w="285" w:type="dxa"/>
            <w:shd w:val="clear" w:color="auto" w:fill="auto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B0A" w:rsidRPr="00E808C8" w:rsidTr="00BB7809">
        <w:tc>
          <w:tcPr>
            <w:tcW w:w="8613" w:type="dxa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Sídlo</w:t>
            </w:r>
            <w:r w:rsidR="00BB7809">
              <w:rPr>
                <w:rFonts w:ascii="Arial" w:hAnsi="Arial" w:cs="Arial"/>
                <w:sz w:val="20"/>
                <w:szCs w:val="20"/>
              </w:rPr>
              <w:t>: Bezručova 1190/19, 360 01 Karlovy Vary</w:t>
            </w:r>
          </w:p>
        </w:tc>
        <w:tc>
          <w:tcPr>
            <w:tcW w:w="285" w:type="dxa"/>
            <w:shd w:val="clear" w:color="auto" w:fill="auto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B0A" w:rsidRPr="00E808C8" w:rsidTr="00BB7809">
        <w:tc>
          <w:tcPr>
            <w:tcW w:w="8613" w:type="dxa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IČ</w:t>
            </w:r>
            <w:r w:rsidR="00BB7809">
              <w:rPr>
                <w:rFonts w:ascii="Arial" w:hAnsi="Arial" w:cs="Arial"/>
                <w:sz w:val="20"/>
                <w:szCs w:val="20"/>
              </w:rPr>
              <w:t>: 263 65 804</w:t>
            </w:r>
          </w:p>
        </w:tc>
        <w:tc>
          <w:tcPr>
            <w:tcW w:w="285" w:type="dxa"/>
            <w:shd w:val="clear" w:color="auto" w:fill="auto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B0A" w:rsidRPr="00E808C8" w:rsidTr="00BB7809">
        <w:tc>
          <w:tcPr>
            <w:tcW w:w="8613" w:type="dxa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DIČ:</w:t>
            </w:r>
            <w:r w:rsidR="00BB7809">
              <w:rPr>
                <w:rFonts w:ascii="Arial" w:hAnsi="Arial" w:cs="Arial"/>
                <w:sz w:val="20"/>
                <w:szCs w:val="20"/>
              </w:rPr>
              <w:t xml:space="preserve"> CZ 23 65 804</w:t>
            </w:r>
          </w:p>
        </w:tc>
        <w:tc>
          <w:tcPr>
            <w:tcW w:w="285" w:type="dxa"/>
            <w:shd w:val="clear" w:color="auto" w:fill="auto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B0A" w:rsidRPr="00E808C8" w:rsidTr="00BB7809">
        <w:tc>
          <w:tcPr>
            <w:tcW w:w="8613" w:type="dxa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Bankovní účet:</w:t>
            </w:r>
            <w:r w:rsidR="00BB7809">
              <w:rPr>
                <w:rFonts w:ascii="Arial" w:hAnsi="Arial" w:cs="Arial"/>
                <w:sz w:val="20"/>
                <w:szCs w:val="20"/>
              </w:rPr>
              <w:t xml:space="preserve"> 35-227310257/0100</w:t>
            </w:r>
          </w:p>
        </w:tc>
        <w:tc>
          <w:tcPr>
            <w:tcW w:w="285" w:type="dxa"/>
            <w:shd w:val="clear" w:color="auto" w:fill="auto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B0A" w:rsidRPr="00E808C8" w:rsidTr="00BB7809">
        <w:tc>
          <w:tcPr>
            <w:tcW w:w="8613" w:type="dxa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:rsidR="00320B0A" w:rsidRPr="00E808C8" w:rsidRDefault="00320B0A" w:rsidP="00F73BC0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7A8D" w:rsidRPr="00E808C8" w:rsidRDefault="002E7A8D" w:rsidP="00F73BC0">
      <w:pPr>
        <w:spacing w:after="120"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(dále jen „</w:t>
      </w:r>
      <w:r w:rsidRPr="00E808C8">
        <w:rPr>
          <w:rFonts w:ascii="Arial" w:hAnsi="Arial" w:cs="Arial"/>
          <w:b/>
          <w:sz w:val="20"/>
          <w:szCs w:val="20"/>
        </w:rPr>
        <w:t>Pronajímatel</w:t>
      </w:r>
      <w:r w:rsidRPr="00E808C8">
        <w:rPr>
          <w:rFonts w:ascii="Arial" w:hAnsi="Arial" w:cs="Arial"/>
          <w:sz w:val="20"/>
          <w:szCs w:val="20"/>
        </w:rPr>
        <w:t>“)</w:t>
      </w:r>
    </w:p>
    <w:p w:rsidR="009D532A" w:rsidRDefault="009D532A" w:rsidP="00F73BC0">
      <w:pPr>
        <w:pStyle w:val="SMHzkladnstyl"/>
        <w:tabs>
          <w:tab w:val="left" w:pos="589"/>
        </w:tabs>
        <w:spacing w:before="0" w:after="240"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(</w:t>
      </w:r>
      <w:r w:rsidR="001A5350" w:rsidRPr="00E808C8">
        <w:rPr>
          <w:rFonts w:ascii="Arial" w:hAnsi="Arial" w:cs="Arial"/>
          <w:sz w:val="20"/>
          <w:szCs w:val="20"/>
        </w:rPr>
        <w:t>Nájemce</w:t>
      </w:r>
      <w:r w:rsidR="007C1145" w:rsidRPr="00E808C8">
        <w:rPr>
          <w:rFonts w:ascii="Arial" w:hAnsi="Arial" w:cs="Arial"/>
          <w:sz w:val="20"/>
          <w:szCs w:val="20"/>
        </w:rPr>
        <w:t xml:space="preserve"> a Pronajímatel</w:t>
      </w:r>
      <w:r w:rsidRPr="00E808C8">
        <w:rPr>
          <w:rFonts w:ascii="Arial" w:hAnsi="Arial" w:cs="Arial"/>
          <w:sz w:val="20"/>
          <w:szCs w:val="20"/>
        </w:rPr>
        <w:t xml:space="preserve"> společně dále jen „</w:t>
      </w:r>
      <w:r w:rsidRPr="00E808C8">
        <w:rPr>
          <w:rFonts w:ascii="Arial" w:hAnsi="Arial" w:cs="Arial"/>
          <w:b/>
          <w:sz w:val="20"/>
          <w:szCs w:val="20"/>
        </w:rPr>
        <w:t>Smluvní strany</w:t>
      </w:r>
      <w:r w:rsidRPr="00E808C8">
        <w:rPr>
          <w:rFonts w:ascii="Arial" w:hAnsi="Arial" w:cs="Arial"/>
          <w:sz w:val="20"/>
          <w:szCs w:val="20"/>
        </w:rPr>
        <w:t>“)</w:t>
      </w:r>
    </w:p>
    <w:p w:rsidR="002C3948" w:rsidRPr="00E808C8" w:rsidRDefault="002C3948" w:rsidP="00F73BC0">
      <w:pPr>
        <w:pStyle w:val="SMHzkladnstyl"/>
        <w:tabs>
          <w:tab w:val="left" w:pos="589"/>
        </w:tabs>
        <w:spacing w:before="0" w:after="240" w:line="320" w:lineRule="atLeast"/>
        <w:rPr>
          <w:rFonts w:ascii="Arial" w:hAnsi="Arial" w:cs="Arial"/>
          <w:sz w:val="20"/>
          <w:szCs w:val="20"/>
        </w:rPr>
      </w:pPr>
    </w:p>
    <w:p w:rsidR="00AE45DF" w:rsidRPr="00E808C8" w:rsidRDefault="00567E50" w:rsidP="00F73BC0">
      <w:pPr>
        <w:pStyle w:val="SAMAKrove1I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br/>
        <w:t>úvodní ustanovení</w:t>
      </w:r>
    </w:p>
    <w:p w:rsidR="00D237AB" w:rsidRPr="00E808C8" w:rsidRDefault="00567E50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Pronajímatel je</w:t>
      </w:r>
      <w:r w:rsidR="003047F1">
        <w:rPr>
          <w:rFonts w:ascii="Arial" w:hAnsi="Arial" w:cs="Arial"/>
          <w:sz w:val="20"/>
          <w:szCs w:val="20"/>
        </w:rPr>
        <w:t xml:space="preserve">, </w:t>
      </w:r>
      <w:r w:rsidR="003047F1" w:rsidRPr="00D11713">
        <w:rPr>
          <w:rFonts w:ascii="Arial" w:hAnsi="Arial" w:cs="Arial"/>
          <w:sz w:val="20"/>
          <w:szCs w:val="20"/>
        </w:rPr>
        <w:t>na základě smlouvy</w:t>
      </w:r>
      <w:r w:rsidR="00CC02AD" w:rsidRPr="00D11713">
        <w:rPr>
          <w:rFonts w:ascii="Arial" w:hAnsi="Arial" w:cs="Arial"/>
          <w:sz w:val="20"/>
          <w:szCs w:val="20"/>
        </w:rPr>
        <w:t xml:space="preserve"> </w:t>
      </w:r>
      <w:r w:rsidR="00CC02AD" w:rsidRPr="00185C1C">
        <w:rPr>
          <w:rFonts w:ascii="Arial" w:hAnsi="Arial" w:cs="Arial"/>
          <w:sz w:val="20"/>
          <w:szCs w:val="20"/>
        </w:rPr>
        <w:t>o správě a údržbě nemovitostí</w:t>
      </w:r>
      <w:r w:rsidR="003047F1" w:rsidRPr="00D11713">
        <w:rPr>
          <w:rFonts w:ascii="Arial" w:hAnsi="Arial" w:cs="Arial"/>
          <w:sz w:val="20"/>
          <w:szCs w:val="20"/>
        </w:rPr>
        <w:t xml:space="preserve"> s Karlovarským krajem, se sídlem </w:t>
      </w:r>
      <w:r w:rsidR="003047F1" w:rsidRPr="00185C1C">
        <w:rPr>
          <w:rFonts w:ascii="Arial" w:hAnsi="Arial" w:cs="Arial"/>
          <w:color w:val="000000"/>
          <w:sz w:val="20"/>
          <w:szCs w:val="20"/>
        </w:rPr>
        <w:t>Závodní 353/88, Dvory, 36006 Karlovy Vary,</w:t>
      </w:r>
      <w:r w:rsidR="00CC02AD" w:rsidRPr="00185C1C">
        <w:rPr>
          <w:rFonts w:ascii="Arial" w:hAnsi="Arial" w:cs="Arial"/>
          <w:color w:val="000000"/>
          <w:sz w:val="20"/>
          <w:szCs w:val="20"/>
        </w:rPr>
        <w:t xml:space="preserve"> dne </w:t>
      </w:r>
      <w:proofErr w:type="gramStart"/>
      <w:r w:rsidR="00CC02AD" w:rsidRPr="00185C1C">
        <w:rPr>
          <w:rFonts w:ascii="Arial" w:hAnsi="Arial" w:cs="Arial"/>
          <w:color w:val="000000"/>
          <w:sz w:val="20"/>
          <w:szCs w:val="20"/>
        </w:rPr>
        <w:t>1.1.2007</w:t>
      </w:r>
      <w:proofErr w:type="gramEnd"/>
      <w:r w:rsidR="00CC02AD" w:rsidRPr="00185C1C">
        <w:rPr>
          <w:rFonts w:ascii="Arial" w:hAnsi="Arial" w:cs="Arial"/>
          <w:color w:val="000000"/>
          <w:sz w:val="20"/>
          <w:szCs w:val="20"/>
        </w:rPr>
        <w:t>,</w:t>
      </w:r>
      <w:r w:rsidRPr="00D11713">
        <w:rPr>
          <w:rFonts w:ascii="Arial" w:hAnsi="Arial" w:cs="Arial"/>
          <w:sz w:val="20"/>
          <w:szCs w:val="20"/>
        </w:rPr>
        <w:t xml:space="preserve"> </w:t>
      </w:r>
      <w:r w:rsidR="003047F1" w:rsidRPr="00D11713">
        <w:rPr>
          <w:rFonts w:ascii="Arial" w:hAnsi="Arial" w:cs="Arial"/>
          <w:sz w:val="20"/>
          <w:szCs w:val="20"/>
        </w:rPr>
        <w:t>oprávněn disponovat s následujícím pozemkem</w:t>
      </w:r>
      <w:r w:rsidR="002E136C" w:rsidRPr="00D11713">
        <w:rPr>
          <w:rFonts w:ascii="Arial" w:hAnsi="Arial" w:cs="Arial"/>
          <w:sz w:val="20"/>
          <w:szCs w:val="20"/>
        </w:rPr>
        <w:t>:</w:t>
      </w:r>
      <w:r w:rsidR="002E136C" w:rsidRPr="00E808C8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435"/>
        <w:gridCol w:w="1645"/>
        <w:gridCol w:w="1760"/>
        <w:gridCol w:w="1139"/>
        <w:gridCol w:w="1617"/>
        <w:gridCol w:w="1450"/>
      </w:tblGrid>
      <w:tr w:rsidR="000030FB" w:rsidRPr="00E808C8" w:rsidTr="000030FB">
        <w:tc>
          <w:tcPr>
            <w:tcW w:w="435" w:type="dxa"/>
          </w:tcPr>
          <w:p w:rsidR="000030FB" w:rsidRPr="00E808C8" w:rsidRDefault="000030FB" w:rsidP="00F73BC0">
            <w:pPr>
              <w:pStyle w:val="SAMAKzkladnstylodsazen"/>
              <w:spacing w:line="320" w:lineRule="atLea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8C8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645" w:type="dxa"/>
          </w:tcPr>
          <w:p w:rsidR="000030FB" w:rsidRPr="00E808C8" w:rsidRDefault="000030FB" w:rsidP="00F73BC0">
            <w:pPr>
              <w:pStyle w:val="SAMAKzkladnstylodsazen"/>
              <w:spacing w:line="320" w:lineRule="atLea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8C8">
              <w:rPr>
                <w:rFonts w:ascii="Arial" w:hAnsi="Arial" w:cs="Arial"/>
                <w:b/>
                <w:bCs/>
                <w:sz w:val="20"/>
                <w:szCs w:val="20"/>
              </w:rPr>
              <w:t>Parcelní číslo pozemku</w:t>
            </w:r>
          </w:p>
        </w:tc>
        <w:tc>
          <w:tcPr>
            <w:tcW w:w="1760" w:type="dxa"/>
          </w:tcPr>
          <w:p w:rsidR="000030FB" w:rsidRPr="00E808C8" w:rsidRDefault="000030FB" w:rsidP="00F73BC0">
            <w:pPr>
              <w:pStyle w:val="SAMAKzkladnstylodsazen"/>
              <w:spacing w:line="320" w:lineRule="atLea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8C8">
              <w:rPr>
                <w:rFonts w:ascii="Arial" w:hAnsi="Arial" w:cs="Arial"/>
                <w:b/>
                <w:bCs/>
                <w:sz w:val="20"/>
                <w:szCs w:val="20"/>
              </w:rPr>
              <w:t>Katastrální území</w:t>
            </w:r>
          </w:p>
        </w:tc>
        <w:tc>
          <w:tcPr>
            <w:tcW w:w="1139" w:type="dxa"/>
          </w:tcPr>
          <w:p w:rsidR="000030FB" w:rsidRPr="00E808C8" w:rsidRDefault="000030FB" w:rsidP="00F73BC0">
            <w:pPr>
              <w:pStyle w:val="SAMAKzkladnstylodsazen"/>
              <w:spacing w:line="320" w:lineRule="atLea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8C8">
              <w:rPr>
                <w:rFonts w:ascii="Arial" w:hAnsi="Arial" w:cs="Arial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1617" w:type="dxa"/>
          </w:tcPr>
          <w:p w:rsidR="000030FB" w:rsidRPr="00E808C8" w:rsidRDefault="000030FB" w:rsidP="00F73BC0">
            <w:pPr>
              <w:pStyle w:val="SAMAKzkladnstylodsazen"/>
              <w:spacing w:line="320" w:lineRule="atLea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Při komunikaci</w:t>
            </w:r>
          </w:p>
        </w:tc>
        <w:tc>
          <w:tcPr>
            <w:tcW w:w="1450" w:type="dxa"/>
          </w:tcPr>
          <w:p w:rsidR="000030FB" w:rsidRPr="00E808C8" w:rsidRDefault="000030FB" w:rsidP="00F73BC0">
            <w:pPr>
              <w:pStyle w:val="SAMAKzkladnstylodsazen"/>
              <w:spacing w:line="320" w:lineRule="atLeas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30FB" w:rsidRPr="00E808C8" w:rsidTr="000030FB">
        <w:tc>
          <w:tcPr>
            <w:tcW w:w="435" w:type="dxa"/>
          </w:tcPr>
          <w:p w:rsidR="000030FB" w:rsidRPr="00E808C8" w:rsidRDefault="000030FB" w:rsidP="00F73BC0">
            <w:pPr>
              <w:pStyle w:val="SAMAKzkladnstylodsazen"/>
              <w:spacing w:line="32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45" w:type="dxa"/>
          </w:tcPr>
          <w:p w:rsidR="000030FB" w:rsidRPr="00185C1C" w:rsidRDefault="00BB7809" w:rsidP="00F73BC0">
            <w:pPr>
              <w:pStyle w:val="SAMAKzkladnstylodsazen"/>
              <w:spacing w:line="320" w:lineRule="atLeast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5C1C">
              <w:rPr>
                <w:rFonts w:ascii="Arial" w:hAnsi="Arial" w:cs="Arial"/>
                <w:i/>
                <w:iCs/>
                <w:sz w:val="20"/>
                <w:szCs w:val="20"/>
              </w:rPr>
              <w:t>1792/1</w:t>
            </w:r>
          </w:p>
        </w:tc>
        <w:tc>
          <w:tcPr>
            <w:tcW w:w="1760" w:type="dxa"/>
          </w:tcPr>
          <w:p w:rsidR="000030FB" w:rsidRPr="00E808C8" w:rsidRDefault="00BB7809" w:rsidP="00F73BC0">
            <w:pPr>
              <w:pStyle w:val="SAMAKzkladnstylodsazen"/>
              <w:spacing w:line="320" w:lineRule="atLeast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5C1C">
              <w:rPr>
                <w:rFonts w:ascii="Arial" w:hAnsi="Arial" w:cs="Arial"/>
                <w:i/>
                <w:iCs/>
                <w:sz w:val="20"/>
                <w:szCs w:val="20"/>
              </w:rPr>
              <w:t>Cheb</w:t>
            </w:r>
          </w:p>
        </w:tc>
        <w:tc>
          <w:tcPr>
            <w:tcW w:w="1139" w:type="dxa"/>
          </w:tcPr>
          <w:p w:rsidR="000030FB" w:rsidRPr="00185C1C" w:rsidRDefault="00BB7809" w:rsidP="00F73BC0">
            <w:pPr>
              <w:pStyle w:val="SAMAKzkladnstylodsazen"/>
              <w:spacing w:line="320" w:lineRule="atLeast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5C1C">
              <w:rPr>
                <w:rFonts w:ascii="Arial" w:hAnsi="Arial" w:cs="Arial"/>
                <w:i/>
                <w:iCs/>
                <w:sz w:val="20"/>
                <w:szCs w:val="20"/>
              </w:rPr>
              <w:t>Cheb</w:t>
            </w:r>
          </w:p>
        </w:tc>
        <w:tc>
          <w:tcPr>
            <w:tcW w:w="1617" w:type="dxa"/>
          </w:tcPr>
          <w:p w:rsidR="000030FB" w:rsidRPr="00185C1C" w:rsidRDefault="00BB7809" w:rsidP="000030FB">
            <w:pPr>
              <w:pStyle w:val="SAMAKzkladnstylodsazen"/>
              <w:spacing w:line="320" w:lineRule="atLeast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185C1C">
              <w:rPr>
                <w:rFonts w:ascii="Arial" w:hAnsi="Arial" w:cs="Arial"/>
                <w:i/>
                <w:iCs/>
                <w:sz w:val="20"/>
                <w:szCs w:val="20"/>
              </w:rPr>
              <w:t>17. listopadu</w:t>
            </w:r>
          </w:p>
        </w:tc>
        <w:tc>
          <w:tcPr>
            <w:tcW w:w="1450" w:type="dxa"/>
          </w:tcPr>
          <w:p w:rsidR="000030FB" w:rsidRPr="00185C1C" w:rsidRDefault="000030FB" w:rsidP="00914DAF">
            <w:pPr>
              <w:pStyle w:val="SAMAKzkladnstylodsazen"/>
              <w:spacing w:line="320" w:lineRule="atLeast"/>
              <w:ind w:left="0"/>
              <w:jc w:val="left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185C1C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spellStart"/>
            <w:r w:rsidRPr="00185C1C">
              <w:rPr>
                <w:rFonts w:ascii="Arial" w:hAnsi="Arial" w:cs="Arial"/>
                <w:iCs/>
                <w:sz w:val="20"/>
                <w:szCs w:val="20"/>
              </w:rPr>
              <w:t>dale</w:t>
            </w:r>
            <w:proofErr w:type="spellEnd"/>
            <w:r w:rsidRPr="00185C1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E808C8">
              <w:rPr>
                <w:rFonts w:ascii="Arial" w:hAnsi="Arial" w:cs="Arial"/>
                <w:iCs/>
                <w:sz w:val="20"/>
                <w:szCs w:val="20"/>
              </w:rPr>
              <w:t>jen</w:t>
            </w:r>
            <w:r w:rsidRPr="00185C1C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E808C8">
              <w:rPr>
                <w:rFonts w:ascii="Arial" w:hAnsi="Arial" w:cs="Arial"/>
                <w:sz w:val="20"/>
                <w:szCs w:val="20"/>
              </w:rPr>
              <w:t>„</w:t>
            </w:r>
            <w:r w:rsidRPr="00E808C8">
              <w:rPr>
                <w:rFonts w:ascii="Arial" w:hAnsi="Arial" w:cs="Arial"/>
                <w:b/>
                <w:bCs/>
                <w:sz w:val="20"/>
                <w:szCs w:val="20"/>
              </w:rPr>
              <w:t>Pozemek 1</w:t>
            </w:r>
            <w:r w:rsidRPr="00E808C8">
              <w:rPr>
                <w:rFonts w:ascii="Arial" w:hAnsi="Arial" w:cs="Arial"/>
                <w:sz w:val="20"/>
                <w:szCs w:val="20"/>
              </w:rPr>
              <w:t>“)</w:t>
            </w:r>
          </w:p>
        </w:tc>
      </w:tr>
    </w:tbl>
    <w:p w:rsidR="002E136C" w:rsidRPr="00E808C8" w:rsidRDefault="002E136C" w:rsidP="00F73BC0">
      <w:pPr>
        <w:pStyle w:val="SAMAKzkladnstylodsazen"/>
        <w:spacing w:after="0" w:line="320" w:lineRule="atLeast"/>
        <w:ind w:left="0"/>
        <w:rPr>
          <w:rFonts w:ascii="Arial" w:hAnsi="Arial" w:cs="Arial"/>
          <w:sz w:val="20"/>
          <w:szCs w:val="20"/>
        </w:rPr>
      </w:pPr>
    </w:p>
    <w:p w:rsidR="00F801ED" w:rsidRPr="00E808C8" w:rsidRDefault="002E136C" w:rsidP="00F73BC0">
      <w:pPr>
        <w:pStyle w:val="SAMAKzkladnstylodsazen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lastRenderedPageBreak/>
        <w:t>(</w:t>
      </w:r>
      <w:r w:rsidR="007F5C35" w:rsidRPr="00E808C8">
        <w:rPr>
          <w:rFonts w:ascii="Arial" w:hAnsi="Arial" w:cs="Arial"/>
          <w:sz w:val="20"/>
          <w:szCs w:val="20"/>
        </w:rPr>
        <w:t>není-li v této Smlouvě uvedeno jinak, budou výše uvedené pozemky označovány jen jako „</w:t>
      </w:r>
      <w:r w:rsidR="007F5C35" w:rsidRPr="00E808C8">
        <w:rPr>
          <w:rFonts w:ascii="Arial" w:hAnsi="Arial" w:cs="Arial"/>
          <w:b/>
          <w:sz w:val="20"/>
          <w:szCs w:val="20"/>
        </w:rPr>
        <w:t>Pozemek</w:t>
      </w:r>
      <w:r w:rsidR="007F5C35" w:rsidRPr="00E808C8">
        <w:rPr>
          <w:rFonts w:ascii="Arial" w:hAnsi="Arial" w:cs="Arial"/>
          <w:sz w:val="20"/>
          <w:szCs w:val="20"/>
        </w:rPr>
        <w:t>“</w:t>
      </w:r>
      <w:r w:rsidR="00A21B5F" w:rsidRPr="00E808C8">
        <w:rPr>
          <w:rFonts w:ascii="Arial" w:hAnsi="Arial" w:cs="Arial"/>
          <w:sz w:val="20"/>
          <w:szCs w:val="20"/>
        </w:rPr>
        <w:t xml:space="preserve"> nebo </w:t>
      </w:r>
      <w:r w:rsidR="00A21B5F" w:rsidRPr="00E808C8">
        <w:rPr>
          <w:rFonts w:ascii="Arial" w:hAnsi="Arial" w:cs="Arial"/>
          <w:b/>
          <w:sz w:val="20"/>
          <w:szCs w:val="20"/>
        </w:rPr>
        <w:t>„Pozemky“</w:t>
      </w:r>
      <w:r w:rsidRPr="00E808C8">
        <w:rPr>
          <w:rFonts w:ascii="Arial" w:hAnsi="Arial" w:cs="Arial"/>
          <w:sz w:val="20"/>
          <w:szCs w:val="20"/>
        </w:rPr>
        <w:t>). Kopie výpisu z katastru nemovitostí</w:t>
      </w:r>
      <w:r w:rsidR="007F5C35" w:rsidRPr="00E808C8">
        <w:rPr>
          <w:rFonts w:ascii="Arial" w:hAnsi="Arial" w:cs="Arial"/>
          <w:sz w:val="20"/>
          <w:szCs w:val="20"/>
        </w:rPr>
        <w:t xml:space="preserve"> k Pozemku</w:t>
      </w:r>
      <w:r w:rsidRPr="00E808C8">
        <w:rPr>
          <w:rFonts w:ascii="Arial" w:hAnsi="Arial" w:cs="Arial"/>
          <w:sz w:val="20"/>
          <w:szCs w:val="20"/>
        </w:rPr>
        <w:t xml:space="preserve"> tvoří </w:t>
      </w:r>
      <w:r w:rsidRPr="00E808C8">
        <w:rPr>
          <w:rFonts w:ascii="Arial" w:hAnsi="Arial" w:cs="Arial"/>
          <w:sz w:val="20"/>
          <w:szCs w:val="20"/>
          <w:u w:val="single"/>
        </w:rPr>
        <w:t>přílohu</w:t>
      </w:r>
      <w:r w:rsidR="007F5C35" w:rsidRPr="00E808C8">
        <w:rPr>
          <w:rFonts w:ascii="Arial" w:hAnsi="Arial" w:cs="Arial"/>
          <w:sz w:val="20"/>
          <w:szCs w:val="20"/>
          <w:u w:val="single"/>
        </w:rPr>
        <w:t> </w:t>
      </w:r>
      <w:r w:rsidRPr="00E808C8">
        <w:rPr>
          <w:rFonts w:ascii="Arial" w:hAnsi="Arial" w:cs="Arial"/>
          <w:sz w:val="20"/>
          <w:szCs w:val="20"/>
          <w:u w:val="single"/>
        </w:rPr>
        <w:t>č.</w:t>
      </w:r>
      <w:r w:rsidR="007F5C35" w:rsidRPr="00E808C8">
        <w:rPr>
          <w:rFonts w:ascii="Arial" w:hAnsi="Arial" w:cs="Arial"/>
          <w:sz w:val="20"/>
          <w:szCs w:val="20"/>
          <w:u w:val="single"/>
        </w:rPr>
        <w:t> </w:t>
      </w:r>
      <w:r w:rsidRPr="00E808C8">
        <w:rPr>
          <w:rFonts w:ascii="Arial" w:hAnsi="Arial" w:cs="Arial"/>
          <w:sz w:val="20"/>
          <w:szCs w:val="20"/>
          <w:u w:val="single"/>
        </w:rPr>
        <w:t>1</w:t>
      </w:r>
      <w:r w:rsidRPr="00E808C8">
        <w:rPr>
          <w:rFonts w:ascii="Arial" w:hAnsi="Arial" w:cs="Arial"/>
          <w:sz w:val="20"/>
          <w:szCs w:val="20"/>
        </w:rPr>
        <w:t xml:space="preserve"> této Smlouvy.</w:t>
      </w:r>
      <w:r w:rsidR="007F5C35" w:rsidRPr="00E808C8">
        <w:rPr>
          <w:rFonts w:ascii="Arial" w:hAnsi="Arial" w:cs="Arial"/>
          <w:sz w:val="20"/>
          <w:szCs w:val="20"/>
        </w:rPr>
        <w:t xml:space="preserve"> </w:t>
      </w:r>
    </w:p>
    <w:p w:rsidR="00567E50" w:rsidRPr="00E808C8" w:rsidRDefault="00BB0F41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Předmětem činnosti Nájemce je poskytování reklamních a mediálních služeb</w:t>
      </w:r>
      <w:r w:rsidR="00320B0A" w:rsidRPr="00E808C8">
        <w:rPr>
          <w:rFonts w:ascii="Arial" w:hAnsi="Arial" w:cs="Arial"/>
          <w:sz w:val="20"/>
          <w:szCs w:val="20"/>
        </w:rPr>
        <w:t>; t</w:t>
      </w:r>
      <w:r w:rsidRPr="00E808C8">
        <w:rPr>
          <w:rFonts w:ascii="Arial" w:hAnsi="Arial" w:cs="Arial"/>
          <w:sz w:val="20"/>
          <w:szCs w:val="20"/>
        </w:rPr>
        <w:t>ato činnost spočívá v provozování velkoplošných nosičů venkovní reklamy, reklamních zařízení</w:t>
      </w:r>
      <w:r w:rsidR="00320B0A" w:rsidRPr="00E808C8">
        <w:rPr>
          <w:rFonts w:ascii="Arial" w:hAnsi="Arial" w:cs="Arial"/>
          <w:sz w:val="20"/>
          <w:szCs w:val="20"/>
        </w:rPr>
        <w:t xml:space="preserve"> </w:t>
      </w:r>
      <w:r w:rsidRPr="00E808C8">
        <w:rPr>
          <w:rFonts w:ascii="Arial" w:hAnsi="Arial" w:cs="Arial"/>
          <w:sz w:val="20"/>
          <w:szCs w:val="20"/>
        </w:rPr>
        <w:t>a</w:t>
      </w:r>
      <w:r w:rsidR="00320B0A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poskytování reklamních ploch třetím osobám.</w:t>
      </w:r>
    </w:p>
    <w:p w:rsidR="003C4F74" w:rsidRPr="00E808C8" w:rsidRDefault="003C4F74" w:rsidP="00F73BC0">
      <w:pPr>
        <w:pStyle w:val="SAMAKrove1I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br/>
      </w:r>
      <w:r w:rsidR="00BB0F41" w:rsidRPr="00E808C8">
        <w:rPr>
          <w:rFonts w:ascii="Arial" w:hAnsi="Arial" w:cs="Arial"/>
          <w:sz w:val="20"/>
          <w:szCs w:val="20"/>
        </w:rPr>
        <w:t>předmět</w:t>
      </w:r>
      <w:r w:rsidR="00F13B4B" w:rsidRPr="00E808C8">
        <w:rPr>
          <w:rFonts w:ascii="Arial" w:hAnsi="Arial" w:cs="Arial"/>
          <w:sz w:val="20"/>
          <w:szCs w:val="20"/>
        </w:rPr>
        <w:t xml:space="preserve"> a účel</w:t>
      </w:r>
      <w:r w:rsidR="00BB0F41" w:rsidRPr="00E808C8">
        <w:rPr>
          <w:rFonts w:ascii="Arial" w:hAnsi="Arial" w:cs="Arial"/>
          <w:sz w:val="20"/>
          <w:szCs w:val="20"/>
        </w:rPr>
        <w:t xml:space="preserve"> smlouvy</w:t>
      </w:r>
    </w:p>
    <w:p w:rsidR="00DC0788" w:rsidRPr="00DC0788" w:rsidRDefault="00BB0F41" w:rsidP="00DC0788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bookmarkStart w:id="1" w:name="_Toc283518827"/>
      <w:bookmarkStart w:id="2" w:name="_Toc283542114"/>
      <w:bookmarkEnd w:id="1"/>
      <w:bookmarkEnd w:id="2"/>
      <w:r w:rsidRPr="00E808C8">
        <w:rPr>
          <w:rFonts w:ascii="Arial" w:hAnsi="Arial" w:cs="Arial"/>
          <w:sz w:val="20"/>
          <w:szCs w:val="20"/>
        </w:rPr>
        <w:t>Pronajímatel se touto Smlouvou zavazuje přenechat Nájemci část Pozemku vymezenou v</w:t>
      </w:r>
      <w:r w:rsidR="00403B57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zákresu na</w:t>
      </w:r>
      <w:r w:rsidR="00403B57" w:rsidRPr="00E808C8">
        <w:rPr>
          <w:rFonts w:ascii="Arial" w:hAnsi="Arial" w:cs="Arial"/>
          <w:sz w:val="20"/>
          <w:szCs w:val="20"/>
        </w:rPr>
        <w:t xml:space="preserve"> kopii snímku</w:t>
      </w:r>
      <w:r w:rsidRPr="00E808C8">
        <w:rPr>
          <w:rFonts w:ascii="Arial" w:hAnsi="Arial" w:cs="Arial"/>
          <w:sz w:val="20"/>
          <w:szCs w:val="20"/>
        </w:rPr>
        <w:t xml:space="preserve"> katastrální map</w:t>
      </w:r>
      <w:r w:rsidR="00403B57" w:rsidRPr="00E808C8">
        <w:rPr>
          <w:rFonts w:ascii="Arial" w:hAnsi="Arial" w:cs="Arial"/>
          <w:sz w:val="20"/>
          <w:szCs w:val="20"/>
        </w:rPr>
        <w:t>y</w:t>
      </w:r>
      <w:r w:rsidRPr="00E808C8">
        <w:rPr>
          <w:rFonts w:ascii="Arial" w:hAnsi="Arial" w:cs="Arial"/>
          <w:sz w:val="20"/>
          <w:szCs w:val="20"/>
        </w:rPr>
        <w:t xml:space="preserve">, která tvoří </w:t>
      </w:r>
      <w:r w:rsidRPr="00E808C8">
        <w:rPr>
          <w:rFonts w:ascii="Arial" w:hAnsi="Arial" w:cs="Arial"/>
          <w:sz w:val="20"/>
          <w:szCs w:val="20"/>
          <w:u w:val="single"/>
        </w:rPr>
        <w:t>přílohu č. 2</w:t>
      </w:r>
      <w:r w:rsidRPr="00E808C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808C8">
        <w:rPr>
          <w:rFonts w:ascii="Arial" w:hAnsi="Arial" w:cs="Arial"/>
          <w:sz w:val="20"/>
          <w:szCs w:val="20"/>
        </w:rPr>
        <w:t>této</w:t>
      </w:r>
      <w:proofErr w:type="gramEnd"/>
      <w:r w:rsidRPr="00E808C8">
        <w:rPr>
          <w:rFonts w:ascii="Arial" w:hAnsi="Arial" w:cs="Arial"/>
          <w:sz w:val="20"/>
          <w:szCs w:val="20"/>
        </w:rPr>
        <w:t xml:space="preserve"> Smlouvy (dále</w:t>
      </w:r>
      <w:r w:rsidR="00ED3496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jen</w:t>
      </w:r>
      <w:r w:rsidR="00ED3496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„</w:t>
      </w:r>
      <w:r w:rsidRPr="00E808C8">
        <w:rPr>
          <w:rFonts w:ascii="Arial" w:hAnsi="Arial" w:cs="Arial"/>
          <w:b/>
          <w:sz w:val="20"/>
          <w:szCs w:val="20"/>
        </w:rPr>
        <w:t>Předmět nájmu</w:t>
      </w:r>
      <w:r w:rsidRPr="00E808C8">
        <w:rPr>
          <w:rFonts w:ascii="Arial" w:hAnsi="Arial" w:cs="Arial"/>
          <w:sz w:val="20"/>
          <w:szCs w:val="20"/>
        </w:rPr>
        <w:t>“) k dočasnému užívání a Nájemce se zavazuje platit Pronajímateli nájemné ve výši dle</w:t>
      </w:r>
      <w:r w:rsidR="00803CAC" w:rsidRPr="00E808C8">
        <w:rPr>
          <w:rFonts w:ascii="Arial" w:hAnsi="Arial" w:cs="Arial"/>
          <w:sz w:val="20"/>
          <w:szCs w:val="20"/>
        </w:rPr>
        <w:t xml:space="preserve"> </w:t>
      </w:r>
      <w:r w:rsidR="00D71336">
        <w:rPr>
          <w:rFonts w:ascii="Arial" w:hAnsi="Arial" w:cs="Arial"/>
          <w:sz w:val="20"/>
          <w:szCs w:val="20"/>
        </w:rPr>
        <w:t xml:space="preserve">čl. III. </w:t>
      </w:r>
      <w:r w:rsidR="007F5C35" w:rsidRPr="00191364">
        <w:rPr>
          <w:rFonts w:ascii="Arial" w:hAnsi="Arial" w:cs="Arial"/>
          <w:sz w:val="20"/>
          <w:szCs w:val="20"/>
          <w:u w:val="single"/>
        </w:rPr>
        <w:t>odst. 3.1</w:t>
      </w:r>
      <w:r w:rsidR="007F5C35" w:rsidRPr="00E808C8">
        <w:rPr>
          <w:rFonts w:ascii="Arial" w:hAnsi="Arial" w:cs="Arial"/>
          <w:sz w:val="20"/>
          <w:szCs w:val="20"/>
        </w:rPr>
        <w:t xml:space="preserve"> </w:t>
      </w:r>
      <w:r w:rsidRPr="00E808C8">
        <w:rPr>
          <w:rFonts w:ascii="Arial" w:hAnsi="Arial" w:cs="Arial"/>
          <w:sz w:val="20"/>
          <w:szCs w:val="20"/>
        </w:rPr>
        <w:t>této Smlouvy.</w:t>
      </w:r>
    </w:p>
    <w:p w:rsidR="002048B7" w:rsidRPr="00DC0788" w:rsidRDefault="00CF5E1F" w:rsidP="00DC0788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bookmarkStart w:id="3" w:name="_Ref194482345"/>
      <w:r w:rsidRPr="00E808C8">
        <w:rPr>
          <w:rFonts w:ascii="Arial" w:hAnsi="Arial" w:cs="Arial"/>
          <w:sz w:val="20"/>
          <w:szCs w:val="20"/>
        </w:rPr>
        <w:t xml:space="preserve">Předmět nájmu se pronajímá za účelem instalace a provozování stavby dočasné ve smyslu ustanovení § 506 Občanského zákoníku, a to </w:t>
      </w:r>
      <w:bookmarkEnd w:id="3"/>
      <w:r w:rsidR="00426EEF">
        <w:rPr>
          <w:rFonts w:ascii="Arial" w:hAnsi="Arial" w:cs="Arial"/>
          <w:sz w:val="20"/>
          <w:szCs w:val="20"/>
        </w:rPr>
        <w:t>stavby pro reklamu N</w:t>
      </w:r>
      <w:r w:rsidRPr="00E808C8">
        <w:rPr>
          <w:rFonts w:ascii="Arial" w:hAnsi="Arial" w:cs="Arial"/>
          <w:sz w:val="20"/>
          <w:szCs w:val="20"/>
        </w:rPr>
        <w:t>ájemce (dále jen „</w:t>
      </w:r>
      <w:r w:rsidR="005752AE">
        <w:rPr>
          <w:rFonts w:ascii="Arial" w:hAnsi="Arial" w:cs="Arial"/>
          <w:b/>
          <w:sz w:val="20"/>
          <w:szCs w:val="20"/>
        </w:rPr>
        <w:t>R</w:t>
      </w:r>
      <w:r w:rsidRPr="00E808C8">
        <w:rPr>
          <w:rFonts w:ascii="Arial" w:hAnsi="Arial" w:cs="Arial"/>
          <w:b/>
          <w:sz w:val="20"/>
          <w:szCs w:val="20"/>
        </w:rPr>
        <w:t>eklamní zařízení</w:t>
      </w:r>
      <w:r w:rsidRPr="00E808C8">
        <w:rPr>
          <w:rFonts w:ascii="Arial" w:hAnsi="Arial" w:cs="Arial"/>
          <w:sz w:val="20"/>
          <w:szCs w:val="20"/>
        </w:rPr>
        <w:t>“)</w:t>
      </w:r>
      <w:r w:rsidR="00426EEF">
        <w:rPr>
          <w:rFonts w:ascii="Arial" w:hAnsi="Arial" w:cs="Arial"/>
          <w:sz w:val="20"/>
          <w:szCs w:val="20"/>
        </w:rPr>
        <w:t>, tak aby byla reklamní plocha R</w:t>
      </w:r>
      <w:r w:rsidRPr="00E808C8">
        <w:rPr>
          <w:rFonts w:ascii="Arial" w:hAnsi="Arial" w:cs="Arial"/>
          <w:sz w:val="20"/>
          <w:szCs w:val="20"/>
        </w:rPr>
        <w:t>e</w:t>
      </w:r>
      <w:r w:rsidR="00DC0788">
        <w:rPr>
          <w:rFonts w:ascii="Arial" w:hAnsi="Arial" w:cs="Arial"/>
          <w:sz w:val="20"/>
          <w:szCs w:val="20"/>
        </w:rPr>
        <w:t>k</w:t>
      </w:r>
      <w:r w:rsidRPr="00E808C8">
        <w:rPr>
          <w:rFonts w:ascii="Arial" w:hAnsi="Arial" w:cs="Arial"/>
          <w:sz w:val="20"/>
          <w:szCs w:val="20"/>
        </w:rPr>
        <w:t xml:space="preserve">lamního zařízení </w:t>
      </w:r>
      <w:r w:rsidRPr="00DC0788">
        <w:rPr>
          <w:rFonts w:ascii="Arial" w:hAnsi="Arial" w:cs="Arial"/>
          <w:sz w:val="20"/>
          <w:szCs w:val="20"/>
        </w:rPr>
        <w:t xml:space="preserve">řádně viditelná z přilehlé pozemní komunikace. </w:t>
      </w:r>
      <w:r w:rsidR="00F969CE">
        <w:rPr>
          <w:rFonts w:ascii="Arial" w:hAnsi="Arial" w:cs="Arial"/>
          <w:sz w:val="20"/>
          <w:szCs w:val="20"/>
        </w:rPr>
        <w:t>Pronajímatel tímto výslovně opravňuje Nájemce k instalaci</w:t>
      </w:r>
      <w:r w:rsidR="00F969CE" w:rsidRPr="00E808C8">
        <w:rPr>
          <w:rFonts w:ascii="Arial" w:hAnsi="Arial" w:cs="Arial"/>
          <w:sz w:val="20"/>
          <w:szCs w:val="20"/>
        </w:rPr>
        <w:t xml:space="preserve"> a provozování</w:t>
      </w:r>
      <w:r w:rsidR="00F969CE" w:rsidRPr="00DC0788">
        <w:rPr>
          <w:rFonts w:ascii="Arial" w:hAnsi="Arial" w:cs="Arial"/>
          <w:sz w:val="20"/>
          <w:szCs w:val="20"/>
        </w:rPr>
        <w:t xml:space="preserve"> </w:t>
      </w:r>
      <w:r w:rsidR="00936C9C" w:rsidRPr="00936C9C">
        <w:rPr>
          <w:rFonts w:ascii="Arial" w:hAnsi="Arial" w:cs="Arial"/>
          <w:b/>
          <w:sz w:val="20"/>
          <w:szCs w:val="20"/>
        </w:rPr>
        <w:t>5 kusů</w:t>
      </w:r>
      <w:r w:rsidR="00936C9C">
        <w:rPr>
          <w:rFonts w:ascii="Arial" w:hAnsi="Arial" w:cs="Arial"/>
          <w:sz w:val="20"/>
          <w:szCs w:val="20"/>
        </w:rPr>
        <w:t xml:space="preserve"> </w:t>
      </w:r>
      <w:r w:rsidR="005752AE">
        <w:rPr>
          <w:rFonts w:ascii="Arial" w:hAnsi="Arial" w:cs="Arial"/>
          <w:sz w:val="20"/>
          <w:szCs w:val="20"/>
        </w:rPr>
        <w:t>R</w:t>
      </w:r>
      <w:r w:rsidR="004716F2">
        <w:rPr>
          <w:rFonts w:ascii="Arial" w:hAnsi="Arial" w:cs="Arial"/>
          <w:sz w:val="20"/>
          <w:szCs w:val="20"/>
        </w:rPr>
        <w:t>eklamního zařízení na P</w:t>
      </w:r>
      <w:r w:rsidR="00F969CE">
        <w:rPr>
          <w:rFonts w:ascii="Arial" w:hAnsi="Arial" w:cs="Arial"/>
          <w:sz w:val="20"/>
          <w:szCs w:val="20"/>
        </w:rPr>
        <w:t>ředmětu nájmu</w:t>
      </w:r>
      <w:r w:rsidR="00936C9C">
        <w:rPr>
          <w:rFonts w:ascii="Arial" w:hAnsi="Arial" w:cs="Arial"/>
          <w:sz w:val="20"/>
          <w:szCs w:val="20"/>
        </w:rPr>
        <w:t xml:space="preserve"> o velikosti </w:t>
      </w:r>
      <w:r w:rsidR="00936C9C" w:rsidRPr="00936C9C">
        <w:rPr>
          <w:rFonts w:ascii="Arial" w:hAnsi="Arial" w:cs="Arial"/>
          <w:b/>
          <w:sz w:val="20"/>
          <w:szCs w:val="20"/>
        </w:rPr>
        <w:t>5,1 x 2,</w:t>
      </w:r>
      <w:r w:rsidR="00BF20E4">
        <w:rPr>
          <w:rFonts w:ascii="Arial" w:hAnsi="Arial" w:cs="Arial"/>
          <w:b/>
          <w:sz w:val="20"/>
          <w:szCs w:val="20"/>
        </w:rPr>
        <w:t>4</w:t>
      </w:r>
      <w:r w:rsidR="00936C9C" w:rsidRPr="00936C9C">
        <w:rPr>
          <w:rFonts w:ascii="Arial" w:hAnsi="Arial" w:cs="Arial"/>
          <w:b/>
          <w:sz w:val="20"/>
          <w:szCs w:val="20"/>
        </w:rPr>
        <w:t xml:space="preserve"> m</w:t>
      </w:r>
      <w:r w:rsidR="00936C9C">
        <w:rPr>
          <w:rFonts w:ascii="Arial" w:hAnsi="Arial" w:cs="Arial"/>
          <w:sz w:val="20"/>
          <w:szCs w:val="20"/>
        </w:rPr>
        <w:t xml:space="preserve"> (1 kus)</w:t>
      </w:r>
      <w:r w:rsidR="00F969CE">
        <w:rPr>
          <w:rFonts w:ascii="Arial" w:hAnsi="Arial" w:cs="Arial"/>
          <w:sz w:val="20"/>
          <w:szCs w:val="20"/>
        </w:rPr>
        <w:t xml:space="preserve">. </w:t>
      </w:r>
      <w:r w:rsidRPr="00DC0788">
        <w:rPr>
          <w:rFonts w:ascii="Arial" w:hAnsi="Arial" w:cs="Arial"/>
          <w:sz w:val="20"/>
          <w:szCs w:val="20"/>
        </w:rPr>
        <w:t>Nájemce je po celou dobu trvání nájmu i po jeho skončení vlastníkem Reklamního zařízení.</w:t>
      </w:r>
    </w:p>
    <w:p w:rsidR="00DC0788" w:rsidRPr="00DC0788" w:rsidRDefault="00DC0788" w:rsidP="00DC0788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DC0788">
        <w:rPr>
          <w:rFonts w:ascii="Arial" w:hAnsi="Arial" w:cs="Arial"/>
          <w:sz w:val="20"/>
          <w:szCs w:val="20"/>
        </w:rPr>
        <w:t>Nedílnou součástí nájmu jsou užívací a obdobná práva na služby</w:t>
      </w:r>
      <w:r w:rsidR="00D71336">
        <w:rPr>
          <w:rFonts w:ascii="Arial" w:hAnsi="Arial" w:cs="Arial"/>
          <w:sz w:val="20"/>
          <w:szCs w:val="20"/>
        </w:rPr>
        <w:t>,</w:t>
      </w:r>
      <w:r w:rsidRPr="00DC0788">
        <w:rPr>
          <w:rFonts w:ascii="Arial" w:hAnsi="Arial" w:cs="Arial"/>
          <w:sz w:val="20"/>
          <w:szCs w:val="20"/>
        </w:rPr>
        <w:t xml:space="preserve"> spjatá s užívání</w:t>
      </w:r>
      <w:r w:rsidR="004716F2">
        <w:rPr>
          <w:rFonts w:ascii="Arial" w:hAnsi="Arial" w:cs="Arial"/>
          <w:sz w:val="20"/>
          <w:szCs w:val="20"/>
        </w:rPr>
        <w:t>m P</w:t>
      </w:r>
      <w:r w:rsidR="00426EEF">
        <w:rPr>
          <w:rFonts w:ascii="Arial" w:hAnsi="Arial" w:cs="Arial"/>
          <w:sz w:val="20"/>
          <w:szCs w:val="20"/>
        </w:rPr>
        <w:t>ředmětu nájmu, bez nichž by N</w:t>
      </w:r>
      <w:r w:rsidR="004716F2">
        <w:rPr>
          <w:rFonts w:ascii="Arial" w:hAnsi="Arial" w:cs="Arial"/>
          <w:sz w:val="20"/>
          <w:szCs w:val="20"/>
        </w:rPr>
        <w:t>ájemce nemohl P</w:t>
      </w:r>
      <w:r w:rsidRPr="00DC0788">
        <w:rPr>
          <w:rFonts w:ascii="Arial" w:hAnsi="Arial" w:cs="Arial"/>
          <w:sz w:val="20"/>
          <w:szCs w:val="20"/>
        </w:rPr>
        <w:t>ředmět nájmu v souladu s touto smlouvou užívat, zejména právo vstupu</w:t>
      </w:r>
      <w:r w:rsidR="004716F2">
        <w:rPr>
          <w:rFonts w:ascii="Arial" w:hAnsi="Arial" w:cs="Arial"/>
          <w:sz w:val="20"/>
          <w:szCs w:val="20"/>
        </w:rPr>
        <w:t xml:space="preserve"> na P</w:t>
      </w:r>
      <w:r w:rsidR="00426EEF">
        <w:rPr>
          <w:rFonts w:ascii="Arial" w:hAnsi="Arial" w:cs="Arial"/>
          <w:sz w:val="20"/>
          <w:szCs w:val="20"/>
        </w:rPr>
        <w:t>ředmět nájmu a přístupu k R</w:t>
      </w:r>
      <w:r w:rsidRPr="00DC0788">
        <w:rPr>
          <w:rFonts w:ascii="Arial" w:hAnsi="Arial" w:cs="Arial"/>
          <w:sz w:val="20"/>
          <w:szCs w:val="20"/>
        </w:rPr>
        <w:t>eklamnímu zařízení.</w:t>
      </w:r>
    </w:p>
    <w:p w:rsidR="006D199C" w:rsidRPr="00E808C8" w:rsidRDefault="00F801ED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DC0788">
        <w:rPr>
          <w:rFonts w:ascii="Arial" w:hAnsi="Arial" w:cs="Arial"/>
          <w:sz w:val="20"/>
          <w:szCs w:val="20"/>
        </w:rPr>
        <w:t>Je-li Předmětem nájmu dle této Smlouvy více Pozemků</w:t>
      </w:r>
      <w:r w:rsidR="007F5C35" w:rsidRPr="00DC0788">
        <w:rPr>
          <w:rFonts w:ascii="Arial" w:hAnsi="Arial" w:cs="Arial"/>
          <w:sz w:val="20"/>
          <w:szCs w:val="20"/>
        </w:rPr>
        <w:t xml:space="preserve"> definovaných v</w:t>
      </w:r>
      <w:r w:rsidR="007A0614" w:rsidRPr="00DC0788">
        <w:rPr>
          <w:rFonts w:ascii="Arial" w:hAnsi="Arial" w:cs="Arial"/>
          <w:sz w:val="20"/>
          <w:szCs w:val="20"/>
        </w:rPr>
        <w:t xml:space="preserve"> čl. I. </w:t>
      </w:r>
      <w:r w:rsidR="007F5C35" w:rsidRPr="00DC0788">
        <w:rPr>
          <w:rFonts w:ascii="Arial" w:hAnsi="Arial" w:cs="Arial"/>
          <w:sz w:val="20"/>
          <w:szCs w:val="20"/>
          <w:u w:val="single"/>
        </w:rPr>
        <w:t>odst. 1.1</w:t>
      </w:r>
      <w:r w:rsidR="007F5C35" w:rsidRPr="00DC0788">
        <w:rPr>
          <w:rFonts w:ascii="Arial" w:hAnsi="Arial" w:cs="Arial"/>
          <w:sz w:val="20"/>
          <w:szCs w:val="20"/>
        </w:rPr>
        <w:t xml:space="preserve"> této Smlouvy</w:t>
      </w:r>
      <w:r w:rsidRPr="00DC0788">
        <w:rPr>
          <w:rFonts w:ascii="Arial" w:hAnsi="Arial" w:cs="Arial"/>
          <w:sz w:val="20"/>
          <w:szCs w:val="20"/>
        </w:rPr>
        <w:t xml:space="preserve">, </w:t>
      </w:r>
      <w:r w:rsidR="00130644" w:rsidRPr="00DC0788">
        <w:rPr>
          <w:rFonts w:ascii="Arial" w:hAnsi="Arial" w:cs="Arial"/>
          <w:sz w:val="20"/>
          <w:szCs w:val="20"/>
        </w:rPr>
        <w:t xml:space="preserve">respektive více částí jednotlivých Pozemků, </w:t>
      </w:r>
      <w:r w:rsidRPr="00DC0788">
        <w:rPr>
          <w:rFonts w:ascii="Arial" w:hAnsi="Arial" w:cs="Arial"/>
          <w:sz w:val="20"/>
          <w:szCs w:val="20"/>
        </w:rPr>
        <w:t>případně dojde-li na základě písemného</w:t>
      </w:r>
      <w:r w:rsidRPr="00E808C8">
        <w:rPr>
          <w:rFonts w:ascii="Arial" w:hAnsi="Arial" w:cs="Arial"/>
          <w:sz w:val="20"/>
          <w:szCs w:val="20"/>
        </w:rPr>
        <w:t xml:space="preserve"> dodatku k této Smlouvě k rozšíření Předmětu nájmu o další Pozemky, budou veškerá práva a</w:t>
      </w:r>
      <w:r w:rsidR="007F5C35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povinnosti Smluvních stran stanovené v této Smlouvě uplatňována samostatně a</w:t>
      </w:r>
      <w:r w:rsidR="007F5C35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oddělitelně ke každému Pozemku zvlášť</w:t>
      </w:r>
      <w:r w:rsidR="004716F2">
        <w:rPr>
          <w:rFonts w:ascii="Arial" w:hAnsi="Arial" w:cs="Arial"/>
          <w:sz w:val="20"/>
          <w:szCs w:val="20"/>
        </w:rPr>
        <w:t>, jakožto k samostatnému P</w:t>
      </w:r>
      <w:r w:rsidR="002E7A8D" w:rsidRPr="00E808C8">
        <w:rPr>
          <w:rFonts w:ascii="Arial" w:hAnsi="Arial" w:cs="Arial"/>
          <w:sz w:val="20"/>
          <w:szCs w:val="20"/>
        </w:rPr>
        <w:t>ředmětu nájmu dle této Smlouvy</w:t>
      </w:r>
      <w:r w:rsidRPr="00E808C8">
        <w:rPr>
          <w:rFonts w:ascii="Arial" w:hAnsi="Arial" w:cs="Arial"/>
          <w:sz w:val="20"/>
          <w:szCs w:val="20"/>
        </w:rPr>
        <w:t xml:space="preserve">; případné </w:t>
      </w:r>
      <w:r w:rsidR="005E1741" w:rsidRPr="00E808C8">
        <w:rPr>
          <w:rFonts w:ascii="Arial" w:hAnsi="Arial" w:cs="Arial"/>
          <w:sz w:val="20"/>
          <w:szCs w:val="20"/>
        </w:rPr>
        <w:t>ukončení této Smlouvy ve </w:t>
      </w:r>
      <w:r w:rsidRPr="00E808C8">
        <w:rPr>
          <w:rFonts w:ascii="Arial" w:hAnsi="Arial" w:cs="Arial"/>
          <w:sz w:val="20"/>
          <w:szCs w:val="20"/>
        </w:rPr>
        <w:t xml:space="preserve">vztahu k jednomu Pozemku neovlivní platnost ani vynutitelnost ustanovení této Smlouvy jako celku, ani nezakládá nová práva a povinnosti Smluvních stran ve vztahu k ostatním Pozemkům. </w:t>
      </w:r>
      <w:r w:rsidR="007A0614" w:rsidRPr="00E808C8">
        <w:rPr>
          <w:rFonts w:ascii="Arial" w:hAnsi="Arial" w:cs="Arial"/>
          <w:sz w:val="20"/>
          <w:szCs w:val="20"/>
        </w:rPr>
        <w:t>Dané platí obdobně i pro více reklamních zařízení</w:t>
      </w:r>
      <w:r w:rsidR="004716F2">
        <w:rPr>
          <w:rFonts w:ascii="Arial" w:hAnsi="Arial" w:cs="Arial"/>
          <w:sz w:val="20"/>
          <w:szCs w:val="20"/>
        </w:rPr>
        <w:t xml:space="preserve"> umístěných na P</w:t>
      </w:r>
      <w:r w:rsidR="006D199C" w:rsidRPr="00E808C8">
        <w:rPr>
          <w:rFonts w:ascii="Arial" w:hAnsi="Arial" w:cs="Arial"/>
          <w:sz w:val="20"/>
          <w:szCs w:val="20"/>
        </w:rPr>
        <w:t>ředmětu nájmu</w:t>
      </w:r>
      <w:r w:rsidR="007A0614" w:rsidRPr="00E808C8">
        <w:rPr>
          <w:rFonts w:ascii="Arial" w:hAnsi="Arial" w:cs="Arial"/>
          <w:sz w:val="20"/>
          <w:szCs w:val="20"/>
        </w:rPr>
        <w:t>.</w:t>
      </w:r>
    </w:p>
    <w:p w:rsidR="00F801ED" w:rsidRPr="00E808C8" w:rsidRDefault="004716F2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prohlašuje, že P</w:t>
      </w:r>
      <w:r w:rsidR="006D199C" w:rsidRPr="00E808C8">
        <w:rPr>
          <w:rFonts w:ascii="Arial" w:hAnsi="Arial" w:cs="Arial"/>
          <w:sz w:val="20"/>
          <w:szCs w:val="20"/>
        </w:rPr>
        <w:t>ředmět nájmu je prost jakýchkoli právních</w:t>
      </w:r>
      <w:r>
        <w:rPr>
          <w:rFonts w:ascii="Arial" w:hAnsi="Arial" w:cs="Arial"/>
          <w:sz w:val="20"/>
          <w:szCs w:val="20"/>
        </w:rPr>
        <w:t xml:space="preserve"> či i faktických vad a užívání P</w:t>
      </w:r>
      <w:r w:rsidR="006D199C" w:rsidRPr="00E808C8">
        <w:rPr>
          <w:rFonts w:ascii="Arial" w:hAnsi="Arial" w:cs="Arial"/>
          <w:sz w:val="20"/>
          <w:szCs w:val="20"/>
        </w:rPr>
        <w:t>ředmětu nájmu ke sjednanému účelu nic nebrání.</w:t>
      </w:r>
      <w:r w:rsidR="007A0614" w:rsidRPr="00E808C8">
        <w:rPr>
          <w:rFonts w:ascii="Arial" w:hAnsi="Arial" w:cs="Arial"/>
          <w:sz w:val="20"/>
          <w:szCs w:val="20"/>
        </w:rPr>
        <w:t xml:space="preserve"> </w:t>
      </w:r>
      <w:r w:rsidR="00F801ED" w:rsidRPr="00E808C8">
        <w:rPr>
          <w:rFonts w:ascii="Arial" w:hAnsi="Arial" w:cs="Arial"/>
          <w:sz w:val="20"/>
          <w:szCs w:val="20"/>
        </w:rPr>
        <w:t xml:space="preserve">    </w:t>
      </w:r>
    </w:p>
    <w:p w:rsidR="002048B7" w:rsidRPr="00E808C8" w:rsidRDefault="002048B7" w:rsidP="00F73BC0">
      <w:pPr>
        <w:pStyle w:val="SAMAKrove1I"/>
        <w:spacing w:line="320" w:lineRule="atLeast"/>
        <w:ind w:left="0" w:firstLine="284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br/>
      </w:r>
      <w:bookmarkStart w:id="4" w:name="_Ref385760229"/>
      <w:r w:rsidRPr="00E808C8">
        <w:rPr>
          <w:rFonts w:ascii="Arial" w:hAnsi="Arial" w:cs="Arial"/>
          <w:sz w:val="20"/>
          <w:szCs w:val="20"/>
        </w:rPr>
        <w:t>nájemné</w:t>
      </w:r>
      <w:bookmarkEnd w:id="4"/>
    </w:p>
    <w:p w:rsidR="002048B7" w:rsidRPr="00E808C8" w:rsidRDefault="002048B7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Výše nájemného včetně podmínek splatnosti nájemného bylo stanoveno dohodou Smluvních stran následovně:</w:t>
      </w:r>
    </w:p>
    <w:tbl>
      <w:tblPr>
        <w:tblW w:w="83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232"/>
        <w:gridCol w:w="1259"/>
      </w:tblGrid>
      <w:tr w:rsidR="002048B7" w:rsidRPr="00E808C8" w:rsidTr="00914DAF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48B7" w:rsidRPr="00E808C8" w:rsidRDefault="002048B7" w:rsidP="00F73BC0">
            <w:pPr>
              <w:spacing w:before="60" w:line="320" w:lineRule="atLeast"/>
              <w:jc w:val="center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  <w:r w:rsidRPr="00E808C8">
              <w:rPr>
                <w:rFonts w:ascii="Arial" w:hAnsi="Arial" w:cs="Arial"/>
                <w:b/>
                <w:sz w:val="20"/>
                <w:szCs w:val="20"/>
              </w:rPr>
              <w:lastRenderedPageBreak/>
              <w:t>Položka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048B7" w:rsidRPr="00E808C8" w:rsidRDefault="002048B7" w:rsidP="00F73BC0">
            <w:pPr>
              <w:spacing w:before="60" w:line="320" w:lineRule="atLeast"/>
              <w:jc w:val="center"/>
              <w:rPr>
                <w:rFonts w:ascii="Arial" w:hAnsi="Arial" w:cs="Arial"/>
                <w:b/>
                <w:kern w:val="16"/>
                <w:sz w:val="20"/>
                <w:szCs w:val="20"/>
              </w:rPr>
            </w:pPr>
            <w:r w:rsidRPr="00E808C8">
              <w:rPr>
                <w:rFonts w:ascii="Arial" w:hAnsi="Arial" w:cs="Arial"/>
                <w:b/>
                <w:sz w:val="20"/>
                <w:szCs w:val="20"/>
              </w:rPr>
              <w:t>Údaj</w:t>
            </w:r>
          </w:p>
        </w:tc>
      </w:tr>
      <w:tr w:rsidR="007F5C35" w:rsidRPr="00E808C8" w:rsidTr="00914DAF">
        <w:trPr>
          <w:trHeight w:val="57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35" w:rsidRPr="00936C9C" w:rsidRDefault="007F5C35" w:rsidP="00F73BC0">
            <w:pPr>
              <w:spacing w:before="60" w:line="320" w:lineRule="atLeast"/>
              <w:rPr>
                <w:rFonts w:ascii="Arial" w:hAnsi="Arial" w:cs="Arial"/>
                <w:kern w:val="16"/>
                <w:sz w:val="20"/>
                <w:szCs w:val="20"/>
              </w:rPr>
            </w:pPr>
            <w:bookmarkStart w:id="5" w:name="_Ref194481741"/>
            <w:r w:rsidRPr="00936C9C">
              <w:rPr>
                <w:rFonts w:ascii="Arial" w:hAnsi="Arial" w:cs="Arial"/>
                <w:sz w:val="20"/>
                <w:szCs w:val="20"/>
              </w:rPr>
              <w:t>Nájemné (roční, bez případné DPH)</w:t>
            </w:r>
            <w:bookmarkEnd w:id="5"/>
            <w:r w:rsidRPr="00936C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35" w:rsidRPr="00936C9C" w:rsidRDefault="00BF20E4" w:rsidP="005F2FCC">
            <w:pPr>
              <w:spacing w:line="320" w:lineRule="atLeast"/>
              <w:rPr>
                <w:rFonts w:ascii="Arial" w:hAnsi="Arial" w:cs="Arial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  <w:r w:rsidR="00936C9C" w:rsidRPr="00936C9C">
              <w:rPr>
                <w:rFonts w:ascii="Arial" w:hAnsi="Arial" w:cs="Arial"/>
                <w:b/>
                <w:sz w:val="20"/>
                <w:szCs w:val="20"/>
              </w:rPr>
              <w:t>.000</w:t>
            </w:r>
            <w:r w:rsidR="007F5C35" w:rsidRPr="00936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5C35" w:rsidRPr="00936C9C">
              <w:rPr>
                <w:rFonts w:ascii="Arial" w:hAnsi="Arial" w:cs="Arial"/>
                <w:sz w:val="20"/>
                <w:szCs w:val="20"/>
              </w:rPr>
              <w:t xml:space="preserve">Kč (slovy: </w:t>
            </w:r>
            <w:proofErr w:type="spellStart"/>
            <w:r w:rsidR="005F2FCC">
              <w:rPr>
                <w:rFonts w:ascii="Arial" w:hAnsi="Arial" w:cs="Arial"/>
                <w:b/>
                <w:sz w:val="20"/>
                <w:szCs w:val="20"/>
              </w:rPr>
              <w:t>dedmdesát</w:t>
            </w:r>
            <w:r w:rsidR="00936C9C" w:rsidRPr="00936C9C">
              <w:rPr>
                <w:rFonts w:ascii="Arial" w:hAnsi="Arial" w:cs="Arial"/>
                <w:b/>
                <w:sz w:val="20"/>
                <w:szCs w:val="20"/>
              </w:rPr>
              <w:t>pěttisíc</w:t>
            </w:r>
            <w:r w:rsidR="007F5C35" w:rsidRPr="00936C9C">
              <w:rPr>
                <w:rFonts w:ascii="Arial" w:hAnsi="Arial" w:cs="Arial"/>
                <w:sz w:val="20"/>
                <w:szCs w:val="20"/>
              </w:rPr>
              <w:t>korun</w:t>
            </w:r>
            <w:proofErr w:type="spellEnd"/>
            <w:r w:rsidR="007F5C35" w:rsidRPr="00936C9C">
              <w:rPr>
                <w:rFonts w:ascii="Arial" w:hAnsi="Arial" w:cs="Arial"/>
                <w:sz w:val="20"/>
                <w:szCs w:val="20"/>
              </w:rPr>
              <w:t xml:space="preserve"> českých)           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5" w:rsidRPr="00E808C8" w:rsidRDefault="007F5C35" w:rsidP="00F73BC0">
            <w:pPr>
              <w:spacing w:before="60" w:line="320" w:lineRule="atLeast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Pozemek 1</w:t>
            </w:r>
          </w:p>
        </w:tc>
      </w:tr>
      <w:tr w:rsidR="007F5C35" w:rsidRPr="00E808C8" w:rsidTr="00914DAF">
        <w:trPr>
          <w:trHeight w:val="57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5" w:rsidRPr="00E808C8" w:rsidRDefault="007F5C35" w:rsidP="00F73BC0">
            <w:pPr>
              <w:spacing w:before="60"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35" w:rsidRPr="00E808C8" w:rsidDel="007F5C35" w:rsidRDefault="007F5C35" w:rsidP="00F73BC0">
            <w:pPr>
              <w:spacing w:before="60"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(dále jen „</w:t>
            </w:r>
            <w:r w:rsidRPr="00E808C8">
              <w:rPr>
                <w:rFonts w:ascii="Arial" w:hAnsi="Arial" w:cs="Arial"/>
                <w:b/>
                <w:sz w:val="20"/>
                <w:szCs w:val="20"/>
              </w:rPr>
              <w:t>Nájemné</w:t>
            </w:r>
            <w:r w:rsidRPr="00E808C8">
              <w:rPr>
                <w:rFonts w:ascii="Arial" w:hAnsi="Arial" w:cs="Arial"/>
                <w:sz w:val="20"/>
                <w:szCs w:val="20"/>
              </w:rPr>
              <w:t>“)</w:t>
            </w:r>
          </w:p>
        </w:tc>
      </w:tr>
      <w:tr w:rsidR="002048B7" w:rsidRPr="00E808C8" w:rsidTr="00914DAF">
        <w:trPr>
          <w:trHeight w:val="29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B7" w:rsidRPr="00E808C8" w:rsidRDefault="006E60BD" w:rsidP="00F73BC0">
            <w:pPr>
              <w:spacing w:before="60" w:line="320" w:lineRule="atLeast"/>
              <w:rPr>
                <w:rFonts w:ascii="Arial" w:hAnsi="Arial" w:cs="Arial"/>
                <w:sz w:val="20"/>
                <w:szCs w:val="20"/>
              </w:rPr>
            </w:pPr>
            <w:bookmarkStart w:id="6" w:name="_Ref194482483"/>
            <w:r w:rsidRPr="00E808C8">
              <w:rPr>
                <w:rFonts w:ascii="Arial" w:hAnsi="Arial" w:cs="Arial"/>
                <w:sz w:val="20"/>
                <w:szCs w:val="20"/>
              </w:rPr>
              <w:t>S</w:t>
            </w:r>
            <w:r w:rsidR="002048B7" w:rsidRPr="00E808C8">
              <w:rPr>
                <w:rFonts w:ascii="Arial" w:hAnsi="Arial" w:cs="Arial"/>
                <w:sz w:val="20"/>
                <w:szCs w:val="20"/>
              </w:rPr>
              <w:t>plátkové období</w:t>
            </w:r>
            <w:bookmarkEnd w:id="6"/>
            <w:r w:rsidR="002048B7" w:rsidRPr="00E808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B7" w:rsidRPr="00E808C8" w:rsidRDefault="002048B7" w:rsidP="00F73BC0">
            <w:pPr>
              <w:spacing w:before="60"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 xml:space="preserve">kalendářní čtvrtletí </w:t>
            </w:r>
          </w:p>
        </w:tc>
      </w:tr>
      <w:tr w:rsidR="002048B7" w:rsidRPr="00E808C8" w:rsidTr="00914DAF">
        <w:trPr>
          <w:trHeight w:val="308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B7" w:rsidRPr="00E808C8" w:rsidRDefault="006E60BD" w:rsidP="00F73BC0">
            <w:pPr>
              <w:spacing w:before="60" w:line="320" w:lineRule="atLeast"/>
              <w:rPr>
                <w:rFonts w:ascii="Arial" w:hAnsi="Arial" w:cs="Arial"/>
                <w:kern w:val="16"/>
                <w:sz w:val="20"/>
                <w:szCs w:val="20"/>
              </w:rPr>
            </w:pPr>
            <w:bookmarkStart w:id="7" w:name="_Ref194482450"/>
            <w:r w:rsidRPr="00E808C8">
              <w:rPr>
                <w:rFonts w:ascii="Arial" w:hAnsi="Arial" w:cs="Arial"/>
                <w:sz w:val="20"/>
                <w:szCs w:val="20"/>
              </w:rPr>
              <w:t>S</w:t>
            </w:r>
            <w:r w:rsidR="00C810F5" w:rsidRPr="00E808C8">
              <w:rPr>
                <w:rFonts w:ascii="Arial" w:hAnsi="Arial" w:cs="Arial"/>
                <w:sz w:val="20"/>
                <w:szCs w:val="20"/>
              </w:rPr>
              <w:t>plátka N</w:t>
            </w:r>
            <w:r w:rsidR="002048B7" w:rsidRPr="00E808C8">
              <w:rPr>
                <w:rFonts w:ascii="Arial" w:hAnsi="Arial" w:cs="Arial"/>
                <w:sz w:val="20"/>
                <w:szCs w:val="20"/>
              </w:rPr>
              <w:t>ájemného</w:t>
            </w:r>
            <w:bookmarkEnd w:id="7"/>
            <w:r w:rsidR="00446E97" w:rsidRPr="00E808C8">
              <w:rPr>
                <w:rFonts w:ascii="Arial" w:hAnsi="Arial" w:cs="Arial"/>
                <w:sz w:val="20"/>
                <w:szCs w:val="20"/>
              </w:rPr>
              <w:t xml:space="preserve"> (bez případné DPH)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B7" w:rsidRPr="00936C9C" w:rsidRDefault="005F2FCC" w:rsidP="005F2FCC">
            <w:pPr>
              <w:spacing w:before="60" w:line="320" w:lineRule="atLeast"/>
              <w:rPr>
                <w:rFonts w:ascii="Arial" w:hAnsi="Arial" w:cs="Arial"/>
                <w:kern w:val="16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18.750,-</w:t>
            </w:r>
            <w:r w:rsidR="002048B7" w:rsidRPr="00936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48B7" w:rsidRPr="00936C9C">
              <w:rPr>
                <w:rFonts w:ascii="Arial" w:hAnsi="Arial" w:cs="Arial"/>
                <w:sz w:val="20"/>
                <w:szCs w:val="20"/>
              </w:rPr>
              <w:t xml:space="preserve">Kč </w:t>
            </w:r>
          </w:p>
        </w:tc>
      </w:tr>
      <w:tr w:rsidR="002048B7" w:rsidRPr="00E808C8" w:rsidTr="00914DAF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B7" w:rsidRPr="00E808C8" w:rsidRDefault="006E60BD" w:rsidP="00F73BC0">
            <w:pPr>
              <w:spacing w:before="60" w:line="320" w:lineRule="atLeast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D</w:t>
            </w:r>
            <w:r w:rsidR="002048B7" w:rsidRPr="00E808C8">
              <w:rPr>
                <w:rFonts w:ascii="Arial" w:hAnsi="Arial" w:cs="Arial"/>
                <w:sz w:val="20"/>
                <w:szCs w:val="20"/>
              </w:rPr>
              <w:t xml:space="preserve">en splátky </w:t>
            </w:r>
            <w:r w:rsidR="007C1145" w:rsidRPr="00E808C8">
              <w:rPr>
                <w:rFonts w:ascii="Arial" w:hAnsi="Arial" w:cs="Arial"/>
                <w:sz w:val="20"/>
                <w:szCs w:val="20"/>
              </w:rPr>
              <w:t>N</w:t>
            </w:r>
            <w:r w:rsidR="002048B7" w:rsidRPr="00E808C8">
              <w:rPr>
                <w:rFonts w:ascii="Arial" w:hAnsi="Arial" w:cs="Arial"/>
                <w:sz w:val="20"/>
                <w:szCs w:val="20"/>
              </w:rPr>
              <w:t>ájemného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B7" w:rsidRPr="00936C9C" w:rsidRDefault="007F5C35" w:rsidP="00F73BC0">
            <w:pPr>
              <w:spacing w:before="60" w:line="320" w:lineRule="atLeast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936C9C">
              <w:rPr>
                <w:rFonts w:ascii="Arial" w:hAnsi="Arial" w:cs="Arial"/>
                <w:sz w:val="20"/>
                <w:szCs w:val="20"/>
              </w:rPr>
              <w:t>poslední den kalendářního čtvrtletí</w:t>
            </w:r>
          </w:p>
        </w:tc>
      </w:tr>
      <w:tr w:rsidR="002048B7" w:rsidRPr="00E808C8" w:rsidTr="00914DAF">
        <w:trPr>
          <w:trHeight w:val="57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B7" w:rsidRPr="00E808C8" w:rsidRDefault="006E60BD" w:rsidP="00F73BC0">
            <w:pPr>
              <w:spacing w:before="60" w:line="320" w:lineRule="atLeast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Z</w:t>
            </w:r>
            <w:r w:rsidR="002048B7" w:rsidRPr="00E808C8">
              <w:rPr>
                <w:rFonts w:ascii="Arial" w:hAnsi="Arial" w:cs="Arial"/>
                <w:sz w:val="20"/>
                <w:szCs w:val="20"/>
              </w:rPr>
              <w:t>působ platby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5F" w:rsidRPr="00936C9C" w:rsidRDefault="002048B7" w:rsidP="00F73BC0">
            <w:pPr>
              <w:spacing w:before="60" w:line="320" w:lineRule="atLeast"/>
              <w:rPr>
                <w:rFonts w:ascii="Arial" w:hAnsi="Arial" w:cs="Arial"/>
                <w:kern w:val="16"/>
                <w:sz w:val="20"/>
                <w:szCs w:val="20"/>
              </w:rPr>
            </w:pPr>
            <w:r w:rsidRPr="00936C9C">
              <w:rPr>
                <w:rFonts w:ascii="Arial" w:hAnsi="Arial" w:cs="Arial"/>
                <w:sz w:val="20"/>
                <w:szCs w:val="20"/>
              </w:rPr>
              <w:t xml:space="preserve">bankovním převodem na účet Pronajímatele č. </w:t>
            </w:r>
            <w:r w:rsidR="00936C9C" w:rsidRPr="00936C9C">
              <w:rPr>
                <w:rFonts w:ascii="Arial" w:hAnsi="Arial" w:cs="Arial"/>
                <w:sz w:val="20"/>
                <w:szCs w:val="20"/>
              </w:rPr>
              <w:t>35-227310257/0100</w:t>
            </w:r>
            <w:r w:rsidRPr="00936C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6C9C">
              <w:rPr>
                <w:rFonts w:ascii="Arial" w:hAnsi="Arial" w:cs="Arial"/>
                <w:sz w:val="20"/>
                <w:szCs w:val="20"/>
              </w:rPr>
              <w:t>vedený u</w:t>
            </w:r>
            <w:r w:rsidR="00936C9C" w:rsidRPr="00936C9C">
              <w:rPr>
                <w:rFonts w:ascii="Arial" w:hAnsi="Arial" w:cs="Arial"/>
                <w:b/>
                <w:sz w:val="20"/>
                <w:szCs w:val="20"/>
              </w:rPr>
              <w:t xml:space="preserve"> Komerční banky</w:t>
            </w:r>
            <w:r w:rsidRPr="00936C9C">
              <w:rPr>
                <w:rFonts w:ascii="Arial" w:hAnsi="Arial" w:cs="Arial"/>
                <w:sz w:val="20"/>
                <w:szCs w:val="20"/>
              </w:rPr>
              <w:t xml:space="preserve"> a.s.</w:t>
            </w:r>
            <w:r w:rsidR="00A21B5F" w:rsidRPr="00936C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60BD" w:rsidRPr="00E808C8" w:rsidTr="00914DAF">
        <w:trPr>
          <w:trHeight w:val="40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D" w:rsidRPr="00E808C8" w:rsidRDefault="006E60BD" w:rsidP="00F73BC0">
            <w:pPr>
              <w:spacing w:before="60"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Počátek platby Nájemného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BD" w:rsidRPr="00E808C8" w:rsidRDefault="006E60BD" w:rsidP="00936C9C">
            <w:pPr>
              <w:spacing w:before="60"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 xml:space="preserve">Ode dne </w:t>
            </w:r>
            <w:r w:rsidR="00936C9C">
              <w:rPr>
                <w:rFonts w:ascii="Arial" w:hAnsi="Arial" w:cs="Arial"/>
                <w:sz w:val="20"/>
                <w:szCs w:val="20"/>
              </w:rPr>
              <w:t>uzavření smlouvy</w:t>
            </w:r>
          </w:p>
        </w:tc>
      </w:tr>
    </w:tbl>
    <w:p w:rsidR="00A21B5F" w:rsidRPr="00E808C8" w:rsidRDefault="007F5C35" w:rsidP="00F73BC0">
      <w:pPr>
        <w:pStyle w:val="SAMAKrove211"/>
        <w:spacing w:before="240"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 xml:space="preserve">Je-li Pronajímatel podnikatel, </w:t>
      </w:r>
      <w:r w:rsidR="00DD7A55" w:rsidRPr="00E808C8">
        <w:rPr>
          <w:rFonts w:ascii="Arial" w:hAnsi="Arial" w:cs="Arial"/>
          <w:sz w:val="20"/>
          <w:szCs w:val="20"/>
        </w:rPr>
        <w:t>zavazuje</w:t>
      </w:r>
      <w:r w:rsidRPr="00E808C8">
        <w:rPr>
          <w:rFonts w:ascii="Arial" w:hAnsi="Arial" w:cs="Arial"/>
          <w:sz w:val="20"/>
          <w:szCs w:val="20"/>
        </w:rPr>
        <w:t xml:space="preserve"> se Nájemce</w:t>
      </w:r>
      <w:r w:rsidR="00DD7A55" w:rsidRPr="00E808C8">
        <w:rPr>
          <w:rFonts w:ascii="Arial" w:hAnsi="Arial" w:cs="Arial"/>
          <w:sz w:val="20"/>
          <w:szCs w:val="20"/>
        </w:rPr>
        <w:t xml:space="preserve"> hradit </w:t>
      </w:r>
      <w:r w:rsidR="002048B7" w:rsidRPr="00E808C8">
        <w:rPr>
          <w:rFonts w:ascii="Arial" w:hAnsi="Arial" w:cs="Arial"/>
          <w:sz w:val="20"/>
          <w:szCs w:val="20"/>
        </w:rPr>
        <w:t>Nájem</w:t>
      </w:r>
      <w:r w:rsidR="00DD7A55" w:rsidRPr="00E808C8">
        <w:rPr>
          <w:rFonts w:ascii="Arial" w:hAnsi="Arial" w:cs="Arial"/>
          <w:sz w:val="20"/>
          <w:szCs w:val="20"/>
        </w:rPr>
        <w:t xml:space="preserve">né </w:t>
      </w:r>
      <w:r w:rsidR="002048B7" w:rsidRPr="00E808C8">
        <w:rPr>
          <w:rFonts w:ascii="Arial" w:hAnsi="Arial" w:cs="Arial"/>
          <w:sz w:val="20"/>
          <w:szCs w:val="20"/>
        </w:rPr>
        <w:t>dle podmínek stanovených v</w:t>
      </w:r>
      <w:r w:rsidR="00674A15">
        <w:rPr>
          <w:rFonts w:ascii="Arial" w:hAnsi="Arial" w:cs="Arial"/>
          <w:sz w:val="20"/>
          <w:szCs w:val="20"/>
        </w:rPr>
        <w:t xml:space="preserve"> čl. III. </w:t>
      </w:r>
      <w:r w:rsidR="002048B7" w:rsidRPr="00E808C8">
        <w:rPr>
          <w:rFonts w:ascii="Arial" w:hAnsi="Arial" w:cs="Arial"/>
          <w:sz w:val="20"/>
          <w:szCs w:val="20"/>
          <w:u w:val="single"/>
        </w:rPr>
        <w:t>odst. 3.1</w:t>
      </w:r>
      <w:r w:rsidR="002048B7" w:rsidRPr="00E808C8">
        <w:rPr>
          <w:rFonts w:ascii="Arial" w:hAnsi="Arial" w:cs="Arial"/>
          <w:sz w:val="20"/>
          <w:szCs w:val="20"/>
        </w:rPr>
        <w:t xml:space="preserve"> této Smlouvy</w:t>
      </w:r>
      <w:r w:rsidR="00DD7A55" w:rsidRPr="00E808C8">
        <w:rPr>
          <w:rFonts w:ascii="Arial" w:hAnsi="Arial" w:cs="Arial"/>
          <w:sz w:val="20"/>
          <w:szCs w:val="20"/>
        </w:rPr>
        <w:t xml:space="preserve"> </w:t>
      </w:r>
      <w:r w:rsidR="002048B7" w:rsidRPr="00E808C8">
        <w:rPr>
          <w:rFonts w:ascii="Arial" w:hAnsi="Arial" w:cs="Arial"/>
          <w:sz w:val="20"/>
          <w:szCs w:val="20"/>
        </w:rPr>
        <w:t xml:space="preserve">na základě </w:t>
      </w:r>
      <w:r w:rsidR="00DD7A55" w:rsidRPr="00E808C8">
        <w:rPr>
          <w:rFonts w:ascii="Arial" w:hAnsi="Arial" w:cs="Arial"/>
          <w:sz w:val="20"/>
          <w:szCs w:val="20"/>
        </w:rPr>
        <w:t>Pronajímatelem vystavených faktur se</w:t>
      </w:r>
      <w:r w:rsidRPr="00E808C8">
        <w:rPr>
          <w:rFonts w:ascii="Arial" w:hAnsi="Arial" w:cs="Arial"/>
          <w:sz w:val="20"/>
          <w:szCs w:val="20"/>
        </w:rPr>
        <w:t> </w:t>
      </w:r>
      <w:r w:rsidR="00DD7A55" w:rsidRPr="00E808C8">
        <w:rPr>
          <w:rFonts w:ascii="Arial" w:hAnsi="Arial" w:cs="Arial"/>
          <w:sz w:val="20"/>
          <w:szCs w:val="20"/>
        </w:rPr>
        <w:t>splatností 14 (čtrnácti) dnů ode dne jejich doručení Nájemci.</w:t>
      </w:r>
      <w:r w:rsidRPr="00E808C8">
        <w:rPr>
          <w:rFonts w:ascii="Arial" w:hAnsi="Arial" w:cs="Arial"/>
          <w:sz w:val="20"/>
          <w:szCs w:val="20"/>
        </w:rPr>
        <w:t xml:space="preserve"> V opačném případě</w:t>
      </w:r>
      <w:r w:rsidR="000F6FB3" w:rsidRPr="00E808C8">
        <w:rPr>
          <w:rFonts w:ascii="Arial" w:hAnsi="Arial" w:cs="Arial"/>
          <w:sz w:val="20"/>
          <w:szCs w:val="20"/>
        </w:rPr>
        <w:t>, kdy Pronajímatel nebude podnikatelem,</w:t>
      </w:r>
      <w:r w:rsidRPr="00E808C8">
        <w:rPr>
          <w:rFonts w:ascii="Arial" w:hAnsi="Arial" w:cs="Arial"/>
          <w:sz w:val="20"/>
          <w:szCs w:val="20"/>
        </w:rPr>
        <w:t xml:space="preserve"> bude Nájemné placeno přímo Pronajímateli způsobem dle </w:t>
      </w:r>
      <w:r w:rsidR="00674A15">
        <w:rPr>
          <w:rFonts w:ascii="Arial" w:hAnsi="Arial" w:cs="Arial"/>
          <w:sz w:val="20"/>
          <w:szCs w:val="20"/>
        </w:rPr>
        <w:t xml:space="preserve">čl. III. </w:t>
      </w:r>
      <w:r w:rsidRPr="00E808C8">
        <w:rPr>
          <w:rFonts w:ascii="Arial" w:hAnsi="Arial" w:cs="Arial"/>
          <w:sz w:val="20"/>
          <w:szCs w:val="20"/>
          <w:u w:val="single"/>
        </w:rPr>
        <w:t>odst. 3.1</w:t>
      </w:r>
      <w:r w:rsidRPr="00E808C8">
        <w:rPr>
          <w:rFonts w:ascii="Arial" w:hAnsi="Arial" w:cs="Arial"/>
          <w:sz w:val="20"/>
          <w:szCs w:val="20"/>
        </w:rPr>
        <w:t xml:space="preserve"> této Smlouvy.</w:t>
      </w:r>
      <w:r w:rsidR="00DD7A55" w:rsidRPr="00E808C8">
        <w:rPr>
          <w:rFonts w:ascii="Arial" w:hAnsi="Arial" w:cs="Arial"/>
          <w:sz w:val="20"/>
          <w:szCs w:val="20"/>
        </w:rPr>
        <w:t xml:space="preserve"> </w:t>
      </w:r>
      <w:r w:rsidR="00446E97" w:rsidRPr="00E808C8">
        <w:rPr>
          <w:rFonts w:ascii="Arial" w:hAnsi="Arial" w:cs="Arial"/>
          <w:sz w:val="20"/>
          <w:szCs w:val="20"/>
        </w:rPr>
        <w:t>Je</w:t>
      </w:r>
      <w:r w:rsidRPr="00E808C8">
        <w:rPr>
          <w:rFonts w:ascii="Arial" w:hAnsi="Arial" w:cs="Arial"/>
          <w:sz w:val="20"/>
          <w:szCs w:val="20"/>
        </w:rPr>
        <w:noBreakHyphen/>
      </w:r>
      <w:r w:rsidR="00446E97" w:rsidRPr="00E808C8">
        <w:rPr>
          <w:rFonts w:ascii="Arial" w:hAnsi="Arial" w:cs="Arial"/>
          <w:sz w:val="20"/>
          <w:szCs w:val="20"/>
        </w:rPr>
        <w:t>li</w:t>
      </w:r>
      <w:r w:rsidRPr="00E808C8">
        <w:rPr>
          <w:rFonts w:ascii="Arial" w:hAnsi="Arial" w:cs="Arial"/>
          <w:sz w:val="20"/>
          <w:szCs w:val="20"/>
        </w:rPr>
        <w:t> </w:t>
      </w:r>
      <w:r w:rsidR="00446E97" w:rsidRPr="00E808C8">
        <w:rPr>
          <w:rFonts w:ascii="Arial" w:hAnsi="Arial" w:cs="Arial"/>
          <w:sz w:val="20"/>
          <w:szCs w:val="20"/>
        </w:rPr>
        <w:t xml:space="preserve">Pronajímatel plátcem daně z přidané hodnoty, bude daň </w:t>
      </w:r>
      <w:r w:rsidR="002048B7" w:rsidRPr="00E808C8">
        <w:rPr>
          <w:rFonts w:ascii="Arial" w:hAnsi="Arial" w:cs="Arial"/>
          <w:sz w:val="20"/>
          <w:szCs w:val="20"/>
        </w:rPr>
        <w:t>z přidané hodnoty účtována dle platných právních předpisů</w:t>
      </w:r>
      <w:r w:rsidR="008B00F1" w:rsidRPr="00E808C8">
        <w:rPr>
          <w:rFonts w:ascii="Arial" w:hAnsi="Arial" w:cs="Arial"/>
          <w:sz w:val="20"/>
          <w:szCs w:val="20"/>
        </w:rPr>
        <w:t>.</w:t>
      </w:r>
      <w:r w:rsidR="00A21B5F" w:rsidRPr="00E808C8">
        <w:rPr>
          <w:rFonts w:ascii="Arial" w:hAnsi="Arial" w:cs="Arial"/>
          <w:sz w:val="20"/>
          <w:szCs w:val="20"/>
        </w:rPr>
        <w:t xml:space="preserve"> </w:t>
      </w:r>
    </w:p>
    <w:p w:rsidR="002048B7" w:rsidRPr="00E808C8" w:rsidRDefault="008B00F1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 xml:space="preserve">Jestliže dojde k ukončení nájmu dle této Smlouvy před uplynutím doby, na kterou byl nájem sjednán, je Nájemce povinen zaplatit Pronajímateli pouze poměrnou část </w:t>
      </w:r>
      <w:r w:rsidR="00121E59" w:rsidRPr="00E808C8">
        <w:rPr>
          <w:rFonts w:ascii="Arial" w:hAnsi="Arial" w:cs="Arial"/>
          <w:sz w:val="20"/>
          <w:szCs w:val="20"/>
        </w:rPr>
        <w:t>N</w:t>
      </w:r>
      <w:r w:rsidRPr="00E808C8">
        <w:rPr>
          <w:rFonts w:ascii="Arial" w:hAnsi="Arial" w:cs="Arial"/>
          <w:sz w:val="20"/>
          <w:szCs w:val="20"/>
        </w:rPr>
        <w:t>ájemného odpovídající době užívání P</w:t>
      </w:r>
      <w:r w:rsidR="004B132D" w:rsidRPr="00E808C8">
        <w:rPr>
          <w:rFonts w:ascii="Arial" w:hAnsi="Arial" w:cs="Arial"/>
          <w:sz w:val="20"/>
          <w:szCs w:val="20"/>
        </w:rPr>
        <w:t>ředmětu nájmu</w:t>
      </w:r>
      <w:r w:rsidR="00121E59" w:rsidRPr="00E808C8">
        <w:rPr>
          <w:rFonts w:ascii="Arial" w:hAnsi="Arial" w:cs="Arial"/>
          <w:sz w:val="20"/>
          <w:szCs w:val="20"/>
        </w:rPr>
        <w:t>.</w:t>
      </w:r>
      <w:r w:rsidR="005A7921" w:rsidRPr="00E808C8">
        <w:rPr>
          <w:rFonts w:ascii="Arial" w:hAnsi="Arial" w:cs="Arial"/>
          <w:sz w:val="20"/>
          <w:szCs w:val="20"/>
        </w:rPr>
        <w:t xml:space="preserve"> </w:t>
      </w:r>
    </w:p>
    <w:p w:rsidR="002048B7" w:rsidRPr="00E808C8" w:rsidRDefault="002048B7" w:rsidP="00F73BC0">
      <w:pPr>
        <w:pStyle w:val="SAMAKrove1I"/>
        <w:spacing w:line="320" w:lineRule="atLeast"/>
        <w:ind w:left="0" w:firstLine="284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br/>
        <w:t>práva a povinnosti Pronajímatele</w:t>
      </w:r>
    </w:p>
    <w:p w:rsidR="006E29ED" w:rsidRPr="00E808C8" w:rsidRDefault="006E29ED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Pronajímatel je povinen poskytnout Nájemci</w:t>
      </w:r>
      <w:r w:rsidR="003F499E" w:rsidRPr="00E808C8">
        <w:rPr>
          <w:rFonts w:ascii="Arial" w:hAnsi="Arial" w:cs="Arial"/>
          <w:sz w:val="20"/>
          <w:szCs w:val="20"/>
        </w:rPr>
        <w:t xml:space="preserve"> na jeho vyzvání</w:t>
      </w:r>
      <w:r w:rsidRPr="00E808C8">
        <w:rPr>
          <w:rFonts w:ascii="Arial" w:hAnsi="Arial" w:cs="Arial"/>
          <w:sz w:val="20"/>
          <w:szCs w:val="20"/>
        </w:rPr>
        <w:t xml:space="preserve"> nezby</w:t>
      </w:r>
      <w:r w:rsidR="003F499E" w:rsidRPr="00E808C8">
        <w:rPr>
          <w:rFonts w:ascii="Arial" w:hAnsi="Arial" w:cs="Arial"/>
          <w:sz w:val="20"/>
          <w:szCs w:val="20"/>
        </w:rPr>
        <w:t>tnou součinnost při</w:t>
      </w:r>
      <w:r w:rsidR="00A479E3" w:rsidRPr="00E808C8">
        <w:rPr>
          <w:rFonts w:ascii="Arial" w:hAnsi="Arial" w:cs="Arial"/>
          <w:sz w:val="20"/>
          <w:szCs w:val="20"/>
        </w:rPr>
        <w:t> </w:t>
      </w:r>
      <w:r w:rsidR="003F499E" w:rsidRPr="00E808C8">
        <w:rPr>
          <w:rFonts w:ascii="Arial" w:hAnsi="Arial" w:cs="Arial"/>
          <w:sz w:val="20"/>
          <w:szCs w:val="20"/>
        </w:rPr>
        <w:t xml:space="preserve">veškerých úkonech </w:t>
      </w:r>
      <w:r w:rsidR="008E24FF" w:rsidRPr="00E808C8">
        <w:rPr>
          <w:rFonts w:ascii="Arial" w:hAnsi="Arial" w:cs="Arial"/>
          <w:sz w:val="20"/>
          <w:szCs w:val="20"/>
        </w:rPr>
        <w:t>ve</w:t>
      </w:r>
      <w:r w:rsidR="003F499E" w:rsidRPr="00E808C8">
        <w:rPr>
          <w:rFonts w:ascii="Arial" w:hAnsi="Arial" w:cs="Arial"/>
          <w:sz w:val="20"/>
          <w:szCs w:val="20"/>
        </w:rPr>
        <w:t xml:space="preserve"> správní</w:t>
      </w:r>
      <w:r w:rsidR="008E24FF" w:rsidRPr="00E808C8">
        <w:rPr>
          <w:rFonts w:ascii="Arial" w:hAnsi="Arial" w:cs="Arial"/>
          <w:sz w:val="20"/>
          <w:szCs w:val="20"/>
        </w:rPr>
        <w:t>ch</w:t>
      </w:r>
      <w:r w:rsidRPr="00E808C8">
        <w:rPr>
          <w:rFonts w:ascii="Arial" w:hAnsi="Arial" w:cs="Arial"/>
          <w:sz w:val="20"/>
          <w:szCs w:val="20"/>
        </w:rPr>
        <w:t xml:space="preserve"> řízení</w:t>
      </w:r>
      <w:r w:rsidR="008E24FF" w:rsidRPr="00E808C8">
        <w:rPr>
          <w:rFonts w:ascii="Arial" w:hAnsi="Arial" w:cs="Arial"/>
          <w:sz w:val="20"/>
          <w:szCs w:val="20"/>
        </w:rPr>
        <w:t>ch</w:t>
      </w:r>
      <w:r w:rsidR="003F499E" w:rsidRPr="00E808C8">
        <w:rPr>
          <w:rFonts w:ascii="Arial" w:hAnsi="Arial" w:cs="Arial"/>
          <w:sz w:val="20"/>
          <w:szCs w:val="20"/>
        </w:rPr>
        <w:t xml:space="preserve"> a vydání rozhodnutí příslušných orgánů</w:t>
      </w:r>
      <w:r w:rsidRPr="00E808C8">
        <w:rPr>
          <w:rFonts w:ascii="Arial" w:hAnsi="Arial" w:cs="Arial"/>
          <w:sz w:val="20"/>
          <w:szCs w:val="20"/>
        </w:rPr>
        <w:t xml:space="preserve"> státní správy umožňující instalaci</w:t>
      </w:r>
      <w:r w:rsidR="003F499E" w:rsidRPr="00E808C8">
        <w:rPr>
          <w:rFonts w:ascii="Arial" w:hAnsi="Arial" w:cs="Arial"/>
          <w:sz w:val="20"/>
          <w:szCs w:val="20"/>
        </w:rPr>
        <w:t xml:space="preserve"> a</w:t>
      </w:r>
      <w:r w:rsidR="00C810F5" w:rsidRPr="00E808C8">
        <w:rPr>
          <w:rFonts w:ascii="Arial" w:hAnsi="Arial" w:cs="Arial"/>
          <w:sz w:val="20"/>
          <w:szCs w:val="20"/>
        </w:rPr>
        <w:t xml:space="preserve"> případné</w:t>
      </w:r>
      <w:r w:rsidR="003F499E" w:rsidRPr="00E808C8">
        <w:rPr>
          <w:rFonts w:ascii="Arial" w:hAnsi="Arial" w:cs="Arial"/>
          <w:sz w:val="20"/>
          <w:szCs w:val="20"/>
        </w:rPr>
        <w:t xml:space="preserve"> změny</w:t>
      </w:r>
      <w:r w:rsidRPr="00E808C8">
        <w:rPr>
          <w:rFonts w:ascii="Arial" w:hAnsi="Arial" w:cs="Arial"/>
          <w:sz w:val="20"/>
          <w:szCs w:val="20"/>
        </w:rPr>
        <w:t xml:space="preserve"> Reklamního zařízení na Předmětu nájmu</w:t>
      </w:r>
      <w:r w:rsidR="003F499E" w:rsidRPr="00E808C8">
        <w:rPr>
          <w:rFonts w:ascii="Arial" w:hAnsi="Arial" w:cs="Arial"/>
          <w:sz w:val="20"/>
          <w:szCs w:val="20"/>
        </w:rPr>
        <w:t xml:space="preserve"> dle</w:t>
      </w:r>
      <w:r w:rsidR="00A479E3" w:rsidRPr="00E808C8">
        <w:rPr>
          <w:rFonts w:ascii="Arial" w:hAnsi="Arial" w:cs="Arial"/>
          <w:sz w:val="20"/>
          <w:szCs w:val="20"/>
        </w:rPr>
        <w:t> </w:t>
      </w:r>
      <w:r w:rsidR="003F499E" w:rsidRPr="00E808C8">
        <w:rPr>
          <w:rFonts w:ascii="Arial" w:hAnsi="Arial" w:cs="Arial"/>
          <w:sz w:val="20"/>
          <w:szCs w:val="20"/>
        </w:rPr>
        <w:t xml:space="preserve">účelu a podmínek této Smlouvy, tj. zejména </w:t>
      </w:r>
      <w:r w:rsidR="00FA085B" w:rsidRPr="00E808C8">
        <w:rPr>
          <w:rFonts w:ascii="Arial" w:hAnsi="Arial" w:cs="Arial"/>
          <w:sz w:val="20"/>
          <w:szCs w:val="20"/>
        </w:rPr>
        <w:t xml:space="preserve">v </w:t>
      </w:r>
      <w:r w:rsidR="003F499E" w:rsidRPr="00E808C8">
        <w:rPr>
          <w:rFonts w:ascii="Arial" w:hAnsi="Arial" w:cs="Arial"/>
          <w:sz w:val="20"/>
          <w:szCs w:val="20"/>
        </w:rPr>
        <w:t>řízení dle zákona č. 183/2006 Sb., o</w:t>
      </w:r>
      <w:r w:rsidR="00A479E3" w:rsidRPr="00E808C8">
        <w:rPr>
          <w:rFonts w:ascii="Arial" w:hAnsi="Arial" w:cs="Arial"/>
          <w:sz w:val="20"/>
          <w:szCs w:val="20"/>
        </w:rPr>
        <w:t> </w:t>
      </w:r>
      <w:r w:rsidR="003F499E" w:rsidRPr="00E808C8">
        <w:rPr>
          <w:rFonts w:ascii="Arial" w:hAnsi="Arial" w:cs="Arial"/>
          <w:sz w:val="20"/>
          <w:szCs w:val="20"/>
        </w:rPr>
        <w:t>územním plánování a stavebním řádu (stavební zákon</w:t>
      </w:r>
      <w:r w:rsidR="008E24FF" w:rsidRPr="00E808C8">
        <w:rPr>
          <w:rFonts w:ascii="Arial" w:hAnsi="Arial" w:cs="Arial"/>
          <w:sz w:val="20"/>
          <w:szCs w:val="20"/>
        </w:rPr>
        <w:t>), ve znění pozdějších předpisů</w:t>
      </w:r>
      <w:r w:rsidR="00191364">
        <w:rPr>
          <w:rFonts w:ascii="Arial" w:hAnsi="Arial" w:cs="Arial"/>
          <w:sz w:val="20"/>
          <w:szCs w:val="20"/>
        </w:rPr>
        <w:t xml:space="preserve">, a zákona č. 13/1997 Sb., o pozemních komunikacích, </w:t>
      </w:r>
      <w:r w:rsidR="00191364" w:rsidRPr="00E808C8">
        <w:rPr>
          <w:rFonts w:ascii="Arial" w:hAnsi="Arial" w:cs="Arial"/>
          <w:sz w:val="20"/>
          <w:szCs w:val="20"/>
        </w:rPr>
        <w:t>ve znění pozdějších předpisů</w:t>
      </w:r>
      <w:r w:rsidR="008E24FF" w:rsidRPr="00E808C8">
        <w:rPr>
          <w:rFonts w:ascii="Arial" w:hAnsi="Arial" w:cs="Arial"/>
          <w:sz w:val="20"/>
          <w:szCs w:val="20"/>
        </w:rPr>
        <w:t xml:space="preserve">; </w:t>
      </w:r>
    </w:p>
    <w:p w:rsidR="006E29ED" w:rsidRDefault="006E29ED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bookmarkStart w:id="8" w:name="_Ref386240622"/>
      <w:r w:rsidRPr="00E808C8">
        <w:rPr>
          <w:rFonts w:ascii="Arial" w:hAnsi="Arial" w:cs="Arial"/>
          <w:sz w:val="20"/>
          <w:szCs w:val="20"/>
        </w:rPr>
        <w:t>Pronajímatel je povinen umožnit Nájemci a Nájemcem zmocněným osobám nepřetržitý a</w:t>
      </w:r>
      <w:r w:rsidR="00446E97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nerušený přístup k Předmětu nájmu a umožnit Nájemci nerušené užívání Předmětu nájmu v</w:t>
      </w:r>
      <w:r w:rsidR="00A479E3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souladu s účelem a podmínkami této Smlouvy</w:t>
      </w:r>
      <w:r w:rsidR="009A0030" w:rsidRPr="00E808C8">
        <w:rPr>
          <w:rFonts w:ascii="Arial" w:hAnsi="Arial" w:cs="Arial"/>
          <w:sz w:val="20"/>
          <w:szCs w:val="20"/>
        </w:rPr>
        <w:t>.</w:t>
      </w:r>
      <w:r w:rsidR="003F499E" w:rsidRPr="00E808C8">
        <w:rPr>
          <w:rFonts w:ascii="Arial" w:hAnsi="Arial" w:cs="Arial"/>
          <w:sz w:val="20"/>
          <w:szCs w:val="20"/>
        </w:rPr>
        <w:t xml:space="preserve"> Pronajímatel je zejména povinen udržovat P</w:t>
      </w:r>
      <w:r w:rsidRPr="00E808C8">
        <w:rPr>
          <w:rFonts w:ascii="Arial" w:hAnsi="Arial" w:cs="Arial"/>
          <w:sz w:val="20"/>
          <w:szCs w:val="20"/>
        </w:rPr>
        <w:t>ředmět nájmu ve stavu způsobilém p</w:t>
      </w:r>
      <w:r w:rsidR="003F499E" w:rsidRPr="00E808C8">
        <w:rPr>
          <w:rFonts w:ascii="Arial" w:hAnsi="Arial" w:cs="Arial"/>
          <w:sz w:val="20"/>
          <w:szCs w:val="20"/>
        </w:rPr>
        <w:t>ro instalaci a nerušený provoz R</w:t>
      </w:r>
      <w:r w:rsidRPr="00E808C8">
        <w:rPr>
          <w:rFonts w:ascii="Arial" w:hAnsi="Arial" w:cs="Arial"/>
          <w:sz w:val="20"/>
          <w:szCs w:val="20"/>
        </w:rPr>
        <w:t>eklamního zařízení</w:t>
      </w:r>
      <w:r w:rsidR="00A479E3" w:rsidRPr="00E808C8">
        <w:rPr>
          <w:rFonts w:ascii="Arial" w:hAnsi="Arial" w:cs="Arial"/>
          <w:sz w:val="20"/>
          <w:szCs w:val="20"/>
        </w:rPr>
        <w:t xml:space="preserve"> a </w:t>
      </w:r>
      <w:r w:rsidR="004E7DE8" w:rsidRPr="00E808C8">
        <w:rPr>
          <w:rFonts w:ascii="Arial" w:hAnsi="Arial" w:cs="Arial"/>
          <w:sz w:val="20"/>
          <w:szCs w:val="20"/>
        </w:rPr>
        <w:t>zdržet se zakrytí výhledu na Reklamní zařízení jinými předměty, stavbami či porostem</w:t>
      </w:r>
      <w:r w:rsidR="003047F1">
        <w:rPr>
          <w:rFonts w:ascii="Arial" w:hAnsi="Arial" w:cs="Arial"/>
          <w:sz w:val="20"/>
          <w:szCs w:val="20"/>
        </w:rPr>
        <w:t>, umístěnými na Pozemku</w:t>
      </w:r>
      <w:r w:rsidR="004E7DE8" w:rsidRPr="00E808C8">
        <w:rPr>
          <w:rFonts w:ascii="Arial" w:hAnsi="Arial" w:cs="Arial"/>
          <w:sz w:val="20"/>
          <w:szCs w:val="20"/>
        </w:rPr>
        <w:t>. Nastane-li některá z těchto skutečností a Pronajímatel neodstraní závadný stav ani</w:t>
      </w:r>
      <w:r w:rsidR="007F5C35" w:rsidRPr="00E808C8">
        <w:rPr>
          <w:rFonts w:ascii="Arial" w:hAnsi="Arial" w:cs="Arial"/>
          <w:sz w:val="20"/>
          <w:szCs w:val="20"/>
        </w:rPr>
        <w:t> </w:t>
      </w:r>
      <w:r w:rsidR="004E7DE8" w:rsidRPr="00E808C8">
        <w:rPr>
          <w:rFonts w:ascii="Arial" w:hAnsi="Arial" w:cs="Arial"/>
          <w:sz w:val="20"/>
          <w:szCs w:val="20"/>
        </w:rPr>
        <w:t xml:space="preserve">v dodatečné lhůtě udělené mu Nájemcem v písemné výzvě, je Nájemce </w:t>
      </w:r>
      <w:r w:rsidR="004E7DE8" w:rsidRPr="00E808C8">
        <w:rPr>
          <w:rFonts w:ascii="Arial" w:hAnsi="Arial" w:cs="Arial"/>
          <w:sz w:val="20"/>
          <w:szCs w:val="20"/>
        </w:rPr>
        <w:lastRenderedPageBreak/>
        <w:t>oprávněn uvést Předmět nájmu do souladu s tímto ustanovením Smlouvy na náklady Pronajímatele, k čemuž jej Pronajímatel tímto výslovně zmocňuje.</w:t>
      </w:r>
      <w:bookmarkEnd w:id="8"/>
      <w:r w:rsidR="00A21B5F" w:rsidRPr="00E808C8">
        <w:rPr>
          <w:rFonts w:ascii="Arial" w:hAnsi="Arial" w:cs="Arial"/>
          <w:sz w:val="20"/>
          <w:szCs w:val="20"/>
        </w:rPr>
        <w:t xml:space="preserve"> </w:t>
      </w:r>
      <w:r w:rsidR="007F5C35" w:rsidRPr="00E808C8">
        <w:rPr>
          <w:rFonts w:ascii="Arial" w:hAnsi="Arial" w:cs="Arial"/>
          <w:sz w:val="20"/>
          <w:szCs w:val="20"/>
        </w:rPr>
        <w:t xml:space="preserve">Bude-li výhled na Reklamní </w:t>
      </w:r>
      <w:r w:rsidR="00191364">
        <w:rPr>
          <w:rFonts w:ascii="Arial" w:hAnsi="Arial" w:cs="Arial"/>
          <w:sz w:val="20"/>
          <w:szCs w:val="20"/>
        </w:rPr>
        <w:t xml:space="preserve">zařízení </w:t>
      </w:r>
      <w:r w:rsidR="00B51F11">
        <w:rPr>
          <w:rFonts w:ascii="Arial" w:hAnsi="Arial" w:cs="Arial"/>
          <w:sz w:val="20"/>
          <w:szCs w:val="20"/>
        </w:rPr>
        <w:t xml:space="preserve">z jakéhokoliv důvodu </w:t>
      </w:r>
      <w:r w:rsidR="007F5C35" w:rsidRPr="00E808C8">
        <w:rPr>
          <w:rFonts w:ascii="Arial" w:hAnsi="Arial" w:cs="Arial"/>
          <w:sz w:val="20"/>
          <w:szCs w:val="20"/>
        </w:rPr>
        <w:t xml:space="preserve">zakryt o více než 1/3 (jednu třetinu) jeho plochy, </w:t>
      </w:r>
      <w:r w:rsidR="00A21B5F" w:rsidRPr="00E808C8">
        <w:rPr>
          <w:rFonts w:ascii="Arial" w:hAnsi="Arial" w:cs="Arial"/>
          <w:sz w:val="20"/>
          <w:szCs w:val="20"/>
        </w:rPr>
        <w:t xml:space="preserve">má </w:t>
      </w:r>
      <w:r w:rsidR="007F5C35" w:rsidRPr="00E808C8">
        <w:rPr>
          <w:rFonts w:ascii="Arial" w:hAnsi="Arial" w:cs="Arial"/>
          <w:sz w:val="20"/>
          <w:szCs w:val="20"/>
        </w:rPr>
        <w:t xml:space="preserve">Nájemce </w:t>
      </w:r>
      <w:r w:rsidR="00FC5608">
        <w:rPr>
          <w:rFonts w:ascii="Arial" w:hAnsi="Arial" w:cs="Arial"/>
          <w:sz w:val="20"/>
          <w:szCs w:val="20"/>
        </w:rPr>
        <w:t xml:space="preserve">po dobu snížené viditelnosti </w:t>
      </w:r>
      <w:r w:rsidR="00FB14F6">
        <w:rPr>
          <w:rFonts w:ascii="Arial" w:hAnsi="Arial" w:cs="Arial"/>
          <w:sz w:val="20"/>
          <w:szCs w:val="20"/>
        </w:rPr>
        <w:t xml:space="preserve">Reklamního zařízení </w:t>
      </w:r>
      <w:r w:rsidR="00FC5608">
        <w:rPr>
          <w:rFonts w:ascii="Arial" w:hAnsi="Arial" w:cs="Arial"/>
          <w:sz w:val="20"/>
          <w:szCs w:val="20"/>
        </w:rPr>
        <w:t>nárok</w:t>
      </w:r>
      <w:r w:rsidR="00A21B5F" w:rsidRPr="00E808C8">
        <w:rPr>
          <w:rFonts w:ascii="Arial" w:hAnsi="Arial" w:cs="Arial"/>
          <w:sz w:val="20"/>
          <w:szCs w:val="20"/>
        </w:rPr>
        <w:t xml:space="preserve"> na slevu z</w:t>
      </w:r>
      <w:r w:rsidR="007F5C35" w:rsidRPr="00E808C8">
        <w:rPr>
          <w:rFonts w:ascii="Arial" w:hAnsi="Arial" w:cs="Arial"/>
          <w:sz w:val="20"/>
          <w:szCs w:val="20"/>
        </w:rPr>
        <w:t> </w:t>
      </w:r>
      <w:r w:rsidR="00A21B5F" w:rsidRPr="00E808C8">
        <w:rPr>
          <w:rFonts w:ascii="Arial" w:hAnsi="Arial" w:cs="Arial"/>
          <w:sz w:val="20"/>
          <w:szCs w:val="20"/>
        </w:rPr>
        <w:t>Ná</w:t>
      </w:r>
      <w:r w:rsidR="005E1741" w:rsidRPr="00E808C8">
        <w:rPr>
          <w:rFonts w:ascii="Arial" w:hAnsi="Arial" w:cs="Arial"/>
          <w:sz w:val="20"/>
          <w:szCs w:val="20"/>
        </w:rPr>
        <w:t>jemného</w:t>
      </w:r>
      <w:r w:rsidR="007F5C35" w:rsidRPr="00E808C8">
        <w:rPr>
          <w:rFonts w:ascii="Arial" w:hAnsi="Arial" w:cs="Arial"/>
          <w:sz w:val="20"/>
          <w:szCs w:val="20"/>
        </w:rPr>
        <w:t xml:space="preserve"> </w:t>
      </w:r>
      <w:r w:rsidR="005E1741" w:rsidRPr="00E808C8">
        <w:rPr>
          <w:rFonts w:ascii="Arial" w:hAnsi="Arial" w:cs="Arial"/>
          <w:sz w:val="20"/>
          <w:szCs w:val="20"/>
        </w:rPr>
        <w:t>až do výše 100 % (</w:t>
      </w:r>
      <w:r w:rsidR="00B61BAB" w:rsidRPr="00E808C8">
        <w:rPr>
          <w:rFonts w:ascii="Arial" w:hAnsi="Arial" w:cs="Arial"/>
          <w:sz w:val="20"/>
          <w:szCs w:val="20"/>
        </w:rPr>
        <w:t>sto</w:t>
      </w:r>
      <w:r w:rsidR="00A21B5F" w:rsidRPr="00E808C8">
        <w:rPr>
          <w:rFonts w:ascii="Arial" w:hAnsi="Arial" w:cs="Arial"/>
          <w:sz w:val="20"/>
          <w:szCs w:val="20"/>
        </w:rPr>
        <w:t xml:space="preserve"> procent), </w:t>
      </w:r>
      <w:r w:rsidR="007F5C35" w:rsidRPr="00E808C8">
        <w:rPr>
          <w:rFonts w:ascii="Arial" w:hAnsi="Arial" w:cs="Arial"/>
          <w:sz w:val="20"/>
          <w:szCs w:val="20"/>
        </w:rPr>
        <w:t xml:space="preserve">a </w:t>
      </w:r>
      <w:r w:rsidR="00A21B5F" w:rsidRPr="00E808C8">
        <w:rPr>
          <w:rFonts w:ascii="Arial" w:hAnsi="Arial" w:cs="Arial"/>
          <w:sz w:val="20"/>
          <w:szCs w:val="20"/>
        </w:rPr>
        <w:t>to až do doby, kdy bude plně obnovena viditelnost Reklamního zařízení</w:t>
      </w:r>
      <w:r w:rsidR="007F5C35" w:rsidRPr="00E808C8">
        <w:rPr>
          <w:rFonts w:ascii="Arial" w:hAnsi="Arial" w:cs="Arial"/>
          <w:sz w:val="20"/>
          <w:szCs w:val="20"/>
        </w:rPr>
        <w:t>.</w:t>
      </w:r>
    </w:p>
    <w:p w:rsidR="00BF20E4" w:rsidRPr="00185C1C" w:rsidRDefault="00BF20E4" w:rsidP="00914DAF">
      <w:pPr>
        <w:pStyle w:val="SAMAKrove211"/>
      </w:pPr>
      <w:bookmarkStart w:id="9" w:name="_Ref386240627"/>
      <w:bookmarkStart w:id="10" w:name="_Ref194482298"/>
      <w:r>
        <w:t>Pronajímatel neuzavře se třetí osobou odlišnou od Nájemce smlouvu, která této třetí osobě umožní instalovat nebo provozovat stavbu pro reklamu či konstrukci určenou k reklamním účelům, a to ve vzdálenosti minimálně 100 (sto) metrů od Reklamního zařízení na Pozemku, nebo jiném pozemku ve vlastnictví nebo spoluvlastnictví Pronajímatele, nebo pozemku, které má Pronajímatel v užívání a dané ani jinak neumožní, zejména neudělí třetí osobě souhlas ve smyslu zákona č. 183/2006 Sb., o územním plánování a stavebním řádu, v platném znění.</w:t>
      </w:r>
      <w:bookmarkEnd w:id="9"/>
      <w:r>
        <w:t xml:space="preserve"> </w:t>
      </w:r>
      <w:bookmarkEnd w:id="10"/>
      <w:r>
        <w:t>Poruší-li Pronajímatel zákaz dle tohoto odstavce, má Nájemce nárok na slevu z Nájemného ve výši 80 % (osmdesát procent) Nájemného, a to po celou dobu, kdy porušení povinnosti ze strany Pronajímatele trvá. Znění tohoto odstavce se nevztahuje na dva již umístěné reklamní panely společnosti  W</w:t>
      </w:r>
      <w:r w:rsidRPr="00185C1C">
        <w:rPr>
          <w:lang w:val="en-US"/>
        </w:rPr>
        <w:t>&amp;P.</w:t>
      </w:r>
    </w:p>
    <w:p w:rsidR="002048B7" w:rsidRPr="00E808C8" w:rsidRDefault="002048B7" w:rsidP="00F73BC0">
      <w:pPr>
        <w:pStyle w:val="SAMAKrove1I"/>
        <w:spacing w:line="320" w:lineRule="atLeast"/>
        <w:ind w:left="0" w:firstLine="284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br/>
        <w:t>práva a povinnosti nájemce</w:t>
      </w:r>
    </w:p>
    <w:p w:rsidR="00E01F8A" w:rsidRPr="00E808C8" w:rsidRDefault="00E01F8A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Nájemce je povinen provádět opravy a pravidelnou údržbu Reklamního zařízení a udržovat Předmět nájmu v dobrém stavu tak, aby jeho činnost nenarušila běžný provoz v místě a</w:t>
      </w:r>
      <w:r w:rsidR="00446E97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 xml:space="preserve">areálu Pronajímatele, ani jeho případných dalších nájemců; Nájemce je povinen </w:t>
      </w:r>
      <w:r w:rsidR="00446E97" w:rsidRPr="00E808C8">
        <w:rPr>
          <w:rFonts w:ascii="Arial" w:hAnsi="Arial" w:cs="Arial"/>
          <w:sz w:val="20"/>
          <w:szCs w:val="20"/>
        </w:rPr>
        <w:t xml:space="preserve">předem </w:t>
      </w:r>
      <w:r w:rsidRPr="00E808C8">
        <w:rPr>
          <w:rFonts w:ascii="Arial" w:hAnsi="Arial" w:cs="Arial"/>
          <w:sz w:val="20"/>
          <w:szCs w:val="20"/>
        </w:rPr>
        <w:t>oznámit Pronajímateli provádění rozsáhlejších (generálních) oprav Reklamního zařízení.</w:t>
      </w:r>
    </w:p>
    <w:p w:rsidR="00E01F8A" w:rsidRPr="00CC02AD" w:rsidRDefault="00E01F8A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Nájemce je oprávněn umísťovat na Reklamní zařízení reklamu a inzerci svých klientů, která</w:t>
      </w:r>
      <w:r w:rsidR="00B61BAB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je</w:t>
      </w:r>
      <w:r w:rsidR="00A479E3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v souladu s příslušnými předpisy platnými pro provozování velkoplošné reklamy na</w:t>
      </w:r>
      <w:r w:rsidR="00B61BAB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území České republiky</w:t>
      </w:r>
      <w:r w:rsidR="00446E97" w:rsidRPr="00E808C8">
        <w:rPr>
          <w:rFonts w:ascii="Arial" w:hAnsi="Arial" w:cs="Arial"/>
          <w:sz w:val="20"/>
          <w:szCs w:val="20"/>
        </w:rPr>
        <w:t>.</w:t>
      </w:r>
      <w:r w:rsidRPr="00E808C8">
        <w:rPr>
          <w:rFonts w:ascii="Arial" w:hAnsi="Arial" w:cs="Arial"/>
          <w:sz w:val="20"/>
          <w:szCs w:val="20"/>
        </w:rPr>
        <w:t xml:space="preserve"> </w:t>
      </w:r>
      <w:r w:rsidR="003047F1" w:rsidRPr="00CC02AD">
        <w:rPr>
          <w:rFonts w:ascii="Arial" w:hAnsi="Arial" w:cs="Arial"/>
          <w:sz w:val="20"/>
          <w:szCs w:val="20"/>
        </w:rPr>
        <w:t>Nájemce se výslovně zavazuje, že umístěná velkoplošná reklama nebude obsahovat sexuální, pornografická, politická a ani rasistická témata, a to s ohledem na statut pronajímatele jako osoby založené Karlovarským krajem.</w:t>
      </w:r>
    </w:p>
    <w:p w:rsidR="006A5396" w:rsidRPr="00E808C8" w:rsidRDefault="005C3522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Nájemce je oprávněn přenechat Předmět nájmu do užívání třetí osobě, s čímž Pronajímatel podpisem na této Smlouvě souhlasí. Užívací právo lze třetí osobě</w:t>
      </w:r>
      <w:r w:rsidR="00815702" w:rsidRPr="00E808C8">
        <w:rPr>
          <w:rFonts w:ascii="Arial" w:hAnsi="Arial" w:cs="Arial"/>
          <w:sz w:val="20"/>
          <w:szCs w:val="20"/>
        </w:rPr>
        <w:t xml:space="preserve"> zřídit jen na dobu nájmu </w:t>
      </w:r>
      <w:r w:rsidR="00446E97" w:rsidRPr="00E808C8">
        <w:rPr>
          <w:rFonts w:ascii="Arial" w:hAnsi="Arial" w:cs="Arial"/>
          <w:sz w:val="20"/>
          <w:szCs w:val="20"/>
        </w:rPr>
        <w:t>Předmětu nájmu</w:t>
      </w:r>
      <w:r w:rsidR="00815702" w:rsidRPr="00E808C8">
        <w:rPr>
          <w:rFonts w:ascii="Arial" w:hAnsi="Arial" w:cs="Arial"/>
          <w:sz w:val="20"/>
          <w:szCs w:val="20"/>
        </w:rPr>
        <w:t>.</w:t>
      </w:r>
    </w:p>
    <w:p w:rsidR="00E01F8A" w:rsidRPr="00E808C8" w:rsidRDefault="00E01F8A" w:rsidP="00F73BC0">
      <w:pPr>
        <w:pStyle w:val="SAMAKrove1I"/>
        <w:spacing w:line="320" w:lineRule="atLeast"/>
        <w:ind w:left="0" w:firstLine="284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br/>
        <w:t xml:space="preserve">změna vlastnictví </w:t>
      </w:r>
      <w:r w:rsidR="001C6476" w:rsidRPr="00E808C8">
        <w:rPr>
          <w:rFonts w:ascii="Arial" w:hAnsi="Arial" w:cs="Arial"/>
          <w:sz w:val="20"/>
          <w:szCs w:val="20"/>
        </w:rPr>
        <w:t>a jiná práva třetích osob</w:t>
      </w:r>
    </w:p>
    <w:p w:rsidR="009F0D42" w:rsidRPr="00E808C8" w:rsidRDefault="009F0D42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bookmarkStart w:id="11" w:name="_Ref386240986"/>
      <w:r w:rsidRPr="00E808C8">
        <w:rPr>
          <w:rFonts w:ascii="Arial" w:hAnsi="Arial" w:cs="Arial"/>
          <w:sz w:val="20"/>
          <w:szCs w:val="20"/>
        </w:rPr>
        <w:t>Pronajímatel je povinen informovat Nájemce bez zbytečného odkladu o změn</w:t>
      </w:r>
      <w:r w:rsidR="00B125C3" w:rsidRPr="00E808C8">
        <w:rPr>
          <w:rFonts w:ascii="Arial" w:hAnsi="Arial" w:cs="Arial"/>
          <w:sz w:val="20"/>
          <w:szCs w:val="20"/>
        </w:rPr>
        <w:t>ě</w:t>
      </w:r>
      <w:r w:rsidRPr="00E808C8">
        <w:rPr>
          <w:rFonts w:ascii="Arial" w:hAnsi="Arial" w:cs="Arial"/>
          <w:sz w:val="20"/>
          <w:szCs w:val="20"/>
        </w:rPr>
        <w:t xml:space="preserve"> vlastnictví</w:t>
      </w:r>
      <w:r w:rsidR="00811699" w:rsidRPr="00E808C8">
        <w:rPr>
          <w:rFonts w:ascii="Arial" w:hAnsi="Arial" w:cs="Arial"/>
          <w:sz w:val="20"/>
          <w:szCs w:val="20"/>
        </w:rPr>
        <w:t xml:space="preserve"> k</w:t>
      </w:r>
      <w:r w:rsidR="00446E97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Pozemku, vzniku či změně zástavního práva, práva odpovídajícího věcnému břemeni, předkupního práva, práva stavby či jiných práv třetích osob k Pozemku.</w:t>
      </w:r>
      <w:bookmarkEnd w:id="11"/>
      <w:r w:rsidRPr="00E808C8">
        <w:rPr>
          <w:rFonts w:ascii="Arial" w:hAnsi="Arial" w:cs="Arial"/>
          <w:sz w:val="20"/>
          <w:szCs w:val="20"/>
        </w:rPr>
        <w:t xml:space="preserve"> </w:t>
      </w:r>
    </w:p>
    <w:p w:rsidR="00811699" w:rsidRPr="00E808C8" w:rsidRDefault="009F0D42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bookmarkStart w:id="12" w:name="_Ref386240989"/>
      <w:r w:rsidRPr="00E808C8">
        <w:rPr>
          <w:rFonts w:ascii="Arial" w:hAnsi="Arial" w:cs="Arial"/>
          <w:sz w:val="20"/>
          <w:szCs w:val="20"/>
        </w:rPr>
        <w:t>Pronajímatel je povinen před převodem vlastnického práva k Pozemku na třetí osobu, informovat tuto třetí osobu o existenci a obsahu této Nájemní smlouvy, jakož i o vlastnickém právu Nájemce k Reklamnímu zařízení.</w:t>
      </w:r>
      <w:bookmarkEnd w:id="12"/>
      <w:r w:rsidRPr="00E808C8">
        <w:rPr>
          <w:rFonts w:ascii="Arial" w:hAnsi="Arial" w:cs="Arial"/>
          <w:sz w:val="20"/>
          <w:szCs w:val="20"/>
        </w:rPr>
        <w:t xml:space="preserve"> </w:t>
      </w:r>
    </w:p>
    <w:p w:rsidR="00811699" w:rsidRPr="00E808C8" w:rsidRDefault="00811699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lastRenderedPageBreak/>
        <w:t>Smluvní strany se v souladu s ustanovením § 2222 odst. 1 Občanského zákoníku dohodly, že</w:t>
      </w:r>
      <w:r w:rsidR="00B61BAB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Nájemce je při změně vlastníka Pozemku oprávněn tuto Smlouvu vypovědět do 3 (tří) měsíců poté, co se dozvěděl o změně vlastníka</w:t>
      </w:r>
      <w:r w:rsidR="002E136C" w:rsidRPr="00E808C8">
        <w:rPr>
          <w:rFonts w:ascii="Arial" w:hAnsi="Arial" w:cs="Arial"/>
          <w:sz w:val="20"/>
          <w:szCs w:val="20"/>
        </w:rPr>
        <w:t xml:space="preserve"> Pozemku</w:t>
      </w:r>
      <w:r w:rsidRPr="00E808C8">
        <w:rPr>
          <w:rFonts w:ascii="Arial" w:hAnsi="Arial" w:cs="Arial"/>
          <w:sz w:val="20"/>
          <w:szCs w:val="20"/>
        </w:rPr>
        <w:t>. Nový vlastník Pozemku není oprávněn vypovědět tuto Smlouvu z důvodu nabytí vlastnického práva k</w:t>
      </w:r>
      <w:r w:rsidR="00A479E3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Pozemku.</w:t>
      </w:r>
    </w:p>
    <w:p w:rsidR="002048B7" w:rsidRPr="00E808C8" w:rsidRDefault="002048B7" w:rsidP="00F73BC0">
      <w:pPr>
        <w:pStyle w:val="SAMAKrove1I"/>
        <w:spacing w:line="320" w:lineRule="atLeast"/>
        <w:ind w:left="0" w:firstLine="284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br/>
        <w:t>doba trvání nájmu a skončení nájmu</w:t>
      </w:r>
    </w:p>
    <w:p w:rsidR="002048B7" w:rsidRPr="00CC02AD" w:rsidRDefault="009F0D42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Tato Smlouva se uzavírá na dobu určitou</w:t>
      </w:r>
      <w:r w:rsidR="007F5C35" w:rsidRPr="00E808C8">
        <w:rPr>
          <w:rFonts w:ascii="Arial" w:hAnsi="Arial" w:cs="Arial"/>
          <w:sz w:val="20"/>
          <w:szCs w:val="20"/>
        </w:rPr>
        <w:t xml:space="preserve"> 15 (patnáct) let, a to</w:t>
      </w:r>
      <w:r w:rsidRPr="00E808C8">
        <w:rPr>
          <w:rFonts w:ascii="Arial" w:hAnsi="Arial" w:cs="Arial"/>
          <w:sz w:val="20"/>
          <w:szCs w:val="20"/>
        </w:rPr>
        <w:t xml:space="preserve"> ode dne</w:t>
      </w:r>
      <w:r w:rsidR="007F5C35" w:rsidRPr="00E808C8">
        <w:rPr>
          <w:rFonts w:ascii="Arial" w:hAnsi="Arial" w:cs="Arial"/>
          <w:sz w:val="20"/>
          <w:szCs w:val="20"/>
        </w:rPr>
        <w:t xml:space="preserve"> podpisu této Smlouvy oběma Smluvními stranami</w:t>
      </w:r>
      <w:r w:rsidRPr="00E808C8">
        <w:rPr>
          <w:rFonts w:ascii="Arial" w:hAnsi="Arial" w:cs="Arial"/>
          <w:b/>
          <w:sz w:val="20"/>
          <w:szCs w:val="20"/>
        </w:rPr>
        <w:t xml:space="preserve"> </w:t>
      </w:r>
      <w:r w:rsidRPr="00E808C8">
        <w:rPr>
          <w:rFonts w:ascii="Arial" w:hAnsi="Arial" w:cs="Arial"/>
          <w:sz w:val="20"/>
          <w:szCs w:val="20"/>
        </w:rPr>
        <w:t>(dále jen „</w:t>
      </w:r>
      <w:r w:rsidRPr="00E808C8">
        <w:rPr>
          <w:rFonts w:ascii="Arial" w:hAnsi="Arial" w:cs="Arial"/>
          <w:b/>
          <w:sz w:val="20"/>
          <w:szCs w:val="20"/>
        </w:rPr>
        <w:t>Počáteční doba nájmu</w:t>
      </w:r>
      <w:r w:rsidRPr="00E808C8">
        <w:rPr>
          <w:rFonts w:ascii="Arial" w:hAnsi="Arial" w:cs="Arial"/>
          <w:sz w:val="20"/>
          <w:szCs w:val="20"/>
        </w:rPr>
        <w:t>“)</w:t>
      </w:r>
      <w:r w:rsidR="007F5C35" w:rsidRPr="00E808C8">
        <w:rPr>
          <w:rFonts w:ascii="Arial" w:hAnsi="Arial" w:cs="Arial"/>
          <w:sz w:val="20"/>
          <w:szCs w:val="20"/>
        </w:rPr>
        <w:t>.</w:t>
      </w:r>
      <w:r w:rsidR="00B77F8C">
        <w:rPr>
          <w:rFonts w:ascii="Arial" w:hAnsi="Arial" w:cs="Arial"/>
          <w:sz w:val="20"/>
          <w:szCs w:val="20"/>
        </w:rPr>
        <w:t xml:space="preserve"> </w:t>
      </w:r>
      <w:r w:rsidR="00B77F8C" w:rsidRPr="00CC02AD">
        <w:rPr>
          <w:rFonts w:ascii="Arial" w:hAnsi="Arial" w:cs="Arial"/>
          <w:sz w:val="20"/>
          <w:szCs w:val="20"/>
        </w:rPr>
        <w:t xml:space="preserve">Doba platnosti je dále omezena dobou </w:t>
      </w:r>
      <w:r w:rsidR="00B77F8C" w:rsidRPr="00185C1C">
        <w:rPr>
          <w:rFonts w:ascii="Arial" w:hAnsi="Arial" w:cs="Arial"/>
          <w:sz w:val="20"/>
          <w:szCs w:val="20"/>
        </w:rPr>
        <w:t xml:space="preserve">platnosti smlouvy o správě a údržbě nemovitostí mezi Karlovarskou krajskou nemocnicí a.s. a Karlovarským krajem ze dne </w:t>
      </w:r>
      <w:proofErr w:type="gramStart"/>
      <w:r w:rsidR="00B77F8C" w:rsidRPr="00185C1C">
        <w:rPr>
          <w:rFonts w:ascii="Arial" w:hAnsi="Arial" w:cs="Arial"/>
          <w:sz w:val="20"/>
          <w:szCs w:val="20"/>
        </w:rPr>
        <w:t>1.1.2007</w:t>
      </w:r>
      <w:proofErr w:type="gramEnd"/>
      <w:r w:rsidR="00CC02AD">
        <w:rPr>
          <w:rFonts w:ascii="Arial" w:hAnsi="Arial" w:cs="Arial"/>
          <w:sz w:val="20"/>
          <w:szCs w:val="20"/>
        </w:rPr>
        <w:t>. Smluvní strany tak výslovně berou na vědomí, že ukončením či zánikem smlouvy uvedené v přechozí větě, dochází k ukončení i této Smlouvy.</w:t>
      </w:r>
    </w:p>
    <w:p w:rsidR="009F0D42" w:rsidRPr="00E808C8" w:rsidRDefault="00A36770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bookmarkStart w:id="13" w:name="_Ref385766398"/>
      <w:r w:rsidRPr="00E808C8">
        <w:rPr>
          <w:rFonts w:ascii="Arial" w:hAnsi="Arial" w:cs="Arial"/>
          <w:sz w:val="20"/>
          <w:szCs w:val="20"/>
        </w:rPr>
        <w:t>Po uplynutí Počáteční doby Nájmu se tato Smlouva automaticky prodlužuje (i opakovaně) za</w:t>
      </w:r>
      <w:r w:rsidR="00A479E3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původně ujednaných podmínek vždy o dobu</w:t>
      </w:r>
      <w:r w:rsidR="007F5C35" w:rsidRPr="00E808C8">
        <w:rPr>
          <w:rFonts w:ascii="Arial" w:hAnsi="Arial" w:cs="Arial"/>
          <w:sz w:val="20"/>
          <w:szCs w:val="20"/>
        </w:rPr>
        <w:t xml:space="preserve"> 5 (pět) let,</w:t>
      </w:r>
      <w:r w:rsidR="007F5C35" w:rsidRPr="00E808C8">
        <w:rPr>
          <w:rFonts w:ascii="Arial" w:hAnsi="Arial" w:cs="Arial"/>
          <w:b/>
          <w:sz w:val="20"/>
          <w:szCs w:val="20"/>
        </w:rPr>
        <w:t xml:space="preserve"> </w:t>
      </w:r>
      <w:r w:rsidRPr="00E808C8">
        <w:rPr>
          <w:rFonts w:ascii="Arial" w:hAnsi="Arial" w:cs="Arial"/>
          <w:sz w:val="20"/>
          <w:szCs w:val="20"/>
        </w:rPr>
        <w:t>pokud kterákoliv ze Smluvních stran písemně neoznámí druhé Smluvní straně</w:t>
      </w:r>
      <w:r w:rsidR="007F5C35" w:rsidRPr="00E808C8">
        <w:rPr>
          <w:rFonts w:ascii="Arial" w:hAnsi="Arial" w:cs="Arial"/>
          <w:sz w:val="20"/>
          <w:szCs w:val="20"/>
        </w:rPr>
        <w:t xml:space="preserve"> nejdříve 7 (sedm) kalendářních měsíců a </w:t>
      </w:r>
      <w:r w:rsidRPr="00E808C8">
        <w:rPr>
          <w:rFonts w:ascii="Arial" w:hAnsi="Arial" w:cs="Arial"/>
          <w:sz w:val="20"/>
          <w:szCs w:val="20"/>
        </w:rPr>
        <w:t>nejpozději 5</w:t>
      </w:r>
      <w:r w:rsidR="006053B1" w:rsidRPr="00E808C8">
        <w:rPr>
          <w:rFonts w:ascii="Arial" w:hAnsi="Arial" w:cs="Arial"/>
          <w:sz w:val="20"/>
          <w:szCs w:val="20"/>
        </w:rPr>
        <w:t xml:space="preserve"> (pět)</w:t>
      </w:r>
      <w:r w:rsidRPr="00E808C8">
        <w:rPr>
          <w:rFonts w:ascii="Arial" w:hAnsi="Arial" w:cs="Arial"/>
          <w:sz w:val="20"/>
          <w:szCs w:val="20"/>
        </w:rPr>
        <w:t xml:space="preserve"> kalendářních měsíců</w:t>
      </w:r>
      <w:r w:rsidRPr="00E808C8">
        <w:rPr>
          <w:rFonts w:ascii="Arial" w:hAnsi="Arial" w:cs="Arial"/>
          <w:color w:val="FF0000"/>
          <w:sz w:val="20"/>
          <w:szCs w:val="20"/>
        </w:rPr>
        <w:t xml:space="preserve"> </w:t>
      </w:r>
      <w:r w:rsidRPr="00E808C8">
        <w:rPr>
          <w:rFonts w:ascii="Arial" w:hAnsi="Arial" w:cs="Arial"/>
          <w:sz w:val="20"/>
          <w:szCs w:val="20"/>
        </w:rPr>
        <w:t xml:space="preserve">před koncem </w:t>
      </w:r>
      <w:bookmarkEnd w:id="13"/>
      <w:r w:rsidR="006053B1" w:rsidRPr="00E808C8">
        <w:rPr>
          <w:rFonts w:ascii="Arial" w:hAnsi="Arial" w:cs="Arial"/>
          <w:sz w:val="20"/>
          <w:szCs w:val="20"/>
        </w:rPr>
        <w:t xml:space="preserve">Počáteční doby nájmu, nebo již prodloužené doby nájmu, že nájem </w:t>
      </w:r>
      <w:r w:rsidR="00A479E3" w:rsidRPr="00E808C8">
        <w:rPr>
          <w:rFonts w:ascii="Arial" w:hAnsi="Arial" w:cs="Arial"/>
          <w:sz w:val="20"/>
          <w:szCs w:val="20"/>
        </w:rPr>
        <w:t>skončí</w:t>
      </w:r>
      <w:r w:rsidR="006053B1" w:rsidRPr="00E808C8">
        <w:rPr>
          <w:rFonts w:ascii="Arial" w:hAnsi="Arial" w:cs="Arial"/>
          <w:sz w:val="20"/>
          <w:szCs w:val="20"/>
        </w:rPr>
        <w:t>.</w:t>
      </w:r>
    </w:p>
    <w:p w:rsidR="001C6476" w:rsidRPr="00E808C8" w:rsidRDefault="001C6476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 xml:space="preserve">Nájem dle této Smlouvy zaniká: </w:t>
      </w:r>
    </w:p>
    <w:p w:rsidR="001C6476" w:rsidRPr="00E808C8" w:rsidRDefault="00446E97" w:rsidP="00F73BC0">
      <w:pPr>
        <w:pStyle w:val="SAMAKrove3a"/>
        <w:tabs>
          <w:tab w:val="num" w:pos="709"/>
        </w:tabs>
        <w:spacing w:line="320" w:lineRule="atLeast"/>
        <w:ind w:left="1276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 xml:space="preserve">uplynutím </w:t>
      </w:r>
      <w:r w:rsidR="00FF1D5F" w:rsidRPr="00E808C8">
        <w:rPr>
          <w:rFonts w:ascii="Arial" w:hAnsi="Arial" w:cs="Arial"/>
          <w:sz w:val="20"/>
          <w:szCs w:val="20"/>
        </w:rPr>
        <w:t xml:space="preserve">Počáteční </w:t>
      </w:r>
      <w:r w:rsidR="001C6476" w:rsidRPr="00E808C8">
        <w:rPr>
          <w:rFonts w:ascii="Arial" w:hAnsi="Arial" w:cs="Arial"/>
          <w:sz w:val="20"/>
          <w:szCs w:val="20"/>
        </w:rPr>
        <w:t>doby nájmu</w:t>
      </w:r>
      <w:r w:rsidR="00FF1D5F" w:rsidRPr="00E808C8">
        <w:rPr>
          <w:rFonts w:ascii="Arial" w:hAnsi="Arial" w:cs="Arial"/>
          <w:sz w:val="20"/>
          <w:szCs w:val="20"/>
        </w:rPr>
        <w:t xml:space="preserve"> nebo prodloužené doby nájmy dle </w:t>
      </w:r>
      <w:r w:rsidR="00895C0C" w:rsidRPr="00E808C8">
        <w:rPr>
          <w:rFonts w:ascii="Arial" w:hAnsi="Arial" w:cs="Arial"/>
          <w:sz w:val="20"/>
          <w:szCs w:val="20"/>
        </w:rPr>
        <w:t xml:space="preserve">čl. VII </w:t>
      </w:r>
      <w:proofErr w:type="gramStart"/>
      <w:r w:rsidR="00FF1D5F" w:rsidRPr="00E808C8">
        <w:rPr>
          <w:rFonts w:ascii="Arial" w:hAnsi="Arial" w:cs="Arial"/>
          <w:sz w:val="20"/>
          <w:szCs w:val="20"/>
          <w:u w:val="single"/>
        </w:rPr>
        <w:t xml:space="preserve">odst. </w:t>
      </w:r>
      <w:r w:rsidR="00A84729">
        <w:fldChar w:fldCharType="begin"/>
      </w:r>
      <w:r w:rsidR="0033631F">
        <w:instrText xml:space="preserve"> REF _Ref385766398 \r \h  \* MERGEFORMAT </w:instrText>
      </w:r>
      <w:r w:rsidR="00A84729">
        <w:fldChar w:fldCharType="separate"/>
      </w:r>
      <w:r w:rsidR="00FE26AE" w:rsidRPr="00FE26AE">
        <w:rPr>
          <w:rFonts w:ascii="Arial" w:hAnsi="Arial" w:cs="Arial"/>
          <w:sz w:val="20"/>
          <w:szCs w:val="20"/>
          <w:u w:val="single"/>
        </w:rPr>
        <w:t>7.2</w:t>
      </w:r>
      <w:r w:rsidR="00A84729">
        <w:fldChar w:fldCharType="end"/>
      </w:r>
      <w:r w:rsidR="00FF1D5F" w:rsidRPr="00E808C8">
        <w:rPr>
          <w:rFonts w:ascii="Arial" w:hAnsi="Arial" w:cs="Arial"/>
          <w:sz w:val="20"/>
          <w:szCs w:val="20"/>
        </w:rPr>
        <w:t xml:space="preserve"> této</w:t>
      </w:r>
      <w:proofErr w:type="gramEnd"/>
      <w:r w:rsidR="00FF1D5F" w:rsidRPr="00E808C8">
        <w:rPr>
          <w:rFonts w:ascii="Arial" w:hAnsi="Arial" w:cs="Arial"/>
          <w:sz w:val="20"/>
          <w:szCs w:val="20"/>
        </w:rPr>
        <w:t xml:space="preserve"> Smlouvy</w:t>
      </w:r>
      <w:r w:rsidR="00473E99" w:rsidRPr="00E808C8">
        <w:rPr>
          <w:rFonts w:ascii="Arial" w:hAnsi="Arial" w:cs="Arial"/>
          <w:sz w:val="20"/>
          <w:szCs w:val="20"/>
        </w:rPr>
        <w:t>;</w:t>
      </w:r>
    </w:p>
    <w:p w:rsidR="001C6476" w:rsidRPr="00E808C8" w:rsidRDefault="00446E97" w:rsidP="00F73BC0">
      <w:pPr>
        <w:pStyle w:val="SAMAKrove3a"/>
        <w:tabs>
          <w:tab w:val="num" w:pos="709"/>
        </w:tabs>
        <w:spacing w:line="320" w:lineRule="atLeast"/>
        <w:ind w:left="1276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 xml:space="preserve">dohodou </w:t>
      </w:r>
      <w:r w:rsidR="001C6476" w:rsidRPr="00E808C8">
        <w:rPr>
          <w:rFonts w:ascii="Arial" w:hAnsi="Arial" w:cs="Arial"/>
          <w:sz w:val="20"/>
          <w:szCs w:val="20"/>
        </w:rPr>
        <w:t>Smluvních stran</w:t>
      </w:r>
      <w:r w:rsidR="00473E99" w:rsidRPr="00E808C8">
        <w:rPr>
          <w:rFonts w:ascii="Arial" w:hAnsi="Arial" w:cs="Arial"/>
          <w:sz w:val="20"/>
          <w:szCs w:val="20"/>
        </w:rPr>
        <w:t>;</w:t>
      </w:r>
    </w:p>
    <w:p w:rsidR="001C6476" w:rsidRPr="00E808C8" w:rsidRDefault="00446E97" w:rsidP="00F73BC0">
      <w:pPr>
        <w:pStyle w:val="SAMAKrove3a"/>
        <w:tabs>
          <w:tab w:val="num" w:pos="709"/>
        </w:tabs>
        <w:spacing w:line="320" w:lineRule="atLeast"/>
        <w:ind w:left="1276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výpovědí</w:t>
      </w:r>
      <w:r w:rsidR="00A479E3" w:rsidRPr="00E808C8">
        <w:rPr>
          <w:rFonts w:ascii="Arial" w:hAnsi="Arial" w:cs="Arial"/>
          <w:sz w:val="20"/>
          <w:szCs w:val="20"/>
        </w:rPr>
        <w:t>, stanoví-li tak tato Smlouva, nebo zákon</w:t>
      </w:r>
      <w:r w:rsidR="00473E99" w:rsidRPr="00E808C8">
        <w:rPr>
          <w:rFonts w:ascii="Arial" w:hAnsi="Arial" w:cs="Arial"/>
          <w:sz w:val="20"/>
          <w:szCs w:val="20"/>
        </w:rPr>
        <w:t>;</w:t>
      </w:r>
      <w:r w:rsidR="00A479E3" w:rsidRPr="00E808C8">
        <w:rPr>
          <w:rFonts w:ascii="Arial" w:hAnsi="Arial" w:cs="Arial"/>
          <w:sz w:val="20"/>
          <w:szCs w:val="20"/>
        </w:rPr>
        <w:t xml:space="preserve"> nebo</w:t>
      </w:r>
    </w:p>
    <w:p w:rsidR="001C6476" w:rsidRPr="00E808C8" w:rsidRDefault="00446E97" w:rsidP="00F73BC0">
      <w:pPr>
        <w:pStyle w:val="SAMAKrove3a"/>
        <w:tabs>
          <w:tab w:val="num" w:pos="709"/>
        </w:tabs>
        <w:spacing w:line="320" w:lineRule="atLeast"/>
        <w:ind w:left="1276"/>
        <w:rPr>
          <w:rFonts w:ascii="Arial" w:hAnsi="Arial" w:cs="Arial"/>
          <w:bCs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okamžikem</w:t>
      </w:r>
      <w:r w:rsidR="00D00A01" w:rsidRPr="00E808C8">
        <w:rPr>
          <w:rFonts w:ascii="Arial" w:hAnsi="Arial" w:cs="Arial"/>
          <w:sz w:val="20"/>
          <w:szCs w:val="20"/>
        </w:rPr>
        <w:t>, kdy je Pronajímateli</w:t>
      </w:r>
      <w:r w:rsidR="002E7A8D" w:rsidRPr="00E808C8">
        <w:rPr>
          <w:rFonts w:ascii="Arial" w:hAnsi="Arial" w:cs="Arial"/>
          <w:sz w:val="20"/>
          <w:szCs w:val="20"/>
        </w:rPr>
        <w:t xml:space="preserve"> </w:t>
      </w:r>
      <w:r w:rsidR="00B712F9" w:rsidRPr="00E808C8">
        <w:rPr>
          <w:rFonts w:ascii="Arial" w:hAnsi="Arial" w:cs="Arial"/>
          <w:sz w:val="20"/>
          <w:szCs w:val="20"/>
        </w:rPr>
        <w:t xml:space="preserve">Nájemcem předloženo </w:t>
      </w:r>
      <w:r w:rsidR="001C6476" w:rsidRPr="00E808C8">
        <w:rPr>
          <w:rFonts w:ascii="Arial" w:hAnsi="Arial" w:cs="Arial"/>
          <w:bCs/>
          <w:sz w:val="20"/>
          <w:szCs w:val="20"/>
        </w:rPr>
        <w:t>nařízení (výzv</w:t>
      </w:r>
      <w:r w:rsidR="00D00A01" w:rsidRPr="00E808C8">
        <w:rPr>
          <w:rFonts w:ascii="Arial" w:hAnsi="Arial" w:cs="Arial"/>
          <w:bCs/>
          <w:sz w:val="20"/>
          <w:szCs w:val="20"/>
        </w:rPr>
        <w:t>a</w:t>
      </w:r>
      <w:r w:rsidR="001C6476" w:rsidRPr="00E808C8">
        <w:rPr>
          <w:rFonts w:ascii="Arial" w:hAnsi="Arial" w:cs="Arial"/>
          <w:bCs/>
          <w:sz w:val="20"/>
          <w:szCs w:val="20"/>
        </w:rPr>
        <w:t>, rozhodnutí, negativní stanovisk</w:t>
      </w:r>
      <w:r w:rsidR="00D00A01" w:rsidRPr="00E808C8">
        <w:rPr>
          <w:rFonts w:ascii="Arial" w:hAnsi="Arial" w:cs="Arial"/>
          <w:bCs/>
          <w:sz w:val="20"/>
          <w:szCs w:val="20"/>
        </w:rPr>
        <w:t>o</w:t>
      </w:r>
      <w:r w:rsidR="001C6476" w:rsidRPr="00E808C8">
        <w:rPr>
          <w:rFonts w:ascii="Arial" w:hAnsi="Arial" w:cs="Arial"/>
          <w:bCs/>
          <w:sz w:val="20"/>
          <w:szCs w:val="20"/>
        </w:rPr>
        <w:t xml:space="preserve"> nebo vyjádření)</w:t>
      </w:r>
      <w:r w:rsidR="00F238AC" w:rsidRPr="00E808C8">
        <w:rPr>
          <w:rFonts w:ascii="Arial" w:hAnsi="Arial" w:cs="Arial"/>
          <w:bCs/>
          <w:sz w:val="20"/>
          <w:szCs w:val="20"/>
        </w:rPr>
        <w:t xml:space="preserve"> správního orgánu k odstranění Reklamního zařízení na</w:t>
      </w:r>
      <w:r w:rsidR="007F5C35" w:rsidRPr="00E808C8">
        <w:rPr>
          <w:rFonts w:ascii="Arial" w:hAnsi="Arial" w:cs="Arial"/>
          <w:bCs/>
          <w:sz w:val="20"/>
          <w:szCs w:val="20"/>
        </w:rPr>
        <w:t> </w:t>
      </w:r>
      <w:r w:rsidR="00F238AC" w:rsidRPr="00E808C8">
        <w:rPr>
          <w:rFonts w:ascii="Arial" w:hAnsi="Arial" w:cs="Arial"/>
          <w:bCs/>
          <w:sz w:val="20"/>
          <w:szCs w:val="20"/>
        </w:rPr>
        <w:t>P</w:t>
      </w:r>
      <w:r w:rsidR="001C6476" w:rsidRPr="00E808C8">
        <w:rPr>
          <w:rFonts w:ascii="Arial" w:hAnsi="Arial" w:cs="Arial"/>
          <w:bCs/>
          <w:sz w:val="20"/>
          <w:szCs w:val="20"/>
        </w:rPr>
        <w:t>ředmětu nájmu</w:t>
      </w:r>
      <w:r w:rsidR="00A479E3" w:rsidRPr="00E808C8">
        <w:rPr>
          <w:rFonts w:ascii="Arial" w:hAnsi="Arial" w:cs="Arial"/>
          <w:bCs/>
          <w:sz w:val="20"/>
          <w:szCs w:val="20"/>
        </w:rPr>
        <w:t>.</w:t>
      </w:r>
    </w:p>
    <w:p w:rsidR="001C6476" w:rsidRPr="00E808C8" w:rsidRDefault="001C6476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bookmarkStart w:id="14" w:name="_Ref194732537"/>
      <w:r w:rsidRPr="00E808C8">
        <w:rPr>
          <w:rFonts w:ascii="Arial" w:hAnsi="Arial" w:cs="Arial"/>
          <w:sz w:val="20"/>
          <w:szCs w:val="20"/>
        </w:rPr>
        <w:t>Každá Smluvní strana je oprávněna tuto Smlouvu vypovědět</w:t>
      </w:r>
      <w:r w:rsidR="00A479E3" w:rsidRPr="00E808C8">
        <w:rPr>
          <w:rFonts w:ascii="Arial" w:hAnsi="Arial" w:cs="Arial"/>
          <w:sz w:val="20"/>
          <w:szCs w:val="20"/>
        </w:rPr>
        <w:t xml:space="preserve"> bez výpovědní doby</w:t>
      </w:r>
      <w:r w:rsidRPr="00E808C8">
        <w:rPr>
          <w:rFonts w:ascii="Arial" w:hAnsi="Arial" w:cs="Arial"/>
          <w:sz w:val="20"/>
          <w:szCs w:val="20"/>
        </w:rPr>
        <w:t xml:space="preserve">, </w:t>
      </w:r>
      <w:bookmarkEnd w:id="14"/>
      <w:r w:rsidR="00A8092F" w:rsidRPr="00E808C8">
        <w:rPr>
          <w:rFonts w:ascii="Arial" w:hAnsi="Arial" w:cs="Arial"/>
          <w:sz w:val="20"/>
          <w:szCs w:val="20"/>
        </w:rPr>
        <w:t>porušuje-li druhá Smluvní strana zvlášť závažným způsobem své povinnosti, a tím působí značnou újmu druhé Smluvní straně</w:t>
      </w:r>
      <w:r w:rsidR="007F5C35" w:rsidRPr="00E808C8">
        <w:rPr>
          <w:rFonts w:ascii="Arial" w:hAnsi="Arial" w:cs="Arial"/>
          <w:sz w:val="20"/>
          <w:szCs w:val="20"/>
        </w:rPr>
        <w:t xml:space="preserve">, a toto porušení nebude druhou Smluvní stranou napraveno ani přes písemné upozornění </w:t>
      </w:r>
      <w:r w:rsidR="003F6BA2">
        <w:rPr>
          <w:rFonts w:ascii="Arial" w:hAnsi="Arial" w:cs="Arial"/>
          <w:sz w:val="20"/>
          <w:szCs w:val="20"/>
        </w:rPr>
        <w:t>doručené</w:t>
      </w:r>
      <w:r w:rsidR="007F5C35" w:rsidRPr="00E808C8">
        <w:rPr>
          <w:rFonts w:ascii="Arial" w:hAnsi="Arial" w:cs="Arial"/>
          <w:sz w:val="20"/>
          <w:szCs w:val="20"/>
        </w:rPr>
        <w:t xml:space="preserve"> druhé Smluvní straně. Smluvní strany jsou povinny stanovit druhé Smluvní straně přiměřenou lhůtu pro sjednání nápravy, která nebude kratší než 10 (deset) pracovních dní</w:t>
      </w:r>
      <w:r w:rsidR="003F6BA2">
        <w:rPr>
          <w:rFonts w:ascii="Arial" w:hAnsi="Arial" w:cs="Arial"/>
          <w:sz w:val="20"/>
          <w:szCs w:val="20"/>
        </w:rPr>
        <w:t xml:space="preserve"> ode dne doručení daného upozornění druhé Smluvní straně</w:t>
      </w:r>
      <w:r w:rsidR="007F5C35" w:rsidRPr="00E808C8">
        <w:rPr>
          <w:rFonts w:ascii="Arial" w:hAnsi="Arial" w:cs="Arial"/>
          <w:sz w:val="20"/>
          <w:szCs w:val="20"/>
        </w:rPr>
        <w:t xml:space="preserve">. </w:t>
      </w:r>
    </w:p>
    <w:p w:rsidR="006D1C6F" w:rsidRPr="00E808C8" w:rsidRDefault="006D1C6F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 xml:space="preserve">Nájemce je dále oprávněn </w:t>
      </w:r>
      <w:r w:rsidR="000D2146" w:rsidRPr="00E808C8">
        <w:rPr>
          <w:rFonts w:ascii="Arial" w:hAnsi="Arial" w:cs="Arial"/>
          <w:sz w:val="20"/>
          <w:szCs w:val="20"/>
        </w:rPr>
        <w:t>tuto S</w:t>
      </w:r>
      <w:r w:rsidRPr="00E808C8">
        <w:rPr>
          <w:rFonts w:ascii="Arial" w:hAnsi="Arial" w:cs="Arial"/>
          <w:sz w:val="20"/>
          <w:szCs w:val="20"/>
        </w:rPr>
        <w:t xml:space="preserve">mlouvu vypovědět </w:t>
      </w:r>
      <w:r w:rsidR="000D2146" w:rsidRPr="00E808C8">
        <w:rPr>
          <w:rFonts w:ascii="Arial" w:hAnsi="Arial" w:cs="Arial"/>
          <w:sz w:val="20"/>
          <w:szCs w:val="20"/>
        </w:rPr>
        <w:t xml:space="preserve">bez výpovědní doby </w:t>
      </w:r>
      <w:r w:rsidR="006053B1" w:rsidRPr="00E808C8">
        <w:rPr>
          <w:rFonts w:ascii="Arial" w:hAnsi="Arial" w:cs="Arial"/>
          <w:sz w:val="20"/>
          <w:szCs w:val="20"/>
        </w:rPr>
        <w:t>pokud:</w:t>
      </w:r>
    </w:p>
    <w:p w:rsidR="006D1C6F" w:rsidRPr="00E808C8" w:rsidRDefault="006D1C6F" w:rsidP="00F73BC0">
      <w:pPr>
        <w:pStyle w:val="SAMAKrove3a"/>
        <w:tabs>
          <w:tab w:val="clear" w:pos="851"/>
          <w:tab w:val="num" w:pos="709"/>
        </w:tabs>
        <w:spacing w:line="320" w:lineRule="atLeast"/>
        <w:ind w:left="1276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právní předpisy, kter</w:t>
      </w:r>
      <w:r w:rsidR="000D2146" w:rsidRPr="00E808C8">
        <w:rPr>
          <w:rFonts w:ascii="Arial" w:hAnsi="Arial" w:cs="Arial"/>
          <w:sz w:val="20"/>
          <w:szCs w:val="20"/>
        </w:rPr>
        <w:t>é byly vydané po uzavření této Smlouvy, neumožňují N</w:t>
      </w:r>
      <w:r w:rsidRPr="00E808C8">
        <w:rPr>
          <w:rFonts w:ascii="Arial" w:hAnsi="Arial" w:cs="Arial"/>
          <w:sz w:val="20"/>
          <w:szCs w:val="20"/>
        </w:rPr>
        <w:t>ájemci p</w:t>
      </w:r>
      <w:r w:rsidR="00426EEF">
        <w:rPr>
          <w:rFonts w:ascii="Arial" w:hAnsi="Arial" w:cs="Arial"/>
          <w:sz w:val="20"/>
          <w:szCs w:val="20"/>
        </w:rPr>
        <w:t>rovozovat R</w:t>
      </w:r>
      <w:r w:rsidR="00105302" w:rsidRPr="00E808C8">
        <w:rPr>
          <w:rFonts w:ascii="Arial" w:hAnsi="Arial" w:cs="Arial"/>
          <w:sz w:val="20"/>
          <w:szCs w:val="20"/>
        </w:rPr>
        <w:t>eklamní zařízení na P</w:t>
      </w:r>
      <w:r w:rsidRPr="00E808C8">
        <w:rPr>
          <w:rFonts w:ascii="Arial" w:hAnsi="Arial" w:cs="Arial"/>
          <w:sz w:val="20"/>
          <w:szCs w:val="20"/>
        </w:rPr>
        <w:t>ředmětu nájmu;</w:t>
      </w:r>
    </w:p>
    <w:p w:rsidR="006D1C6F" w:rsidRPr="00E808C8" w:rsidRDefault="006D1C6F" w:rsidP="00F73BC0">
      <w:pPr>
        <w:pStyle w:val="SAMAKrove3a"/>
        <w:tabs>
          <w:tab w:val="clear" w:pos="851"/>
          <w:tab w:val="num" w:pos="709"/>
        </w:tabs>
        <w:spacing w:line="320" w:lineRule="atLeast"/>
        <w:ind w:left="1276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lastRenderedPageBreak/>
        <w:t>pozbude platnosti</w:t>
      </w:r>
      <w:r w:rsidR="00704EBB" w:rsidRPr="00E808C8">
        <w:rPr>
          <w:rFonts w:ascii="Arial" w:hAnsi="Arial" w:cs="Arial"/>
          <w:sz w:val="20"/>
          <w:szCs w:val="20"/>
        </w:rPr>
        <w:t xml:space="preserve"> nebo nebude vydáno</w:t>
      </w:r>
      <w:r w:rsidRPr="00E808C8">
        <w:rPr>
          <w:rFonts w:ascii="Arial" w:hAnsi="Arial" w:cs="Arial"/>
          <w:sz w:val="20"/>
          <w:szCs w:val="20"/>
        </w:rPr>
        <w:t xml:space="preserve"> jakékoliv rozhodnutí, povolení nebo stanovisko příslušného správního orgánu nebo dotčené osoby, na jehož základě příslušné správní orgány </w:t>
      </w:r>
      <w:r w:rsidR="00FF1D5F" w:rsidRPr="00E808C8">
        <w:rPr>
          <w:rFonts w:ascii="Arial" w:hAnsi="Arial" w:cs="Arial"/>
          <w:sz w:val="20"/>
          <w:szCs w:val="20"/>
        </w:rPr>
        <w:t>schválily umístění nebo stavbu R</w:t>
      </w:r>
      <w:r w:rsidRPr="00E808C8">
        <w:rPr>
          <w:rFonts w:ascii="Arial" w:hAnsi="Arial" w:cs="Arial"/>
          <w:sz w:val="20"/>
          <w:szCs w:val="20"/>
        </w:rPr>
        <w:t>eklamního zařízení</w:t>
      </w:r>
      <w:r w:rsidR="006053B1" w:rsidRPr="00E808C8">
        <w:rPr>
          <w:rFonts w:ascii="Arial" w:hAnsi="Arial" w:cs="Arial"/>
          <w:sz w:val="20"/>
          <w:szCs w:val="20"/>
        </w:rPr>
        <w:t>;</w:t>
      </w:r>
    </w:p>
    <w:p w:rsidR="006D1C6F" w:rsidRPr="00E808C8" w:rsidRDefault="006D1C6F" w:rsidP="00CC3B8D">
      <w:pPr>
        <w:pStyle w:val="SAMAKrove3a"/>
        <w:tabs>
          <w:tab w:val="clear" w:pos="851"/>
          <w:tab w:val="num" w:pos="1276"/>
        </w:tabs>
        <w:spacing w:line="320" w:lineRule="atLeast"/>
        <w:ind w:left="1276" w:hanging="709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nebude možné s vynaložením přiměřeného úsilí zajistit přiměřený výnos z umís</w:t>
      </w:r>
      <w:r w:rsidR="00426EEF">
        <w:rPr>
          <w:rFonts w:ascii="Arial" w:hAnsi="Arial" w:cs="Arial"/>
          <w:sz w:val="20"/>
          <w:szCs w:val="20"/>
        </w:rPr>
        <w:t>tění reklamního motivu klientů N</w:t>
      </w:r>
      <w:r w:rsidRPr="00E808C8">
        <w:rPr>
          <w:rFonts w:ascii="Arial" w:hAnsi="Arial" w:cs="Arial"/>
          <w:sz w:val="20"/>
          <w:szCs w:val="20"/>
        </w:rPr>
        <w:t xml:space="preserve">ájemce na </w:t>
      </w:r>
      <w:r w:rsidR="002E7A8D" w:rsidRPr="00E808C8">
        <w:rPr>
          <w:rFonts w:ascii="Arial" w:hAnsi="Arial" w:cs="Arial"/>
          <w:sz w:val="20"/>
          <w:szCs w:val="20"/>
        </w:rPr>
        <w:t>Reklamním zařízení</w:t>
      </w:r>
      <w:r w:rsidRPr="00E808C8">
        <w:rPr>
          <w:rFonts w:ascii="Arial" w:hAnsi="Arial" w:cs="Arial"/>
          <w:sz w:val="20"/>
          <w:szCs w:val="20"/>
        </w:rPr>
        <w:t>. Přiměřeným výnosem se</w:t>
      </w:r>
      <w:r w:rsidR="00B61BAB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 xml:space="preserve">rozumí provozní výnos, jehož hodnota v rozhodném období neklesne pod 30 % výše </w:t>
      </w:r>
      <w:r w:rsidR="002E7A8D" w:rsidRPr="00E808C8">
        <w:rPr>
          <w:rFonts w:ascii="Arial" w:hAnsi="Arial" w:cs="Arial"/>
          <w:sz w:val="20"/>
          <w:szCs w:val="20"/>
        </w:rPr>
        <w:t>N</w:t>
      </w:r>
      <w:r w:rsidRPr="00E808C8">
        <w:rPr>
          <w:rFonts w:ascii="Arial" w:hAnsi="Arial" w:cs="Arial"/>
          <w:sz w:val="20"/>
          <w:szCs w:val="20"/>
        </w:rPr>
        <w:t xml:space="preserve">ájemného zaplaceného za rozhodné období. Provozní výnos se vypočítá jako rozdíl mezi odměnou zaplacenou klientem </w:t>
      </w:r>
      <w:r w:rsidR="002E7A8D" w:rsidRPr="00E808C8">
        <w:rPr>
          <w:rFonts w:ascii="Arial" w:hAnsi="Arial" w:cs="Arial"/>
          <w:sz w:val="20"/>
          <w:szCs w:val="20"/>
        </w:rPr>
        <w:t>N</w:t>
      </w:r>
      <w:r w:rsidRPr="00E808C8">
        <w:rPr>
          <w:rFonts w:ascii="Arial" w:hAnsi="Arial" w:cs="Arial"/>
          <w:sz w:val="20"/>
          <w:szCs w:val="20"/>
        </w:rPr>
        <w:t xml:space="preserve">ájemci za užívání daného </w:t>
      </w:r>
      <w:r w:rsidR="002E7A8D" w:rsidRPr="00E808C8">
        <w:rPr>
          <w:rFonts w:ascii="Arial" w:hAnsi="Arial" w:cs="Arial"/>
          <w:sz w:val="20"/>
          <w:szCs w:val="20"/>
        </w:rPr>
        <w:t>R</w:t>
      </w:r>
      <w:r w:rsidRPr="00E808C8">
        <w:rPr>
          <w:rFonts w:ascii="Arial" w:hAnsi="Arial" w:cs="Arial"/>
          <w:sz w:val="20"/>
          <w:szCs w:val="20"/>
        </w:rPr>
        <w:t>eklamního zařízení v rozhodném období, poníženou o poskytnuté slevy, bonusy a provize, a</w:t>
      </w:r>
      <w:r w:rsidR="00B61BAB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 xml:space="preserve">provozními náklady připadajícími na provoz tohoto </w:t>
      </w:r>
      <w:r w:rsidR="002E7A8D" w:rsidRPr="00E808C8">
        <w:rPr>
          <w:rFonts w:ascii="Arial" w:hAnsi="Arial" w:cs="Arial"/>
          <w:sz w:val="20"/>
          <w:szCs w:val="20"/>
        </w:rPr>
        <w:t>R</w:t>
      </w:r>
      <w:r w:rsidRPr="00E808C8">
        <w:rPr>
          <w:rFonts w:ascii="Arial" w:hAnsi="Arial" w:cs="Arial"/>
          <w:sz w:val="20"/>
          <w:szCs w:val="20"/>
        </w:rPr>
        <w:t>eklamního zařízení (vč.</w:t>
      </w:r>
      <w:r w:rsidR="00B61BAB" w:rsidRPr="00E808C8">
        <w:rPr>
          <w:rFonts w:ascii="Arial" w:hAnsi="Arial" w:cs="Arial"/>
          <w:sz w:val="20"/>
          <w:szCs w:val="20"/>
        </w:rPr>
        <w:t> </w:t>
      </w:r>
      <w:r w:rsidR="002E7A8D" w:rsidRPr="00E808C8">
        <w:rPr>
          <w:rFonts w:ascii="Arial" w:hAnsi="Arial" w:cs="Arial"/>
          <w:sz w:val="20"/>
          <w:szCs w:val="20"/>
        </w:rPr>
        <w:t>N</w:t>
      </w:r>
      <w:r w:rsidRPr="00E808C8">
        <w:rPr>
          <w:rFonts w:ascii="Arial" w:hAnsi="Arial" w:cs="Arial"/>
          <w:sz w:val="20"/>
          <w:szCs w:val="20"/>
        </w:rPr>
        <w:t xml:space="preserve">ájemného). Rozhodným obdobím jsou vždy </w:t>
      </w:r>
      <w:r w:rsidR="00130644" w:rsidRPr="00E808C8">
        <w:rPr>
          <w:rFonts w:ascii="Arial" w:hAnsi="Arial" w:cs="Arial"/>
          <w:sz w:val="20"/>
          <w:szCs w:val="20"/>
        </w:rPr>
        <w:t>3 (</w:t>
      </w:r>
      <w:r w:rsidRPr="00E808C8">
        <w:rPr>
          <w:rFonts w:ascii="Arial" w:hAnsi="Arial" w:cs="Arial"/>
          <w:sz w:val="20"/>
          <w:szCs w:val="20"/>
        </w:rPr>
        <w:t>tři</w:t>
      </w:r>
      <w:r w:rsidR="00130644" w:rsidRPr="00E808C8">
        <w:rPr>
          <w:rFonts w:ascii="Arial" w:hAnsi="Arial" w:cs="Arial"/>
          <w:sz w:val="20"/>
          <w:szCs w:val="20"/>
        </w:rPr>
        <w:t>)</w:t>
      </w:r>
      <w:r w:rsidRPr="00E808C8">
        <w:rPr>
          <w:rFonts w:ascii="Arial" w:hAnsi="Arial" w:cs="Arial"/>
          <w:sz w:val="20"/>
          <w:szCs w:val="20"/>
        </w:rPr>
        <w:t xml:space="preserve"> po sobě jdoucí měsíce</w:t>
      </w:r>
      <w:r w:rsidR="002E136C" w:rsidRPr="00E808C8">
        <w:rPr>
          <w:rFonts w:ascii="Arial" w:hAnsi="Arial" w:cs="Arial"/>
          <w:sz w:val="20"/>
          <w:szCs w:val="20"/>
        </w:rPr>
        <w:t xml:space="preserve">. </w:t>
      </w:r>
    </w:p>
    <w:p w:rsidR="004E7DE8" w:rsidRPr="00E808C8" w:rsidRDefault="00E93DCF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Nájemce je povinen odstranit Reklamní zařízení z Předmětu nájmu do 30 (třiceti) dnů od</w:t>
      </w:r>
      <w:r w:rsidR="00B61BAB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ukončení nájmu dle této Smlouvy, přičemž technické ukotvení Reklamního zařízení a</w:t>
      </w:r>
      <w:r w:rsidR="002E136C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elektr</w:t>
      </w:r>
      <w:r w:rsidR="006053B1" w:rsidRPr="00E808C8">
        <w:rPr>
          <w:rFonts w:ascii="Arial" w:hAnsi="Arial" w:cs="Arial"/>
          <w:sz w:val="20"/>
          <w:szCs w:val="20"/>
        </w:rPr>
        <w:t>ickou</w:t>
      </w:r>
      <w:r w:rsidRPr="00E808C8">
        <w:rPr>
          <w:rFonts w:ascii="Arial" w:hAnsi="Arial" w:cs="Arial"/>
          <w:sz w:val="20"/>
          <w:szCs w:val="20"/>
        </w:rPr>
        <w:t xml:space="preserve"> přípojku vč</w:t>
      </w:r>
      <w:r w:rsidR="009A0030" w:rsidRPr="00E808C8">
        <w:rPr>
          <w:rFonts w:ascii="Arial" w:hAnsi="Arial" w:cs="Arial"/>
          <w:sz w:val="20"/>
          <w:szCs w:val="20"/>
        </w:rPr>
        <w:t>etně</w:t>
      </w:r>
      <w:r w:rsidRPr="00E808C8">
        <w:rPr>
          <w:rFonts w:ascii="Arial" w:hAnsi="Arial" w:cs="Arial"/>
          <w:sz w:val="20"/>
          <w:szCs w:val="20"/>
        </w:rPr>
        <w:t xml:space="preserve"> osvětlovacích zařízení je oprávněn Nájemce na Předmětu nájmu ponechat, nedohodnou-li se Smluvní strany jinak.  </w:t>
      </w:r>
    </w:p>
    <w:p w:rsidR="00B91F40" w:rsidRPr="00E808C8" w:rsidRDefault="00B91F40" w:rsidP="00F73BC0">
      <w:pPr>
        <w:pStyle w:val="SAMAKrove1I"/>
        <w:spacing w:line="320" w:lineRule="atLeast"/>
        <w:ind w:left="0" w:firstLine="284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br/>
      </w:r>
      <w:r w:rsidR="007803BA" w:rsidRPr="00E808C8">
        <w:rPr>
          <w:rFonts w:ascii="Arial" w:hAnsi="Arial" w:cs="Arial"/>
          <w:sz w:val="20"/>
          <w:szCs w:val="20"/>
        </w:rPr>
        <w:t>Ostatní ujednání</w:t>
      </w:r>
    </w:p>
    <w:p w:rsidR="007803BA" w:rsidRPr="00E808C8" w:rsidRDefault="007803BA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 xml:space="preserve">Práva vyplývající z této Smlouvy či jejího porušení se promlčují ve lhůtě </w:t>
      </w:r>
      <w:r w:rsidR="009B5B11" w:rsidRPr="00E808C8">
        <w:rPr>
          <w:rFonts w:ascii="Arial" w:hAnsi="Arial" w:cs="Arial"/>
          <w:sz w:val="20"/>
          <w:szCs w:val="20"/>
        </w:rPr>
        <w:t xml:space="preserve">1 </w:t>
      </w:r>
      <w:r w:rsidR="0024668E" w:rsidRPr="00E808C8">
        <w:rPr>
          <w:rFonts w:ascii="Arial" w:hAnsi="Arial" w:cs="Arial"/>
          <w:sz w:val="20"/>
          <w:szCs w:val="20"/>
        </w:rPr>
        <w:t xml:space="preserve">(jednoho) </w:t>
      </w:r>
      <w:r w:rsidR="009B5B11" w:rsidRPr="00E808C8">
        <w:rPr>
          <w:rFonts w:ascii="Arial" w:hAnsi="Arial" w:cs="Arial"/>
          <w:sz w:val="20"/>
          <w:szCs w:val="20"/>
        </w:rPr>
        <w:t>roku</w:t>
      </w:r>
      <w:r w:rsidR="009B5B11" w:rsidRPr="00E808C8">
        <w:rPr>
          <w:rFonts w:ascii="Arial" w:hAnsi="Arial" w:cs="Arial"/>
          <w:b/>
          <w:sz w:val="20"/>
          <w:szCs w:val="20"/>
        </w:rPr>
        <w:t xml:space="preserve"> </w:t>
      </w:r>
      <w:r w:rsidRPr="00E808C8">
        <w:rPr>
          <w:rFonts w:ascii="Arial" w:hAnsi="Arial" w:cs="Arial"/>
          <w:sz w:val="20"/>
          <w:szCs w:val="20"/>
        </w:rPr>
        <w:t>ode dne, kdy</w:t>
      </w:r>
      <w:r w:rsidR="00A479E3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 xml:space="preserve">právo mohlo být uplatněno poprvé. </w:t>
      </w:r>
    </w:p>
    <w:p w:rsidR="00F801ED" w:rsidRPr="00E808C8" w:rsidRDefault="007803BA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Tato Smlouva představuje úplné ujednání o účelu, předmětu a náležitostech této Smlouvy, které Smluvní strany měly a chtěly v této Smlouvě ujednat, a které považují za podstatné pro</w:t>
      </w:r>
      <w:r w:rsidR="00A479E3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 xml:space="preserve">závaznost této Smlouvy. Žádný projev vůle Smluvních stran učiněný při jednání o této Smlouvě ani projev učiněný po uzavření této Smlouvy nesmí být vykládán v rozporu s výslovným ustanovením této Smlouvy a nezakládá žádné závazky Smluvních stran. </w:t>
      </w:r>
    </w:p>
    <w:p w:rsidR="009F0D42" w:rsidRPr="00E808C8" w:rsidRDefault="00F801ED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 xml:space="preserve">Smluvní strany </w:t>
      </w:r>
      <w:r w:rsidR="00895C0C" w:rsidRPr="00E808C8">
        <w:rPr>
          <w:rFonts w:ascii="Arial" w:hAnsi="Arial" w:cs="Arial"/>
          <w:sz w:val="20"/>
          <w:szCs w:val="20"/>
        </w:rPr>
        <w:t xml:space="preserve">si </w:t>
      </w:r>
      <w:r w:rsidRPr="00E808C8">
        <w:rPr>
          <w:rFonts w:ascii="Arial" w:hAnsi="Arial" w:cs="Arial"/>
          <w:sz w:val="20"/>
          <w:szCs w:val="20"/>
        </w:rPr>
        <w:t xml:space="preserve">sjednávají, že veškeré písemnosti dle této Smlouvy odeslané prostřednictvím provozovatele poštovních služeb jsou druhé Smluvní straně doručeny </w:t>
      </w:r>
      <w:r w:rsidR="00895C0C" w:rsidRPr="00E808C8">
        <w:rPr>
          <w:rFonts w:ascii="Arial" w:hAnsi="Arial" w:cs="Arial"/>
          <w:sz w:val="20"/>
          <w:szCs w:val="20"/>
        </w:rPr>
        <w:t>nejpozději 7</w:t>
      </w:r>
      <w:r w:rsidR="00130644" w:rsidRPr="00E808C8">
        <w:rPr>
          <w:rFonts w:ascii="Arial" w:hAnsi="Arial" w:cs="Arial"/>
          <w:sz w:val="20"/>
          <w:szCs w:val="20"/>
        </w:rPr>
        <w:t>. (</w:t>
      </w:r>
      <w:r w:rsidR="00895C0C" w:rsidRPr="00E808C8">
        <w:rPr>
          <w:rFonts w:ascii="Arial" w:hAnsi="Arial" w:cs="Arial"/>
          <w:sz w:val="20"/>
          <w:szCs w:val="20"/>
        </w:rPr>
        <w:t>sedmý</w:t>
      </w:r>
      <w:r w:rsidR="00130644" w:rsidRPr="00E808C8">
        <w:rPr>
          <w:rFonts w:ascii="Arial" w:hAnsi="Arial" w:cs="Arial"/>
          <w:sz w:val="20"/>
          <w:szCs w:val="20"/>
        </w:rPr>
        <w:t>)</w:t>
      </w:r>
      <w:r w:rsidRPr="00E808C8">
        <w:rPr>
          <w:rFonts w:ascii="Arial" w:hAnsi="Arial" w:cs="Arial"/>
          <w:sz w:val="20"/>
          <w:szCs w:val="20"/>
        </w:rPr>
        <w:t xml:space="preserve"> den po </w:t>
      </w:r>
      <w:r w:rsidR="00DE4CE0">
        <w:rPr>
          <w:rFonts w:ascii="Arial" w:hAnsi="Arial" w:cs="Arial"/>
          <w:sz w:val="20"/>
          <w:szCs w:val="20"/>
        </w:rPr>
        <w:t xml:space="preserve">prokazatelném </w:t>
      </w:r>
      <w:r w:rsidRPr="00E808C8">
        <w:rPr>
          <w:rFonts w:ascii="Arial" w:hAnsi="Arial" w:cs="Arial"/>
          <w:sz w:val="20"/>
          <w:szCs w:val="20"/>
        </w:rPr>
        <w:t xml:space="preserve">odeslání, v případě doručování do jiného státu </w:t>
      </w:r>
      <w:r w:rsidR="00194225">
        <w:rPr>
          <w:rFonts w:ascii="Arial" w:hAnsi="Arial" w:cs="Arial"/>
          <w:sz w:val="20"/>
          <w:szCs w:val="20"/>
        </w:rPr>
        <w:t xml:space="preserve">nejpozději </w:t>
      </w:r>
      <w:r w:rsidR="00130644" w:rsidRPr="00E808C8">
        <w:rPr>
          <w:rFonts w:ascii="Arial" w:hAnsi="Arial" w:cs="Arial"/>
          <w:sz w:val="20"/>
          <w:szCs w:val="20"/>
        </w:rPr>
        <w:t>15. (</w:t>
      </w:r>
      <w:r w:rsidRPr="00E808C8">
        <w:rPr>
          <w:rFonts w:ascii="Arial" w:hAnsi="Arial" w:cs="Arial"/>
          <w:sz w:val="20"/>
          <w:szCs w:val="20"/>
        </w:rPr>
        <w:t>patnáctý</w:t>
      </w:r>
      <w:r w:rsidR="00130644" w:rsidRPr="00E808C8">
        <w:rPr>
          <w:rFonts w:ascii="Arial" w:hAnsi="Arial" w:cs="Arial"/>
          <w:sz w:val="20"/>
          <w:szCs w:val="20"/>
        </w:rPr>
        <w:t>)</w:t>
      </w:r>
      <w:r w:rsidRPr="00E808C8">
        <w:rPr>
          <w:rFonts w:ascii="Arial" w:hAnsi="Arial" w:cs="Arial"/>
          <w:sz w:val="20"/>
          <w:szCs w:val="20"/>
        </w:rPr>
        <w:t xml:space="preserve"> den po </w:t>
      </w:r>
      <w:r w:rsidR="00194225">
        <w:rPr>
          <w:rFonts w:ascii="Arial" w:hAnsi="Arial" w:cs="Arial"/>
          <w:sz w:val="20"/>
          <w:szCs w:val="20"/>
        </w:rPr>
        <w:t xml:space="preserve">prokazatelném </w:t>
      </w:r>
      <w:r w:rsidRPr="00E808C8">
        <w:rPr>
          <w:rFonts w:ascii="Arial" w:hAnsi="Arial" w:cs="Arial"/>
          <w:sz w:val="20"/>
          <w:szCs w:val="20"/>
        </w:rPr>
        <w:t xml:space="preserve">odeslání.  </w:t>
      </w:r>
      <w:r w:rsidR="007803BA" w:rsidRPr="00E808C8">
        <w:rPr>
          <w:rFonts w:ascii="Arial" w:hAnsi="Arial" w:cs="Arial"/>
          <w:sz w:val="20"/>
          <w:szCs w:val="20"/>
        </w:rPr>
        <w:t xml:space="preserve"> </w:t>
      </w:r>
    </w:p>
    <w:p w:rsidR="00F801ED" w:rsidRPr="00E808C8" w:rsidRDefault="00F801ED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Smluvní strany se zavazují zachovávat mlčenlivost ohledně</w:t>
      </w:r>
      <w:r w:rsidR="00B61BAB" w:rsidRPr="00E808C8">
        <w:rPr>
          <w:rFonts w:ascii="Arial" w:hAnsi="Arial" w:cs="Arial"/>
          <w:sz w:val="20"/>
          <w:szCs w:val="20"/>
        </w:rPr>
        <w:t xml:space="preserve"> skutečností, které se dozvěděly</w:t>
      </w:r>
      <w:r w:rsidRPr="00E808C8">
        <w:rPr>
          <w:rFonts w:ascii="Arial" w:hAnsi="Arial" w:cs="Arial"/>
          <w:sz w:val="20"/>
          <w:szCs w:val="20"/>
        </w:rPr>
        <w:t xml:space="preserve"> v</w:t>
      </w:r>
      <w:r w:rsidR="00B61BAB" w:rsidRPr="00E808C8">
        <w:rPr>
          <w:rFonts w:ascii="Arial" w:hAnsi="Arial" w:cs="Arial"/>
          <w:sz w:val="20"/>
          <w:szCs w:val="20"/>
        </w:rPr>
        <w:t> </w:t>
      </w:r>
      <w:r w:rsidRPr="00E808C8">
        <w:rPr>
          <w:rFonts w:ascii="Arial" w:hAnsi="Arial" w:cs="Arial"/>
          <w:sz w:val="20"/>
          <w:szCs w:val="20"/>
        </w:rPr>
        <w:t>souvislosti s plněním dle této Smlouvy nebo které Smluvní strany označí za důvěrné.</w:t>
      </w:r>
      <w:r w:rsidR="00130644" w:rsidRPr="00E808C8">
        <w:rPr>
          <w:rFonts w:ascii="Arial" w:hAnsi="Arial" w:cs="Arial"/>
          <w:sz w:val="20"/>
          <w:szCs w:val="20"/>
        </w:rPr>
        <w:t xml:space="preserve"> Ustanovení</w:t>
      </w:r>
      <w:r w:rsidR="00DE4CE0">
        <w:rPr>
          <w:rFonts w:ascii="Arial" w:hAnsi="Arial" w:cs="Arial"/>
          <w:sz w:val="20"/>
          <w:szCs w:val="20"/>
        </w:rPr>
        <w:t xml:space="preserve"> čl. VI</w:t>
      </w:r>
      <w:r w:rsidR="0036184E">
        <w:rPr>
          <w:rFonts w:ascii="Arial" w:hAnsi="Arial" w:cs="Arial"/>
          <w:sz w:val="20"/>
          <w:szCs w:val="20"/>
        </w:rPr>
        <w:t>.</w:t>
      </w:r>
      <w:r w:rsidR="00130644" w:rsidRPr="00E808C8">
        <w:rPr>
          <w:rFonts w:ascii="Arial" w:hAnsi="Arial" w:cs="Arial"/>
          <w:sz w:val="20"/>
          <w:szCs w:val="20"/>
        </w:rPr>
        <w:t xml:space="preserve"> </w:t>
      </w:r>
      <w:r w:rsidR="00130644" w:rsidRPr="00E808C8">
        <w:rPr>
          <w:rFonts w:ascii="Arial" w:hAnsi="Arial" w:cs="Arial"/>
          <w:sz w:val="20"/>
          <w:szCs w:val="20"/>
          <w:u w:val="single"/>
        </w:rPr>
        <w:t>odst. 6.2</w:t>
      </w:r>
      <w:r w:rsidR="00130644" w:rsidRPr="00E808C8">
        <w:rPr>
          <w:rFonts w:ascii="Arial" w:hAnsi="Arial" w:cs="Arial"/>
          <w:sz w:val="20"/>
          <w:szCs w:val="20"/>
        </w:rPr>
        <w:t xml:space="preserve"> této Smlouvy tím není dotčeno.</w:t>
      </w:r>
    </w:p>
    <w:p w:rsidR="007803BA" w:rsidRPr="00E808C8" w:rsidRDefault="007803BA" w:rsidP="00F73BC0">
      <w:pPr>
        <w:pStyle w:val="SAMAKrove1I"/>
        <w:spacing w:line="320" w:lineRule="atLeast"/>
        <w:ind w:left="0" w:firstLine="284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br/>
        <w:t>závěrečná ustanovení</w:t>
      </w:r>
    </w:p>
    <w:p w:rsidR="00D237AB" w:rsidRPr="00E808C8" w:rsidRDefault="00D237AB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Tato Smlouva nabývá platnosti  dnem podpisu oběma Smluvními stranami</w:t>
      </w:r>
      <w:r w:rsidR="005D590D">
        <w:rPr>
          <w:rFonts w:ascii="Arial" w:hAnsi="Arial" w:cs="Arial"/>
          <w:sz w:val="20"/>
          <w:szCs w:val="20"/>
        </w:rPr>
        <w:t xml:space="preserve"> a účinnosti dne </w:t>
      </w:r>
      <w:proofErr w:type="gramStart"/>
      <w:r w:rsidR="005D590D">
        <w:rPr>
          <w:rFonts w:ascii="Arial" w:hAnsi="Arial" w:cs="Arial"/>
          <w:sz w:val="20"/>
          <w:szCs w:val="20"/>
        </w:rPr>
        <w:t>1.1</w:t>
      </w:r>
      <w:r w:rsidR="00812391">
        <w:rPr>
          <w:rFonts w:ascii="Arial" w:hAnsi="Arial" w:cs="Arial"/>
          <w:sz w:val="20"/>
          <w:szCs w:val="20"/>
        </w:rPr>
        <w:t>0</w:t>
      </w:r>
      <w:r w:rsidR="005D590D">
        <w:rPr>
          <w:rFonts w:ascii="Arial" w:hAnsi="Arial" w:cs="Arial"/>
          <w:sz w:val="20"/>
          <w:szCs w:val="20"/>
        </w:rPr>
        <w:t>.201</w:t>
      </w:r>
      <w:r w:rsidR="00812391">
        <w:rPr>
          <w:rFonts w:ascii="Arial" w:hAnsi="Arial" w:cs="Arial"/>
          <w:sz w:val="20"/>
          <w:szCs w:val="20"/>
        </w:rPr>
        <w:t>6</w:t>
      </w:r>
      <w:proofErr w:type="gramEnd"/>
      <w:r w:rsidRPr="00E808C8">
        <w:rPr>
          <w:rFonts w:ascii="Arial" w:hAnsi="Arial" w:cs="Arial"/>
          <w:sz w:val="20"/>
          <w:szCs w:val="20"/>
        </w:rPr>
        <w:t>.</w:t>
      </w:r>
      <w:r w:rsidR="005D590D">
        <w:rPr>
          <w:rFonts w:ascii="Arial" w:hAnsi="Arial" w:cs="Arial"/>
          <w:sz w:val="20"/>
          <w:szCs w:val="20"/>
        </w:rPr>
        <w:t xml:space="preserve"> K </w:t>
      </w:r>
      <w:proofErr w:type="gramStart"/>
      <w:r w:rsidR="00812391">
        <w:rPr>
          <w:rFonts w:ascii="Arial" w:hAnsi="Arial" w:cs="Arial"/>
          <w:sz w:val="20"/>
          <w:szCs w:val="20"/>
        </w:rPr>
        <w:t>30</w:t>
      </w:r>
      <w:r w:rsidR="005D590D">
        <w:rPr>
          <w:rFonts w:ascii="Arial" w:hAnsi="Arial" w:cs="Arial"/>
          <w:sz w:val="20"/>
          <w:szCs w:val="20"/>
        </w:rPr>
        <w:t>.</w:t>
      </w:r>
      <w:r w:rsidR="00812391">
        <w:rPr>
          <w:rFonts w:ascii="Arial" w:hAnsi="Arial" w:cs="Arial"/>
          <w:sz w:val="20"/>
          <w:szCs w:val="20"/>
        </w:rPr>
        <w:t>9</w:t>
      </w:r>
      <w:r w:rsidR="005D590D">
        <w:rPr>
          <w:rFonts w:ascii="Arial" w:hAnsi="Arial" w:cs="Arial"/>
          <w:sz w:val="20"/>
          <w:szCs w:val="20"/>
        </w:rPr>
        <w:t>.2016</w:t>
      </w:r>
      <w:proofErr w:type="gramEnd"/>
      <w:r w:rsidR="005D590D">
        <w:rPr>
          <w:rFonts w:ascii="Arial" w:hAnsi="Arial" w:cs="Arial"/>
          <w:sz w:val="20"/>
          <w:szCs w:val="20"/>
        </w:rPr>
        <w:t xml:space="preserve"> končí platnost </w:t>
      </w:r>
      <w:r w:rsidR="005028AD">
        <w:rPr>
          <w:rFonts w:ascii="Arial" w:hAnsi="Arial" w:cs="Arial"/>
          <w:sz w:val="20"/>
          <w:szCs w:val="20"/>
        </w:rPr>
        <w:t xml:space="preserve">a účinnost </w:t>
      </w:r>
      <w:r w:rsidR="005D590D">
        <w:rPr>
          <w:rFonts w:ascii="Arial" w:hAnsi="Arial" w:cs="Arial"/>
          <w:sz w:val="20"/>
          <w:szCs w:val="20"/>
        </w:rPr>
        <w:t>Smlouvy o podnájmu nebytových prostor uzavřené</w:t>
      </w:r>
      <w:r w:rsidR="005028AD">
        <w:rPr>
          <w:rFonts w:ascii="Arial" w:hAnsi="Arial" w:cs="Arial"/>
          <w:sz w:val="20"/>
          <w:szCs w:val="20"/>
        </w:rPr>
        <w:t xml:space="preserve"> dne 30.4.2004 </w:t>
      </w:r>
      <w:r w:rsidR="005D590D">
        <w:rPr>
          <w:rFonts w:ascii="Arial" w:hAnsi="Arial" w:cs="Arial"/>
          <w:sz w:val="20"/>
          <w:szCs w:val="20"/>
        </w:rPr>
        <w:t>mezi právním předchůdcem pronajímatele, Nemocnicí Cheb, spol. s r.o. a právním předchůdcem  nájemce, společností OUTDOOR Billboard a.s.</w:t>
      </w:r>
      <w:r w:rsidR="00812391">
        <w:rPr>
          <w:rFonts w:ascii="Arial" w:hAnsi="Arial" w:cs="Arial"/>
          <w:sz w:val="20"/>
          <w:szCs w:val="20"/>
        </w:rPr>
        <w:t xml:space="preserve">, v rámci </w:t>
      </w:r>
      <w:r w:rsidR="00812391">
        <w:rPr>
          <w:rFonts w:ascii="Arial" w:hAnsi="Arial" w:cs="Arial"/>
          <w:sz w:val="20"/>
          <w:szCs w:val="20"/>
        </w:rPr>
        <w:lastRenderedPageBreak/>
        <w:t>finančního vyrovnání bude společnosti OUTDOOR Billboard a.s. vrácen přeplatek ve výši 6.000 Kč bez DPH (3 reklamní plochy s ročním pronájmem za jednu plochu 8.000 Kč bez DPH za období ¼ roku).</w:t>
      </w:r>
      <w:r w:rsidR="005D590D">
        <w:rPr>
          <w:rFonts w:ascii="Arial" w:hAnsi="Arial" w:cs="Arial"/>
          <w:sz w:val="20"/>
          <w:szCs w:val="20"/>
        </w:rPr>
        <w:t xml:space="preserve"> K </w:t>
      </w:r>
      <w:proofErr w:type="gramStart"/>
      <w:r w:rsidR="00812391">
        <w:rPr>
          <w:rFonts w:ascii="Arial" w:hAnsi="Arial" w:cs="Arial"/>
          <w:sz w:val="20"/>
          <w:szCs w:val="20"/>
        </w:rPr>
        <w:t>30</w:t>
      </w:r>
      <w:r w:rsidR="005D590D">
        <w:rPr>
          <w:rFonts w:ascii="Arial" w:hAnsi="Arial" w:cs="Arial"/>
          <w:sz w:val="20"/>
          <w:szCs w:val="20"/>
        </w:rPr>
        <w:t>.</w:t>
      </w:r>
      <w:r w:rsidR="00812391">
        <w:rPr>
          <w:rFonts w:ascii="Arial" w:hAnsi="Arial" w:cs="Arial"/>
          <w:sz w:val="20"/>
          <w:szCs w:val="20"/>
        </w:rPr>
        <w:t>9</w:t>
      </w:r>
      <w:r w:rsidR="005D590D">
        <w:rPr>
          <w:rFonts w:ascii="Arial" w:hAnsi="Arial" w:cs="Arial"/>
          <w:sz w:val="20"/>
          <w:szCs w:val="20"/>
        </w:rPr>
        <w:t>.2016</w:t>
      </w:r>
      <w:proofErr w:type="gramEnd"/>
      <w:r w:rsidR="005D590D">
        <w:rPr>
          <w:rFonts w:ascii="Arial" w:hAnsi="Arial" w:cs="Arial"/>
          <w:sz w:val="20"/>
          <w:szCs w:val="20"/>
        </w:rPr>
        <w:t xml:space="preserve"> rovněž končí platnost</w:t>
      </w:r>
      <w:r w:rsidR="005028AD">
        <w:rPr>
          <w:rFonts w:ascii="Arial" w:hAnsi="Arial" w:cs="Arial"/>
          <w:sz w:val="20"/>
          <w:szCs w:val="20"/>
        </w:rPr>
        <w:t xml:space="preserve"> a účinnost</w:t>
      </w:r>
      <w:r w:rsidR="005D590D">
        <w:rPr>
          <w:rFonts w:ascii="Arial" w:hAnsi="Arial" w:cs="Arial"/>
          <w:sz w:val="20"/>
          <w:szCs w:val="20"/>
        </w:rPr>
        <w:t xml:space="preserve"> Podnájemní smlouvy uzavřené </w:t>
      </w:r>
      <w:r w:rsidR="005028AD">
        <w:rPr>
          <w:rFonts w:ascii="Arial" w:hAnsi="Arial" w:cs="Arial"/>
          <w:sz w:val="20"/>
          <w:szCs w:val="20"/>
        </w:rPr>
        <w:t xml:space="preserve">dne 7.7.2004 </w:t>
      </w:r>
      <w:r w:rsidR="005D590D">
        <w:rPr>
          <w:rFonts w:ascii="Arial" w:hAnsi="Arial" w:cs="Arial"/>
          <w:sz w:val="20"/>
          <w:szCs w:val="20"/>
        </w:rPr>
        <w:t xml:space="preserve">mezi právním předchůdcem pronajímatele, Nemocnicí Cheb, spol. s r.o. a právním předchůdcem  nájemce, společností Český okruh, a.s.   </w:t>
      </w:r>
    </w:p>
    <w:p w:rsidR="00D237AB" w:rsidRPr="006D2975" w:rsidRDefault="00D237AB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6D2975">
        <w:rPr>
          <w:rFonts w:ascii="Arial" w:hAnsi="Arial" w:cs="Arial"/>
          <w:sz w:val="20"/>
          <w:szCs w:val="20"/>
        </w:rPr>
        <w:t>Tato Smlouva je vyhotovena ve 2 (dvou) stejnopisech s platností originálu, přičemž každá Smluvní strana obdrží jeden originál Smlouvy.</w:t>
      </w:r>
    </w:p>
    <w:p w:rsidR="00D237AB" w:rsidRPr="00E808C8" w:rsidRDefault="00D237AB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Tato Smlouva se řídí právním řádem České republiky. Práva a povinnosti Smluvních stran vyplývající z této Smlouvy nebo v souvislosti s ní, která nejsou výslovně upravena touto Smlouvou, se řídí Občanským zákoníkem.</w:t>
      </w:r>
    </w:p>
    <w:p w:rsidR="00D237AB" w:rsidRPr="00E808C8" w:rsidRDefault="00D237AB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Není-li v této Smlouvě stanoveno jinak, lze tuto Smlouvu měnit, doplnit nebo zrušit pouze písemnou dohodou Smluvních stran. Písemný dodatek musí být označen jako „Dodatek“ a v jeho textu musí být výslovný odkaz na tuto Smlouvu. Jakýkoliv dodatek splňující výše uvedené podmínky nabývá platnosti teprve po jeho podpisu oběma Smluvními stranami.</w:t>
      </w:r>
    </w:p>
    <w:p w:rsidR="007F5C35" w:rsidRPr="00E808C8" w:rsidRDefault="00D237AB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Neplatnost a nevynutitelnost kteréhokoli</w:t>
      </w:r>
      <w:r w:rsidR="004B699A" w:rsidRPr="00E808C8">
        <w:rPr>
          <w:rFonts w:ascii="Arial" w:hAnsi="Arial" w:cs="Arial"/>
          <w:sz w:val="20"/>
          <w:szCs w:val="20"/>
        </w:rPr>
        <w:t>v</w:t>
      </w:r>
      <w:r w:rsidRPr="00E808C8">
        <w:rPr>
          <w:rFonts w:ascii="Arial" w:hAnsi="Arial" w:cs="Arial"/>
          <w:sz w:val="20"/>
          <w:szCs w:val="20"/>
        </w:rPr>
        <w:t xml:space="preserve"> ustanovení této Smlouvy neovlivní platnost a vynutitelnost ostatních ustanovení této Smlouvy nebo této Smlouvy jako celku. Smluvní strany se v takovém případě zavazují nahradit takové případné neplatné nebo nevynutitelné ustanovení této Smlouvy ustanovením jiným, nejbližším mu svým významem a účinky</w:t>
      </w:r>
      <w:r w:rsidR="00F801ED" w:rsidRPr="00E808C8">
        <w:rPr>
          <w:rFonts w:ascii="Arial" w:hAnsi="Arial" w:cs="Arial"/>
          <w:sz w:val="20"/>
          <w:szCs w:val="20"/>
        </w:rPr>
        <w:t>, a které nejlépe odpovídá původně zamýšlenému ekonomickému účelu takového ustanovení</w:t>
      </w:r>
      <w:r w:rsidRPr="00E808C8">
        <w:rPr>
          <w:rFonts w:ascii="Arial" w:hAnsi="Arial" w:cs="Arial"/>
          <w:sz w:val="20"/>
          <w:szCs w:val="20"/>
        </w:rPr>
        <w:t>.</w:t>
      </w:r>
      <w:r w:rsidR="00F801ED" w:rsidRPr="00E808C8">
        <w:rPr>
          <w:rFonts w:ascii="Arial" w:hAnsi="Arial" w:cs="Arial"/>
          <w:sz w:val="20"/>
          <w:szCs w:val="20"/>
        </w:rPr>
        <w:t xml:space="preserve"> Do této doby platí úprava příslušných právních předpisů.</w:t>
      </w:r>
      <w:r w:rsidR="00DC3D77" w:rsidRPr="00E808C8">
        <w:rPr>
          <w:rFonts w:ascii="Arial" w:hAnsi="Arial" w:cs="Arial"/>
          <w:sz w:val="20"/>
          <w:szCs w:val="20"/>
        </w:rPr>
        <w:t xml:space="preserve"> Smluvní strany se </w:t>
      </w:r>
      <w:r w:rsidR="00FB79DD" w:rsidRPr="00E808C8">
        <w:rPr>
          <w:rFonts w:ascii="Arial" w:hAnsi="Arial" w:cs="Arial"/>
          <w:sz w:val="20"/>
          <w:szCs w:val="20"/>
        </w:rPr>
        <w:t xml:space="preserve">dále </w:t>
      </w:r>
      <w:r w:rsidR="00DC3D77" w:rsidRPr="00E808C8">
        <w:rPr>
          <w:rFonts w:ascii="Arial" w:hAnsi="Arial" w:cs="Arial"/>
          <w:sz w:val="20"/>
          <w:szCs w:val="20"/>
        </w:rPr>
        <w:t xml:space="preserve">zavazují, že </w:t>
      </w:r>
      <w:r w:rsidR="00FB79DD" w:rsidRPr="00E808C8">
        <w:rPr>
          <w:rFonts w:ascii="Arial" w:hAnsi="Arial" w:cs="Arial"/>
          <w:sz w:val="20"/>
          <w:szCs w:val="20"/>
        </w:rPr>
        <w:t xml:space="preserve">v případě případné </w:t>
      </w:r>
      <w:proofErr w:type="spellStart"/>
      <w:r w:rsidR="00FB79DD" w:rsidRPr="00E808C8">
        <w:rPr>
          <w:rFonts w:ascii="Arial" w:hAnsi="Arial" w:cs="Arial"/>
          <w:sz w:val="20"/>
          <w:szCs w:val="20"/>
        </w:rPr>
        <w:t>překvalifikace</w:t>
      </w:r>
      <w:proofErr w:type="spellEnd"/>
      <w:r w:rsidR="00FB79DD" w:rsidRPr="00E808C8">
        <w:rPr>
          <w:rFonts w:ascii="Arial" w:hAnsi="Arial" w:cs="Arial"/>
          <w:sz w:val="20"/>
          <w:szCs w:val="20"/>
        </w:rPr>
        <w:t xml:space="preserve"> právní povahy Reklamního zařízení, </w:t>
      </w:r>
      <w:r w:rsidR="00DC3D77" w:rsidRPr="00E808C8">
        <w:rPr>
          <w:rFonts w:ascii="Arial" w:hAnsi="Arial" w:cs="Arial"/>
          <w:sz w:val="20"/>
          <w:szCs w:val="20"/>
        </w:rPr>
        <w:t>si navzájem, bez nároků na jakoukoli náhradu,</w:t>
      </w:r>
      <w:r w:rsidR="00F801ED" w:rsidRPr="00E808C8">
        <w:rPr>
          <w:rFonts w:ascii="Arial" w:hAnsi="Arial" w:cs="Arial"/>
          <w:sz w:val="20"/>
          <w:szCs w:val="20"/>
        </w:rPr>
        <w:t xml:space="preserve"> poskytnou</w:t>
      </w:r>
      <w:r w:rsidR="00DC3D77" w:rsidRPr="00E808C8">
        <w:rPr>
          <w:rFonts w:ascii="Arial" w:hAnsi="Arial" w:cs="Arial"/>
          <w:sz w:val="20"/>
          <w:szCs w:val="20"/>
        </w:rPr>
        <w:t xml:space="preserve"> veškerou součinnost nutnou k tomu, aby byl nedostatek </w:t>
      </w:r>
      <w:r w:rsidR="00F801ED" w:rsidRPr="00E808C8">
        <w:rPr>
          <w:rFonts w:ascii="Arial" w:hAnsi="Arial" w:cs="Arial"/>
          <w:sz w:val="20"/>
          <w:szCs w:val="20"/>
        </w:rPr>
        <w:t xml:space="preserve">uvedený výše v tomto odstavci </w:t>
      </w:r>
      <w:r w:rsidR="00DC3D77" w:rsidRPr="00E808C8">
        <w:rPr>
          <w:rFonts w:ascii="Arial" w:hAnsi="Arial" w:cs="Arial"/>
          <w:sz w:val="20"/>
          <w:szCs w:val="20"/>
        </w:rPr>
        <w:t xml:space="preserve">v co nejkratší době odstraněn, a to včetně případného uzavření dodatku k této Smlouvě či uzavření nové </w:t>
      </w:r>
      <w:r w:rsidR="004B699A" w:rsidRPr="00E808C8">
        <w:rPr>
          <w:rFonts w:ascii="Arial" w:hAnsi="Arial" w:cs="Arial"/>
          <w:sz w:val="20"/>
          <w:szCs w:val="20"/>
        </w:rPr>
        <w:t>smlouvy při</w:t>
      </w:r>
      <w:r w:rsidR="00DC3D77" w:rsidRPr="00E808C8">
        <w:rPr>
          <w:rFonts w:ascii="Arial" w:hAnsi="Arial" w:cs="Arial"/>
          <w:sz w:val="20"/>
          <w:szCs w:val="20"/>
        </w:rPr>
        <w:t xml:space="preserve"> </w:t>
      </w:r>
      <w:r w:rsidR="002E136C" w:rsidRPr="00E808C8">
        <w:rPr>
          <w:rFonts w:ascii="Arial" w:hAnsi="Arial" w:cs="Arial"/>
          <w:sz w:val="20"/>
          <w:szCs w:val="20"/>
        </w:rPr>
        <w:t xml:space="preserve">maximálním možném </w:t>
      </w:r>
      <w:r w:rsidR="00DC3D77" w:rsidRPr="00E808C8">
        <w:rPr>
          <w:rFonts w:ascii="Arial" w:hAnsi="Arial" w:cs="Arial"/>
          <w:sz w:val="20"/>
          <w:szCs w:val="20"/>
        </w:rPr>
        <w:t>za</w:t>
      </w:r>
      <w:r w:rsidR="004B699A" w:rsidRPr="00E808C8">
        <w:rPr>
          <w:rFonts w:ascii="Arial" w:hAnsi="Arial" w:cs="Arial"/>
          <w:sz w:val="20"/>
          <w:szCs w:val="20"/>
        </w:rPr>
        <w:t>chování shodných</w:t>
      </w:r>
      <w:r w:rsidR="002E136C" w:rsidRPr="00E808C8">
        <w:rPr>
          <w:rFonts w:ascii="Arial" w:hAnsi="Arial" w:cs="Arial"/>
          <w:sz w:val="20"/>
          <w:szCs w:val="20"/>
        </w:rPr>
        <w:t xml:space="preserve"> komerčních a právních </w:t>
      </w:r>
      <w:r w:rsidR="00DC3D77" w:rsidRPr="00E808C8">
        <w:rPr>
          <w:rFonts w:ascii="Arial" w:hAnsi="Arial" w:cs="Arial"/>
          <w:sz w:val="20"/>
          <w:szCs w:val="20"/>
        </w:rPr>
        <w:t>podmínek</w:t>
      </w:r>
      <w:r w:rsidR="004B699A" w:rsidRPr="00E808C8">
        <w:rPr>
          <w:rFonts w:ascii="Arial" w:hAnsi="Arial" w:cs="Arial"/>
          <w:sz w:val="20"/>
          <w:szCs w:val="20"/>
        </w:rPr>
        <w:t>, jak jsou uvedeny v této Smlouv</w:t>
      </w:r>
      <w:r w:rsidR="002E136C" w:rsidRPr="00E808C8">
        <w:rPr>
          <w:rFonts w:ascii="Arial" w:hAnsi="Arial" w:cs="Arial"/>
          <w:sz w:val="20"/>
          <w:szCs w:val="20"/>
        </w:rPr>
        <w:t>ě</w:t>
      </w:r>
      <w:r w:rsidR="00FB79DD" w:rsidRPr="00E808C8">
        <w:rPr>
          <w:rFonts w:ascii="Arial" w:hAnsi="Arial" w:cs="Arial"/>
          <w:sz w:val="20"/>
          <w:szCs w:val="20"/>
        </w:rPr>
        <w:t>; v případě absence součinnosti požadované v této větě se má za to, že, nastane-li skutečnost v této větě uvedená, mají Smluvní strany zájem na tom, aby byla tato Smlouva vykládána jako smlouva o nájmu Reklamního zařízení s tím, že komerční a právní podmínky sjednané v této Smlouvě jsou a budou v maximální možné míře shodné.</w:t>
      </w:r>
    </w:p>
    <w:p w:rsidR="00D237AB" w:rsidRPr="00E808C8" w:rsidRDefault="00D237AB" w:rsidP="00F73BC0">
      <w:pPr>
        <w:pStyle w:val="SAMAKrove211"/>
        <w:spacing w:line="320" w:lineRule="atLeast"/>
        <w:rPr>
          <w:rFonts w:ascii="Arial" w:hAnsi="Arial" w:cs="Arial"/>
          <w:b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Veškeré spory vzniklé mezi Smluvními stranami v souvislosti s touto Smlouvou, včetně otázek týkajících se její existence, platnosti a práv z ní vyplývajících, budou rozhodnuty příslušnými soudy České republiky.</w:t>
      </w:r>
    </w:p>
    <w:p w:rsidR="00D237AB" w:rsidRPr="00E808C8" w:rsidRDefault="00D237AB" w:rsidP="00F73BC0">
      <w:pPr>
        <w:pStyle w:val="SAMAKrove211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</w:rPr>
        <w:t>Nedílnou součástí této Smlouvy je:</w:t>
      </w:r>
    </w:p>
    <w:p w:rsidR="00D237AB" w:rsidRPr="00E808C8" w:rsidRDefault="00130644" w:rsidP="00F73BC0">
      <w:pPr>
        <w:pStyle w:val="SAMAKrove3a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  <w:u w:val="single"/>
        </w:rPr>
        <w:t xml:space="preserve">Příloha </w:t>
      </w:r>
      <w:r w:rsidR="00D237AB" w:rsidRPr="00E808C8">
        <w:rPr>
          <w:rFonts w:ascii="Arial" w:hAnsi="Arial" w:cs="Arial"/>
          <w:sz w:val="20"/>
          <w:szCs w:val="20"/>
          <w:u w:val="single"/>
        </w:rPr>
        <w:t>č. 1</w:t>
      </w:r>
      <w:r w:rsidR="00D237AB" w:rsidRPr="00E808C8">
        <w:rPr>
          <w:rFonts w:ascii="Arial" w:hAnsi="Arial" w:cs="Arial"/>
          <w:sz w:val="20"/>
          <w:szCs w:val="20"/>
        </w:rPr>
        <w:t xml:space="preserve"> – </w:t>
      </w:r>
      <w:r w:rsidR="004B699A" w:rsidRPr="00E808C8">
        <w:rPr>
          <w:rFonts w:ascii="Arial" w:hAnsi="Arial" w:cs="Arial"/>
          <w:sz w:val="20"/>
          <w:szCs w:val="20"/>
        </w:rPr>
        <w:t>Kopie výpisu z katastru nemovitostí;</w:t>
      </w:r>
    </w:p>
    <w:p w:rsidR="00D237AB" w:rsidRPr="00E808C8" w:rsidRDefault="00D237AB" w:rsidP="00F73BC0">
      <w:pPr>
        <w:pStyle w:val="SAMAKrove3a"/>
        <w:spacing w:line="320" w:lineRule="atLeast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sz w:val="20"/>
          <w:szCs w:val="20"/>
          <w:u w:val="single"/>
        </w:rPr>
        <w:t>Příloha č. 2</w:t>
      </w:r>
      <w:r w:rsidRPr="00E808C8">
        <w:rPr>
          <w:rFonts w:ascii="Arial" w:hAnsi="Arial" w:cs="Arial"/>
          <w:sz w:val="20"/>
          <w:szCs w:val="20"/>
        </w:rPr>
        <w:t xml:space="preserve"> – </w:t>
      </w:r>
      <w:r w:rsidR="007F5C35" w:rsidRPr="00E808C8">
        <w:rPr>
          <w:rFonts w:ascii="Arial" w:hAnsi="Arial" w:cs="Arial"/>
          <w:sz w:val="20"/>
          <w:szCs w:val="20"/>
        </w:rPr>
        <w:t>Zákres pronajaté části pozemku</w:t>
      </w:r>
      <w:r w:rsidR="004B699A" w:rsidRPr="00E808C8">
        <w:rPr>
          <w:rFonts w:ascii="Arial" w:hAnsi="Arial" w:cs="Arial"/>
          <w:sz w:val="20"/>
          <w:szCs w:val="20"/>
        </w:rPr>
        <w:t>;</w:t>
      </w:r>
    </w:p>
    <w:p w:rsidR="00D237AB" w:rsidRPr="00E808C8" w:rsidRDefault="00D237AB" w:rsidP="00F73BC0">
      <w:pPr>
        <w:pStyle w:val="SMHrove211"/>
        <w:spacing w:line="320" w:lineRule="atLeast"/>
        <w:ind w:left="0" w:firstLine="0"/>
        <w:jc w:val="both"/>
        <w:rPr>
          <w:rFonts w:ascii="Arial" w:hAnsi="Arial" w:cs="Arial"/>
          <w:sz w:val="20"/>
          <w:szCs w:val="20"/>
        </w:rPr>
      </w:pPr>
      <w:r w:rsidRPr="00E808C8">
        <w:rPr>
          <w:rFonts w:ascii="Arial" w:hAnsi="Arial" w:cs="Arial"/>
          <w:b/>
          <w:sz w:val="20"/>
          <w:szCs w:val="20"/>
        </w:rPr>
        <w:lastRenderedPageBreak/>
        <w:t>NA DŮKAZ TOHO</w:t>
      </w:r>
      <w:r w:rsidRPr="00E808C8">
        <w:rPr>
          <w:rFonts w:ascii="Arial" w:hAnsi="Arial" w:cs="Arial"/>
          <w:sz w:val="20"/>
          <w:szCs w:val="20"/>
        </w:rPr>
        <w:t>, že Smluvní strany si tuto Smlouvu přečetly a porozuměly jejímu obsahu, že Smlouva přesně a srozumitelně vyjadřuje jejich svobodnou vůli, připojily Smluvní strany k této Smlouvě své podpisy.</w:t>
      </w:r>
    </w:p>
    <w:p w:rsidR="007F5C35" w:rsidRDefault="007F5C35" w:rsidP="002C3948">
      <w:pPr>
        <w:tabs>
          <w:tab w:val="left" w:pos="2472"/>
        </w:tabs>
        <w:rPr>
          <w:rFonts w:ascii="Arial" w:hAnsi="Arial" w:cs="Arial"/>
          <w:sz w:val="20"/>
          <w:szCs w:val="20"/>
        </w:rPr>
      </w:pPr>
    </w:p>
    <w:p w:rsidR="00185C1C" w:rsidRPr="002C3948" w:rsidRDefault="00185C1C" w:rsidP="002C3948">
      <w:pPr>
        <w:tabs>
          <w:tab w:val="left" w:pos="2472"/>
        </w:tabs>
        <w:rPr>
          <w:rFonts w:ascii="Arial" w:hAnsi="Arial" w:cs="Arial"/>
          <w:sz w:val="20"/>
          <w:szCs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959"/>
        <w:gridCol w:w="3647"/>
        <w:gridCol w:w="889"/>
        <w:gridCol w:w="4536"/>
      </w:tblGrid>
      <w:tr w:rsidR="002E7A8D" w:rsidRPr="00E808C8" w:rsidTr="00936C9C">
        <w:tc>
          <w:tcPr>
            <w:tcW w:w="4606" w:type="dxa"/>
            <w:gridSpan w:val="2"/>
            <w:shd w:val="clear" w:color="auto" w:fill="auto"/>
          </w:tcPr>
          <w:p w:rsidR="002E7A8D" w:rsidRPr="00E808C8" w:rsidRDefault="00936C9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Praze dne 1. 7</w:t>
            </w:r>
            <w:r w:rsidR="002E7A8D" w:rsidRPr="00E808C8">
              <w:rPr>
                <w:rFonts w:ascii="Arial" w:hAnsi="Arial" w:cs="Arial"/>
                <w:sz w:val="20"/>
                <w:szCs w:val="20"/>
              </w:rPr>
              <w:t>. 201</w:t>
            </w:r>
            <w:r w:rsidR="00F24FA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2E7A8D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85C1C" w:rsidRDefault="00185C1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85C1C" w:rsidRPr="00E808C8" w:rsidRDefault="00185C1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1C3079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1C3079" w:rsidRPr="00E808C8">
              <w:rPr>
                <w:rFonts w:ascii="Arial" w:hAnsi="Arial" w:cs="Arial"/>
                <w:sz w:val="20"/>
                <w:szCs w:val="20"/>
              </w:rPr>
              <w:t>Nájemce</w:t>
            </w:r>
            <w:r w:rsidRPr="00E808C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25" w:type="dxa"/>
            <w:gridSpan w:val="2"/>
            <w:shd w:val="clear" w:color="auto" w:fill="auto"/>
          </w:tcPr>
          <w:p w:rsidR="002E7A8D" w:rsidRPr="00E808C8" w:rsidRDefault="00936C9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Praze dne 1. 7</w:t>
            </w:r>
            <w:r w:rsidR="002E7A8D" w:rsidRPr="00E808C8">
              <w:rPr>
                <w:rFonts w:ascii="Arial" w:hAnsi="Arial" w:cs="Arial"/>
                <w:sz w:val="20"/>
                <w:szCs w:val="20"/>
              </w:rPr>
              <w:t>. 201</w:t>
            </w:r>
            <w:r w:rsidR="00F24FA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1C3079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Za</w:t>
            </w:r>
            <w:r w:rsidR="001C30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079" w:rsidRPr="00E808C8">
              <w:rPr>
                <w:rFonts w:ascii="Arial" w:hAnsi="Arial" w:cs="Arial"/>
                <w:sz w:val="20"/>
                <w:szCs w:val="20"/>
              </w:rPr>
              <w:t>Pronajímatele</w:t>
            </w:r>
            <w:r w:rsidRPr="00E808C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E7A8D" w:rsidRPr="00E808C8" w:rsidTr="00936C9C">
        <w:tc>
          <w:tcPr>
            <w:tcW w:w="959" w:type="dxa"/>
            <w:shd w:val="clear" w:color="auto" w:fill="auto"/>
          </w:tcPr>
          <w:p w:rsidR="002E7A8D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85C1C" w:rsidRDefault="00185C1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85C1C" w:rsidRPr="00E808C8" w:rsidRDefault="00185C1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3647" w:type="dxa"/>
            <w:shd w:val="clear" w:color="auto" w:fill="auto"/>
          </w:tcPr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85C1C" w:rsidRDefault="00185C1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85C1C" w:rsidRDefault="00185C1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2E7A8D" w:rsidRPr="00E808C8" w:rsidRDefault="00F24FA2" w:rsidP="00F73BC0">
            <w:pPr>
              <w:spacing w:before="60" w:line="32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41AD0" w:rsidRPr="00E808C8">
              <w:rPr>
                <w:rFonts w:ascii="Arial" w:hAnsi="Arial" w:cs="Arial"/>
                <w:b/>
                <w:sz w:val="20"/>
                <w:szCs w:val="20"/>
              </w:rPr>
              <w:t>utdoor</w:t>
            </w:r>
            <w:proofErr w:type="spellEnd"/>
            <w:r w:rsidR="00F41AD0" w:rsidRPr="00E808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akzent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1AD0" w:rsidRPr="00E808C8">
              <w:rPr>
                <w:rFonts w:ascii="Arial" w:hAnsi="Arial" w:cs="Arial"/>
                <w:b/>
                <w:sz w:val="20"/>
                <w:szCs w:val="20"/>
              </w:rPr>
              <w:t>s.r.o.</w:t>
            </w:r>
            <w:r w:rsidR="00F41AD0" w:rsidRPr="00E808C8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:rsidR="002E7A8D" w:rsidRPr="00E808C8" w:rsidRDefault="00F41AD0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F24FA2">
              <w:rPr>
                <w:rFonts w:ascii="Arial" w:hAnsi="Arial" w:cs="Arial"/>
                <w:sz w:val="20"/>
                <w:szCs w:val="20"/>
              </w:rPr>
              <w:t>Richard Fuxa</w:t>
            </w:r>
          </w:p>
          <w:p w:rsidR="00F41AD0" w:rsidRPr="00E808C8" w:rsidRDefault="00F41AD0" w:rsidP="00F41AD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jednatel</w:t>
            </w: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2E7A8D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85C1C" w:rsidRDefault="00185C1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85C1C" w:rsidRPr="00E808C8" w:rsidRDefault="00185C1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4536" w:type="dxa"/>
            <w:shd w:val="clear" w:color="auto" w:fill="auto"/>
          </w:tcPr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85C1C" w:rsidRDefault="00185C1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85C1C" w:rsidRPr="00E808C8" w:rsidRDefault="00185C1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2E7A8D" w:rsidRPr="00E808C8" w:rsidRDefault="002E7A8D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808C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2E7A8D" w:rsidRPr="00936C9C" w:rsidRDefault="00936C9C" w:rsidP="00F73BC0">
            <w:pPr>
              <w:keepNext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36C9C">
              <w:rPr>
                <w:rFonts w:ascii="Arial" w:hAnsi="Arial" w:cs="Arial"/>
                <w:b/>
                <w:iCs/>
                <w:sz w:val="20"/>
                <w:szCs w:val="20"/>
              </w:rPr>
              <w:t>Karlovarská krajská nemocnice a.s.</w:t>
            </w:r>
          </w:p>
          <w:p w:rsidR="002E7A8D" w:rsidRPr="00E808C8" w:rsidRDefault="00936C9C" w:rsidP="00F73BC0">
            <w:pPr>
              <w:keepNext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MUDr. Josef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März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předseda představenstva</w:t>
            </w:r>
          </w:p>
          <w:p w:rsidR="002E7A8D" w:rsidRPr="00E808C8" w:rsidRDefault="00936C9C" w:rsidP="009952AD">
            <w:pPr>
              <w:keepNext/>
              <w:spacing w:line="32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Lukáš Holý, člen představenstva</w:t>
            </w:r>
          </w:p>
        </w:tc>
      </w:tr>
    </w:tbl>
    <w:p w:rsidR="002E7A8D" w:rsidRPr="00A34D8D" w:rsidRDefault="002E7A8D" w:rsidP="00F73BC0">
      <w:pPr>
        <w:spacing w:after="200" w:line="320" w:lineRule="atLeast"/>
        <w:rPr>
          <w:rFonts w:ascii="Arial" w:hAnsi="Arial" w:cs="Arial"/>
          <w:sz w:val="20"/>
          <w:szCs w:val="20"/>
        </w:rPr>
      </w:pPr>
      <w:r w:rsidRPr="00A34D8D">
        <w:rPr>
          <w:rFonts w:ascii="Arial" w:hAnsi="Arial" w:cs="Arial"/>
          <w:sz w:val="20"/>
          <w:szCs w:val="20"/>
        </w:rPr>
        <w:br w:type="page"/>
      </w:r>
    </w:p>
    <w:p w:rsidR="002E7A8D" w:rsidRPr="00F73BC0" w:rsidRDefault="002E7A8D" w:rsidP="00F73BC0">
      <w:pPr>
        <w:pStyle w:val="Prosttext"/>
        <w:spacing w:line="320" w:lineRule="atLeast"/>
        <w:jc w:val="center"/>
        <w:rPr>
          <w:rFonts w:ascii="Arial" w:hAnsi="Arial" w:cs="Arial"/>
          <w:b/>
        </w:rPr>
      </w:pPr>
      <w:r w:rsidRPr="00F73BC0">
        <w:rPr>
          <w:rFonts w:ascii="Arial" w:hAnsi="Arial" w:cs="Arial"/>
          <w:b/>
        </w:rPr>
        <w:lastRenderedPageBreak/>
        <w:t>PŘÍLOHA č. 1 ke Smlouvě o nájmu pozemku:</w:t>
      </w:r>
    </w:p>
    <w:p w:rsidR="002E7A8D" w:rsidRPr="00F73BC0" w:rsidRDefault="002E7A8D" w:rsidP="00F73BC0">
      <w:pPr>
        <w:pStyle w:val="Prosttext"/>
        <w:spacing w:line="320" w:lineRule="atLeast"/>
        <w:jc w:val="center"/>
        <w:rPr>
          <w:rFonts w:ascii="Arial" w:hAnsi="Arial" w:cs="Arial"/>
          <w:b/>
        </w:rPr>
      </w:pPr>
      <w:r w:rsidRPr="00F73BC0">
        <w:rPr>
          <w:rFonts w:ascii="Arial" w:hAnsi="Arial" w:cs="Arial"/>
          <w:b/>
        </w:rPr>
        <w:t xml:space="preserve">Kopie výpisu z katastru nemovitostí </w:t>
      </w:r>
    </w:p>
    <w:p w:rsidR="002E7A8D" w:rsidRPr="00F73BC0" w:rsidRDefault="002E7A8D" w:rsidP="00F73BC0">
      <w:pPr>
        <w:spacing w:after="200" w:line="320" w:lineRule="atLeast"/>
        <w:rPr>
          <w:rFonts w:ascii="Arial" w:eastAsia="Times New Roman" w:hAnsi="Arial" w:cs="Arial"/>
          <w:b/>
          <w:sz w:val="20"/>
          <w:szCs w:val="20"/>
        </w:rPr>
      </w:pPr>
      <w:r w:rsidRPr="00F73BC0">
        <w:rPr>
          <w:rFonts w:ascii="Arial" w:hAnsi="Arial" w:cs="Arial"/>
          <w:b/>
          <w:sz w:val="20"/>
          <w:szCs w:val="20"/>
        </w:rPr>
        <w:br w:type="page"/>
      </w:r>
    </w:p>
    <w:p w:rsidR="002E7A8D" w:rsidRPr="00F73BC0" w:rsidRDefault="002E7A8D" w:rsidP="00F73BC0">
      <w:pPr>
        <w:pStyle w:val="Prosttext"/>
        <w:spacing w:line="320" w:lineRule="atLeast"/>
        <w:jc w:val="center"/>
        <w:rPr>
          <w:rFonts w:ascii="Arial" w:hAnsi="Arial" w:cs="Arial"/>
          <w:b/>
        </w:rPr>
      </w:pPr>
      <w:r w:rsidRPr="00F73BC0">
        <w:rPr>
          <w:rFonts w:ascii="Arial" w:hAnsi="Arial" w:cs="Arial"/>
          <w:b/>
        </w:rPr>
        <w:lastRenderedPageBreak/>
        <w:t>PŘÍLOHA č. 2 ke Smlouvě o nájmu pozemku:</w:t>
      </w:r>
    </w:p>
    <w:p w:rsidR="002E7A8D" w:rsidRPr="00F73BC0" w:rsidRDefault="007F5C35" w:rsidP="00F73BC0">
      <w:pPr>
        <w:pStyle w:val="Prosttext"/>
        <w:spacing w:line="320" w:lineRule="atLeast"/>
        <w:jc w:val="center"/>
        <w:rPr>
          <w:rFonts w:ascii="Arial" w:hAnsi="Arial" w:cs="Arial"/>
          <w:b/>
        </w:rPr>
      </w:pPr>
      <w:r w:rsidRPr="00F73BC0">
        <w:rPr>
          <w:rFonts w:ascii="Arial" w:hAnsi="Arial" w:cs="Arial"/>
          <w:b/>
        </w:rPr>
        <w:t>Zákres pronajaté části pozemku</w:t>
      </w:r>
      <w:r w:rsidR="002E7A8D" w:rsidRPr="00F73BC0">
        <w:rPr>
          <w:rFonts w:ascii="Arial" w:hAnsi="Arial" w:cs="Arial"/>
          <w:b/>
        </w:rPr>
        <w:br w:type="page"/>
      </w:r>
    </w:p>
    <w:p w:rsidR="001F6EC9" w:rsidRPr="00F73BC0" w:rsidRDefault="007F5C35" w:rsidP="00F73BC0">
      <w:pPr>
        <w:pStyle w:val="Prosttext"/>
        <w:spacing w:line="320" w:lineRule="atLeast"/>
        <w:jc w:val="center"/>
        <w:rPr>
          <w:rFonts w:ascii="Arial" w:hAnsi="Arial" w:cs="Arial"/>
          <w:b/>
        </w:rPr>
      </w:pPr>
      <w:r w:rsidRPr="00F73BC0">
        <w:rPr>
          <w:rFonts w:ascii="Arial" w:hAnsi="Arial" w:cs="Arial"/>
          <w:b/>
        </w:rPr>
        <w:lastRenderedPageBreak/>
        <w:t>Souhlas s umístěním a se stavbou Reklamního zařízení</w:t>
      </w:r>
    </w:p>
    <w:sectPr w:rsidR="001F6EC9" w:rsidRPr="00F73BC0" w:rsidSect="00756FFE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68" w:rsidRDefault="002E2368" w:rsidP="004D4204">
      <w:r>
        <w:separator/>
      </w:r>
    </w:p>
  </w:endnote>
  <w:endnote w:type="continuationSeparator" w:id="0">
    <w:p w:rsidR="002E2368" w:rsidRDefault="002E2368" w:rsidP="004D4204">
      <w:r>
        <w:continuationSeparator/>
      </w:r>
    </w:p>
  </w:endnote>
  <w:endnote w:type="continuationNotice" w:id="1">
    <w:p w:rsidR="002E2368" w:rsidRDefault="002E23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INCE-Regular">
    <w:altName w:val="Corbel"/>
    <w:charset w:val="EE"/>
    <w:family w:val="auto"/>
    <w:pitch w:val="variable"/>
    <w:sig w:usb0="8000002F" w:usb1="00002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AE" w:rsidRDefault="002E2368" w:rsidP="009928BA">
    <w:pPr>
      <w:pStyle w:val="Zpat"/>
      <w:jc w:val="right"/>
    </w:pPr>
    <w:sdt>
      <w:sdtPr>
        <w:id w:val="37899341"/>
        <w:docPartObj>
          <w:docPartGallery w:val="Page Numbers (Top of Page)"/>
          <w:docPartUnique/>
        </w:docPartObj>
      </w:sdtPr>
      <w:sdtEndPr/>
      <w:sdtContent>
        <w:r w:rsidR="00A84729" w:rsidRPr="00307ABA">
          <w:rPr>
            <w:b/>
            <w:szCs w:val="16"/>
          </w:rPr>
          <w:fldChar w:fldCharType="begin"/>
        </w:r>
        <w:r w:rsidR="00FE26AE" w:rsidRPr="00307ABA">
          <w:rPr>
            <w:b/>
            <w:szCs w:val="16"/>
          </w:rPr>
          <w:instrText>PAGE</w:instrText>
        </w:r>
        <w:r w:rsidR="00A84729" w:rsidRPr="00307ABA">
          <w:rPr>
            <w:b/>
            <w:szCs w:val="16"/>
          </w:rPr>
          <w:fldChar w:fldCharType="separate"/>
        </w:r>
        <w:r w:rsidR="00914DAF">
          <w:rPr>
            <w:b/>
            <w:noProof/>
            <w:szCs w:val="16"/>
          </w:rPr>
          <w:t>2</w:t>
        </w:r>
        <w:r w:rsidR="00A84729" w:rsidRPr="00307ABA">
          <w:rPr>
            <w:b/>
            <w:szCs w:val="16"/>
          </w:rPr>
          <w:fldChar w:fldCharType="end"/>
        </w:r>
        <w:r w:rsidR="00FE26AE" w:rsidRPr="00307ABA">
          <w:rPr>
            <w:szCs w:val="16"/>
          </w:rPr>
          <w:t xml:space="preserve"> z </w:t>
        </w:r>
        <w:r w:rsidR="00A84729" w:rsidRPr="00307ABA">
          <w:rPr>
            <w:b/>
            <w:szCs w:val="16"/>
          </w:rPr>
          <w:fldChar w:fldCharType="begin"/>
        </w:r>
        <w:r w:rsidR="00FE26AE" w:rsidRPr="00307ABA">
          <w:rPr>
            <w:b/>
            <w:szCs w:val="16"/>
          </w:rPr>
          <w:instrText>NUMPAGES</w:instrText>
        </w:r>
        <w:r w:rsidR="00A84729" w:rsidRPr="00307ABA">
          <w:rPr>
            <w:b/>
            <w:szCs w:val="16"/>
          </w:rPr>
          <w:fldChar w:fldCharType="separate"/>
        </w:r>
        <w:r w:rsidR="00914DAF">
          <w:rPr>
            <w:b/>
            <w:noProof/>
            <w:szCs w:val="16"/>
          </w:rPr>
          <w:t>11</w:t>
        </w:r>
        <w:r w:rsidR="00A84729" w:rsidRPr="00307ABA">
          <w:rPr>
            <w:b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68" w:rsidRDefault="002E2368" w:rsidP="004D4204">
      <w:r>
        <w:separator/>
      </w:r>
    </w:p>
  </w:footnote>
  <w:footnote w:type="continuationSeparator" w:id="0">
    <w:p w:rsidR="002E2368" w:rsidRDefault="002E2368" w:rsidP="004D4204">
      <w:r>
        <w:continuationSeparator/>
      </w:r>
    </w:p>
  </w:footnote>
  <w:footnote w:type="continuationNotice" w:id="1">
    <w:p w:rsidR="002E2368" w:rsidRDefault="002E23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AE" w:rsidRPr="00970614" w:rsidRDefault="00FE26AE" w:rsidP="00EA66F0">
    <w:pPr>
      <w:pStyle w:val="Zhlav"/>
      <w:jc w:val="right"/>
      <w:rPr>
        <w:color w:val="A6A6A6" w:themeColor="background1" w:themeShade="A6"/>
      </w:rPr>
    </w:pPr>
  </w:p>
  <w:p w:rsidR="00FE26AE" w:rsidRPr="00970614" w:rsidRDefault="00FE26AE" w:rsidP="00EA66F0">
    <w:pPr>
      <w:pStyle w:val="Zhlav"/>
      <w:jc w:val="right"/>
    </w:pPr>
  </w:p>
  <w:p w:rsidR="00FE26AE" w:rsidRPr="00970614" w:rsidRDefault="00FE26AE" w:rsidP="00EA66F0">
    <w:pPr>
      <w:pStyle w:val="Zhlav"/>
      <w:jc w:val="right"/>
    </w:pPr>
  </w:p>
  <w:p w:rsidR="00FE26AE" w:rsidRPr="00970614" w:rsidRDefault="00FE26AE" w:rsidP="00EA66F0">
    <w:pPr>
      <w:pStyle w:val="Zhlav"/>
      <w:jc w:val="right"/>
    </w:pPr>
  </w:p>
  <w:p w:rsidR="00FE26AE" w:rsidRPr="00970614" w:rsidRDefault="00FE26AE" w:rsidP="00EA66F0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AE" w:rsidRPr="00EA66F0" w:rsidRDefault="00FE26AE" w:rsidP="00EA66F0">
    <w:pPr>
      <w:pStyle w:val="Zhlav"/>
      <w:jc w:val="right"/>
      <w:rPr>
        <w:caps/>
        <w:color w:val="A6A6A6" w:themeColor="background1" w:themeShade="A6"/>
      </w:rPr>
    </w:pPr>
  </w:p>
  <w:p w:rsidR="00FE26AE" w:rsidRPr="00EA66F0" w:rsidRDefault="00FE26AE" w:rsidP="00EA66F0">
    <w:pPr>
      <w:pStyle w:val="Zhlav"/>
      <w:jc w:val="right"/>
      <w:rPr>
        <w:caps/>
      </w:rPr>
    </w:pPr>
  </w:p>
  <w:p w:rsidR="00FE26AE" w:rsidRPr="00446E97" w:rsidRDefault="00FE26AE" w:rsidP="002E136C">
    <w:pPr>
      <w:pStyle w:val="Zhlav"/>
      <w:jc w:val="center"/>
      <w:rPr>
        <w: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651"/>
    <w:multiLevelType w:val="multilevel"/>
    <w:tmpl w:val="421A4DD8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Theme="minorHAnsi" w:hAnsiTheme="minorHAnsi" w:hint="default"/>
        <w:b/>
        <w:i w:val="0"/>
        <w:caps/>
        <w:sz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Theme="minorHAnsi" w:hAnsiTheme="minorHAnsi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75"/>
        </w:tabs>
        <w:ind w:left="709" w:hanging="709"/>
      </w:pPr>
      <w:rPr>
        <w:rFonts w:ascii="Calibri" w:hAnsi="Calibri" w:hint="default"/>
        <w:b/>
        <w:i w:val="0"/>
        <w:sz w:val="22"/>
      </w:rPr>
    </w:lvl>
    <w:lvl w:ilvl="3">
      <w:start w:val="1"/>
      <w:numFmt w:val="lowerLetter"/>
      <w:pStyle w:val="SAMAKrove4i"/>
      <w:lvlText w:val="(%4)"/>
      <w:lvlJc w:val="left"/>
      <w:pPr>
        <w:tabs>
          <w:tab w:val="num" w:pos="709"/>
        </w:tabs>
        <w:ind w:left="1276" w:hanging="567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843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abstractNum w:abstractNumId="1">
    <w:nsid w:val="06627A9F"/>
    <w:multiLevelType w:val="hybridMultilevel"/>
    <w:tmpl w:val="326CD2EE"/>
    <w:lvl w:ilvl="0" w:tplc="A4FA9AE0">
      <w:start w:val="1"/>
      <w:numFmt w:val="bullet"/>
      <w:pStyle w:val="SAMAKodrky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A084899"/>
    <w:multiLevelType w:val="multilevel"/>
    <w:tmpl w:val="C75816DC"/>
    <w:lvl w:ilvl="0">
      <w:start w:val="1"/>
      <w:numFmt w:val="decimal"/>
      <w:pStyle w:val="SMHplohasmlouvyslovn"/>
      <w:suff w:val="nothing"/>
      <w:lvlText w:val="Příloha %1"/>
      <w:lvlJc w:val="center"/>
      <w:pPr>
        <w:ind w:left="3758" w:hanging="72"/>
      </w:pPr>
      <w:rPr>
        <w:rFonts w:ascii="Calibri" w:hAnsi="Calibri" w:hint="default"/>
        <w:b/>
        <w:i w:val="0"/>
        <w:sz w:val="22"/>
        <w:u w:val="single"/>
      </w:rPr>
    </w:lvl>
    <w:lvl w:ilvl="1">
      <w:start w:val="1"/>
      <w:numFmt w:val="lowerLetter"/>
      <w:lvlText w:val="%2)"/>
      <w:lvlJc w:val="left"/>
      <w:pPr>
        <w:ind w:left="411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47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83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19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55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8" w:hanging="360"/>
      </w:pPr>
      <w:rPr>
        <w:rFonts w:hint="default"/>
      </w:rPr>
    </w:lvl>
  </w:abstractNum>
  <w:abstractNum w:abstractNumId="3">
    <w:nsid w:val="4F385F46"/>
    <w:multiLevelType w:val="multilevel"/>
    <w:tmpl w:val="13CCCDD0"/>
    <w:lvl w:ilvl="0">
      <w:start w:val="1"/>
      <w:numFmt w:val="upperRoman"/>
      <w:pStyle w:val="SAMAKrove1I"/>
      <w:suff w:val="space"/>
      <w:lvlText w:val="%1."/>
      <w:lvlJc w:val="center"/>
      <w:pPr>
        <w:ind w:left="142" w:hanging="142"/>
      </w:pPr>
      <w:rPr>
        <w:rFonts w:asciiTheme="minorHAnsi" w:hAnsiTheme="minorHAnsi" w:hint="default"/>
        <w:b/>
        <w:i w:val="0"/>
        <w:caps/>
        <w:sz w:val="22"/>
      </w:rPr>
    </w:lvl>
    <w:lvl w:ilvl="1">
      <w:start w:val="1"/>
      <w:numFmt w:val="decimal"/>
      <w:pStyle w:val="SAMAKrove211"/>
      <w:isLgl/>
      <w:lvlText w:val="%1.%2"/>
      <w:lvlJc w:val="left"/>
      <w:pPr>
        <w:ind w:left="709" w:hanging="709"/>
      </w:pPr>
      <w:rPr>
        <w:rFonts w:asciiTheme="minorHAnsi" w:hAnsiTheme="minorHAnsi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hint="default"/>
        <w:b/>
        <w:i w:val="0"/>
        <w:sz w:val="22"/>
      </w:rPr>
    </w:lvl>
    <w:lvl w:ilvl="3">
      <w:start w:val="1"/>
      <w:numFmt w:val="lowerLetter"/>
      <w:pStyle w:val="SAMAKrove3a"/>
      <w:lvlText w:val="(%4)"/>
      <w:lvlJc w:val="left"/>
      <w:pPr>
        <w:tabs>
          <w:tab w:val="num" w:pos="710"/>
        </w:tabs>
        <w:ind w:left="1277" w:hanging="567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843" w:hanging="567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start w:val="1"/>
        <w:numFmt w:val="upperRoman"/>
        <w:suff w:val="space"/>
        <w:lvlText w:val="%1."/>
        <w:lvlJc w:val="center"/>
        <w:pPr>
          <w:ind w:left="142" w:hanging="142"/>
        </w:pPr>
        <w:rPr>
          <w:rFonts w:asciiTheme="minorHAnsi" w:hAnsiTheme="minorHAnsi" w:hint="default"/>
          <w:b/>
          <w:i w:val="0"/>
          <w:caps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09" w:hanging="709"/>
        </w:pPr>
        <w:rPr>
          <w:rFonts w:asciiTheme="minorHAnsi" w:hAnsiTheme="minorHAnsi" w:hint="default"/>
          <w:b/>
          <w:i w:val="0"/>
          <w:sz w:val="22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276" w:hanging="567"/>
        </w:pPr>
        <w:rPr>
          <w:rFonts w:asciiTheme="minorHAnsi" w:hAnsiTheme="minorHAnsi" w:hint="default"/>
          <w:b w:val="0"/>
          <w:i w:val="0"/>
          <w:sz w:val="22"/>
        </w:rPr>
      </w:lvl>
    </w:lvlOverride>
    <w:lvlOverride w:ilvl="3">
      <w:lvl w:ilvl="3">
        <w:start w:val="1"/>
        <w:numFmt w:val="lowerRoman"/>
        <w:pStyle w:val="SAMAKrove4i"/>
        <w:lvlText w:val="(%4)"/>
        <w:lvlJc w:val="left"/>
        <w:pPr>
          <w:ind w:left="1843" w:hanging="567"/>
        </w:pPr>
        <w:rPr>
          <w:rFonts w:asciiTheme="minorHAnsi" w:hAnsiTheme="minorHAnsi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" w:hanging="14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2" w:hanging="14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2" w:hanging="14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2" w:hanging="14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2" w:hanging="142"/>
        </w:pPr>
        <w:rPr>
          <w:rFonts w:hint="default"/>
        </w:rPr>
      </w:lvl>
    </w:lvlOverride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lav Bednář">
    <w15:presenceInfo w15:providerId="None" w15:userId="Jaroslav Bedn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50"/>
    <w:rsid w:val="000030FB"/>
    <w:rsid w:val="0000340A"/>
    <w:rsid w:val="00020927"/>
    <w:rsid w:val="00022A6E"/>
    <w:rsid w:val="000357C5"/>
    <w:rsid w:val="00035CD5"/>
    <w:rsid w:val="000369AE"/>
    <w:rsid w:val="000451C0"/>
    <w:rsid w:val="00046238"/>
    <w:rsid w:val="000472DD"/>
    <w:rsid w:val="00063644"/>
    <w:rsid w:val="0006630E"/>
    <w:rsid w:val="00081873"/>
    <w:rsid w:val="00082F89"/>
    <w:rsid w:val="00085C5C"/>
    <w:rsid w:val="00090BCA"/>
    <w:rsid w:val="00092977"/>
    <w:rsid w:val="000A5BBB"/>
    <w:rsid w:val="000C1B9A"/>
    <w:rsid w:val="000C6DAF"/>
    <w:rsid w:val="000D2146"/>
    <w:rsid w:val="000E510A"/>
    <w:rsid w:val="000F6FB3"/>
    <w:rsid w:val="00105302"/>
    <w:rsid w:val="00107A9D"/>
    <w:rsid w:val="00114DFF"/>
    <w:rsid w:val="00114EDF"/>
    <w:rsid w:val="00117284"/>
    <w:rsid w:val="00121E59"/>
    <w:rsid w:val="00124550"/>
    <w:rsid w:val="00130644"/>
    <w:rsid w:val="00130CBD"/>
    <w:rsid w:val="001314BA"/>
    <w:rsid w:val="00135570"/>
    <w:rsid w:val="0014050B"/>
    <w:rsid w:val="00144C8E"/>
    <w:rsid w:val="001512CE"/>
    <w:rsid w:val="0015693E"/>
    <w:rsid w:val="00167C19"/>
    <w:rsid w:val="00172796"/>
    <w:rsid w:val="00181B74"/>
    <w:rsid w:val="00182AD0"/>
    <w:rsid w:val="0018392A"/>
    <w:rsid w:val="00185C1C"/>
    <w:rsid w:val="00191364"/>
    <w:rsid w:val="00191C9C"/>
    <w:rsid w:val="00194225"/>
    <w:rsid w:val="001A5350"/>
    <w:rsid w:val="001A7238"/>
    <w:rsid w:val="001B12CE"/>
    <w:rsid w:val="001B1429"/>
    <w:rsid w:val="001B246D"/>
    <w:rsid w:val="001C3079"/>
    <w:rsid w:val="001C4D46"/>
    <w:rsid w:val="001C6476"/>
    <w:rsid w:val="001E1303"/>
    <w:rsid w:val="001E5FAA"/>
    <w:rsid w:val="001F2484"/>
    <w:rsid w:val="001F48AC"/>
    <w:rsid w:val="001F6E0A"/>
    <w:rsid w:val="001F6EC9"/>
    <w:rsid w:val="002048B7"/>
    <w:rsid w:val="002120F2"/>
    <w:rsid w:val="00217868"/>
    <w:rsid w:val="002208A7"/>
    <w:rsid w:val="00222E1F"/>
    <w:rsid w:val="00224F87"/>
    <w:rsid w:val="00227C81"/>
    <w:rsid w:val="00230888"/>
    <w:rsid w:val="002345F7"/>
    <w:rsid w:val="00234C73"/>
    <w:rsid w:val="00244B3B"/>
    <w:rsid w:val="0024668E"/>
    <w:rsid w:val="002472BD"/>
    <w:rsid w:val="00251936"/>
    <w:rsid w:val="002703AA"/>
    <w:rsid w:val="00280095"/>
    <w:rsid w:val="00287CB6"/>
    <w:rsid w:val="00291ADD"/>
    <w:rsid w:val="00296789"/>
    <w:rsid w:val="002A6F29"/>
    <w:rsid w:val="002B0BFB"/>
    <w:rsid w:val="002B7C22"/>
    <w:rsid w:val="002C1663"/>
    <w:rsid w:val="002C25E9"/>
    <w:rsid w:val="002C2B89"/>
    <w:rsid w:val="002C3948"/>
    <w:rsid w:val="002D4217"/>
    <w:rsid w:val="002E136C"/>
    <w:rsid w:val="002E2368"/>
    <w:rsid w:val="002E32F0"/>
    <w:rsid w:val="002E7A8D"/>
    <w:rsid w:val="002F1374"/>
    <w:rsid w:val="002F1D2C"/>
    <w:rsid w:val="00300513"/>
    <w:rsid w:val="0030129B"/>
    <w:rsid w:val="00303223"/>
    <w:rsid w:val="003047F1"/>
    <w:rsid w:val="00304FA6"/>
    <w:rsid w:val="00307ABA"/>
    <w:rsid w:val="00310DB7"/>
    <w:rsid w:val="003150AE"/>
    <w:rsid w:val="00315B37"/>
    <w:rsid w:val="00320A5F"/>
    <w:rsid w:val="00320B0A"/>
    <w:rsid w:val="003223CE"/>
    <w:rsid w:val="00326282"/>
    <w:rsid w:val="00331150"/>
    <w:rsid w:val="0033631F"/>
    <w:rsid w:val="0036184E"/>
    <w:rsid w:val="003618DE"/>
    <w:rsid w:val="00387766"/>
    <w:rsid w:val="003A4F92"/>
    <w:rsid w:val="003B033D"/>
    <w:rsid w:val="003C4F74"/>
    <w:rsid w:val="003D425A"/>
    <w:rsid w:val="003E2DEB"/>
    <w:rsid w:val="003E5E2B"/>
    <w:rsid w:val="003F18B9"/>
    <w:rsid w:val="003F401A"/>
    <w:rsid w:val="003F499E"/>
    <w:rsid w:val="003F6BA2"/>
    <w:rsid w:val="003F7682"/>
    <w:rsid w:val="004024DB"/>
    <w:rsid w:val="00403B57"/>
    <w:rsid w:val="00423E35"/>
    <w:rsid w:val="00426EEF"/>
    <w:rsid w:val="004334C7"/>
    <w:rsid w:val="004337AB"/>
    <w:rsid w:val="00442E10"/>
    <w:rsid w:val="00446E97"/>
    <w:rsid w:val="00447347"/>
    <w:rsid w:val="00453304"/>
    <w:rsid w:val="00470F44"/>
    <w:rsid w:val="004716B7"/>
    <w:rsid w:val="004716F2"/>
    <w:rsid w:val="00473E99"/>
    <w:rsid w:val="0049282E"/>
    <w:rsid w:val="0049709D"/>
    <w:rsid w:val="004A74A3"/>
    <w:rsid w:val="004B132D"/>
    <w:rsid w:val="004B699A"/>
    <w:rsid w:val="004D4204"/>
    <w:rsid w:val="004D44AC"/>
    <w:rsid w:val="004E1D08"/>
    <w:rsid w:val="004E7DE8"/>
    <w:rsid w:val="004E7FF8"/>
    <w:rsid w:val="004F06AB"/>
    <w:rsid w:val="005028AD"/>
    <w:rsid w:val="005036EB"/>
    <w:rsid w:val="00522637"/>
    <w:rsid w:val="00522EA0"/>
    <w:rsid w:val="00531BC0"/>
    <w:rsid w:val="005324E0"/>
    <w:rsid w:val="00567E50"/>
    <w:rsid w:val="00570D81"/>
    <w:rsid w:val="005752AE"/>
    <w:rsid w:val="005760B8"/>
    <w:rsid w:val="00577C3F"/>
    <w:rsid w:val="00587D7A"/>
    <w:rsid w:val="00592270"/>
    <w:rsid w:val="00593E4E"/>
    <w:rsid w:val="005A692F"/>
    <w:rsid w:val="005A6E7A"/>
    <w:rsid w:val="005A7921"/>
    <w:rsid w:val="005B1D05"/>
    <w:rsid w:val="005B1EC8"/>
    <w:rsid w:val="005B7F59"/>
    <w:rsid w:val="005C31EF"/>
    <w:rsid w:val="005C3522"/>
    <w:rsid w:val="005C38F4"/>
    <w:rsid w:val="005C3D73"/>
    <w:rsid w:val="005C6E27"/>
    <w:rsid w:val="005D590D"/>
    <w:rsid w:val="005E1741"/>
    <w:rsid w:val="005F0618"/>
    <w:rsid w:val="005F2068"/>
    <w:rsid w:val="005F2FCC"/>
    <w:rsid w:val="006053B1"/>
    <w:rsid w:val="00607AE8"/>
    <w:rsid w:val="00611E55"/>
    <w:rsid w:val="006173DE"/>
    <w:rsid w:val="006521F3"/>
    <w:rsid w:val="006663AB"/>
    <w:rsid w:val="00666607"/>
    <w:rsid w:val="00666787"/>
    <w:rsid w:val="0067462A"/>
    <w:rsid w:val="00674A15"/>
    <w:rsid w:val="00680D02"/>
    <w:rsid w:val="0068669A"/>
    <w:rsid w:val="006A5396"/>
    <w:rsid w:val="006A78D6"/>
    <w:rsid w:val="006B069E"/>
    <w:rsid w:val="006B49A6"/>
    <w:rsid w:val="006C0CC3"/>
    <w:rsid w:val="006D199C"/>
    <w:rsid w:val="006D1C6F"/>
    <w:rsid w:val="006D2975"/>
    <w:rsid w:val="006E0C6A"/>
    <w:rsid w:val="006E25B3"/>
    <w:rsid w:val="006E29ED"/>
    <w:rsid w:val="006E60BD"/>
    <w:rsid w:val="006F7FF3"/>
    <w:rsid w:val="007014F1"/>
    <w:rsid w:val="007018CB"/>
    <w:rsid w:val="00704EBB"/>
    <w:rsid w:val="00705CE2"/>
    <w:rsid w:val="00713E02"/>
    <w:rsid w:val="007266F7"/>
    <w:rsid w:val="007342CE"/>
    <w:rsid w:val="00740067"/>
    <w:rsid w:val="007457FB"/>
    <w:rsid w:val="00745C2D"/>
    <w:rsid w:val="00756FFE"/>
    <w:rsid w:val="0077213A"/>
    <w:rsid w:val="00772EEB"/>
    <w:rsid w:val="007803BA"/>
    <w:rsid w:val="00781D77"/>
    <w:rsid w:val="00796B0B"/>
    <w:rsid w:val="007971BE"/>
    <w:rsid w:val="007A0614"/>
    <w:rsid w:val="007A070A"/>
    <w:rsid w:val="007A0B8F"/>
    <w:rsid w:val="007A2095"/>
    <w:rsid w:val="007A3177"/>
    <w:rsid w:val="007A4E63"/>
    <w:rsid w:val="007B37E8"/>
    <w:rsid w:val="007B3E64"/>
    <w:rsid w:val="007B43D1"/>
    <w:rsid w:val="007B68B2"/>
    <w:rsid w:val="007B6D28"/>
    <w:rsid w:val="007C1145"/>
    <w:rsid w:val="007C43C3"/>
    <w:rsid w:val="007C7D2D"/>
    <w:rsid w:val="007D31FD"/>
    <w:rsid w:val="007F55BE"/>
    <w:rsid w:val="007F5C35"/>
    <w:rsid w:val="00803743"/>
    <w:rsid w:val="00803CAC"/>
    <w:rsid w:val="00806127"/>
    <w:rsid w:val="00807706"/>
    <w:rsid w:val="00811699"/>
    <w:rsid w:val="00812391"/>
    <w:rsid w:val="00815702"/>
    <w:rsid w:val="0082647B"/>
    <w:rsid w:val="008337F2"/>
    <w:rsid w:val="008368BB"/>
    <w:rsid w:val="00836E3F"/>
    <w:rsid w:val="0083782F"/>
    <w:rsid w:val="00846260"/>
    <w:rsid w:val="008462BD"/>
    <w:rsid w:val="008524B6"/>
    <w:rsid w:val="008529D1"/>
    <w:rsid w:val="0085670E"/>
    <w:rsid w:val="008576DA"/>
    <w:rsid w:val="0086371D"/>
    <w:rsid w:val="00867155"/>
    <w:rsid w:val="008856AD"/>
    <w:rsid w:val="00895C0C"/>
    <w:rsid w:val="008B00F1"/>
    <w:rsid w:val="008B3781"/>
    <w:rsid w:val="008B40E4"/>
    <w:rsid w:val="008B7B42"/>
    <w:rsid w:val="008C115E"/>
    <w:rsid w:val="008C2F21"/>
    <w:rsid w:val="008C3498"/>
    <w:rsid w:val="008C4F64"/>
    <w:rsid w:val="008D4638"/>
    <w:rsid w:val="008E24FF"/>
    <w:rsid w:val="00906588"/>
    <w:rsid w:val="009103E7"/>
    <w:rsid w:val="00910DB9"/>
    <w:rsid w:val="00913DCA"/>
    <w:rsid w:val="00914DAF"/>
    <w:rsid w:val="00916454"/>
    <w:rsid w:val="00922C15"/>
    <w:rsid w:val="009249FF"/>
    <w:rsid w:val="00936C9C"/>
    <w:rsid w:val="009452B6"/>
    <w:rsid w:val="009565AD"/>
    <w:rsid w:val="00957B6E"/>
    <w:rsid w:val="009649DD"/>
    <w:rsid w:val="00965B7D"/>
    <w:rsid w:val="00970614"/>
    <w:rsid w:val="00975734"/>
    <w:rsid w:val="00980496"/>
    <w:rsid w:val="0098245B"/>
    <w:rsid w:val="00986969"/>
    <w:rsid w:val="00987EAC"/>
    <w:rsid w:val="009928BA"/>
    <w:rsid w:val="00993D59"/>
    <w:rsid w:val="009952AD"/>
    <w:rsid w:val="00996AB7"/>
    <w:rsid w:val="009A0030"/>
    <w:rsid w:val="009A7008"/>
    <w:rsid w:val="009B5B11"/>
    <w:rsid w:val="009C1552"/>
    <w:rsid w:val="009C60A6"/>
    <w:rsid w:val="009C701D"/>
    <w:rsid w:val="009D3F68"/>
    <w:rsid w:val="009D500D"/>
    <w:rsid w:val="009D532A"/>
    <w:rsid w:val="009D5CBC"/>
    <w:rsid w:val="009E43C8"/>
    <w:rsid w:val="009F0D42"/>
    <w:rsid w:val="009F1E87"/>
    <w:rsid w:val="009F3D3F"/>
    <w:rsid w:val="00A02276"/>
    <w:rsid w:val="00A21B5F"/>
    <w:rsid w:val="00A2599A"/>
    <w:rsid w:val="00A273B3"/>
    <w:rsid w:val="00A27D33"/>
    <w:rsid w:val="00A3213E"/>
    <w:rsid w:val="00A34D8D"/>
    <w:rsid w:val="00A36770"/>
    <w:rsid w:val="00A479E3"/>
    <w:rsid w:val="00A5678F"/>
    <w:rsid w:val="00A6428A"/>
    <w:rsid w:val="00A6587A"/>
    <w:rsid w:val="00A8092F"/>
    <w:rsid w:val="00A8093A"/>
    <w:rsid w:val="00A84729"/>
    <w:rsid w:val="00A90830"/>
    <w:rsid w:val="00A90885"/>
    <w:rsid w:val="00AB1538"/>
    <w:rsid w:val="00AB680E"/>
    <w:rsid w:val="00AC7712"/>
    <w:rsid w:val="00AD06FD"/>
    <w:rsid w:val="00AD0969"/>
    <w:rsid w:val="00AD2C5B"/>
    <w:rsid w:val="00AE45DF"/>
    <w:rsid w:val="00AF3EB3"/>
    <w:rsid w:val="00B125C3"/>
    <w:rsid w:val="00B27E91"/>
    <w:rsid w:val="00B37F19"/>
    <w:rsid w:val="00B4040E"/>
    <w:rsid w:val="00B47C1E"/>
    <w:rsid w:val="00B508DF"/>
    <w:rsid w:val="00B51199"/>
    <w:rsid w:val="00B51F11"/>
    <w:rsid w:val="00B52C05"/>
    <w:rsid w:val="00B549C1"/>
    <w:rsid w:val="00B61BAB"/>
    <w:rsid w:val="00B6266E"/>
    <w:rsid w:val="00B62EE9"/>
    <w:rsid w:val="00B63A41"/>
    <w:rsid w:val="00B641F7"/>
    <w:rsid w:val="00B64B81"/>
    <w:rsid w:val="00B65F42"/>
    <w:rsid w:val="00B712F9"/>
    <w:rsid w:val="00B74647"/>
    <w:rsid w:val="00B77F8C"/>
    <w:rsid w:val="00B81093"/>
    <w:rsid w:val="00B85E5B"/>
    <w:rsid w:val="00B912EC"/>
    <w:rsid w:val="00B91F40"/>
    <w:rsid w:val="00BA311D"/>
    <w:rsid w:val="00BB0F41"/>
    <w:rsid w:val="00BB7809"/>
    <w:rsid w:val="00BC33D5"/>
    <w:rsid w:val="00BD469A"/>
    <w:rsid w:val="00BD54C0"/>
    <w:rsid w:val="00BE1146"/>
    <w:rsid w:val="00BE362F"/>
    <w:rsid w:val="00BE67FB"/>
    <w:rsid w:val="00BF0A2D"/>
    <w:rsid w:val="00BF20E4"/>
    <w:rsid w:val="00BF3F19"/>
    <w:rsid w:val="00BF710E"/>
    <w:rsid w:val="00C248D3"/>
    <w:rsid w:val="00C33BC2"/>
    <w:rsid w:val="00C430AF"/>
    <w:rsid w:val="00C5119B"/>
    <w:rsid w:val="00C55638"/>
    <w:rsid w:val="00C71929"/>
    <w:rsid w:val="00C810F5"/>
    <w:rsid w:val="00C84B97"/>
    <w:rsid w:val="00CA4CB0"/>
    <w:rsid w:val="00CA4E87"/>
    <w:rsid w:val="00CA5005"/>
    <w:rsid w:val="00CA625B"/>
    <w:rsid w:val="00CA69CA"/>
    <w:rsid w:val="00CB3F01"/>
    <w:rsid w:val="00CC02AD"/>
    <w:rsid w:val="00CC1EB2"/>
    <w:rsid w:val="00CC3B8D"/>
    <w:rsid w:val="00CC58E2"/>
    <w:rsid w:val="00CD06DB"/>
    <w:rsid w:val="00CD10D2"/>
    <w:rsid w:val="00CE0B9C"/>
    <w:rsid w:val="00CE5227"/>
    <w:rsid w:val="00CF10B2"/>
    <w:rsid w:val="00CF12E1"/>
    <w:rsid w:val="00CF3673"/>
    <w:rsid w:val="00CF5E1F"/>
    <w:rsid w:val="00CF6855"/>
    <w:rsid w:val="00CF7C35"/>
    <w:rsid w:val="00D00A01"/>
    <w:rsid w:val="00D00AEA"/>
    <w:rsid w:val="00D068E2"/>
    <w:rsid w:val="00D11713"/>
    <w:rsid w:val="00D2114D"/>
    <w:rsid w:val="00D2153F"/>
    <w:rsid w:val="00D2343C"/>
    <w:rsid w:val="00D237AB"/>
    <w:rsid w:val="00D4058C"/>
    <w:rsid w:val="00D41E3D"/>
    <w:rsid w:val="00D53AD7"/>
    <w:rsid w:val="00D6106F"/>
    <w:rsid w:val="00D61433"/>
    <w:rsid w:val="00D71336"/>
    <w:rsid w:val="00D714C8"/>
    <w:rsid w:val="00D73B06"/>
    <w:rsid w:val="00D756F0"/>
    <w:rsid w:val="00D8069A"/>
    <w:rsid w:val="00D850F1"/>
    <w:rsid w:val="00D90487"/>
    <w:rsid w:val="00D92870"/>
    <w:rsid w:val="00D930F3"/>
    <w:rsid w:val="00D9404E"/>
    <w:rsid w:val="00D95366"/>
    <w:rsid w:val="00DA0261"/>
    <w:rsid w:val="00DA1DCD"/>
    <w:rsid w:val="00DB6523"/>
    <w:rsid w:val="00DC0788"/>
    <w:rsid w:val="00DC3D77"/>
    <w:rsid w:val="00DC6FD2"/>
    <w:rsid w:val="00DD0FF9"/>
    <w:rsid w:val="00DD7A55"/>
    <w:rsid w:val="00DE4CE0"/>
    <w:rsid w:val="00DF5FFD"/>
    <w:rsid w:val="00DF6CD4"/>
    <w:rsid w:val="00E01B47"/>
    <w:rsid w:val="00E01F8A"/>
    <w:rsid w:val="00E03F06"/>
    <w:rsid w:val="00E04AE0"/>
    <w:rsid w:val="00E051D4"/>
    <w:rsid w:val="00E106C9"/>
    <w:rsid w:val="00E251B0"/>
    <w:rsid w:val="00E30115"/>
    <w:rsid w:val="00E36676"/>
    <w:rsid w:val="00E41E6F"/>
    <w:rsid w:val="00E64E6A"/>
    <w:rsid w:val="00E76554"/>
    <w:rsid w:val="00E808C8"/>
    <w:rsid w:val="00E93DCF"/>
    <w:rsid w:val="00E97B76"/>
    <w:rsid w:val="00EA29D9"/>
    <w:rsid w:val="00EA66F0"/>
    <w:rsid w:val="00EB131F"/>
    <w:rsid w:val="00EB345F"/>
    <w:rsid w:val="00ED2B6F"/>
    <w:rsid w:val="00ED3496"/>
    <w:rsid w:val="00EE19B7"/>
    <w:rsid w:val="00EE2933"/>
    <w:rsid w:val="00EF6012"/>
    <w:rsid w:val="00F04A63"/>
    <w:rsid w:val="00F120D4"/>
    <w:rsid w:val="00F13B4B"/>
    <w:rsid w:val="00F16E97"/>
    <w:rsid w:val="00F207C2"/>
    <w:rsid w:val="00F238AC"/>
    <w:rsid w:val="00F24159"/>
    <w:rsid w:val="00F24FA2"/>
    <w:rsid w:val="00F371F5"/>
    <w:rsid w:val="00F41AD0"/>
    <w:rsid w:val="00F4235A"/>
    <w:rsid w:val="00F501C5"/>
    <w:rsid w:val="00F50ABF"/>
    <w:rsid w:val="00F60C6B"/>
    <w:rsid w:val="00F64F55"/>
    <w:rsid w:val="00F66530"/>
    <w:rsid w:val="00F716DE"/>
    <w:rsid w:val="00F72BE8"/>
    <w:rsid w:val="00F73BC0"/>
    <w:rsid w:val="00F7728E"/>
    <w:rsid w:val="00F801ED"/>
    <w:rsid w:val="00F908BE"/>
    <w:rsid w:val="00F93E53"/>
    <w:rsid w:val="00F95F99"/>
    <w:rsid w:val="00F969CE"/>
    <w:rsid w:val="00FA085B"/>
    <w:rsid w:val="00FA29BB"/>
    <w:rsid w:val="00FA57D1"/>
    <w:rsid w:val="00FA5B2A"/>
    <w:rsid w:val="00FB14F6"/>
    <w:rsid w:val="00FB79DD"/>
    <w:rsid w:val="00FC29F7"/>
    <w:rsid w:val="00FC5608"/>
    <w:rsid w:val="00FC7575"/>
    <w:rsid w:val="00FD0B48"/>
    <w:rsid w:val="00FE2345"/>
    <w:rsid w:val="00FE26AE"/>
    <w:rsid w:val="00FE471A"/>
    <w:rsid w:val="00FF1A95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204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F95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14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CF5E1F"/>
    <w:pPr>
      <w:spacing w:before="60" w:after="60"/>
      <w:ind w:left="1276" w:hanging="709"/>
      <w:jc w:val="both"/>
      <w:outlineLvl w:val="3"/>
    </w:pPr>
    <w:rPr>
      <w:rFonts w:ascii="DINCE-Regular" w:eastAsia="Times New Roman" w:hAnsi="DINCE-Regular" w:cs="Times New Roman"/>
      <w:bCs/>
      <w:iCs/>
      <w:sz w:val="20"/>
    </w:rPr>
  </w:style>
  <w:style w:type="paragraph" w:styleId="Nadpis5">
    <w:name w:val="heading 5"/>
    <w:basedOn w:val="Normln"/>
    <w:link w:val="Nadpis5Char"/>
    <w:uiPriority w:val="9"/>
    <w:qFormat/>
    <w:rsid w:val="00CF5E1F"/>
    <w:pPr>
      <w:spacing w:before="60" w:after="60"/>
      <w:ind w:left="1008" w:hanging="1008"/>
      <w:jc w:val="both"/>
      <w:outlineLvl w:val="4"/>
    </w:pPr>
    <w:rPr>
      <w:rFonts w:ascii="DINCE-Regular" w:eastAsia="Times New Roman" w:hAnsi="DINCE-Regular" w:cs="Times New Roman"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CF5E1F"/>
    <w:pPr>
      <w:keepNext/>
      <w:keepLines/>
      <w:spacing w:before="200" w:after="60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F5E1F"/>
    <w:pPr>
      <w:keepNext/>
      <w:keepLines/>
      <w:spacing w:before="200" w:after="60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F5E1F"/>
    <w:pPr>
      <w:keepNext/>
      <w:keepLines/>
      <w:spacing w:before="200" w:after="60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F5E1F"/>
    <w:pPr>
      <w:keepNext/>
      <w:keepLines/>
      <w:spacing w:before="200" w:after="60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928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4D4204"/>
  </w:style>
  <w:style w:type="paragraph" w:styleId="Zpat">
    <w:name w:val="footer"/>
    <w:basedOn w:val="Normln"/>
    <w:link w:val="ZpatChar"/>
    <w:uiPriority w:val="99"/>
    <w:rsid w:val="00D9536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D4204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82E"/>
    <w:rPr>
      <w:rFonts w:ascii="Tahoma" w:hAnsi="Tahoma" w:cs="Tahoma"/>
      <w:sz w:val="16"/>
      <w:szCs w:val="16"/>
    </w:rPr>
  </w:style>
  <w:style w:type="paragraph" w:customStyle="1" w:styleId="SAMAKzkladnstyl">
    <w:name w:val="SAMAK_základní styl"/>
    <w:basedOn w:val="Normln"/>
    <w:qFormat/>
    <w:rsid w:val="00CD06DB"/>
    <w:pPr>
      <w:spacing w:after="180"/>
      <w:jc w:val="both"/>
    </w:pPr>
  </w:style>
  <w:style w:type="table" w:styleId="Mkatabulky">
    <w:name w:val="Table Grid"/>
    <w:basedOn w:val="Normlntabulka"/>
    <w:uiPriority w:val="59"/>
    <w:rsid w:val="00AE4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MAKrove1I">
    <w:name w:val="SAMAK_úroveň 1 (I.)"/>
    <w:basedOn w:val="SAMAKzkladnstyl"/>
    <w:next w:val="SAMAKrove211"/>
    <w:qFormat/>
    <w:rsid w:val="00CD06DB"/>
    <w:pPr>
      <w:keepNext/>
      <w:numPr>
        <w:numId w:val="4"/>
      </w:numPr>
      <w:jc w:val="center"/>
    </w:pPr>
    <w:rPr>
      <w:b/>
      <w:caps/>
    </w:rPr>
  </w:style>
  <w:style w:type="paragraph" w:customStyle="1" w:styleId="SAMAKrove211">
    <w:name w:val="SAMAK_úroveň 2 (1.1)"/>
    <w:basedOn w:val="SAMAKrove1I"/>
    <w:next w:val="SAMAKzkladnstylodsazen"/>
    <w:uiPriority w:val="99"/>
    <w:qFormat/>
    <w:rsid w:val="00CD06DB"/>
    <w:pPr>
      <w:keepNext w:val="0"/>
      <w:numPr>
        <w:ilvl w:val="1"/>
      </w:numPr>
      <w:jc w:val="both"/>
    </w:pPr>
    <w:rPr>
      <w:b w:val="0"/>
      <w:caps w:val="0"/>
    </w:rPr>
  </w:style>
  <w:style w:type="paragraph" w:customStyle="1" w:styleId="SAMAKzkladnstylodsazen">
    <w:name w:val="SAMAK_základní styl odsazený"/>
    <w:basedOn w:val="SAMAKzkladnstyl"/>
    <w:qFormat/>
    <w:rsid w:val="00CD06DB"/>
    <w:pPr>
      <w:ind w:left="709"/>
    </w:pPr>
  </w:style>
  <w:style w:type="paragraph" w:customStyle="1" w:styleId="SAMAKodrky">
    <w:name w:val="SAMAK_odrážky"/>
    <w:basedOn w:val="SAMAKzkladnstyl"/>
    <w:qFormat/>
    <w:rsid w:val="00CD06DB"/>
    <w:pPr>
      <w:numPr>
        <w:numId w:val="2"/>
      </w:numPr>
      <w:ind w:left="1276" w:hanging="284"/>
    </w:pPr>
  </w:style>
  <w:style w:type="paragraph" w:customStyle="1" w:styleId="SAMAKrove3a">
    <w:name w:val="SAMAK_úroveň 3 (a)"/>
    <w:basedOn w:val="SAMAKzkladnstyl"/>
    <w:qFormat/>
    <w:rsid w:val="00CD06DB"/>
    <w:pPr>
      <w:numPr>
        <w:ilvl w:val="3"/>
        <w:numId w:val="4"/>
      </w:numPr>
      <w:tabs>
        <w:tab w:val="clear" w:pos="710"/>
        <w:tab w:val="num" w:pos="851"/>
      </w:tabs>
      <w:ind w:left="1418"/>
    </w:pPr>
  </w:style>
  <w:style w:type="paragraph" w:customStyle="1" w:styleId="SAMAKrove4i">
    <w:name w:val="SAMAK_úroveň 4 (i)"/>
    <w:basedOn w:val="SAMAKzkladnstyl"/>
    <w:uiPriority w:val="99"/>
    <w:qFormat/>
    <w:rsid w:val="00CD06DB"/>
    <w:pPr>
      <w:numPr>
        <w:ilvl w:val="3"/>
        <w:numId w:val="3"/>
      </w:numPr>
    </w:pPr>
  </w:style>
  <w:style w:type="character" w:customStyle="1" w:styleId="Nadpis1Char">
    <w:name w:val="Nadpis 1 Char"/>
    <w:basedOn w:val="Standardnpsmoodstavce"/>
    <w:link w:val="Nadpis1"/>
    <w:uiPriority w:val="9"/>
    <w:semiHidden/>
    <w:rsid w:val="004D4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F95F9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114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62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Hplohasmlouvyslovn">
    <w:name w:val="SMH_příloha (smlouvy) číslování"/>
    <w:basedOn w:val="SAMAKzkladnstyl"/>
    <w:next w:val="SMHplohasmlouvynzev"/>
    <w:qFormat/>
    <w:rsid w:val="008C2F21"/>
    <w:pPr>
      <w:pageBreakBefore/>
      <w:numPr>
        <w:numId w:val="5"/>
      </w:numPr>
      <w:spacing w:after="120"/>
      <w:ind w:left="363" w:hanging="74"/>
      <w:jc w:val="center"/>
    </w:pPr>
    <w:rPr>
      <w:u w:val="single"/>
    </w:rPr>
  </w:style>
  <w:style w:type="paragraph" w:customStyle="1" w:styleId="SMHplohasmlouvynzev">
    <w:name w:val="SMH_příloha (smlouvy) název"/>
    <w:basedOn w:val="SAMAKzkladnstyl"/>
    <w:next w:val="SAMAKzkladnstyl"/>
    <w:qFormat/>
    <w:rsid w:val="008C2F21"/>
    <w:pPr>
      <w:spacing w:before="120"/>
      <w:jc w:val="center"/>
    </w:pPr>
    <w:rPr>
      <w:rFonts w:cstheme="minorHAnsi"/>
      <w:b/>
    </w:rPr>
  </w:style>
  <w:style w:type="paragraph" w:customStyle="1" w:styleId="SAMAKhlavnnadpis">
    <w:name w:val="SAMAK_hlavní_nadpis"/>
    <w:basedOn w:val="SAMAKzkladnstyl"/>
    <w:qFormat/>
    <w:rsid w:val="00CD06DB"/>
    <w:pPr>
      <w:jc w:val="center"/>
    </w:pPr>
    <w:rPr>
      <w:rFonts w:cstheme="minorHAnsi"/>
      <w:b/>
      <w:caps/>
      <w:sz w:val="36"/>
      <w:szCs w:val="36"/>
    </w:rPr>
  </w:style>
  <w:style w:type="paragraph" w:customStyle="1" w:styleId="SMHzkladnstyl">
    <w:name w:val="SMH_základní styl"/>
    <w:basedOn w:val="Normln"/>
    <w:qFormat/>
    <w:rsid w:val="009D532A"/>
    <w:pPr>
      <w:spacing w:before="240"/>
      <w:jc w:val="both"/>
    </w:pPr>
  </w:style>
  <w:style w:type="paragraph" w:styleId="Textkomente">
    <w:name w:val="annotation text"/>
    <w:basedOn w:val="Normln"/>
    <w:link w:val="TextkomenteChar"/>
    <w:semiHidden/>
    <w:unhideWhenUsed/>
    <w:rsid w:val="007803B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7803BA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styleId="Odkaznakoment">
    <w:name w:val="annotation reference"/>
    <w:semiHidden/>
    <w:unhideWhenUsed/>
    <w:rsid w:val="007803BA"/>
    <w:rPr>
      <w:sz w:val="16"/>
      <w:szCs w:val="16"/>
    </w:rPr>
  </w:style>
  <w:style w:type="paragraph" w:customStyle="1" w:styleId="SMHrove211">
    <w:name w:val="SMH_úroveň 2 (1.1)"/>
    <w:basedOn w:val="Normln"/>
    <w:next w:val="Normln"/>
    <w:qFormat/>
    <w:rsid w:val="00D237AB"/>
    <w:pPr>
      <w:spacing w:before="240"/>
      <w:ind w:left="709" w:hanging="709"/>
    </w:pPr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D3F"/>
    <w:rPr>
      <w:rFonts w:asciiTheme="minorHAnsi" w:eastAsiaTheme="minorEastAsia" w:hAnsiTheme="minorHAnsi" w:cstheme="minorBidi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D3F"/>
    <w:rPr>
      <w:rFonts w:ascii="Times New Roman" w:eastAsia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apple-style-span">
    <w:name w:val="apple-style-span"/>
    <w:basedOn w:val="Standardnpsmoodstavce"/>
    <w:rsid w:val="00320B0A"/>
  </w:style>
  <w:style w:type="paragraph" w:styleId="Revize">
    <w:name w:val="Revision"/>
    <w:hidden/>
    <w:uiPriority w:val="99"/>
    <w:semiHidden/>
    <w:rsid w:val="006053B1"/>
    <w:pPr>
      <w:spacing w:after="0" w:line="240" w:lineRule="auto"/>
    </w:pPr>
  </w:style>
  <w:style w:type="paragraph" w:styleId="Prosttext">
    <w:name w:val="Plain Text"/>
    <w:basedOn w:val="Normln"/>
    <w:link w:val="ProsttextChar"/>
    <w:rsid w:val="002E7A8D"/>
    <w:pPr>
      <w:spacing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2E7A8D"/>
    <w:rPr>
      <w:rFonts w:ascii="Comic Sans MS" w:eastAsia="Times New Roman" w:hAnsi="Comic Sans MS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CF5E1F"/>
    <w:rPr>
      <w:rFonts w:ascii="DINCE-Regular" w:eastAsia="Times New Roman" w:hAnsi="DINCE-Regular" w:cs="Times New Roman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CF5E1F"/>
    <w:rPr>
      <w:rFonts w:ascii="DINCE-Regular" w:eastAsia="Times New Roman" w:hAnsi="DINCE-Regular" w:cs="Times New Roman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CF5E1F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CF5E1F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CF5E1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F5E1F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204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F95F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14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62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CF5E1F"/>
    <w:pPr>
      <w:spacing w:before="60" w:after="60"/>
      <w:ind w:left="1276" w:hanging="709"/>
      <w:jc w:val="both"/>
      <w:outlineLvl w:val="3"/>
    </w:pPr>
    <w:rPr>
      <w:rFonts w:ascii="DINCE-Regular" w:eastAsia="Times New Roman" w:hAnsi="DINCE-Regular" w:cs="Times New Roman"/>
      <w:bCs/>
      <w:iCs/>
      <w:sz w:val="20"/>
    </w:rPr>
  </w:style>
  <w:style w:type="paragraph" w:styleId="Nadpis5">
    <w:name w:val="heading 5"/>
    <w:basedOn w:val="Normln"/>
    <w:link w:val="Nadpis5Char"/>
    <w:uiPriority w:val="9"/>
    <w:qFormat/>
    <w:rsid w:val="00CF5E1F"/>
    <w:pPr>
      <w:spacing w:before="60" w:after="60"/>
      <w:ind w:left="1008" w:hanging="1008"/>
      <w:jc w:val="both"/>
      <w:outlineLvl w:val="4"/>
    </w:pPr>
    <w:rPr>
      <w:rFonts w:ascii="DINCE-Regular" w:eastAsia="Times New Roman" w:hAnsi="DINCE-Regular" w:cs="Times New Roman"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CF5E1F"/>
    <w:pPr>
      <w:keepNext/>
      <w:keepLines/>
      <w:spacing w:before="200" w:after="60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F5E1F"/>
    <w:pPr>
      <w:keepNext/>
      <w:keepLines/>
      <w:spacing w:before="200" w:after="60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F5E1F"/>
    <w:pPr>
      <w:keepNext/>
      <w:keepLines/>
      <w:spacing w:before="200" w:after="60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F5E1F"/>
    <w:pPr>
      <w:keepNext/>
      <w:keepLines/>
      <w:spacing w:before="200" w:after="60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4928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4D4204"/>
  </w:style>
  <w:style w:type="paragraph" w:styleId="Zpat">
    <w:name w:val="footer"/>
    <w:basedOn w:val="Normln"/>
    <w:link w:val="ZpatChar"/>
    <w:uiPriority w:val="99"/>
    <w:rsid w:val="00D9536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D4204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28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82E"/>
    <w:rPr>
      <w:rFonts w:ascii="Tahoma" w:hAnsi="Tahoma" w:cs="Tahoma"/>
      <w:sz w:val="16"/>
      <w:szCs w:val="16"/>
    </w:rPr>
  </w:style>
  <w:style w:type="paragraph" w:customStyle="1" w:styleId="SAMAKzkladnstyl">
    <w:name w:val="SAMAK_základní styl"/>
    <w:basedOn w:val="Normln"/>
    <w:qFormat/>
    <w:rsid w:val="00CD06DB"/>
    <w:pPr>
      <w:spacing w:after="180"/>
      <w:jc w:val="both"/>
    </w:pPr>
  </w:style>
  <w:style w:type="table" w:styleId="Mkatabulky">
    <w:name w:val="Table Grid"/>
    <w:basedOn w:val="Normlntabulka"/>
    <w:uiPriority w:val="59"/>
    <w:rsid w:val="00AE4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MAKrove1I">
    <w:name w:val="SAMAK_úroveň 1 (I.)"/>
    <w:basedOn w:val="SAMAKzkladnstyl"/>
    <w:next w:val="SAMAKrove211"/>
    <w:qFormat/>
    <w:rsid w:val="00CD06DB"/>
    <w:pPr>
      <w:keepNext/>
      <w:numPr>
        <w:numId w:val="4"/>
      </w:numPr>
      <w:jc w:val="center"/>
    </w:pPr>
    <w:rPr>
      <w:b/>
      <w:caps/>
    </w:rPr>
  </w:style>
  <w:style w:type="paragraph" w:customStyle="1" w:styleId="SAMAKrove211">
    <w:name w:val="SAMAK_úroveň 2 (1.1)"/>
    <w:basedOn w:val="SAMAKrove1I"/>
    <w:next w:val="SAMAKzkladnstylodsazen"/>
    <w:uiPriority w:val="99"/>
    <w:qFormat/>
    <w:rsid w:val="00CD06DB"/>
    <w:pPr>
      <w:keepNext w:val="0"/>
      <w:numPr>
        <w:ilvl w:val="1"/>
      </w:numPr>
      <w:jc w:val="both"/>
    </w:pPr>
    <w:rPr>
      <w:b w:val="0"/>
      <w:caps w:val="0"/>
    </w:rPr>
  </w:style>
  <w:style w:type="paragraph" w:customStyle="1" w:styleId="SAMAKzkladnstylodsazen">
    <w:name w:val="SAMAK_základní styl odsazený"/>
    <w:basedOn w:val="SAMAKzkladnstyl"/>
    <w:qFormat/>
    <w:rsid w:val="00CD06DB"/>
    <w:pPr>
      <w:ind w:left="709"/>
    </w:pPr>
  </w:style>
  <w:style w:type="paragraph" w:customStyle="1" w:styleId="SAMAKodrky">
    <w:name w:val="SAMAK_odrážky"/>
    <w:basedOn w:val="SAMAKzkladnstyl"/>
    <w:qFormat/>
    <w:rsid w:val="00CD06DB"/>
    <w:pPr>
      <w:numPr>
        <w:numId w:val="2"/>
      </w:numPr>
      <w:ind w:left="1276" w:hanging="284"/>
    </w:pPr>
  </w:style>
  <w:style w:type="paragraph" w:customStyle="1" w:styleId="SAMAKrove3a">
    <w:name w:val="SAMAK_úroveň 3 (a)"/>
    <w:basedOn w:val="SAMAKzkladnstyl"/>
    <w:qFormat/>
    <w:rsid w:val="00CD06DB"/>
    <w:pPr>
      <w:numPr>
        <w:ilvl w:val="3"/>
        <w:numId w:val="4"/>
      </w:numPr>
      <w:tabs>
        <w:tab w:val="clear" w:pos="710"/>
        <w:tab w:val="num" w:pos="851"/>
      </w:tabs>
      <w:ind w:left="1418"/>
    </w:pPr>
  </w:style>
  <w:style w:type="paragraph" w:customStyle="1" w:styleId="SAMAKrove4i">
    <w:name w:val="SAMAK_úroveň 4 (i)"/>
    <w:basedOn w:val="SAMAKzkladnstyl"/>
    <w:uiPriority w:val="99"/>
    <w:qFormat/>
    <w:rsid w:val="00CD06DB"/>
    <w:pPr>
      <w:numPr>
        <w:ilvl w:val="3"/>
        <w:numId w:val="3"/>
      </w:numPr>
    </w:pPr>
  </w:style>
  <w:style w:type="character" w:customStyle="1" w:styleId="Nadpis1Char">
    <w:name w:val="Nadpis 1 Char"/>
    <w:basedOn w:val="Standardnpsmoodstavce"/>
    <w:link w:val="Nadpis1"/>
    <w:uiPriority w:val="9"/>
    <w:semiHidden/>
    <w:rsid w:val="004D4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F95F9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114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62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MHplohasmlouvyslovn">
    <w:name w:val="SMH_příloha (smlouvy) číslování"/>
    <w:basedOn w:val="SAMAKzkladnstyl"/>
    <w:next w:val="SMHplohasmlouvynzev"/>
    <w:qFormat/>
    <w:rsid w:val="008C2F21"/>
    <w:pPr>
      <w:pageBreakBefore/>
      <w:numPr>
        <w:numId w:val="5"/>
      </w:numPr>
      <w:spacing w:after="120"/>
      <w:ind w:left="363" w:hanging="74"/>
      <w:jc w:val="center"/>
    </w:pPr>
    <w:rPr>
      <w:u w:val="single"/>
    </w:rPr>
  </w:style>
  <w:style w:type="paragraph" w:customStyle="1" w:styleId="SMHplohasmlouvynzev">
    <w:name w:val="SMH_příloha (smlouvy) název"/>
    <w:basedOn w:val="SAMAKzkladnstyl"/>
    <w:next w:val="SAMAKzkladnstyl"/>
    <w:qFormat/>
    <w:rsid w:val="008C2F21"/>
    <w:pPr>
      <w:spacing w:before="120"/>
      <w:jc w:val="center"/>
    </w:pPr>
    <w:rPr>
      <w:rFonts w:cstheme="minorHAnsi"/>
      <w:b/>
    </w:rPr>
  </w:style>
  <w:style w:type="paragraph" w:customStyle="1" w:styleId="SAMAKhlavnnadpis">
    <w:name w:val="SAMAK_hlavní_nadpis"/>
    <w:basedOn w:val="SAMAKzkladnstyl"/>
    <w:qFormat/>
    <w:rsid w:val="00CD06DB"/>
    <w:pPr>
      <w:jc w:val="center"/>
    </w:pPr>
    <w:rPr>
      <w:rFonts w:cstheme="minorHAnsi"/>
      <w:b/>
      <w:caps/>
      <w:sz w:val="36"/>
      <w:szCs w:val="36"/>
    </w:rPr>
  </w:style>
  <w:style w:type="paragraph" w:customStyle="1" w:styleId="SMHzkladnstyl">
    <w:name w:val="SMH_základní styl"/>
    <w:basedOn w:val="Normln"/>
    <w:qFormat/>
    <w:rsid w:val="009D532A"/>
    <w:pPr>
      <w:spacing w:before="240"/>
      <w:jc w:val="both"/>
    </w:pPr>
  </w:style>
  <w:style w:type="paragraph" w:styleId="Textkomente">
    <w:name w:val="annotation text"/>
    <w:basedOn w:val="Normln"/>
    <w:link w:val="TextkomenteChar"/>
    <w:semiHidden/>
    <w:unhideWhenUsed/>
    <w:rsid w:val="007803B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7803BA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styleId="Odkaznakoment">
    <w:name w:val="annotation reference"/>
    <w:semiHidden/>
    <w:unhideWhenUsed/>
    <w:rsid w:val="007803BA"/>
    <w:rPr>
      <w:sz w:val="16"/>
      <w:szCs w:val="16"/>
    </w:rPr>
  </w:style>
  <w:style w:type="paragraph" w:customStyle="1" w:styleId="SMHrove211">
    <w:name w:val="SMH_úroveň 2 (1.1)"/>
    <w:basedOn w:val="Normln"/>
    <w:next w:val="Normln"/>
    <w:qFormat/>
    <w:rsid w:val="00D237AB"/>
    <w:pPr>
      <w:spacing w:before="240"/>
      <w:ind w:left="709" w:hanging="709"/>
    </w:pPr>
    <w:rPr>
      <w:rFonts w:ascii="Calibri" w:eastAsia="Times New Roman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D3F"/>
    <w:rPr>
      <w:rFonts w:asciiTheme="minorHAnsi" w:eastAsiaTheme="minorEastAsia" w:hAnsiTheme="minorHAnsi" w:cstheme="minorBidi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D3F"/>
    <w:rPr>
      <w:rFonts w:ascii="Times New Roman" w:eastAsia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apple-style-span">
    <w:name w:val="apple-style-span"/>
    <w:basedOn w:val="Standardnpsmoodstavce"/>
    <w:rsid w:val="00320B0A"/>
  </w:style>
  <w:style w:type="paragraph" w:styleId="Revize">
    <w:name w:val="Revision"/>
    <w:hidden/>
    <w:uiPriority w:val="99"/>
    <w:semiHidden/>
    <w:rsid w:val="006053B1"/>
    <w:pPr>
      <w:spacing w:after="0" w:line="240" w:lineRule="auto"/>
    </w:pPr>
  </w:style>
  <w:style w:type="paragraph" w:styleId="Prosttext">
    <w:name w:val="Plain Text"/>
    <w:basedOn w:val="Normln"/>
    <w:link w:val="ProsttextChar"/>
    <w:rsid w:val="002E7A8D"/>
    <w:pPr>
      <w:spacing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2E7A8D"/>
    <w:rPr>
      <w:rFonts w:ascii="Comic Sans MS" w:eastAsia="Times New Roman" w:hAnsi="Comic Sans MS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CF5E1F"/>
    <w:rPr>
      <w:rFonts w:ascii="DINCE-Regular" w:eastAsia="Times New Roman" w:hAnsi="DINCE-Regular" w:cs="Times New Roman"/>
      <w:bCs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CF5E1F"/>
    <w:rPr>
      <w:rFonts w:ascii="DINCE-Regular" w:eastAsia="Times New Roman" w:hAnsi="DINCE-Regular" w:cs="Times New Roman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CF5E1F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CF5E1F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CF5E1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F5E1F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ID\CID%20podklady\&#352;ablony\&#352;ablony%20dokument&#367;%20AKWIN%20-%20Nov&#233;\&#352;ablona_SMLOUVA_KRATKA_fina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FEE9-BC05-4C2C-9F17-E8D95D5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Šablona_SMLOUVA_KRATKA_final</Template>
  <TotalTime>5</TotalTime>
  <Pages>11</Pages>
  <Words>2516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Spáčíl</dc:creator>
  <cp:lastModifiedBy>Obchodní</cp:lastModifiedBy>
  <cp:revision>3</cp:revision>
  <cp:lastPrinted>2014-07-29T11:12:00Z</cp:lastPrinted>
  <dcterms:created xsi:type="dcterms:W3CDTF">2016-09-07T06:10:00Z</dcterms:created>
  <dcterms:modified xsi:type="dcterms:W3CDTF">2016-09-09T13:04:00Z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win_0005">
    <vt:lpwstr>Zodpovědný advokát spisu</vt:lpwstr>
  </property>
  <property fmtid="{D5CDD505-2E9C-101B-9397-08002B2CF9AE}" pid="3" name="akwin_0002">
    <vt:lpwstr>Číslo spisu</vt:lpwstr>
  </property>
</Properties>
</file>