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A0976" w14:textId="77777777" w:rsidR="00BB4BA4" w:rsidRPr="00C54151" w:rsidRDefault="00A84610" w:rsidP="00C673C5">
      <w:pPr>
        <w:pStyle w:val="Style4"/>
        <w:widowControl/>
        <w:spacing w:before="53"/>
        <w:jc w:val="center"/>
        <w:outlineLvl w:val="0"/>
        <w:rPr>
          <w:rStyle w:val="FontStyle15"/>
          <w:rFonts w:ascii="Tahoma" w:hAnsi="Tahoma" w:cs="Tahoma"/>
          <w:sz w:val="18"/>
          <w:szCs w:val="18"/>
        </w:rPr>
      </w:pPr>
      <w:r w:rsidRPr="00C54151">
        <w:rPr>
          <w:rStyle w:val="FontStyle15"/>
          <w:rFonts w:ascii="Tahoma" w:hAnsi="Tahoma" w:cs="Tahoma"/>
          <w:sz w:val="18"/>
          <w:szCs w:val="18"/>
        </w:rPr>
        <w:t xml:space="preserve">SMLOUVA O POSKYTNUTÍ </w:t>
      </w:r>
      <w:r w:rsidR="00EE1B37" w:rsidRPr="00C54151">
        <w:rPr>
          <w:rStyle w:val="FontStyle15"/>
          <w:rFonts w:ascii="Tahoma" w:hAnsi="Tahoma" w:cs="Tahoma"/>
          <w:sz w:val="18"/>
          <w:szCs w:val="18"/>
        </w:rPr>
        <w:t>OBRATOV</w:t>
      </w:r>
      <w:r w:rsidRPr="00C54151">
        <w:rPr>
          <w:rStyle w:val="FontStyle15"/>
          <w:rFonts w:ascii="Tahoma" w:hAnsi="Tahoma" w:cs="Tahoma"/>
          <w:sz w:val="18"/>
          <w:szCs w:val="18"/>
        </w:rPr>
        <w:t>ÉHO</w:t>
      </w:r>
      <w:r w:rsidR="00EE1B37" w:rsidRPr="00C54151">
        <w:rPr>
          <w:rStyle w:val="FontStyle15"/>
          <w:rFonts w:ascii="Tahoma" w:hAnsi="Tahoma" w:cs="Tahoma"/>
          <w:sz w:val="18"/>
          <w:szCs w:val="18"/>
        </w:rPr>
        <w:t xml:space="preserve"> </w:t>
      </w:r>
      <w:r w:rsidRPr="00C54151">
        <w:rPr>
          <w:rStyle w:val="FontStyle15"/>
          <w:rFonts w:ascii="Tahoma" w:hAnsi="Tahoma" w:cs="Tahoma"/>
          <w:sz w:val="18"/>
          <w:szCs w:val="18"/>
        </w:rPr>
        <w:t>BONUSU</w:t>
      </w:r>
    </w:p>
    <w:p w14:paraId="66D9E1C9" w14:textId="6E3F767D" w:rsidR="00C673C5" w:rsidRPr="00C54151" w:rsidRDefault="001E734C" w:rsidP="00C673C5">
      <w:pPr>
        <w:pStyle w:val="Style4"/>
        <w:widowControl/>
        <w:spacing w:before="53"/>
        <w:jc w:val="center"/>
        <w:outlineLvl w:val="0"/>
        <w:rPr>
          <w:rStyle w:val="FontStyle15"/>
          <w:rFonts w:ascii="Tahoma" w:hAnsi="Tahoma" w:cs="Tahoma"/>
          <w:b w:val="0"/>
          <w:sz w:val="16"/>
          <w:szCs w:val="16"/>
        </w:rPr>
      </w:pPr>
      <w:r>
        <w:rPr>
          <w:rStyle w:val="FontStyle15"/>
          <w:rFonts w:ascii="Tahoma" w:hAnsi="Tahoma" w:cs="Tahoma"/>
          <w:b w:val="0"/>
          <w:sz w:val="16"/>
          <w:szCs w:val="16"/>
        </w:rPr>
        <w:t>(</w:t>
      </w:r>
      <w:r w:rsidR="004E7D28" w:rsidRPr="00C54151">
        <w:rPr>
          <w:rStyle w:val="FontStyle15"/>
          <w:rFonts w:ascii="Tahoma" w:hAnsi="Tahoma" w:cs="Tahoma"/>
          <w:b w:val="0"/>
          <w:sz w:val="16"/>
          <w:szCs w:val="16"/>
        </w:rPr>
        <w:t>obratový bonus 201</w:t>
      </w:r>
      <w:r w:rsidR="009F36D0" w:rsidRPr="00C54151">
        <w:rPr>
          <w:rStyle w:val="FontStyle15"/>
          <w:rFonts w:ascii="Tahoma" w:hAnsi="Tahoma" w:cs="Tahoma"/>
          <w:b w:val="0"/>
          <w:sz w:val="16"/>
          <w:szCs w:val="16"/>
        </w:rPr>
        <w:t>9</w:t>
      </w:r>
      <w:r>
        <w:rPr>
          <w:rStyle w:val="FontStyle15"/>
          <w:rFonts w:ascii="Tahoma" w:hAnsi="Tahoma" w:cs="Tahoma"/>
          <w:b w:val="0"/>
          <w:sz w:val="16"/>
          <w:szCs w:val="16"/>
        </w:rPr>
        <w:t>)</w:t>
      </w:r>
    </w:p>
    <w:p w14:paraId="4FB7C7C4" w14:textId="77777777" w:rsidR="00C673C5" w:rsidRPr="00C54151" w:rsidRDefault="00C673C5" w:rsidP="00C673C5">
      <w:pPr>
        <w:pStyle w:val="Style7"/>
        <w:widowControl/>
        <w:spacing w:before="5" w:line="240" w:lineRule="auto"/>
        <w:ind w:left="2650"/>
        <w:jc w:val="both"/>
        <w:outlineLvl w:val="0"/>
        <w:rPr>
          <w:rStyle w:val="FontStyle16"/>
          <w:rFonts w:ascii="Tahoma" w:hAnsi="Tahoma" w:cs="Tahoma"/>
          <w:sz w:val="16"/>
          <w:szCs w:val="16"/>
        </w:rPr>
      </w:pPr>
    </w:p>
    <w:p w14:paraId="7D369E79" w14:textId="77777777" w:rsidR="00C673C5" w:rsidRPr="00C54151" w:rsidRDefault="00C673C5" w:rsidP="00C673C5">
      <w:pPr>
        <w:pStyle w:val="Style4"/>
        <w:widowControl/>
        <w:spacing w:before="43"/>
        <w:jc w:val="center"/>
        <w:outlineLvl w:val="0"/>
        <w:rPr>
          <w:rStyle w:val="FontStyle15"/>
          <w:rFonts w:ascii="Tahoma" w:hAnsi="Tahoma" w:cs="Tahoma"/>
          <w:sz w:val="16"/>
          <w:szCs w:val="16"/>
        </w:rPr>
      </w:pPr>
      <w:r w:rsidRPr="00C54151">
        <w:rPr>
          <w:rStyle w:val="FontStyle15"/>
          <w:rFonts w:ascii="Tahoma" w:hAnsi="Tahoma" w:cs="Tahoma"/>
          <w:sz w:val="16"/>
          <w:szCs w:val="16"/>
        </w:rPr>
        <w:t xml:space="preserve"> Smluvní strany</w:t>
      </w:r>
    </w:p>
    <w:p w14:paraId="336A895C" w14:textId="77777777" w:rsidR="00C673C5" w:rsidRPr="00C54151" w:rsidRDefault="00C673C5" w:rsidP="00C673C5">
      <w:pPr>
        <w:pStyle w:val="Style4"/>
        <w:widowControl/>
        <w:spacing w:before="43"/>
        <w:jc w:val="center"/>
        <w:outlineLvl w:val="0"/>
        <w:rPr>
          <w:rStyle w:val="FontStyle15"/>
          <w:rFonts w:ascii="Tahoma" w:hAnsi="Tahoma" w:cs="Tahoma"/>
          <w:sz w:val="16"/>
          <w:szCs w:val="16"/>
        </w:rPr>
      </w:pPr>
    </w:p>
    <w:p w14:paraId="19245C93" w14:textId="77777777" w:rsidR="006A7DA6" w:rsidRPr="00C54151" w:rsidRDefault="00C673C5" w:rsidP="00FE6A45">
      <w:pPr>
        <w:ind w:right="484"/>
        <w:rPr>
          <w:rStyle w:val="FontStyle16"/>
          <w:rFonts w:ascii="Tahoma" w:hAnsi="Tahoma" w:cs="Tahoma"/>
          <w:sz w:val="16"/>
          <w:szCs w:val="16"/>
        </w:rPr>
      </w:pPr>
      <w:r w:rsidRPr="00C54151">
        <w:rPr>
          <w:rStyle w:val="FontStyle16"/>
          <w:rFonts w:ascii="Tahoma" w:hAnsi="Tahoma" w:cs="Tahoma"/>
          <w:sz w:val="16"/>
          <w:szCs w:val="16"/>
        </w:rPr>
        <w:t xml:space="preserve">1. </w:t>
      </w:r>
      <w:r w:rsidR="00FE6A45" w:rsidRPr="00C54151">
        <w:rPr>
          <w:rStyle w:val="FontStyle16"/>
          <w:rFonts w:ascii="Tahoma" w:hAnsi="Tahoma" w:cs="Tahoma"/>
          <w:sz w:val="16"/>
          <w:szCs w:val="16"/>
        </w:rPr>
        <w:t>Prodávající:</w:t>
      </w:r>
      <w:r w:rsidR="00FE6A45" w:rsidRPr="00C54151">
        <w:rPr>
          <w:rStyle w:val="FontStyle16"/>
          <w:rFonts w:ascii="Tahoma" w:hAnsi="Tahoma" w:cs="Tahoma"/>
          <w:sz w:val="16"/>
          <w:szCs w:val="16"/>
        </w:rPr>
        <w:tab/>
        <w:t xml:space="preserve">             </w:t>
      </w:r>
      <w:r w:rsidR="001F077A" w:rsidRPr="00C54151">
        <w:rPr>
          <w:rStyle w:val="FontStyle16"/>
          <w:rFonts w:ascii="Tahoma" w:hAnsi="Tahoma" w:cs="Tahoma"/>
          <w:b/>
          <w:sz w:val="16"/>
          <w:szCs w:val="16"/>
        </w:rPr>
        <w:t>PROMEDICA PRAHA GROUP, a.s.</w:t>
      </w:r>
    </w:p>
    <w:p w14:paraId="23003830" w14:textId="77777777" w:rsidR="006A7DA6" w:rsidRPr="00C54151" w:rsidRDefault="006A7DA6" w:rsidP="006A7DA6">
      <w:pPr>
        <w:ind w:right="484"/>
        <w:rPr>
          <w:rStyle w:val="FontStyle16"/>
          <w:rFonts w:ascii="Tahoma" w:hAnsi="Tahoma" w:cs="Tahoma"/>
          <w:sz w:val="16"/>
          <w:szCs w:val="16"/>
        </w:rPr>
      </w:pPr>
      <w:r w:rsidRPr="00C54151">
        <w:rPr>
          <w:rStyle w:val="FontStyle16"/>
          <w:rFonts w:ascii="Tahoma" w:hAnsi="Tahoma" w:cs="Tahoma"/>
          <w:sz w:val="16"/>
          <w:szCs w:val="16"/>
        </w:rPr>
        <w:tab/>
      </w:r>
      <w:r w:rsidRPr="00C54151">
        <w:rPr>
          <w:rStyle w:val="FontStyle16"/>
          <w:rFonts w:ascii="Tahoma" w:hAnsi="Tahoma" w:cs="Tahoma"/>
          <w:sz w:val="16"/>
          <w:szCs w:val="16"/>
        </w:rPr>
        <w:tab/>
      </w:r>
      <w:r w:rsidRPr="00C54151">
        <w:rPr>
          <w:rStyle w:val="FontStyle16"/>
          <w:rFonts w:ascii="Tahoma" w:hAnsi="Tahoma" w:cs="Tahoma"/>
          <w:sz w:val="16"/>
          <w:szCs w:val="16"/>
        </w:rPr>
        <w:tab/>
        <w:t xml:space="preserve">se sídlem </w:t>
      </w:r>
      <w:proofErr w:type="spellStart"/>
      <w:r w:rsidR="001F077A" w:rsidRPr="00C54151">
        <w:rPr>
          <w:rStyle w:val="FontStyle16"/>
          <w:rFonts w:ascii="Tahoma" w:hAnsi="Tahoma" w:cs="Tahoma"/>
          <w:sz w:val="16"/>
          <w:szCs w:val="16"/>
        </w:rPr>
        <w:t>Juárezova</w:t>
      </w:r>
      <w:proofErr w:type="spellEnd"/>
      <w:r w:rsidR="001F077A" w:rsidRPr="00C54151">
        <w:rPr>
          <w:rStyle w:val="FontStyle16"/>
          <w:rFonts w:ascii="Tahoma" w:hAnsi="Tahoma" w:cs="Tahoma"/>
          <w:sz w:val="16"/>
          <w:szCs w:val="16"/>
        </w:rPr>
        <w:t xml:space="preserve"> 1071/17, Bubeneč, 160 00 Praha 6</w:t>
      </w:r>
    </w:p>
    <w:p w14:paraId="5A785989" w14:textId="1F034843" w:rsidR="006A7DA6" w:rsidRPr="00C54151" w:rsidRDefault="006A7DA6" w:rsidP="006A7DA6">
      <w:pPr>
        <w:ind w:right="484"/>
        <w:rPr>
          <w:rStyle w:val="FontStyle16"/>
          <w:rFonts w:ascii="Tahoma" w:hAnsi="Tahoma" w:cs="Tahoma"/>
          <w:sz w:val="16"/>
          <w:szCs w:val="16"/>
        </w:rPr>
      </w:pPr>
      <w:r w:rsidRPr="00C54151">
        <w:rPr>
          <w:rStyle w:val="FontStyle16"/>
          <w:rFonts w:ascii="Tahoma" w:hAnsi="Tahoma" w:cs="Tahoma"/>
          <w:sz w:val="16"/>
          <w:szCs w:val="16"/>
        </w:rPr>
        <w:tab/>
      </w:r>
      <w:r w:rsidRPr="00C54151">
        <w:rPr>
          <w:rStyle w:val="FontStyle16"/>
          <w:rFonts w:ascii="Tahoma" w:hAnsi="Tahoma" w:cs="Tahoma"/>
          <w:sz w:val="16"/>
          <w:szCs w:val="16"/>
        </w:rPr>
        <w:tab/>
      </w:r>
      <w:r w:rsidRPr="00C54151">
        <w:rPr>
          <w:rStyle w:val="FontStyle16"/>
          <w:rFonts w:ascii="Tahoma" w:hAnsi="Tahoma" w:cs="Tahoma"/>
          <w:sz w:val="16"/>
          <w:szCs w:val="16"/>
        </w:rPr>
        <w:tab/>
        <w:t xml:space="preserve">IČ: </w:t>
      </w:r>
      <w:r w:rsidR="001F077A" w:rsidRPr="00C54151">
        <w:rPr>
          <w:rStyle w:val="FontStyle16"/>
          <w:rFonts w:ascii="Tahoma" w:hAnsi="Tahoma" w:cs="Tahoma"/>
          <w:sz w:val="16"/>
          <w:szCs w:val="16"/>
        </w:rPr>
        <w:t>25099019,</w:t>
      </w:r>
      <w:r w:rsidRPr="00C54151">
        <w:rPr>
          <w:rStyle w:val="FontStyle16"/>
          <w:rFonts w:ascii="Tahoma" w:hAnsi="Tahoma" w:cs="Tahoma"/>
          <w:sz w:val="16"/>
          <w:szCs w:val="16"/>
        </w:rPr>
        <w:t xml:space="preserve"> </w:t>
      </w:r>
      <w:r w:rsidRPr="00C54151">
        <w:rPr>
          <w:rStyle w:val="FontStyle16"/>
          <w:rFonts w:ascii="Tahoma" w:hAnsi="Tahoma" w:cs="Tahoma"/>
          <w:sz w:val="16"/>
          <w:szCs w:val="16"/>
        </w:rPr>
        <w:tab/>
        <w:t>DIČ: CZ</w:t>
      </w:r>
      <w:r w:rsidR="001F077A" w:rsidRPr="00C54151">
        <w:rPr>
          <w:rStyle w:val="FontStyle16"/>
          <w:rFonts w:ascii="Tahoma" w:hAnsi="Tahoma" w:cs="Tahoma"/>
          <w:sz w:val="16"/>
          <w:szCs w:val="16"/>
        </w:rPr>
        <w:t>25099019</w:t>
      </w:r>
    </w:p>
    <w:p w14:paraId="560FBD47" w14:textId="77777777" w:rsidR="006A7DA6" w:rsidRPr="00C54151" w:rsidRDefault="006A7DA6" w:rsidP="006A7DA6">
      <w:pPr>
        <w:ind w:right="-709"/>
        <w:rPr>
          <w:rFonts w:ascii="Tahoma" w:hAnsi="Tahoma" w:cs="Tahoma"/>
          <w:sz w:val="16"/>
          <w:szCs w:val="16"/>
        </w:rPr>
      </w:pPr>
      <w:r w:rsidRPr="00C54151">
        <w:rPr>
          <w:rStyle w:val="FontStyle16"/>
          <w:rFonts w:ascii="Tahoma" w:hAnsi="Tahoma" w:cs="Tahoma"/>
          <w:sz w:val="16"/>
          <w:szCs w:val="16"/>
        </w:rPr>
        <w:tab/>
      </w:r>
      <w:r w:rsidRPr="00C54151">
        <w:rPr>
          <w:rStyle w:val="FontStyle16"/>
          <w:rFonts w:ascii="Tahoma" w:hAnsi="Tahoma" w:cs="Tahoma"/>
          <w:sz w:val="16"/>
          <w:szCs w:val="16"/>
        </w:rPr>
        <w:tab/>
      </w:r>
      <w:r w:rsidRPr="00C54151">
        <w:rPr>
          <w:rStyle w:val="FontStyle16"/>
          <w:rFonts w:ascii="Tahoma" w:hAnsi="Tahoma" w:cs="Tahoma"/>
          <w:sz w:val="16"/>
          <w:szCs w:val="16"/>
        </w:rPr>
        <w:tab/>
        <w:t>Bankovní spojení:</w:t>
      </w:r>
      <w:r w:rsidRPr="00C54151">
        <w:rPr>
          <w:rFonts w:ascii="Tahoma" w:hAnsi="Tahoma" w:cs="Tahoma"/>
          <w:sz w:val="16"/>
          <w:szCs w:val="16"/>
        </w:rPr>
        <w:t xml:space="preserve"> </w:t>
      </w:r>
      <w:r w:rsidR="00844CE7" w:rsidRPr="00C54151">
        <w:rPr>
          <w:rFonts w:ascii="Tahoma" w:hAnsi="Tahoma" w:cs="Tahoma"/>
          <w:sz w:val="16"/>
          <w:szCs w:val="16"/>
        </w:rPr>
        <w:t>Moneta Bank</w:t>
      </w:r>
    </w:p>
    <w:p w14:paraId="34DD24D6" w14:textId="77777777" w:rsidR="006A7DA6" w:rsidRPr="00C54151" w:rsidRDefault="006A7DA6" w:rsidP="006A7DA6">
      <w:pPr>
        <w:ind w:right="-709"/>
        <w:rPr>
          <w:rFonts w:ascii="Tahoma" w:hAnsi="Tahoma" w:cs="Tahoma"/>
          <w:b/>
          <w:sz w:val="16"/>
          <w:szCs w:val="16"/>
        </w:rPr>
      </w:pPr>
      <w:r w:rsidRPr="00C54151">
        <w:rPr>
          <w:rFonts w:ascii="Tahoma" w:hAnsi="Tahoma" w:cs="Tahoma"/>
          <w:sz w:val="16"/>
          <w:szCs w:val="16"/>
        </w:rPr>
        <w:tab/>
      </w:r>
      <w:r w:rsidRPr="00C54151">
        <w:rPr>
          <w:rFonts w:ascii="Tahoma" w:hAnsi="Tahoma" w:cs="Tahoma"/>
          <w:sz w:val="16"/>
          <w:szCs w:val="16"/>
        </w:rPr>
        <w:tab/>
      </w:r>
      <w:r w:rsidRPr="00C54151">
        <w:rPr>
          <w:rFonts w:ascii="Tahoma" w:hAnsi="Tahoma" w:cs="Tahoma"/>
          <w:sz w:val="16"/>
          <w:szCs w:val="16"/>
        </w:rPr>
        <w:tab/>
      </w:r>
      <w:proofErr w:type="spellStart"/>
      <w:r w:rsidRPr="00C54151">
        <w:rPr>
          <w:rFonts w:ascii="Tahoma" w:hAnsi="Tahoma" w:cs="Tahoma"/>
          <w:sz w:val="16"/>
          <w:szCs w:val="16"/>
        </w:rPr>
        <w:t>č.ú</w:t>
      </w:r>
      <w:proofErr w:type="spellEnd"/>
      <w:r w:rsidRPr="00C54151">
        <w:rPr>
          <w:rFonts w:ascii="Tahoma" w:hAnsi="Tahoma" w:cs="Tahoma"/>
          <w:sz w:val="16"/>
          <w:szCs w:val="16"/>
        </w:rPr>
        <w:t xml:space="preserve">.: </w:t>
      </w:r>
      <w:r w:rsidR="00844CE7" w:rsidRPr="00C54151">
        <w:rPr>
          <w:rFonts w:ascii="Tahoma" w:hAnsi="Tahoma" w:cs="Tahoma"/>
          <w:sz w:val="16"/>
          <w:szCs w:val="16"/>
        </w:rPr>
        <w:t>2241008-504</w:t>
      </w:r>
      <w:r w:rsidR="00BB4623" w:rsidRPr="00C54151">
        <w:rPr>
          <w:rFonts w:ascii="Tahoma" w:hAnsi="Tahoma" w:cs="Tahoma"/>
          <w:sz w:val="16"/>
          <w:szCs w:val="16"/>
        </w:rPr>
        <w:t>/</w:t>
      </w:r>
      <w:r w:rsidR="00844CE7" w:rsidRPr="00C54151">
        <w:rPr>
          <w:rFonts w:ascii="Tahoma" w:hAnsi="Tahoma" w:cs="Tahoma"/>
          <w:sz w:val="16"/>
          <w:szCs w:val="16"/>
        </w:rPr>
        <w:t>0600</w:t>
      </w:r>
    </w:p>
    <w:p w14:paraId="22DAE9A1" w14:textId="77777777" w:rsidR="006A7DA6" w:rsidRPr="00C54151" w:rsidRDefault="006A7DA6" w:rsidP="006A7DA6">
      <w:pPr>
        <w:ind w:right="283"/>
        <w:rPr>
          <w:rStyle w:val="FontStyle16"/>
          <w:rFonts w:ascii="Tahoma" w:hAnsi="Tahoma" w:cs="Tahoma"/>
          <w:sz w:val="16"/>
          <w:szCs w:val="16"/>
        </w:rPr>
      </w:pPr>
      <w:r w:rsidRPr="00C54151">
        <w:rPr>
          <w:rStyle w:val="FontStyle16"/>
          <w:rFonts w:ascii="Tahoma" w:hAnsi="Tahoma" w:cs="Tahoma"/>
          <w:sz w:val="16"/>
          <w:szCs w:val="16"/>
        </w:rPr>
        <w:tab/>
      </w:r>
      <w:r w:rsidRPr="00C54151">
        <w:rPr>
          <w:rStyle w:val="FontStyle16"/>
          <w:rFonts w:ascii="Tahoma" w:hAnsi="Tahoma" w:cs="Tahoma"/>
          <w:sz w:val="16"/>
          <w:szCs w:val="16"/>
        </w:rPr>
        <w:tab/>
      </w:r>
      <w:r w:rsidRPr="00C54151">
        <w:rPr>
          <w:rStyle w:val="FontStyle16"/>
          <w:rFonts w:ascii="Tahoma" w:hAnsi="Tahoma" w:cs="Tahoma"/>
          <w:sz w:val="16"/>
          <w:szCs w:val="16"/>
        </w:rPr>
        <w:tab/>
        <w:t xml:space="preserve">zapsaná v OR vedeném </w:t>
      </w:r>
      <w:r w:rsidR="001F077A" w:rsidRPr="00C54151">
        <w:rPr>
          <w:rStyle w:val="FontStyle16"/>
          <w:rFonts w:ascii="Tahoma" w:hAnsi="Tahoma" w:cs="Tahoma"/>
          <w:sz w:val="16"/>
          <w:szCs w:val="16"/>
        </w:rPr>
        <w:t>u Městského soudu v Praze, B 4492</w:t>
      </w:r>
    </w:p>
    <w:p w14:paraId="43418EB1" w14:textId="77777777" w:rsidR="006A7DA6" w:rsidRPr="00C54151" w:rsidRDefault="006A7DA6" w:rsidP="006A7DA6">
      <w:pPr>
        <w:ind w:left="1416" w:right="484" w:firstLine="708"/>
        <w:rPr>
          <w:rFonts w:ascii="Tahoma" w:hAnsi="Tahoma" w:cs="Tahoma"/>
          <w:b/>
          <w:bCs/>
          <w:sz w:val="16"/>
          <w:szCs w:val="16"/>
        </w:rPr>
      </w:pPr>
      <w:r w:rsidRPr="00C54151">
        <w:rPr>
          <w:rStyle w:val="FontStyle15"/>
          <w:rFonts w:ascii="Tahoma" w:hAnsi="Tahoma" w:cs="Tahoma"/>
          <w:sz w:val="16"/>
          <w:szCs w:val="16"/>
        </w:rPr>
        <w:t xml:space="preserve">zastoupená: </w:t>
      </w:r>
      <w:r w:rsidR="001F077A" w:rsidRPr="00C54151">
        <w:rPr>
          <w:rStyle w:val="FontStyle15"/>
          <w:rFonts w:ascii="Tahoma" w:hAnsi="Tahoma" w:cs="Tahoma"/>
          <w:b w:val="0"/>
          <w:sz w:val="16"/>
          <w:szCs w:val="16"/>
        </w:rPr>
        <w:t>Pavlem Hanušem, předsedou představenstva</w:t>
      </w:r>
    </w:p>
    <w:p w14:paraId="450C07E6" w14:textId="6F483C55" w:rsidR="00C673C5" w:rsidRPr="00C54151" w:rsidRDefault="00F77666" w:rsidP="00C673C5">
      <w:pPr>
        <w:pStyle w:val="Style4"/>
        <w:widowControl/>
        <w:spacing w:line="240" w:lineRule="exact"/>
        <w:jc w:val="both"/>
        <w:rPr>
          <w:rFonts w:ascii="Tahoma" w:hAnsi="Tahoma" w:cs="Tahoma"/>
          <w:sz w:val="16"/>
          <w:szCs w:val="16"/>
        </w:rPr>
      </w:pPr>
      <w:r w:rsidRPr="00C54151">
        <w:rPr>
          <w:rFonts w:ascii="Tahoma" w:hAnsi="Tahoma" w:cs="Tahoma"/>
          <w:sz w:val="16"/>
          <w:szCs w:val="16"/>
        </w:rPr>
        <w:t xml:space="preserve">                                 </w:t>
      </w:r>
      <w:r w:rsidR="00BE6990" w:rsidRPr="00C54151">
        <w:rPr>
          <w:rFonts w:ascii="Tahoma" w:hAnsi="Tahoma" w:cs="Tahoma"/>
          <w:sz w:val="16"/>
          <w:szCs w:val="16"/>
        </w:rPr>
        <w:t xml:space="preserve">  </w:t>
      </w:r>
      <w:r w:rsidR="00C54151">
        <w:rPr>
          <w:rFonts w:ascii="Tahoma" w:hAnsi="Tahoma" w:cs="Tahoma"/>
          <w:sz w:val="16"/>
          <w:szCs w:val="16"/>
        </w:rPr>
        <w:tab/>
      </w:r>
      <w:r w:rsidRPr="00C54151">
        <w:rPr>
          <w:rFonts w:ascii="Tahoma" w:hAnsi="Tahoma" w:cs="Tahoma"/>
          <w:sz w:val="16"/>
          <w:szCs w:val="16"/>
        </w:rPr>
        <w:t xml:space="preserve">dále jen </w:t>
      </w:r>
      <w:r w:rsidRPr="00C54151">
        <w:rPr>
          <w:rFonts w:ascii="Tahoma" w:hAnsi="Tahoma" w:cs="Tahoma"/>
          <w:b/>
          <w:sz w:val="16"/>
          <w:szCs w:val="16"/>
        </w:rPr>
        <w:t>„prodávající“</w:t>
      </w:r>
    </w:p>
    <w:p w14:paraId="7997D619" w14:textId="77777777" w:rsidR="00C673C5" w:rsidRPr="00C54151" w:rsidRDefault="00C673C5" w:rsidP="00C673C5">
      <w:pPr>
        <w:pStyle w:val="Style4"/>
        <w:widowControl/>
        <w:spacing w:line="240" w:lineRule="exact"/>
        <w:jc w:val="both"/>
        <w:rPr>
          <w:rFonts w:ascii="Tahoma" w:hAnsi="Tahoma" w:cs="Tahoma"/>
          <w:sz w:val="16"/>
          <w:szCs w:val="16"/>
        </w:rPr>
      </w:pPr>
      <w:r w:rsidRPr="00C54151">
        <w:rPr>
          <w:rFonts w:ascii="Tahoma" w:hAnsi="Tahoma" w:cs="Tahoma"/>
          <w:sz w:val="16"/>
          <w:szCs w:val="16"/>
        </w:rPr>
        <w:t>a</w:t>
      </w:r>
    </w:p>
    <w:p w14:paraId="50FD6B3A" w14:textId="77777777" w:rsidR="00C673C5" w:rsidRPr="00C54151" w:rsidRDefault="00C673C5" w:rsidP="00C673C5">
      <w:pPr>
        <w:pStyle w:val="Style4"/>
        <w:widowControl/>
        <w:spacing w:line="240" w:lineRule="exact"/>
        <w:jc w:val="both"/>
        <w:rPr>
          <w:rFonts w:ascii="Tahoma" w:hAnsi="Tahoma" w:cs="Tahoma"/>
          <w:sz w:val="16"/>
          <w:szCs w:val="16"/>
        </w:rPr>
      </w:pPr>
    </w:p>
    <w:p w14:paraId="25076A83" w14:textId="77777777" w:rsidR="003D579B" w:rsidRPr="00C54151" w:rsidRDefault="00C673C5" w:rsidP="00C54151">
      <w:pPr>
        <w:pStyle w:val="Style4"/>
        <w:widowControl/>
        <w:tabs>
          <w:tab w:val="left" w:pos="2117"/>
        </w:tabs>
        <w:jc w:val="both"/>
        <w:rPr>
          <w:rStyle w:val="FontStyle16"/>
          <w:rFonts w:ascii="Tahoma" w:hAnsi="Tahoma" w:cs="Tahoma"/>
          <w:sz w:val="16"/>
          <w:szCs w:val="16"/>
        </w:rPr>
      </w:pPr>
      <w:r w:rsidRPr="00C54151">
        <w:rPr>
          <w:rStyle w:val="FontStyle20"/>
          <w:rFonts w:ascii="Tahoma" w:hAnsi="Tahoma" w:cs="Tahoma"/>
          <w:i w:val="0"/>
          <w:sz w:val="16"/>
          <w:szCs w:val="16"/>
        </w:rPr>
        <w:t>2.</w:t>
      </w:r>
      <w:r w:rsidRPr="00C54151">
        <w:rPr>
          <w:rStyle w:val="FontStyle20"/>
          <w:rFonts w:ascii="Tahoma" w:hAnsi="Tahoma" w:cs="Tahoma"/>
          <w:sz w:val="16"/>
          <w:szCs w:val="16"/>
        </w:rPr>
        <w:t xml:space="preserve"> </w:t>
      </w:r>
      <w:r w:rsidRPr="00C54151">
        <w:rPr>
          <w:rStyle w:val="FontStyle16"/>
          <w:rFonts w:ascii="Tahoma" w:hAnsi="Tahoma" w:cs="Tahoma"/>
          <w:sz w:val="16"/>
          <w:szCs w:val="16"/>
        </w:rPr>
        <w:t>Kupující:</w:t>
      </w:r>
      <w:r w:rsidR="003D579B" w:rsidRPr="00C54151">
        <w:rPr>
          <w:rStyle w:val="FontStyle16"/>
          <w:rFonts w:ascii="Tahoma" w:hAnsi="Tahoma" w:cs="Tahoma"/>
          <w:sz w:val="16"/>
          <w:szCs w:val="16"/>
        </w:rPr>
        <w:tab/>
      </w:r>
      <w:r w:rsidR="003D579B" w:rsidRPr="00C54151">
        <w:rPr>
          <w:rStyle w:val="FontStyle16"/>
          <w:rFonts w:ascii="Tahoma" w:hAnsi="Tahoma" w:cs="Tahoma"/>
          <w:b/>
          <w:sz w:val="16"/>
          <w:szCs w:val="16"/>
        </w:rPr>
        <w:t>Všeobecná fakultní nemocnice v Praze</w:t>
      </w:r>
    </w:p>
    <w:p w14:paraId="288DE049" w14:textId="77777777" w:rsidR="003D579B" w:rsidRPr="00C54151" w:rsidRDefault="003D579B" w:rsidP="00C54151">
      <w:pPr>
        <w:pStyle w:val="Style4"/>
        <w:widowControl/>
        <w:tabs>
          <w:tab w:val="left" w:pos="0"/>
        </w:tabs>
        <w:jc w:val="both"/>
        <w:rPr>
          <w:rStyle w:val="FontStyle16"/>
          <w:rFonts w:ascii="Tahoma" w:hAnsi="Tahoma" w:cs="Tahoma"/>
          <w:sz w:val="16"/>
          <w:szCs w:val="16"/>
        </w:rPr>
      </w:pPr>
      <w:r w:rsidRPr="00C54151">
        <w:rPr>
          <w:rStyle w:val="FontStyle16"/>
          <w:rFonts w:ascii="Tahoma" w:hAnsi="Tahoma" w:cs="Tahoma"/>
          <w:sz w:val="16"/>
          <w:szCs w:val="16"/>
        </w:rPr>
        <w:tab/>
      </w:r>
      <w:r w:rsidRPr="00C54151">
        <w:rPr>
          <w:rStyle w:val="FontStyle16"/>
          <w:rFonts w:ascii="Tahoma" w:hAnsi="Tahoma" w:cs="Tahoma"/>
          <w:sz w:val="16"/>
          <w:szCs w:val="16"/>
        </w:rPr>
        <w:tab/>
      </w:r>
      <w:r w:rsidRPr="00C54151">
        <w:rPr>
          <w:rStyle w:val="FontStyle16"/>
          <w:rFonts w:ascii="Tahoma" w:hAnsi="Tahoma" w:cs="Tahoma"/>
          <w:sz w:val="16"/>
          <w:szCs w:val="16"/>
        </w:rPr>
        <w:tab/>
        <w:t>Se sídlem U Nemocnice 499/2, 128 08 Praha 2</w:t>
      </w:r>
    </w:p>
    <w:p w14:paraId="65E208F0" w14:textId="77777777" w:rsidR="003D579B" w:rsidRPr="00C54151" w:rsidRDefault="003D579B" w:rsidP="00C54151">
      <w:pPr>
        <w:pStyle w:val="Style4"/>
        <w:widowControl/>
        <w:tabs>
          <w:tab w:val="left" w:pos="0"/>
        </w:tabs>
        <w:jc w:val="both"/>
        <w:rPr>
          <w:rStyle w:val="FontStyle16"/>
          <w:rFonts w:ascii="Tahoma" w:hAnsi="Tahoma" w:cs="Tahoma"/>
          <w:sz w:val="16"/>
          <w:szCs w:val="16"/>
        </w:rPr>
      </w:pPr>
      <w:r w:rsidRPr="00C54151">
        <w:rPr>
          <w:rStyle w:val="FontStyle16"/>
          <w:rFonts w:ascii="Tahoma" w:hAnsi="Tahoma" w:cs="Tahoma"/>
          <w:sz w:val="16"/>
          <w:szCs w:val="16"/>
        </w:rPr>
        <w:tab/>
      </w:r>
      <w:r w:rsidRPr="00C54151">
        <w:rPr>
          <w:rStyle w:val="FontStyle16"/>
          <w:rFonts w:ascii="Tahoma" w:hAnsi="Tahoma" w:cs="Tahoma"/>
          <w:sz w:val="16"/>
          <w:szCs w:val="16"/>
        </w:rPr>
        <w:tab/>
      </w:r>
      <w:r w:rsidRPr="00C54151">
        <w:rPr>
          <w:rStyle w:val="FontStyle16"/>
          <w:rFonts w:ascii="Tahoma" w:hAnsi="Tahoma" w:cs="Tahoma"/>
          <w:sz w:val="16"/>
          <w:szCs w:val="16"/>
        </w:rPr>
        <w:tab/>
        <w:t>IČ: 00064165, DIČ: CZ00064165</w:t>
      </w:r>
    </w:p>
    <w:p w14:paraId="2B7DD6C6" w14:textId="77777777" w:rsidR="003D579B" w:rsidRPr="00C54151" w:rsidRDefault="003D579B" w:rsidP="00C54151">
      <w:pPr>
        <w:pStyle w:val="Style4"/>
        <w:widowControl/>
        <w:tabs>
          <w:tab w:val="left" w:pos="0"/>
        </w:tabs>
        <w:jc w:val="both"/>
        <w:rPr>
          <w:rStyle w:val="FontStyle16"/>
          <w:rFonts w:ascii="Tahoma" w:hAnsi="Tahoma" w:cs="Tahoma"/>
          <w:sz w:val="16"/>
          <w:szCs w:val="16"/>
        </w:rPr>
      </w:pPr>
      <w:r w:rsidRPr="00C54151">
        <w:rPr>
          <w:rStyle w:val="FontStyle16"/>
          <w:rFonts w:ascii="Tahoma" w:hAnsi="Tahoma" w:cs="Tahoma"/>
          <w:sz w:val="16"/>
          <w:szCs w:val="16"/>
        </w:rPr>
        <w:tab/>
      </w:r>
      <w:r w:rsidRPr="00C54151">
        <w:rPr>
          <w:rStyle w:val="FontStyle16"/>
          <w:rFonts w:ascii="Tahoma" w:hAnsi="Tahoma" w:cs="Tahoma"/>
          <w:sz w:val="16"/>
          <w:szCs w:val="16"/>
        </w:rPr>
        <w:tab/>
      </w:r>
      <w:r w:rsidRPr="00C54151">
        <w:rPr>
          <w:rStyle w:val="FontStyle16"/>
          <w:rFonts w:ascii="Tahoma" w:hAnsi="Tahoma" w:cs="Tahoma"/>
          <w:sz w:val="16"/>
          <w:szCs w:val="16"/>
        </w:rPr>
        <w:tab/>
        <w:t>Bankovní spojení ČNB</w:t>
      </w:r>
    </w:p>
    <w:p w14:paraId="15A53FE0" w14:textId="77777777" w:rsidR="00C673C5" w:rsidRPr="00C54151" w:rsidRDefault="003D579B" w:rsidP="00C54151">
      <w:pPr>
        <w:pStyle w:val="Style4"/>
        <w:widowControl/>
        <w:tabs>
          <w:tab w:val="left" w:pos="0"/>
        </w:tabs>
        <w:jc w:val="both"/>
        <w:rPr>
          <w:rStyle w:val="FontStyle16"/>
          <w:rFonts w:ascii="Tahoma" w:hAnsi="Tahoma" w:cs="Tahoma"/>
          <w:sz w:val="16"/>
          <w:szCs w:val="16"/>
        </w:rPr>
      </w:pPr>
      <w:r w:rsidRPr="00C54151">
        <w:rPr>
          <w:rStyle w:val="FontStyle16"/>
          <w:rFonts w:ascii="Tahoma" w:hAnsi="Tahoma" w:cs="Tahoma"/>
          <w:sz w:val="16"/>
          <w:szCs w:val="16"/>
        </w:rPr>
        <w:tab/>
      </w:r>
      <w:r w:rsidRPr="00C54151">
        <w:rPr>
          <w:rStyle w:val="FontStyle16"/>
          <w:rFonts w:ascii="Tahoma" w:hAnsi="Tahoma" w:cs="Tahoma"/>
          <w:sz w:val="16"/>
          <w:szCs w:val="16"/>
        </w:rPr>
        <w:tab/>
      </w:r>
      <w:r w:rsidRPr="00C54151">
        <w:rPr>
          <w:rStyle w:val="FontStyle16"/>
          <w:rFonts w:ascii="Tahoma" w:hAnsi="Tahoma" w:cs="Tahoma"/>
          <w:sz w:val="16"/>
          <w:szCs w:val="16"/>
        </w:rPr>
        <w:tab/>
        <w:t xml:space="preserve">č. </w:t>
      </w:r>
      <w:proofErr w:type="spellStart"/>
      <w:r w:rsidRPr="00C54151">
        <w:rPr>
          <w:rStyle w:val="FontStyle16"/>
          <w:rFonts w:ascii="Tahoma" w:hAnsi="Tahoma" w:cs="Tahoma"/>
          <w:sz w:val="16"/>
          <w:szCs w:val="16"/>
        </w:rPr>
        <w:t>ú.</w:t>
      </w:r>
      <w:proofErr w:type="spellEnd"/>
      <w:r w:rsidRPr="00C54151">
        <w:rPr>
          <w:rStyle w:val="FontStyle16"/>
          <w:rFonts w:ascii="Tahoma" w:hAnsi="Tahoma" w:cs="Tahoma"/>
          <w:sz w:val="16"/>
          <w:szCs w:val="16"/>
        </w:rPr>
        <w:t xml:space="preserve"> 24035021/0710</w:t>
      </w:r>
      <w:r w:rsidR="00C673C5" w:rsidRPr="00C54151">
        <w:rPr>
          <w:rStyle w:val="FontStyle16"/>
          <w:rFonts w:ascii="Tahoma" w:hAnsi="Tahoma" w:cs="Tahoma"/>
          <w:sz w:val="16"/>
          <w:szCs w:val="16"/>
        </w:rPr>
        <w:tab/>
      </w:r>
    </w:p>
    <w:p w14:paraId="7F9034F6" w14:textId="74C502DE" w:rsidR="003D579B" w:rsidRPr="00C54151" w:rsidRDefault="003D579B" w:rsidP="00C54151">
      <w:pPr>
        <w:pStyle w:val="Style4"/>
        <w:widowControl/>
        <w:tabs>
          <w:tab w:val="left" w:pos="0"/>
        </w:tabs>
        <w:jc w:val="both"/>
        <w:rPr>
          <w:rStyle w:val="FontStyle15"/>
          <w:rFonts w:ascii="Tahoma" w:hAnsi="Tahoma" w:cs="Tahoma"/>
          <w:sz w:val="16"/>
          <w:szCs w:val="16"/>
        </w:rPr>
      </w:pPr>
      <w:r w:rsidRPr="00C54151">
        <w:rPr>
          <w:rStyle w:val="FontStyle16"/>
          <w:rFonts w:ascii="Tahoma" w:hAnsi="Tahoma" w:cs="Tahoma"/>
          <w:sz w:val="16"/>
          <w:szCs w:val="16"/>
        </w:rPr>
        <w:tab/>
      </w:r>
      <w:r w:rsidRPr="00C54151">
        <w:rPr>
          <w:rStyle w:val="FontStyle16"/>
          <w:rFonts w:ascii="Tahoma" w:hAnsi="Tahoma" w:cs="Tahoma"/>
          <w:sz w:val="16"/>
          <w:szCs w:val="16"/>
        </w:rPr>
        <w:tab/>
      </w:r>
      <w:r w:rsidRPr="00C54151">
        <w:rPr>
          <w:rStyle w:val="FontStyle16"/>
          <w:rFonts w:ascii="Tahoma" w:hAnsi="Tahoma" w:cs="Tahoma"/>
          <w:sz w:val="16"/>
          <w:szCs w:val="16"/>
        </w:rPr>
        <w:tab/>
      </w:r>
      <w:r w:rsidRPr="00C54151">
        <w:rPr>
          <w:rStyle w:val="FontStyle16"/>
          <w:rFonts w:ascii="Tahoma" w:hAnsi="Tahoma" w:cs="Tahoma"/>
          <w:b/>
          <w:sz w:val="16"/>
          <w:szCs w:val="16"/>
        </w:rPr>
        <w:t>zastoupená</w:t>
      </w:r>
      <w:r w:rsidRPr="00C54151">
        <w:rPr>
          <w:rStyle w:val="FontStyle16"/>
          <w:rFonts w:ascii="Tahoma" w:hAnsi="Tahoma" w:cs="Tahoma"/>
          <w:sz w:val="16"/>
          <w:szCs w:val="16"/>
        </w:rPr>
        <w:t xml:space="preserve">: </w:t>
      </w:r>
      <w:r w:rsidR="001E734C">
        <w:rPr>
          <w:rStyle w:val="FontStyle16"/>
          <w:rFonts w:ascii="Tahoma" w:hAnsi="Tahoma" w:cs="Tahoma"/>
          <w:sz w:val="16"/>
          <w:szCs w:val="16"/>
        </w:rPr>
        <w:t xml:space="preserve">prof. MUDr. </w:t>
      </w:r>
      <w:r w:rsidR="00090371">
        <w:rPr>
          <w:rStyle w:val="FontStyle16"/>
          <w:rFonts w:ascii="Tahoma" w:hAnsi="Tahoma" w:cs="Tahoma"/>
          <w:sz w:val="16"/>
          <w:szCs w:val="16"/>
        </w:rPr>
        <w:t xml:space="preserve">Davidem </w:t>
      </w:r>
      <w:proofErr w:type="spellStart"/>
      <w:r w:rsidR="00090371">
        <w:rPr>
          <w:rStyle w:val="FontStyle16"/>
          <w:rFonts w:ascii="Tahoma" w:hAnsi="Tahoma" w:cs="Tahoma"/>
          <w:sz w:val="16"/>
          <w:szCs w:val="16"/>
        </w:rPr>
        <w:t>Feltlem</w:t>
      </w:r>
      <w:proofErr w:type="spellEnd"/>
      <w:r w:rsidR="00090371">
        <w:rPr>
          <w:rStyle w:val="FontStyle16"/>
          <w:rFonts w:ascii="Tahoma" w:hAnsi="Tahoma" w:cs="Tahoma"/>
          <w:sz w:val="16"/>
          <w:szCs w:val="16"/>
        </w:rPr>
        <w:t xml:space="preserve">, </w:t>
      </w:r>
      <w:r w:rsidR="00206A53">
        <w:rPr>
          <w:rStyle w:val="FontStyle16"/>
          <w:rFonts w:ascii="Tahoma" w:hAnsi="Tahoma" w:cs="Tahoma"/>
          <w:sz w:val="16"/>
          <w:szCs w:val="16"/>
        </w:rPr>
        <w:t>Ph.D., MBA</w:t>
      </w:r>
    </w:p>
    <w:p w14:paraId="5A4CB13C" w14:textId="77777777" w:rsidR="00C673C5" w:rsidRPr="00C54151" w:rsidRDefault="003D579B" w:rsidP="00C54151">
      <w:pPr>
        <w:pStyle w:val="Style7"/>
        <w:widowControl/>
        <w:spacing w:line="240" w:lineRule="auto"/>
        <w:ind w:left="2131"/>
        <w:jc w:val="both"/>
        <w:rPr>
          <w:rFonts w:ascii="Tahoma" w:hAnsi="Tahoma" w:cs="Tahoma"/>
          <w:sz w:val="16"/>
          <w:szCs w:val="16"/>
        </w:rPr>
      </w:pPr>
      <w:r w:rsidRPr="00C54151">
        <w:rPr>
          <w:rFonts w:ascii="Tahoma" w:hAnsi="Tahoma" w:cs="Tahoma"/>
          <w:sz w:val="16"/>
          <w:szCs w:val="16"/>
        </w:rPr>
        <w:t xml:space="preserve">dále jen </w:t>
      </w:r>
      <w:r w:rsidRPr="00C54151">
        <w:rPr>
          <w:rFonts w:ascii="Tahoma" w:hAnsi="Tahoma" w:cs="Tahoma"/>
          <w:b/>
          <w:sz w:val="16"/>
          <w:szCs w:val="16"/>
        </w:rPr>
        <w:t>„kupující“</w:t>
      </w:r>
    </w:p>
    <w:p w14:paraId="4B382BFA" w14:textId="77777777" w:rsidR="00B00B8A" w:rsidRPr="00C54151" w:rsidRDefault="00B00B8A" w:rsidP="00C673C5">
      <w:pPr>
        <w:pStyle w:val="Style7"/>
        <w:widowControl/>
        <w:spacing w:line="240" w:lineRule="exact"/>
        <w:jc w:val="both"/>
        <w:rPr>
          <w:rStyle w:val="FontStyle16"/>
          <w:rFonts w:ascii="Tahoma" w:hAnsi="Tahoma" w:cs="Tahoma"/>
          <w:sz w:val="16"/>
          <w:szCs w:val="16"/>
        </w:rPr>
      </w:pPr>
    </w:p>
    <w:p w14:paraId="575A3EEF" w14:textId="2D60D26B" w:rsidR="00B00B8A" w:rsidRPr="00C54151" w:rsidRDefault="00B00B8A" w:rsidP="00C673C5">
      <w:pPr>
        <w:pStyle w:val="Style7"/>
        <w:widowControl/>
        <w:spacing w:line="240" w:lineRule="exact"/>
        <w:jc w:val="both"/>
        <w:rPr>
          <w:rStyle w:val="FontStyle16"/>
          <w:rFonts w:ascii="Tahoma" w:hAnsi="Tahoma" w:cs="Tahoma"/>
          <w:sz w:val="16"/>
          <w:szCs w:val="16"/>
        </w:rPr>
      </w:pPr>
      <w:r w:rsidRPr="00C54151">
        <w:rPr>
          <w:rStyle w:val="FontStyle16"/>
          <w:rFonts w:ascii="Tahoma" w:hAnsi="Tahoma" w:cs="Tahoma"/>
          <w:sz w:val="16"/>
          <w:szCs w:val="16"/>
        </w:rPr>
        <w:t xml:space="preserve">uzavírají </w:t>
      </w:r>
      <w:r w:rsidR="0008522B" w:rsidRPr="00C54151">
        <w:rPr>
          <w:rStyle w:val="FontStyle16"/>
          <w:rFonts w:ascii="Tahoma" w:hAnsi="Tahoma" w:cs="Tahoma"/>
          <w:sz w:val="16"/>
          <w:szCs w:val="16"/>
        </w:rPr>
        <w:t>dnešního dne</w:t>
      </w:r>
      <w:r w:rsidRPr="00C54151">
        <w:rPr>
          <w:rStyle w:val="FontStyle16"/>
          <w:rFonts w:ascii="Tahoma" w:hAnsi="Tahoma" w:cs="Tahoma"/>
          <w:sz w:val="16"/>
          <w:szCs w:val="16"/>
        </w:rPr>
        <w:t xml:space="preserve"> v souladu s § 1746 odst. 2 zákona č. 89/2012 Sb., občanského zákoníku</w:t>
      </w:r>
      <w:r w:rsidR="0008522B" w:rsidRPr="00C54151">
        <w:rPr>
          <w:rStyle w:val="FontStyle16"/>
          <w:rFonts w:ascii="Tahoma" w:hAnsi="Tahoma" w:cs="Tahoma"/>
          <w:sz w:val="16"/>
          <w:szCs w:val="16"/>
        </w:rPr>
        <w:t>,</w:t>
      </w:r>
      <w:r w:rsidR="00E661C7" w:rsidRPr="00C54151">
        <w:rPr>
          <w:rStyle w:val="FontStyle16"/>
          <w:rFonts w:ascii="Tahoma" w:hAnsi="Tahoma" w:cs="Tahoma"/>
          <w:sz w:val="16"/>
          <w:szCs w:val="16"/>
        </w:rPr>
        <w:t xml:space="preserve"> ve znění pozdějších právních předpisů, tuto </w:t>
      </w:r>
    </w:p>
    <w:p w14:paraId="3C2D30BD" w14:textId="77777777" w:rsidR="00B00B8A" w:rsidRPr="00C54151" w:rsidRDefault="00DA79C3" w:rsidP="00B00B8A">
      <w:pPr>
        <w:pStyle w:val="Style7"/>
        <w:widowControl/>
        <w:spacing w:line="240" w:lineRule="exact"/>
        <w:jc w:val="center"/>
        <w:rPr>
          <w:rStyle w:val="FontStyle16"/>
          <w:rFonts w:ascii="Tahoma" w:hAnsi="Tahoma" w:cs="Tahoma"/>
          <w:b/>
          <w:sz w:val="16"/>
          <w:szCs w:val="16"/>
        </w:rPr>
      </w:pPr>
      <w:r w:rsidRPr="00C54151">
        <w:rPr>
          <w:rStyle w:val="FontStyle16"/>
          <w:rFonts w:ascii="Tahoma" w:hAnsi="Tahoma" w:cs="Tahoma"/>
          <w:b/>
          <w:sz w:val="16"/>
          <w:szCs w:val="16"/>
        </w:rPr>
        <w:t>smlouvu</w:t>
      </w:r>
      <w:r w:rsidR="00372934" w:rsidRPr="00C54151">
        <w:rPr>
          <w:rStyle w:val="FontStyle16"/>
          <w:rFonts w:ascii="Tahoma" w:hAnsi="Tahoma" w:cs="Tahoma"/>
          <w:b/>
          <w:sz w:val="16"/>
          <w:szCs w:val="16"/>
        </w:rPr>
        <w:t xml:space="preserve"> o poskytnutí obratového bonusu</w:t>
      </w:r>
    </w:p>
    <w:p w14:paraId="2CB39B4D" w14:textId="77777777" w:rsidR="00B00B8A" w:rsidRPr="00C54151" w:rsidRDefault="00B00B8A" w:rsidP="00C673C5">
      <w:pPr>
        <w:pStyle w:val="Style9"/>
        <w:widowControl/>
        <w:spacing w:before="24"/>
        <w:jc w:val="center"/>
        <w:outlineLvl w:val="0"/>
        <w:rPr>
          <w:rStyle w:val="FontStyle15"/>
          <w:rFonts w:ascii="Tahoma" w:hAnsi="Tahoma" w:cs="Tahoma"/>
          <w:sz w:val="16"/>
          <w:szCs w:val="16"/>
        </w:rPr>
      </w:pPr>
    </w:p>
    <w:p w14:paraId="0159AE3F" w14:textId="77777777" w:rsidR="007E255C" w:rsidRPr="00C54151" w:rsidRDefault="00C673C5" w:rsidP="00C673C5">
      <w:pPr>
        <w:pStyle w:val="Style9"/>
        <w:widowControl/>
        <w:spacing w:before="24"/>
        <w:jc w:val="center"/>
        <w:outlineLvl w:val="0"/>
        <w:rPr>
          <w:rStyle w:val="FontStyle15"/>
          <w:rFonts w:ascii="Tahoma" w:hAnsi="Tahoma" w:cs="Tahoma"/>
          <w:sz w:val="16"/>
          <w:szCs w:val="16"/>
        </w:rPr>
      </w:pPr>
      <w:r w:rsidRPr="00C54151">
        <w:rPr>
          <w:rStyle w:val="FontStyle15"/>
          <w:rFonts w:ascii="Tahoma" w:hAnsi="Tahoma" w:cs="Tahoma"/>
          <w:sz w:val="16"/>
          <w:szCs w:val="16"/>
        </w:rPr>
        <w:t xml:space="preserve">I. </w:t>
      </w:r>
    </w:p>
    <w:p w14:paraId="687E4F1F" w14:textId="77777777" w:rsidR="00C673C5" w:rsidRPr="00C54151" w:rsidRDefault="00C673C5" w:rsidP="00F45104">
      <w:pPr>
        <w:pStyle w:val="Style9"/>
        <w:widowControl/>
        <w:spacing w:after="60"/>
        <w:jc w:val="center"/>
        <w:outlineLvl w:val="0"/>
        <w:rPr>
          <w:rStyle w:val="FontStyle16"/>
          <w:rFonts w:ascii="Tahoma" w:hAnsi="Tahoma" w:cs="Tahoma"/>
          <w:b/>
          <w:sz w:val="16"/>
          <w:szCs w:val="16"/>
        </w:rPr>
      </w:pPr>
      <w:r w:rsidRPr="00C54151">
        <w:rPr>
          <w:rStyle w:val="FontStyle16"/>
          <w:rFonts w:ascii="Tahoma" w:hAnsi="Tahoma" w:cs="Tahoma"/>
          <w:b/>
          <w:sz w:val="16"/>
          <w:szCs w:val="16"/>
        </w:rPr>
        <w:t>Předmět smlouvy</w:t>
      </w:r>
    </w:p>
    <w:p w14:paraId="48E128C2" w14:textId="77777777" w:rsidR="00B00B8A" w:rsidRPr="00C54151" w:rsidRDefault="008E23A5" w:rsidP="003122D4">
      <w:pPr>
        <w:jc w:val="both"/>
        <w:rPr>
          <w:rStyle w:val="FontStyle18"/>
          <w:rFonts w:ascii="Tahoma" w:hAnsi="Tahoma" w:cs="Tahoma"/>
          <w:sz w:val="16"/>
          <w:szCs w:val="16"/>
        </w:rPr>
      </w:pPr>
      <w:r w:rsidRPr="00C54151">
        <w:rPr>
          <w:rFonts w:ascii="Tahoma" w:hAnsi="Tahoma" w:cs="Tahoma"/>
          <w:sz w:val="16"/>
          <w:szCs w:val="16"/>
        </w:rPr>
        <w:t xml:space="preserve">Předmětem této smlouvy je </w:t>
      </w:r>
      <w:r w:rsidR="003122D4" w:rsidRPr="00C54151">
        <w:rPr>
          <w:rFonts w:ascii="Tahoma" w:hAnsi="Tahoma" w:cs="Tahoma"/>
          <w:sz w:val="16"/>
          <w:szCs w:val="16"/>
        </w:rPr>
        <w:t>specifikace bonusového rámce pro realizované nákupy kupujícího.</w:t>
      </w:r>
      <w:r w:rsidR="003122D4" w:rsidRPr="00C54151">
        <w:rPr>
          <w:rStyle w:val="FontStyle18"/>
          <w:rFonts w:ascii="Tahoma" w:hAnsi="Tahoma" w:cs="Tahoma"/>
          <w:sz w:val="16"/>
          <w:szCs w:val="16"/>
        </w:rPr>
        <w:t xml:space="preserve"> </w:t>
      </w:r>
    </w:p>
    <w:p w14:paraId="00E57538" w14:textId="77777777" w:rsidR="000A01CE" w:rsidRPr="00C54151" w:rsidRDefault="000A01CE" w:rsidP="007E255C">
      <w:pPr>
        <w:pStyle w:val="Style10"/>
        <w:widowControl/>
        <w:tabs>
          <w:tab w:val="left" w:pos="7522"/>
          <w:tab w:val="left" w:pos="8443"/>
        </w:tabs>
        <w:spacing w:before="19"/>
        <w:jc w:val="center"/>
        <w:rPr>
          <w:rStyle w:val="FontStyle18"/>
          <w:rFonts w:ascii="Tahoma" w:hAnsi="Tahoma" w:cs="Tahoma"/>
          <w:sz w:val="16"/>
          <w:szCs w:val="16"/>
        </w:rPr>
      </w:pPr>
    </w:p>
    <w:p w14:paraId="7DCE978B" w14:textId="77777777" w:rsidR="007E255C" w:rsidRPr="00C54151" w:rsidRDefault="007E255C" w:rsidP="007E255C">
      <w:pPr>
        <w:pStyle w:val="Style10"/>
        <w:widowControl/>
        <w:tabs>
          <w:tab w:val="left" w:pos="7522"/>
          <w:tab w:val="left" w:pos="8443"/>
        </w:tabs>
        <w:spacing w:before="19"/>
        <w:jc w:val="center"/>
        <w:rPr>
          <w:rStyle w:val="FontStyle18"/>
          <w:rFonts w:ascii="Tahoma" w:hAnsi="Tahoma" w:cs="Tahoma"/>
          <w:sz w:val="16"/>
          <w:szCs w:val="16"/>
        </w:rPr>
      </w:pPr>
    </w:p>
    <w:p w14:paraId="7998A428" w14:textId="77777777" w:rsidR="001E2E13" w:rsidRPr="00C54151" w:rsidRDefault="003122D4" w:rsidP="00C673C5">
      <w:pPr>
        <w:pStyle w:val="Style4"/>
        <w:widowControl/>
        <w:jc w:val="center"/>
        <w:outlineLvl w:val="0"/>
        <w:rPr>
          <w:rStyle w:val="FontStyle15"/>
          <w:rFonts w:ascii="Tahoma" w:hAnsi="Tahoma" w:cs="Tahoma"/>
          <w:sz w:val="16"/>
          <w:szCs w:val="16"/>
          <w:lang w:eastAsia="en-US"/>
        </w:rPr>
      </w:pPr>
      <w:r w:rsidRPr="00C54151">
        <w:rPr>
          <w:rStyle w:val="FontStyle15"/>
          <w:rFonts w:ascii="Tahoma" w:hAnsi="Tahoma" w:cs="Tahoma"/>
          <w:sz w:val="16"/>
          <w:szCs w:val="16"/>
          <w:lang w:eastAsia="en-US"/>
        </w:rPr>
        <w:t>II</w:t>
      </w:r>
      <w:r w:rsidR="00C673C5" w:rsidRPr="00C54151">
        <w:rPr>
          <w:rStyle w:val="FontStyle15"/>
          <w:rFonts w:ascii="Tahoma" w:hAnsi="Tahoma" w:cs="Tahoma"/>
          <w:sz w:val="16"/>
          <w:szCs w:val="16"/>
          <w:lang w:eastAsia="en-US"/>
        </w:rPr>
        <w:t xml:space="preserve">. </w:t>
      </w:r>
    </w:p>
    <w:p w14:paraId="6FDE973A" w14:textId="77777777" w:rsidR="001E2E13" w:rsidRPr="00C54151" w:rsidRDefault="00C673C5" w:rsidP="00F45104">
      <w:pPr>
        <w:pStyle w:val="Style4"/>
        <w:widowControl/>
        <w:spacing w:after="60"/>
        <w:jc w:val="center"/>
        <w:outlineLvl w:val="0"/>
        <w:rPr>
          <w:rStyle w:val="FontStyle15"/>
          <w:rFonts w:ascii="Tahoma" w:hAnsi="Tahoma" w:cs="Tahoma"/>
          <w:sz w:val="16"/>
          <w:szCs w:val="16"/>
          <w:lang w:eastAsia="en-US"/>
        </w:rPr>
      </w:pPr>
      <w:r w:rsidRPr="00C54151">
        <w:rPr>
          <w:rStyle w:val="FontStyle15"/>
          <w:rFonts w:ascii="Tahoma" w:hAnsi="Tahoma" w:cs="Tahoma"/>
          <w:sz w:val="16"/>
          <w:szCs w:val="16"/>
          <w:lang w:eastAsia="en-US"/>
        </w:rPr>
        <w:t>Ceny</w:t>
      </w:r>
      <w:r w:rsidR="002754E3" w:rsidRPr="00C54151">
        <w:rPr>
          <w:rStyle w:val="FontStyle15"/>
          <w:rFonts w:ascii="Tahoma" w:hAnsi="Tahoma" w:cs="Tahoma"/>
          <w:sz w:val="16"/>
          <w:szCs w:val="16"/>
          <w:lang w:eastAsia="en-US"/>
        </w:rPr>
        <w:t xml:space="preserve"> a platební podmínky</w:t>
      </w:r>
    </w:p>
    <w:p w14:paraId="495C8049" w14:textId="77777777" w:rsidR="001E2E13" w:rsidRPr="00C54151" w:rsidRDefault="001E2E13" w:rsidP="001E2E13">
      <w:pPr>
        <w:pStyle w:val="Style4"/>
        <w:widowControl/>
        <w:jc w:val="center"/>
        <w:outlineLvl w:val="0"/>
        <w:rPr>
          <w:rStyle w:val="FontStyle15"/>
          <w:rFonts w:ascii="Tahoma" w:hAnsi="Tahoma" w:cs="Tahoma"/>
          <w:sz w:val="16"/>
          <w:szCs w:val="16"/>
          <w:lang w:eastAsia="en-US"/>
        </w:rPr>
      </w:pPr>
    </w:p>
    <w:p w14:paraId="5D490F33" w14:textId="51A8440B" w:rsidR="00B779F0" w:rsidRPr="00C54151" w:rsidRDefault="00D47DAC" w:rsidP="00276025">
      <w:pPr>
        <w:pStyle w:val="Zkladntext2"/>
        <w:widowControl/>
        <w:numPr>
          <w:ilvl w:val="1"/>
          <w:numId w:val="51"/>
        </w:numPr>
        <w:autoSpaceDE/>
        <w:autoSpaceDN/>
        <w:adjustRightInd/>
        <w:spacing w:after="0" w:line="240" w:lineRule="auto"/>
        <w:ind w:left="426" w:hanging="426"/>
        <w:jc w:val="both"/>
        <w:rPr>
          <w:rFonts w:ascii="Tahoma" w:hAnsi="Tahoma" w:cs="Tahoma"/>
          <w:sz w:val="16"/>
          <w:szCs w:val="16"/>
        </w:rPr>
      </w:pPr>
      <w:commentRangeStart w:id="0"/>
      <w:commentRangeEnd w:id="0"/>
      <w:r w:rsidRPr="00C54151">
        <w:rPr>
          <w:rFonts w:ascii="Tahoma" w:hAnsi="Tahoma" w:cs="Tahoma"/>
          <w:sz w:val="16"/>
          <w:szCs w:val="16"/>
        </w:rPr>
        <w:t>Kupující odebírá prostřednictvím odběrových míst od prodávajícího jako distributora, výrobky uvedené v Příloze této smlouvy, dále jen „</w:t>
      </w:r>
      <w:r w:rsidRPr="00C54151">
        <w:rPr>
          <w:rFonts w:ascii="Tahoma" w:hAnsi="Tahoma" w:cs="Tahoma"/>
          <w:b/>
          <w:sz w:val="16"/>
          <w:szCs w:val="16"/>
        </w:rPr>
        <w:t>Výrobky</w:t>
      </w:r>
      <w:r w:rsidRPr="00C54151">
        <w:rPr>
          <w:rFonts w:ascii="Tahoma" w:hAnsi="Tahoma" w:cs="Tahoma"/>
          <w:sz w:val="16"/>
          <w:szCs w:val="16"/>
        </w:rPr>
        <w:t xml:space="preserve">“. Podmínky odběrů Výrobků kupujícím nejsou touto smlouvou nijak dotčeny. </w:t>
      </w:r>
    </w:p>
    <w:p w14:paraId="56D8F290" w14:textId="77777777" w:rsidR="003D579B" w:rsidRPr="00C54151" w:rsidRDefault="003D579B" w:rsidP="00276025">
      <w:pPr>
        <w:pStyle w:val="Zkladntext2"/>
        <w:widowControl/>
        <w:autoSpaceDE/>
        <w:autoSpaceDN/>
        <w:adjustRightInd/>
        <w:spacing w:after="0" w:line="240" w:lineRule="auto"/>
        <w:ind w:left="426" w:hanging="426"/>
        <w:jc w:val="both"/>
        <w:rPr>
          <w:rFonts w:ascii="Tahoma" w:hAnsi="Tahoma" w:cs="Tahoma"/>
          <w:sz w:val="16"/>
          <w:szCs w:val="16"/>
        </w:rPr>
      </w:pPr>
    </w:p>
    <w:p w14:paraId="5BDE72C0" w14:textId="77777777" w:rsidR="00D47DAC" w:rsidRPr="00C54151" w:rsidRDefault="00D47DAC" w:rsidP="00276025">
      <w:pPr>
        <w:pStyle w:val="Zkladntext2"/>
        <w:widowControl/>
        <w:numPr>
          <w:ilvl w:val="1"/>
          <w:numId w:val="51"/>
        </w:numPr>
        <w:autoSpaceDE/>
        <w:autoSpaceDN/>
        <w:adjustRightInd/>
        <w:spacing w:after="0" w:line="240" w:lineRule="auto"/>
        <w:ind w:left="426" w:hanging="426"/>
        <w:jc w:val="both"/>
        <w:rPr>
          <w:rFonts w:ascii="Tahoma" w:hAnsi="Tahoma" w:cs="Tahoma"/>
          <w:sz w:val="16"/>
          <w:szCs w:val="16"/>
        </w:rPr>
      </w:pPr>
      <w:r w:rsidRPr="00C54151">
        <w:rPr>
          <w:rFonts w:ascii="Tahoma" w:hAnsi="Tahoma" w:cs="Tahoma"/>
          <w:sz w:val="16"/>
          <w:szCs w:val="16"/>
        </w:rPr>
        <w:t>Účastníci této smlouvy se v rámci jejího naplňování zavazují postupovat vždy v souladu s právním řádem České republiky.</w:t>
      </w:r>
    </w:p>
    <w:p w14:paraId="7FE513ED" w14:textId="77777777" w:rsidR="00D47DAC" w:rsidRPr="00C54151" w:rsidRDefault="00D47DAC" w:rsidP="006A58F9">
      <w:pPr>
        <w:pStyle w:val="Odstavecseseznamem"/>
        <w:tabs>
          <w:tab w:val="num" w:pos="4"/>
        </w:tabs>
        <w:ind w:left="426"/>
        <w:rPr>
          <w:rFonts w:ascii="Tahoma" w:hAnsi="Tahoma" w:cs="Tahoma"/>
          <w:sz w:val="16"/>
          <w:szCs w:val="16"/>
        </w:rPr>
      </w:pPr>
    </w:p>
    <w:p w14:paraId="123A65AF" w14:textId="77777777" w:rsidR="00D47DAC" w:rsidRPr="00C54151" w:rsidRDefault="00D47DAC" w:rsidP="003F4EE0">
      <w:pPr>
        <w:pStyle w:val="Zkladntext2"/>
        <w:widowControl/>
        <w:numPr>
          <w:ilvl w:val="1"/>
          <w:numId w:val="51"/>
        </w:numPr>
        <w:autoSpaceDE/>
        <w:autoSpaceDN/>
        <w:adjustRightInd/>
        <w:spacing w:after="0" w:line="240" w:lineRule="auto"/>
        <w:ind w:left="426" w:hanging="426"/>
        <w:jc w:val="both"/>
        <w:rPr>
          <w:rFonts w:ascii="Tahoma" w:hAnsi="Tahoma" w:cs="Tahoma"/>
          <w:sz w:val="16"/>
          <w:szCs w:val="16"/>
        </w:rPr>
      </w:pPr>
      <w:r w:rsidRPr="00C54151">
        <w:rPr>
          <w:rFonts w:ascii="Tahoma" w:hAnsi="Tahoma" w:cs="Tahoma"/>
          <w:sz w:val="16"/>
          <w:szCs w:val="16"/>
        </w:rPr>
        <w:t>Obě smluvní strany souhlasně konstatují, že kupující prostřednictvím spolupráce upravené kupními smlouvami nebo smlouvami o zřízení a provozování konsignačního skladu (dále jen „smlouvy“) odebírá v rámci své činnosti Výrobky, a to v takovém množství, které je pro činnost kupujícího potřebné. V příslušných smlouvách uzavřených mezi prodávajícím a kupujícím jsou dále upraveny konkrétní obchodní vztahy zaměřené zejména na způsob objednávek zboží, termín a místo dodání, ceny, požadavky na zboží, způsob převzetí zboží kupujícím, případně další ujednání ke specifikaci smluvních vztahů.</w:t>
      </w:r>
    </w:p>
    <w:p w14:paraId="655BA458" w14:textId="77777777" w:rsidR="00D47DAC" w:rsidRPr="00C54151" w:rsidRDefault="00D47DAC" w:rsidP="006A58F9">
      <w:pPr>
        <w:pStyle w:val="Zkladntext2"/>
        <w:widowControl/>
        <w:autoSpaceDE/>
        <w:autoSpaceDN/>
        <w:adjustRightInd/>
        <w:spacing w:after="0" w:line="240" w:lineRule="auto"/>
        <w:ind w:left="426"/>
        <w:jc w:val="both"/>
        <w:rPr>
          <w:rFonts w:ascii="Tahoma" w:hAnsi="Tahoma" w:cs="Tahoma"/>
          <w:sz w:val="16"/>
          <w:szCs w:val="16"/>
        </w:rPr>
      </w:pPr>
    </w:p>
    <w:p w14:paraId="07BC9F89" w14:textId="77777777" w:rsidR="00D47DAC" w:rsidRPr="00C54151" w:rsidRDefault="00D47DAC" w:rsidP="003F4EE0">
      <w:pPr>
        <w:pStyle w:val="Zkladntext2"/>
        <w:widowControl/>
        <w:numPr>
          <w:ilvl w:val="1"/>
          <w:numId w:val="51"/>
        </w:numPr>
        <w:autoSpaceDE/>
        <w:autoSpaceDN/>
        <w:adjustRightInd/>
        <w:spacing w:after="0" w:line="240" w:lineRule="auto"/>
        <w:ind w:left="426" w:hanging="426"/>
        <w:jc w:val="both"/>
        <w:rPr>
          <w:rFonts w:ascii="Tahoma" w:hAnsi="Tahoma" w:cs="Tahoma"/>
          <w:b/>
          <w:sz w:val="16"/>
          <w:szCs w:val="16"/>
        </w:rPr>
      </w:pPr>
      <w:r w:rsidRPr="00C54151">
        <w:rPr>
          <w:rFonts w:ascii="Tahoma" w:hAnsi="Tahoma" w:cs="Tahoma"/>
          <w:sz w:val="16"/>
          <w:szCs w:val="16"/>
        </w:rPr>
        <w:t>Proces uzavření těchto smluv mezi prodávajícím a kupujícím není nijak závislý na této smlouvě nebo jejích jednotlivých ustanoveních.</w:t>
      </w:r>
      <w:r w:rsidR="00136189" w:rsidRPr="00C54151">
        <w:rPr>
          <w:rFonts w:ascii="Tahoma" w:hAnsi="Tahoma" w:cs="Tahoma"/>
          <w:sz w:val="16"/>
          <w:szCs w:val="16"/>
        </w:rPr>
        <w:t xml:space="preserve"> </w:t>
      </w:r>
    </w:p>
    <w:p w14:paraId="6A40FCE5" w14:textId="77777777" w:rsidR="008D22D8" w:rsidRPr="00C54151" w:rsidRDefault="008D22D8" w:rsidP="006F548A">
      <w:pPr>
        <w:jc w:val="both"/>
        <w:rPr>
          <w:rStyle w:val="FontStyle15"/>
          <w:rFonts w:ascii="Tahoma" w:hAnsi="Tahoma" w:cs="Tahoma"/>
          <w:sz w:val="16"/>
          <w:szCs w:val="16"/>
        </w:rPr>
      </w:pPr>
    </w:p>
    <w:p w14:paraId="5A32CAE3" w14:textId="77777777" w:rsidR="00335295" w:rsidRPr="00C54151" w:rsidRDefault="00335295" w:rsidP="00F45104">
      <w:pPr>
        <w:jc w:val="center"/>
        <w:rPr>
          <w:rFonts w:ascii="Tahoma" w:hAnsi="Tahoma" w:cs="Tahoma"/>
          <w:b/>
          <w:bCs/>
          <w:sz w:val="16"/>
          <w:szCs w:val="16"/>
        </w:rPr>
      </w:pPr>
      <w:r w:rsidRPr="00C54151">
        <w:rPr>
          <w:rFonts w:ascii="Tahoma" w:hAnsi="Tahoma" w:cs="Tahoma"/>
          <w:b/>
          <w:bCs/>
          <w:sz w:val="16"/>
          <w:szCs w:val="16"/>
        </w:rPr>
        <w:t>III.</w:t>
      </w:r>
    </w:p>
    <w:p w14:paraId="699E3D4E" w14:textId="4B0B59C6" w:rsidR="00335295" w:rsidRPr="00C54151" w:rsidRDefault="00335295" w:rsidP="00F45104">
      <w:pPr>
        <w:spacing w:after="60"/>
        <w:jc w:val="center"/>
        <w:rPr>
          <w:rFonts w:ascii="Tahoma" w:hAnsi="Tahoma" w:cs="Tahoma"/>
          <w:b/>
          <w:bCs/>
          <w:sz w:val="16"/>
          <w:szCs w:val="16"/>
        </w:rPr>
      </w:pPr>
      <w:r w:rsidRPr="00C54151">
        <w:rPr>
          <w:rFonts w:ascii="Tahoma" w:hAnsi="Tahoma" w:cs="Tahoma"/>
          <w:b/>
          <w:bCs/>
          <w:sz w:val="16"/>
          <w:szCs w:val="16"/>
        </w:rPr>
        <w:t>Podmínky vyplaceni bonusu</w:t>
      </w:r>
    </w:p>
    <w:p w14:paraId="5DC0147D" w14:textId="3A37B270" w:rsidR="00335295" w:rsidRPr="0043766D" w:rsidRDefault="00335295" w:rsidP="0043766D">
      <w:pPr>
        <w:pStyle w:val="Odstavecseseznamem"/>
        <w:numPr>
          <w:ilvl w:val="1"/>
          <w:numId w:val="61"/>
        </w:numPr>
        <w:ind w:left="426" w:hanging="426"/>
        <w:jc w:val="both"/>
        <w:rPr>
          <w:rFonts w:ascii="Tahoma" w:hAnsi="Tahoma" w:cs="Tahoma"/>
          <w:sz w:val="16"/>
          <w:szCs w:val="16"/>
        </w:rPr>
      </w:pPr>
      <w:r w:rsidRPr="0043766D">
        <w:rPr>
          <w:rFonts w:ascii="Tahoma" w:hAnsi="Tahoma" w:cs="Tahoma"/>
          <w:bCs/>
          <w:sz w:val="16"/>
          <w:szCs w:val="16"/>
        </w:rPr>
        <w:t>Kupující má nárok vyplacení bonusu v případě, že nakupuje výrobky ze seznamu viz příloha 1.</w:t>
      </w:r>
      <w:r w:rsidRPr="0043766D">
        <w:rPr>
          <w:rFonts w:ascii="Tahoma" w:hAnsi="Tahoma" w:cs="Tahoma"/>
          <w:sz w:val="16"/>
          <w:szCs w:val="16"/>
        </w:rPr>
        <w:t xml:space="preserve"> Bonus se vyplácí po ukončení každého </w:t>
      </w:r>
      <w:r w:rsidR="00D85B21" w:rsidRPr="0043766D">
        <w:rPr>
          <w:rFonts w:ascii="Tahoma" w:hAnsi="Tahoma" w:cs="Tahoma"/>
          <w:sz w:val="16"/>
          <w:szCs w:val="16"/>
        </w:rPr>
        <w:t>kalendářního pololetí</w:t>
      </w:r>
      <w:r w:rsidRPr="0043766D">
        <w:rPr>
          <w:rFonts w:ascii="Tahoma" w:hAnsi="Tahoma" w:cs="Tahoma"/>
          <w:sz w:val="16"/>
          <w:szCs w:val="16"/>
        </w:rPr>
        <w:t xml:space="preserve">. </w:t>
      </w:r>
    </w:p>
    <w:p w14:paraId="2CDEE517" w14:textId="77777777" w:rsidR="00335295" w:rsidRPr="00C54151" w:rsidRDefault="00335295" w:rsidP="0043766D">
      <w:pPr>
        <w:ind w:left="426" w:hanging="426"/>
        <w:rPr>
          <w:rFonts w:ascii="Tahoma" w:hAnsi="Tahoma" w:cs="Tahoma"/>
          <w:sz w:val="16"/>
          <w:szCs w:val="16"/>
        </w:rPr>
      </w:pPr>
    </w:p>
    <w:p w14:paraId="7E07697C" w14:textId="2455E9EB" w:rsidR="00335295" w:rsidRPr="0043766D" w:rsidRDefault="00335295" w:rsidP="0043766D">
      <w:pPr>
        <w:pStyle w:val="Odstavecseseznamem"/>
        <w:numPr>
          <w:ilvl w:val="1"/>
          <w:numId w:val="61"/>
        </w:numPr>
        <w:ind w:left="426" w:hanging="426"/>
        <w:rPr>
          <w:rFonts w:ascii="Tahoma" w:hAnsi="Tahoma" w:cs="Tahoma"/>
          <w:sz w:val="16"/>
          <w:szCs w:val="16"/>
        </w:rPr>
      </w:pPr>
      <w:r w:rsidRPr="0043766D">
        <w:rPr>
          <w:rFonts w:ascii="Tahoma" w:hAnsi="Tahoma" w:cs="Tahoma"/>
          <w:sz w:val="16"/>
          <w:szCs w:val="16"/>
        </w:rPr>
        <w:t>Bonusové schéma obsahuje příloha 1.</w:t>
      </w:r>
    </w:p>
    <w:p w14:paraId="7D66BAD8" w14:textId="77777777" w:rsidR="00335295" w:rsidRPr="00C54151" w:rsidRDefault="00335295" w:rsidP="0043766D">
      <w:pPr>
        <w:ind w:left="426" w:hanging="426"/>
        <w:rPr>
          <w:rFonts w:ascii="Tahoma" w:hAnsi="Tahoma" w:cs="Tahoma"/>
          <w:bCs/>
          <w:sz w:val="16"/>
          <w:szCs w:val="16"/>
        </w:rPr>
      </w:pPr>
    </w:p>
    <w:p w14:paraId="691AF9F6" w14:textId="6715BF56" w:rsidR="00335295" w:rsidRPr="0043766D" w:rsidRDefault="00335295" w:rsidP="0043766D">
      <w:pPr>
        <w:pStyle w:val="Odstavecseseznamem"/>
        <w:numPr>
          <w:ilvl w:val="1"/>
          <w:numId w:val="61"/>
        </w:numPr>
        <w:ind w:left="426" w:hanging="426"/>
        <w:jc w:val="both"/>
        <w:rPr>
          <w:rFonts w:ascii="Tahoma" w:hAnsi="Tahoma" w:cs="Tahoma"/>
          <w:bCs/>
          <w:sz w:val="16"/>
          <w:szCs w:val="16"/>
        </w:rPr>
      </w:pPr>
      <w:r w:rsidRPr="0043766D">
        <w:rPr>
          <w:rFonts w:ascii="Tahoma" w:hAnsi="Tahoma" w:cs="Tahoma"/>
          <w:bCs/>
          <w:sz w:val="16"/>
          <w:szCs w:val="16"/>
        </w:rPr>
        <w:t xml:space="preserve">Pro vyplacení bonusu je nezbytné, aby kupující odebíral od prodávajícího léčivé přípravky v objemu alespoň odpovídajícímu odběru v předchozím kalendářním </w:t>
      </w:r>
      <w:r w:rsidR="0043766D" w:rsidRPr="0043766D">
        <w:rPr>
          <w:rFonts w:ascii="Tahoma" w:hAnsi="Tahoma" w:cs="Tahoma"/>
          <w:bCs/>
          <w:sz w:val="16"/>
          <w:szCs w:val="16"/>
        </w:rPr>
        <w:t>pololetí</w:t>
      </w:r>
      <w:r w:rsidRPr="0043766D">
        <w:rPr>
          <w:rFonts w:ascii="Tahoma" w:hAnsi="Tahoma" w:cs="Tahoma"/>
          <w:bCs/>
          <w:sz w:val="16"/>
          <w:szCs w:val="16"/>
        </w:rPr>
        <w:t xml:space="preserve">. </w:t>
      </w:r>
    </w:p>
    <w:p w14:paraId="4AF43832" w14:textId="76CBC644" w:rsidR="00335295" w:rsidRPr="00C54151" w:rsidRDefault="00335295" w:rsidP="0043766D">
      <w:pPr>
        <w:ind w:left="426" w:hanging="426"/>
        <w:rPr>
          <w:rFonts w:ascii="Tahoma" w:hAnsi="Tahoma" w:cs="Tahoma"/>
          <w:bCs/>
          <w:sz w:val="16"/>
          <w:szCs w:val="16"/>
        </w:rPr>
      </w:pPr>
    </w:p>
    <w:p w14:paraId="161CAA3D" w14:textId="4C99A1DF" w:rsidR="00335295" w:rsidRPr="0043766D" w:rsidRDefault="00335295" w:rsidP="0043766D">
      <w:pPr>
        <w:pStyle w:val="Odstavecseseznamem"/>
        <w:numPr>
          <w:ilvl w:val="1"/>
          <w:numId w:val="61"/>
        </w:numPr>
        <w:ind w:left="426" w:hanging="426"/>
        <w:rPr>
          <w:rFonts w:ascii="Tahoma" w:hAnsi="Tahoma" w:cs="Tahoma"/>
          <w:bCs/>
          <w:sz w:val="16"/>
          <w:szCs w:val="16"/>
        </w:rPr>
      </w:pPr>
      <w:r w:rsidRPr="0043766D">
        <w:rPr>
          <w:rFonts w:ascii="Tahoma" w:hAnsi="Tahoma" w:cs="Tahoma"/>
          <w:bCs/>
          <w:sz w:val="16"/>
          <w:szCs w:val="16"/>
        </w:rPr>
        <w:t>Seznam výrobků obsahuje příloha číslo 1. a ta je považována za součást obchodního tajemství.</w:t>
      </w:r>
    </w:p>
    <w:p w14:paraId="64BB91FE" w14:textId="77777777" w:rsidR="008C3FD4" w:rsidRPr="00C54151" w:rsidRDefault="008C3FD4" w:rsidP="0043766D">
      <w:pPr>
        <w:ind w:left="426" w:hanging="426"/>
        <w:jc w:val="both"/>
        <w:rPr>
          <w:rStyle w:val="FontStyle15"/>
          <w:rFonts w:ascii="Tahoma" w:hAnsi="Tahoma" w:cs="Tahoma"/>
          <w:b w:val="0"/>
          <w:sz w:val="16"/>
          <w:szCs w:val="16"/>
        </w:rPr>
      </w:pPr>
    </w:p>
    <w:p w14:paraId="0ADCA115" w14:textId="77777777" w:rsidR="00AA778E" w:rsidRPr="00C54151" w:rsidRDefault="008C3FD4" w:rsidP="008F2389">
      <w:pPr>
        <w:jc w:val="both"/>
        <w:rPr>
          <w:rStyle w:val="FontStyle16"/>
          <w:rFonts w:ascii="Tahoma" w:hAnsi="Tahoma" w:cs="Tahoma"/>
          <w:sz w:val="16"/>
          <w:szCs w:val="16"/>
        </w:rPr>
      </w:pPr>
      <w:r w:rsidRPr="00C54151">
        <w:rPr>
          <w:rStyle w:val="FontStyle15"/>
          <w:rFonts w:ascii="Tahoma" w:hAnsi="Tahoma" w:cs="Tahoma"/>
          <w:b w:val="0"/>
          <w:sz w:val="16"/>
          <w:szCs w:val="16"/>
        </w:rPr>
        <w:t xml:space="preserve">  </w:t>
      </w:r>
    </w:p>
    <w:p w14:paraId="4D1C5402" w14:textId="77777777" w:rsidR="00340A06" w:rsidRPr="00C54151" w:rsidRDefault="008D22D8" w:rsidP="00F0720B">
      <w:pPr>
        <w:widowControl/>
        <w:jc w:val="center"/>
        <w:rPr>
          <w:rStyle w:val="FontStyle16"/>
          <w:rFonts w:ascii="Tahoma" w:hAnsi="Tahoma" w:cs="Tahoma"/>
          <w:b/>
          <w:sz w:val="16"/>
          <w:szCs w:val="16"/>
        </w:rPr>
      </w:pPr>
      <w:r w:rsidRPr="00C54151">
        <w:rPr>
          <w:rStyle w:val="FontStyle16"/>
          <w:rFonts w:ascii="Tahoma" w:hAnsi="Tahoma" w:cs="Tahoma"/>
          <w:b/>
          <w:sz w:val="16"/>
          <w:szCs w:val="16"/>
        </w:rPr>
        <w:t>IV</w:t>
      </w:r>
      <w:r w:rsidR="00F0720B" w:rsidRPr="00C54151">
        <w:rPr>
          <w:rStyle w:val="FontStyle16"/>
          <w:rFonts w:ascii="Tahoma" w:hAnsi="Tahoma" w:cs="Tahoma"/>
          <w:b/>
          <w:sz w:val="16"/>
          <w:szCs w:val="16"/>
        </w:rPr>
        <w:t>.</w:t>
      </w:r>
    </w:p>
    <w:p w14:paraId="52CF9F1A" w14:textId="77777777" w:rsidR="00F0720B" w:rsidRPr="00C54151" w:rsidRDefault="00F0720B" w:rsidP="00F45104">
      <w:pPr>
        <w:widowControl/>
        <w:spacing w:after="60"/>
        <w:jc w:val="center"/>
        <w:rPr>
          <w:rStyle w:val="FontStyle16"/>
          <w:rFonts w:ascii="Tahoma" w:hAnsi="Tahoma" w:cs="Tahoma"/>
          <w:b/>
          <w:sz w:val="16"/>
          <w:szCs w:val="16"/>
        </w:rPr>
      </w:pPr>
      <w:r w:rsidRPr="00C54151">
        <w:rPr>
          <w:rStyle w:val="FontStyle16"/>
          <w:rFonts w:ascii="Tahoma" w:hAnsi="Tahoma" w:cs="Tahoma"/>
          <w:b/>
          <w:sz w:val="16"/>
          <w:szCs w:val="16"/>
        </w:rPr>
        <w:t>Sankční ujednání</w:t>
      </w:r>
    </w:p>
    <w:p w14:paraId="5AE83C73" w14:textId="77777777" w:rsidR="00FA5DBE" w:rsidRPr="00C54151" w:rsidRDefault="00BA1EBD" w:rsidP="0043766D">
      <w:pPr>
        <w:widowControl/>
        <w:tabs>
          <w:tab w:val="left" w:pos="0"/>
        </w:tabs>
        <w:autoSpaceDE/>
        <w:autoSpaceDN/>
        <w:adjustRightInd/>
        <w:jc w:val="both"/>
        <w:rPr>
          <w:rFonts w:ascii="Tahoma" w:hAnsi="Tahoma" w:cs="Tahoma"/>
          <w:color w:val="000000"/>
          <w:sz w:val="16"/>
          <w:szCs w:val="16"/>
        </w:rPr>
      </w:pPr>
      <w:r w:rsidRPr="00C54151">
        <w:rPr>
          <w:rFonts w:ascii="Tahoma" w:hAnsi="Tahoma" w:cs="Tahoma"/>
          <w:sz w:val="16"/>
          <w:szCs w:val="16"/>
        </w:rPr>
        <w:t>Bude-li kupující v prodlen</w:t>
      </w:r>
      <w:r w:rsidR="00FA5DBE" w:rsidRPr="00C54151">
        <w:rPr>
          <w:rFonts w:ascii="Tahoma" w:hAnsi="Tahoma" w:cs="Tahoma"/>
          <w:sz w:val="16"/>
          <w:szCs w:val="16"/>
        </w:rPr>
        <w:t>í se splatností </w:t>
      </w:r>
      <w:r w:rsidR="00D47DAC" w:rsidRPr="00C54151">
        <w:rPr>
          <w:rFonts w:ascii="Tahoma" w:hAnsi="Tahoma" w:cs="Tahoma"/>
          <w:sz w:val="16"/>
          <w:szCs w:val="16"/>
        </w:rPr>
        <w:t xml:space="preserve">některého </w:t>
      </w:r>
      <w:r w:rsidR="00FA5DBE" w:rsidRPr="00C54151">
        <w:rPr>
          <w:rFonts w:ascii="Tahoma" w:hAnsi="Tahoma" w:cs="Tahoma"/>
          <w:sz w:val="16"/>
          <w:szCs w:val="16"/>
        </w:rPr>
        <w:t>daňového doklad</w:t>
      </w:r>
      <w:r w:rsidR="00D47DAC" w:rsidRPr="00C54151">
        <w:rPr>
          <w:rFonts w:ascii="Tahoma" w:hAnsi="Tahoma" w:cs="Tahoma"/>
          <w:sz w:val="16"/>
          <w:szCs w:val="16"/>
        </w:rPr>
        <w:t>u vůči prodávajícímu</w:t>
      </w:r>
      <w:r w:rsidR="00FA5DBE" w:rsidRPr="00C54151">
        <w:rPr>
          <w:rFonts w:ascii="Tahoma" w:hAnsi="Tahoma" w:cs="Tahoma"/>
          <w:sz w:val="16"/>
          <w:szCs w:val="16"/>
        </w:rPr>
        <w:t xml:space="preserve"> více než </w:t>
      </w:r>
      <w:r w:rsidR="00A13A24" w:rsidRPr="00C54151">
        <w:rPr>
          <w:rFonts w:ascii="Tahoma" w:hAnsi="Tahoma" w:cs="Tahoma"/>
          <w:sz w:val="16"/>
          <w:szCs w:val="16"/>
        </w:rPr>
        <w:t>6</w:t>
      </w:r>
      <w:r w:rsidR="00FA5DBE" w:rsidRPr="00C54151">
        <w:rPr>
          <w:rFonts w:ascii="Tahoma" w:hAnsi="Tahoma" w:cs="Tahoma"/>
          <w:sz w:val="16"/>
          <w:szCs w:val="16"/>
        </w:rPr>
        <w:t>0 dnů</w:t>
      </w:r>
      <w:r w:rsidRPr="00C54151">
        <w:rPr>
          <w:rFonts w:ascii="Tahoma" w:hAnsi="Tahoma" w:cs="Tahoma"/>
          <w:sz w:val="16"/>
          <w:szCs w:val="16"/>
        </w:rPr>
        <w:t xml:space="preserve">, je prodávající oprávněn </w:t>
      </w:r>
      <w:r w:rsidR="00D47DAC" w:rsidRPr="00C54151">
        <w:rPr>
          <w:rFonts w:ascii="Tahoma" w:hAnsi="Tahoma" w:cs="Tahoma"/>
          <w:sz w:val="16"/>
          <w:szCs w:val="16"/>
        </w:rPr>
        <w:t>pozastavit vyplacení bonusu do doby úhrady splatných závazků kupujícího</w:t>
      </w:r>
      <w:r w:rsidRPr="00C54151">
        <w:rPr>
          <w:rFonts w:ascii="Tahoma" w:hAnsi="Tahoma" w:cs="Tahoma"/>
          <w:sz w:val="16"/>
          <w:szCs w:val="16"/>
        </w:rPr>
        <w:t>.</w:t>
      </w:r>
    </w:p>
    <w:p w14:paraId="1A63E96A" w14:textId="1526315C" w:rsidR="00246028" w:rsidRDefault="00246028" w:rsidP="0043766D">
      <w:pPr>
        <w:tabs>
          <w:tab w:val="left" w:pos="0"/>
        </w:tabs>
        <w:jc w:val="center"/>
        <w:rPr>
          <w:rStyle w:val="FontStyle15"/>
          <w:rFonts w:ascii="Tahoma" w:hAnsi="Tahoma" w:cs="Tahoma"/>
          <w:sz w:val="16"/>
          <w:szCs w:val="16"/>
        </w:rPr>
      </w:pPr>
    </w:p>
    <w:p w14:paraId="05FE45A1" w14:textId="77777777" w:rsidR="00F0720B" w:rsidRPr="00C54151" w:rsidRDefault="008D22D8" w:rsidP="00F45104">
      <w:pPr>
        <w:jc w:val="center"/>
        <w:rPr>
          <w:rStyle w:val="FontStyle15"/>
          <w:rFonts w:ascii="Tahoma" w:hAnsi="Tahoma" w:cs="Tahoma"/>
          <w:sz w:val="16"/>
          <w:szCs w:val="16"/>
        </w:rPr>
      </w:pPr>
      <w:r w:rsidRPr="00C54151">
        <w:rPr>
          <w:rStyle w:val="FontStyle15"/>
          <w:rFonts w:ascii="Tahoma" w:hAnsi="Tahoma" w:cs="Tahoma"/>
          <w:sz w:val="16"/>
          <w:szCs w:val="16"/>
        </w:rPr>
        <w:lastRenderedPageBreak/>
        <w:t>V</w:t>
      </w:r>
      <w:r w:rsidR="00F0720B" w:rsidRPr="00C54151">
        <w:rPr>
          <w:rStyle w:val="FontStyle15"/>
          <w:rFonts w:ascii="Tahoma" w:hAnsi="Tahoma" w:cs="Tahoma"/>
          <w:sz w:val="16"/>
          <w:szCs w:val="16"/>
        </w:rPr>
        <w:t>.</w:t>
      </w:r>
    </w:p>
    <w:p w14:paraId="06C1D4DC" w14:textId="77777777" w:rsidR="00C673C5" w:rsidRPr="00C54151" w:rsidRDefault="00C673C5" w:rsidP="00F45104">
      <w:pPr>
        <w:pStyle w:val="Style4"/>
        <w:widowControl/>
        <w:spacing w:after="60"/>
        <w:jc w:val="center"/>
        <w:outlineLvl w:val="0"/>
        <w:rPr>
          <w:rStyle w:val="FontStyle15"/>
          <w:rFonts w:ascii="Tahoma" w:hAnsi="Tahoma" w:cs="Tahoma"/>
          <w:sz w:val="16"/>
          <w:szCs w:val="16"/>
        </w:rPr>
      </w:pPr>
      <w:r w:rsidRPr="00C54151">
        <w:rPr>
          <w:rStyle w:val="FontStyle15"/>
          <w:rFonts w:ascii="Tahoma" w:hAnsi="Tahoma" w:cs="Tahoma"/>
          <w:sz w:val="16"/>
          <w:szCs w:val="16"/>
        </w:rPr>
        <w:t xml:space="preserve"> Doba trvání smlouvy a možnosti jejího ukončení</w:t>
      </w:r>
    </w:p>
    <w:p w14:paraId="5441BF50" w14:textId="77777777" w:rsidR="00AA778E" w:rsidRPr="00C54151" w:rsidRDefault="00AA778E" w:rsidP="00AA778E">
      <w:pPr>
        <w:pStyle w:val="Odstavecseseznamem"/>
        <w:numPr>
          <w:ilvl w:val="0"/>
          <w:numId w:val="13"/>
        </w:numPr>
        <w:jc w:val="both"/>
        <w:rPr>
          <w:rStyle w:val="FontStyle16"/>
          <w:rFonts w:ascii="Tahoma" w:hAnsi="Tahoma" w:cs="Tahoma"/>
          <w:vanish/>
          <w:sz w:val="16"/>
          <w:szCs w:val="16"/>
        </w:rPr>
      </w:pPr>
    </w:p>
    <w:p w14:paraId="795550D4" w14:textId="77777777" w:rsidR="00AA778E" w:rsidRPr="00C54151" w:rsidRDefault="00AA778E" w:rsidP="00AA778E">
      <w:pPr>
        <w:pStyle w:val="Odstavecseseznamem"/>
        <w:numPr>
          <w:ilvl w:val="0"/>
          <w:numId w:val="13"/>
        </w:numPr>
        <w:jc w:val="both"/>
        <w:rPr>
          <w:rStyle w:val="FontStyle16"/>
          <w:rFonts w:ascii="Tahoma" w:hAnsi="Tahoma" w:cs="Tahoma"/>
          <w:vanish/>
          <w:sz w:val="16"/>
          <w:szCs w:val="16"/>
        </w:rPr>
      </w:pPr>
    </w:p>
    <w:p w14:paraId="590ABD04" w14:textId="77777777" w:rsidR="00F0720B" w:rsidRPr="00C54151" w:rsidRDefault="00FB7849" w:rsidP="00AA778E">
      <w:pPr>
        <w:numPr>
          <w:ilvl w:val="1"/>
          <w:numId w:val="13"/>
        </w:numPr>
        <w:jc w:val="both"/>
        <w:rPr>
          <w:rStyle w:val="FontStyle16"/>
          <w:rFonts w:ascii="Tahoma" w:hAnsi="Tahoma" w:cs="Tahoma"/>
          <w:sz w:val="16"/>
          <w:szCs w:val="16"/>
        </w:rPr>
      </w:pPr>
      <w:r w:rsidRPr="00C54151">
        <w:rPr>
          <w:rStyle w:val="FontStyle16"/>
          <w:rFonts w:ascii="Tahoma" w:hAnsi="Tahoma" w:cs="Tahoma"/>
          <w:sz w:val="16"/>
          <w:szCs w:val="16"/>
        </w:rPr>
        <w:t>Tato smlouva se uzavírá na dobu</w:t>
      </w:r>
      <w:r w:rsidR="005A267C" w:rsidRPr="00C54151">
        <w:rPr>
          <w:rStyle w:val="FontStyle16"/>
          <w:rFonts w:ascii="Tahoma" w:hAnsi="Tahoma" w:cs="Tahoma"/>
          <w:sz w:val="16"/>
          <w:szCs w:val="16"/>
        </w:rPr>
        <w:t xml:space="preserve"> </w:t>
      </w:r>
      <w:r w:rsidR="0016506C" w:rsidRPr="00C54151">
        <w:rPr>
          <w:rStyle w:val="FontStyle16"/>
          <w:rFonts w:ascii="Tahoma" w:hAnsi="Tahoma" w:cs="Tahoma"/>
          <w:sz w:val="16"/>
          <w:szCs w:val="16"/>
        </w:rPr>
        <w:t>ne</w:t>
      </w:r>
      <w:r w:rsidR="005A267C" w:rsidRPr="00C54151">
        <w:rPr>
          <w:rStyle w:val="FontStyle16"/>
          <w:rFonts w:ascii="Tahoma" w:hAnsi="Tahoma" w:cs="Tahoma"/>
          <w:sz w:val="16"/>
          <w:szCs w:val="16"/>
        </w:rPr>
        <w:t>určitou</w:t>
      </w:r>
      <w:r w:rsidR="00B779F0" w:rsidRPr="00C54151">
        <w:rPr>
          <w:rStyle w:val="FontStyle16"/>
          <w:rFonts w:ascii="Tahoma" w:hAnsi="Tahoma" w:cs="Tahoma"/>
          <w:sz w:val="16"/>
          <w:szCs w:val="16"/>
        </w:rPr>
        <w:t>.</w:t>
      </w:r>
      <w:r w:rsidR="005A267C" w:rsidRPr="00C54151">
        <w:rPr>
          <w:rStyle w:val="FontStyle16"/>
          <w:rFonts w:ascii="Tahoma" w:hAnsi="Tahoma" w:cs="Tahoma"/>
          <w:sz w:val="16"/>
          <w:szCs w:val="16"/>
        </w:rPr>
        <w:t xml:space="preserve"> </w:t>
      </w:r>
    </w:p>
    <w:p w14:paraId="1648FB54" w14:textId="77777777" w:rsidR="0043766D" w:rsidRDefault="0043766D" w:rsidP="0043766D">
      <w:pPr>
        <w:ind w:left="480"/>
        <w:jc w:val="both"/>
        <w:rPr>
          <w:rStyle w:val="FontStyle16"/>
          <w:rFonts w:ascii="Tahoma" w:hAnsi="Tahoma" w:cs="Tahoma"/>
          <w:sz w:val="16"/>
          <w:szCs w:val="16"/>
        </w:rPr>
      </w:pPr>
    </w:p>
    <w:p w14:paraId="0C0220CB" w14:textId="3D0F7D5C" w:rsidR="00F0720B" w:rsidRPr="00C54151" w:rsidRDefault="00F0720B" w:rsidP="00FA724F">
      <w:pPr>
        <w:numPr>
          <w:ilvl w:val="1"/>
          <w:numId w:val="13"/>
        </w:numPr>
        <w:jc w:val="both"/>
        <w:rPr>
          <w:rStyle w:val="FontStyle16"/>
          <w:rFonts w:ascii="Tahoma" w:hAnsi="Tahoma" w:cs="Tahoma"/>
          <w:sz w:val="16"/>
          <w:szCs w:val="16"/>
        </w:rPr>
      </w:pPr>
      <w:r w:rsidRPr="00C54151">
        <w:rPr>
          <w:rStyle w:val="FontStyle16"/>
          <w:rFonts w:ascii="Tahoma" w:hAnsi="Tahoma" w:cs="Tahoma"/>
          <w:sz w:val="16"/>
          <w:szCs w:val="16"/>
        </w:rPr>
        <w:t>Tuto smlouvu</w:t>
      </w:r>
      <w:r w:rsidR="00FA724F" w:rsidRPr="00C54151">
        <w:rPr>
          <w:rStyle w:val="FontStyle16"/>
          <w:rFonts w:ascii="Tahoma" w:hAnsi="Tahoma" w:cs="Tahoma"/>
          <w:sz w:val="16"/>
          <w:szCs w:val="16"/>
        </w:rPr>
        <w:t xml:space="preserve"> </w:t>
      </w:r>
      <w:commentRangeStart w:id="1"/>
      <w:commentRangeEnd w:id="1"/>
      <w:r w:rsidRPr="00C54151">
        <w:rPr>
          <w:rStyle w:val="FontStyle16"/>
          <w:rFonts w:ascii="Tahoma" w:hAnsi="Tahoma" w:cs="Tahoma"/>
          <w:sz w:val="16"/>
          <w:szCs w:val="16"/>
        </w:rPr>
        <w:t>lze ukončit</w:t>
      </w:r>
    </w:p>
    <w:p w14:paraId="48B0B328" w14:textId="77777777" w:rsidR="00F0720B" w:rsidRPr="00C54151" w:rsidRDefault="00F0720B" w:rsidP="00FA724F">
      <w:pPr>
        <w:numPr>
          <w:ilvl w:val="0"/>
          <w:numId w:val="14"/>
        </w:numPr>
        <w:jc w:val="both"/>
        <w:rPr>
          <w:rStyle w:val="FontStyle16"/>
          <w:rFonts w:ascii="Tahoma" w:hAnsi="Tahoma" w:cs="Tahoma"/>
          <w:sz w:val="16"/>
          <w:szCs w:val="16"/>
        </w:rPr>
      </w:pPr>
      <w:r w:rsidRPr="00C54151">
        <w:rPr>
          <w:rStyle w:val="FontStyle16"/>
          <w:rFonts w:ascii="Tahoma" w:hAnsi="Tahoma" w:cs="Tahoma"/>
          <w:sz w:val="16"/>
          <w:szCs w:val="16"/>
        </w:rPr>
        <w:t>písemnou dohodou,</w:t>
      </w:r>
    </w:p>
    <w:p w14:paraId="3DD5F433" w14:textId="77777777" w:rsidR="00F0720B" w:rsidRPr="00C54151" w:rsidRDefault="00F0720B" w:rsidP="00FA724F">
      <w:pPr>
        <w:numPr>
          <w:ilvl w:val="0"/>
          <w:numId w:val="14"/>
        </w:numPr>
        <w:jc w:val="both"/>
        <w:rPr>
          <w:rStyle w:val="FontStyle16"/>
          <w:rFonts w:ascii="Tahoma" w:hAnsi="Tahoma" w:cs="Tahoma"/>
          <w:sz w:val="16"/>
          <w:szCs w:val="16"/>
        </w:rPr>
      </w:pPr>
      <w:r w:rsidRPr="00C54151">
        <w:rPr>
          <w:rStyle w:val="FontStyle16"/>
          <w:rFonts w:ascii="Tahoma" w:hAnsi="Tahoma" w:cs="Tahoma"/>
          <w:sz w:val="16"/>
          <w:szCs w:val="16"/>
        </w:rPr>
        <w:t>písemnou výpovědí,</w:t>
      </w:r>
    </w:p>
    <w:p w14:paraId="54062D3B" w14:textId="08DE953E" w:rsidR="00F0720B" w:rsidRDefault="00F0720B" w:rsidP="00FA724F">
      <w:pPr>
        <w:numPr>
          <w:ilvl w:val="0"/>
          <w:numId w:val="14"/>
        </w:numPr>
        <w:jc w:val="both"/>
        <w:rPr>
          <w:rStyle w:val="FontStyle16"/>
          <w:rFonts w:ascii="Tahoma" w:hAnsi="Tahoma" w:cs="Tahoma"/>
          <w:sz w:val="16"/>
          <w:szCs w:val="16"/>
        </w:rPr>
      </w:pPr>
      <w:r w:rsidRPr="00C54151">
        <w:rPr>
          <w:rStyle w:val="FontStyle16"/>
          <w:rFonts w:ascii="Tahoma" w:hAnsi="Tahoma" w:cs="Tahoma"/>
          <w:sz w:val="16"/>
          <w:szCs w:val="16"/>
        </w:rPr>
        <w:t>písemným odstoupením</w:t>
      </w:r>
      <w:r w:rsidR="00FA724F" w:rsidRPr="00C54151">
        <w:rPr>
          <w:rStyle w:val="FontStyle16"/>
          <w:rFonts w:ascii="Tahoma" w:hAnsi="Tahoma" w:cs="Tahoma"/>
          <w:sz w:val="16"/>
          <w:szCs w:val="16"/>
        </w:rPr>
        <w:t xml:space="preserve"> od smlouvy</w:t>
      </w:r>
      <w:r w:rsidRPr="00C54151">
        <w:rPr>
          <w:rStyle w:val="FontStyle16"/>
          <w:rFonts w:ascii="Tahoma" w:hAnsi="Tahoma" w:cs="Tahoma"/>
          <w:sz w:val="16"/>
          <w:szCs w:val="16"/>
        </w:rPr>
        <w:t>.</w:t>
      </w:r>
    </w:p>
    <w:p w14:paraId="5E102930" w14:textId="77777777" w:rsidR="0043766D" w:rsidRPr="00C54151" w:rsidRDefault="0043766D" w:rsidP="0043766D">
      <w:pPr>
        <w:ind w:left="840"/>
        <w:jc w:val="both"/>
        <w:rPr>
          <w:rStyle w:val="FontStyle16"/>
          <w:rFonts w:ascii="Tahoma" w:hAnsi="Tahoma" w:cs="Tahoma"/>
          <w:sz w:val="16"/>
          <w:szCs w:val="16"/>
        </w:rPr>
      </w:pPr>
    </w:p>
    <w:p w14:paraId="0C020F12" w14:textId="2D090316" w:rsidR="00F0720B" w:rsidRDefault="00FA724F" w:rsidP="00FA724F">
      <w:pPr>
        <w:numPr>
          <w:ilvl w:val="1"/>
          <w:numId w:val="13"/>
        </w:numPr>
        <w:jc w:val="both"/>
        <w:rPr>
          <w:rStyle w:val="FontStyle16"/>
          <w:rFonts w:ascii="Tahoma" w:hAnsi="Tahoma" w:cs="Tahoma"/>
          <w:sz w:val="16"/>
          <w:szCs w:val="16"/>
        </w:rPr>
      </w:pPr>
      <w:r w:rsidRPr="00C54151">
        <w:rPr>
          <w:rStyle w:val="FontStyle16"/>
          <w:rFonts w:ascii="Tahoma" w:hAnsi="Tahoma" w:cs="Tahoma"/>
          <w:sz w:val="16"/>
          <w:szCs w:val="16"/>
        </w:rPr>
        <w:t xml:space="preserve">Tuto </w:t>
      </w:r>
      <w:proofErr w:type="gramStart"/>
      <w:r w:rsidRPr="00C54151">
        <w:rPr>
          <w:rStyle w:val="FontStyle16"/>
          <w:rFonts w:ascii="Tahoma" w:hAnsi="Tahoma" w:cs="Tahoma"/>
          <w:sz w:val="16"/>
          <w:szCs w:val="16"/>
        </w:rPr>
        <w:t xml:space="preserve">smlouvu </w:t>
      </w:r>
      <w:r w:rsidR="00F0720B" w:rsidRPr="00C54151">
        <w:rPr>
          <w:rStyle w:val="FontStyle16"/>
          <w:rFonts w:ascii="Tahoma" w:hAnsi="Tahoma" w:cs="Tahoma"/>
          <w:sz w:val="16"/>
          <w:szCs w:val="16"/>
        </w:rPr>
        <w:t xml:space="preserve"> lze</w:t>
      </w:r>
      <w:proofErr w:type="gramEnd"/>
      <w:r w:rsidR="00F0720B" w:rsidRPr="00C54151">
        <w:rPr>
          <w:rStyle w:val="FontStyle16"/>
          <w:rFonts w:ascii="Tahoma" w:hAnsi="Tahoma" w:cs="Tahoma"/>
          <w:sz w:val="16"/>
          <w:szCs w:val="16"/>
        </w:rPr>
        <w:t xml:space="preserve"> ukončit písemnou dohodou smluvních stran. Podpisy smluvních stran musí být na téže listině.</w:t>
      </w:r>
    </w:p>
    <w:p w14:paraId="4DC82501" w14:textId="77777777" w:rsidR="0043766D" w:rsidRPr="00C54151" w:rsidRDefault="0043766D" w:rsidP="0043766D">
      <w:pPr>
        <w:ind w:left="480"/>
        <w:jc w:val="both"/>
        <w:rPr>
          <w:rStyle w:val="FontStyle16"/>
          <w:rFonts w:ascii="Tahoma" w:hAnsi="Tahoma" w:cs="Tahoma"/>
          <w:sz w:val="16"/>
          <w:szCs w:val="16"/>
        </w:rPr>
      </w:pPr>
    </w:p>
    <w:p w14:paraId="4608E8D3" w14:textId="1240722E" w:rsidR="00FF1112" w:rsidRDefault="00F0720B" w:rsidP="0085090A">
      <w:pPr>
        <w:numPr>
          <w:ilvl w:val="1"/>
          <w:numId w:val="13"/>
        </w:numPr>
        <w:jc w:val="both"/>
        <w:rPr>
          <w:rStyle w:val="FontStyle16"/>
          <w:rFonts w:ascii="Tahoma" w:hAnsi="Tahoma" w:cs="Tahoma"/>
          <w:sz w:val="16"/>
          <w:szCs w:val="16"/>
        </w:rPr>
      </w:pPr>
      <w:r w:rsidRPr="00C54151">
        <w:rPr>
          <w:rStyle w:val="FontStyle16"/>
          <w:rFonts w:ascii="Tahoma" w:hAnsi="Tahoma" w:cs="Tahoma"/>
          <w:sz w:val="16"/>
          <w:szCs w:val="16"/>
        </w:rPr>
        <w:t>V</w:t>
      </w:r>
      <w:r w:rsidR="00FF1112" w:rsidRPr="00C54151">
        <w:rPr>
          <w:rStyle w:val="FontStyle16"/>
          <w:rFonts w:ascii="Tahoma" w:hAnsi="Tahoma" w:cs="Tahoma"/>
          <w:sz w:val="16"/>
          <w:szCs w:val="16"/>
        </w:rPr>
        <w:t>ýpovědí může</w:t>
      </w:r>
      <w:r w:rsidR="00FA724F" w:rsidRPr="00C54151">
        <w:rPr>
          <w:rStyle w:val="FontStyle16"/>
          <w:rFonts w:ascii="Tahoma" w:hAnsi="Tahoma" w:cs="Tahoma"/>
          <w:sz w:val="16"/>
          <w:szCs w:val="16"/>
        </w:rPr>
        <w:t xml:space="preserve"> ukončit </w:t>
      </w:r>
      <w:r w:rsidR="0085090A" w:rsidRPr="00C54151">
        <w:rPr>
          <w:rStyle w:val="FontStyle16"/>
          <w:rFonts w:ascii="Tahoma" w:hAnsi="Tahoma" w:cs="Tahoma"/>
          <w:sz w:val="16"/>
          <w:szCs w:val="16"/>
        </w:rPr>
        <w:t>každá smluvní strana tuto</w:t>
      </w:r>
      <w:r w:rsidR="00FA724F" w:rsidRPr="00C54151">
        <w:rPr>
          <w:rStyle w:val="FontStyle16"/>
          <w:rFonts w:ascii="Tahoma" w:hAnsi="Tahoma" w:cs="Tahoma"/>
          <w:sz w:val="16"/>
          <w:szCs w:val="16"/>
        </w:rPr>
        <w:t xml:space="preserve"> smlouvu </w:t>
      </w:r>
      <w:r w:rsidR="0085090A" w:rsidRPr="00C54151">
        <w:rPr>
          <w:rStyle w:val="FontStyle16"/>
          <w:rFonts w:ascii="Tahoma" w:hAnsi="Tahoma" w:cs="Tahoma"/>
          <w:sz w:val="16"/>
          <w:szCs w:val="16"/>
        </w:rPr>
        <w:t xml:space="preserve">i </w:t>
      </w:r>
      <w:r w:rsidR="00FA724F" w:rsidRPr="00C54151">
        <w:rPr>
          <w:rStyle w:val="FontStyle16"/>
          <w:rFonts w:ascii="Tahoma" w:hAnsi="Tahoma" w:cs="Tahoma"/>
          <w:sz w:val="16"/>
          <w:szCs w:val="16"/>
        </w:rPr>
        <w:t>bez udání důvodu</w:t>
      </w:r>
      <w:r w:rsidR="00FF1112" w:rsidRPr="00C54151">
        <w:rPr>
          <w:rStyle w:val="FontStyle16"/>
          <w:rFonts w:ascii="Tahoma" w:hAnsi="Tahoma" w:cs="Tahoma"/>
          <w:sz w:val="16"/>
          <w:szCs w:val="16"/>
        </w:rPr>
        <w:t>. Výpověď lze dát písemně</w:t>
      </w:r>
      <w:r w:rsidR="0085090A" w:rsidRPr="00C54151">
        <w:rPr>
          <w:rStyle w:val="FontStyle16"/>
          <w:rFonts w:ascii="Tahoma" w:hAnsi="Tahoma" w:cs="Tahoma"/>
          <w:sz w:val="16"/>
          <w:szCs w:val="16"/>
        </w:rPr>
        <w:t xml:space="preserve"> listinou zaslanou doporučeným dopisem druhé straně prostřednictvím provozovatele poštovních služeb</w:t>
      </w:r>
      <w:r w:rsidR="00FF1112" w:rsidRPr="00C54151">
        <w:rPr>
          <w:rStyle w:val="FontStyle16"/>
          <w:rFonts w:ascii="Tahoma" w:hAnsi="Tahoma" w:cs="Tahoma"/>
          <w:sz w:val="16"/>
          <w:szCs w:val="16"/>
        </w:rPr>
        <w:t xml:space="preserve"> a výpovědní doba činí 1 měsíc počínaje prvním dnem kalendářního měsíce následujícího po měsíci, v němž byla výpověď doručena druhé smluvní straně. V případě, že druhá smluvní strana výpověď nepřevezme či doručení výpovědi jinak zmaří, má se za to, ž byla doručena třetí den po odevzdání výpovědi </w:t>
      </w:r>
      <w:r w:rsidR="0085090A" w:rsidRPr="00C54151">
        <w:rPr>
          <w:rStyle w:val="FontStyle16"/>
          <w:rFonts w:ascii="Tahoma" w:hAnsi="Tahoma" w:cs="Tahoma"/>
          <w:sz w:val="16"/>
          <w:szCs w:val="16"/>
        </w:rPr>
        <w:t>provozovateli poštovních služeb</w:t>
      </w:r>
      <w:r w:rsidR="00FF1112" w:rsidRPr="00C54151">
        <w:rPr>
          <w:rStyle w:val="FontStyle16"/>
          <w:rFonts w:ascii="Tahoma" w:hAnsi="Tahoma" w:cs="Tahoma"/>
          <w:sz w:val="16"/>
          <w:szCs w:val="16"/>
        </w:rPr>
        <w:t xml:space="preserve"> k jejímu doručení na poslední známou adresu smluvní strany, jíž je výpověď určena.</w:t>
      </w:r>
    </w:p>
    <w:p w14:paraId="51603348" w14:textId="77777777" w:rsidR="0043766D" w:rsidRDefault="0043766D" w:rsidP="0043766D">
      <w:pPr>
        <w:pStyle w:val="Odstavecseseznamem"/>
        <w:rPr>
          <w:rStyle w:val="FontStyle16"/>
          <w:rFonts w:ascii="Tahoma" w:hAnsi="Tahoma" w:cs="Tahoma"/>
          <w:sz w:val="16"/>
          <w:szCs w:val="16"/>
        </w:rPr>
      </w:pPr>
    </w:p>
    <w:p w14:paraId="5ED8C4D6" w14:textId="77777777" w:rsidR="00A5171A" w:rsidRPr="00C54151" w:rsidRDefault="007104F9" w:rsidP="007104F9">
      <w:pPr>
        <w:numPr>
          <w:ilvl w:val="1"/>
          <w:numId w:val="13"/>
        </w:numPr>
        <w:jc w:val="both"/>
        <w:rPr>
          <w:rFonts w:ascii="Tahoma" w:hAnsi="Tahoma" w:cs="Tahoma"/>
          <w:sz w:val="16"/>
          <w:szCs w:val="16"/>
        </w:rPr>
      </w:pPr>
      <w:r w:rsidRPr="00C54151">
        <w:rPr>
          <w:rStyle w:val="FontStyle16"/>
          <w:rFonts w:ascii="Tahoma" w:hAnsi="Tahoma" w:cs="Tahoma"/>
          <w:sz w:val="16"/>
          <w:szCs w:val="16"/>
        </w:rPr>
        <w:t xml:space="preserve">Odstoupit od této smlouvy </w:t>
      </w:r>
      <w:commentRangeStart w:id="2"/>
      <w:commentRangeEnd w:id="2"/>
      <w:r w:rsidR="00C673C5" w:rsidRPr="00C54151">
        <w:rPr>
          <w:rStyle w:val="FontStyle16"/>
          <w:rFonts w:ascii="Tahoma" w:hAnsi="Tahoma" w:cs="Tahoma"/>
          <w:sz w:val="16"/>
          <w:szCs w:val="16"/>
        </w:rPr>
        <w:t xml:space="preserve">může smluvní strana rovněž v případě, že </w:t>
      </w:r>
      <w:r w:rsidR="00C673C5" w:rsidRPr="00C54151">
        <w:rPr>
          <w:rFonts w:ascii="Tahoma" w:hAnsi="Tahoma" w:cs="Tahoma"/>
          <w:sz w:val="16"/>
          <w:szCs w:val="16"/>
        </w:rPr>
        <w:t xml:space="preserve">v průběhu plnění </w:t>
      </w:r>
      <w:r w:rsidRPr="00C54151">
        <w:rPr>
          <w:rFonts w:ascii="Tahoma" w:hAnsi="Tahoma" w:cs="Tahoma"/>
          <w:sz w:val="16"/>
          <w:szCs w:val="16"/>
        </w:rPr>
        <w:t>na základě dílčích kupních smluv</w:t>
      </w:r>
      <w:r w:rsidR="00C673C5" w:rsidRPr="00C54151">
        <w:rPr>
          <w:rFonts w:ascii="Tahoma" w:hAnsi="Tahoma" w:cs="Tahoma"/>
          <w:sz w:val="16"/>
          <w:szCs w:val="16"/>
        </w:rPr>
        <w:t xml:space="preserve"> druhá smluvní strana vstoupí do likvidace nebo b</w:t>
      </w:r>
      <w:r w:rsidRPr="00C54151">
        <w:rPr>
          <w:rFonts w:ascii="Tahoma" w:hAnsi="Tahoma" w:cs="Tahoma"/>
          <w:sz w:val="16"/>
          <w:szCs w:val="16"/>
        </w:rPr>
        <w:t>ude</w:t>
      </w:r>
      <w:r w:rsidR="00C673C5" w:rsidRPr="00C54151">
        <w:rPr>
          <w:rFonts w:ascii="Tahoma" w:hAnsi="Tahoma" w:cs="Tahoma"/>
          <w:sz w:val="16"/>
          <w:szCs w:val="16"/>
        </w:rPr>
        <w:t xml:space="preserve">-li </w:t>
      </w:r>
      <w:r w:rsidRPr="00C54151">
        <w:rPr>
          <w:rFonts w:ascii="Tahoma" w:hAnsi="Tahoma" w:cs="Tahoma"/>
          <w:sz w:val="16"/>
          <w:szCs w:val="16"/>
        </w:rPr>
        <w:t xml:space="preserve">proti ní </w:t>
      </w:r>
      <w:r w:rsidR="00C673C5" w:rsidRPr="00C54151">
        <w:rPr>
          <w:rFonts w:ascii="Tahoma" w:hAnsi="Tahoma" w:cs="Tahoma"/>
          <w:sz w:val="16"/>
          <w:szCs w:val="16"/>
        </w:rPr>
        <w:t>zahájeno insolvenční řízení, ve kterém se řeší úpadek nebo hrozící úpadek</w:t>
      </w:r>
      <w:r w:rsidRPr="00C54151">
        <w:rPr>
          <w:rFonts w:ascii="Tahoma" w:hAnsi="Tahoma" w:cs="Tahoma"/>
          <w:sz w:val="16"/>
          <w:szCs w:val="16"/>
        </w:rPr>
        <w:t xml:space="preserve">, </w:t>
      </w:r>
      <w:r w:rsidR="00C673C5" w:rsidRPr="00C54151">
        <w:rPr>
          <w:rFonts w:ascii="Tahoma" w:hAnsi="Tahoma" w:cs="Tahoma"/>
          <w:sz w:val="16"/>
          <w:szCs w:val="16"/>
        </w:rPr>
        <w:t>nebo</w:t>
      </w:r>
      <w:r w:rsidRPr="00C54151">
        <w:rPr>
          <w:rFonts w:ascii="Tahoma" w:hAnsi="Tahoma" w:cs="Tahoma"/>
          <w:sz w:val="16"/>
          <w:szCs w:val="16"/>
        </w:rPr>
        <w:t xml:space="preserve"> </w:t>
      </w:r>
      <w:r w:rsidR="00C673C5" w:rsidRPr="00C54151">
        <w:rPr>
          <w:rFonts w:ascii="Tahoma" w:hAnsi="Tahoma" w:cs="Tahoma"/>
          <w:sz w:val="16"/>
          <w:szCs w:val="16"/>
        </w:rPr>
        <w:t>se druhá smluvní strana stane jinak platebně neschopnou.</w:t>
      </w:r>
    </w:p>
    <w:p w14:paraId="27372A54" w14:textId="77777777" w:rsidR="0043766D" w:rsidRPr="0043766D" w:rsidRDefault="0043766D" w:rsidP="0043766D">
      <w:pPr>
        <w:ind w:left="482"/>
        <w:jc w:val="both"/>
        <w:rPr>
          <w:rStyle w:val="FontStyle16"/>
          <w:rFonts w:ascii="Tahoma" w:hAnsi="Tahoma" w:cs="Tahoma"/>
          <w:bCs/>
          <w:sz w:val="16"/>
          <w:szCs w:val="16"/>
        </w:rPr>
      </w:pPr>
    </w:p>
    <w:p w14:paraId="3D042BF2" w14:textId="05FF1E39" w:rsidR="00887137" w:rsidRPr="00C54151" w:rsidRDefault="00C673C5" w:rsidP="008F2389">
      <w:pPr>
        <w:numPr>
          <w:ilvl w:val="1"/>
          <w:numId w:val="13"/>
        </w:numPr>
        <w:ind w:left="482" w:hanging="482"/>
        <w:jc w:val="both"/>
        <w:rPr>
          <w:rStyle w:val="FontStyle15"/>
          <w:rFonts w:ascii="Tahoma" w:hAnsi="Tahoma" w:cs="Tahoma"/>
          <w:b w:val="0"/>
          <w:sz w:val="16"/>
          <w:szCs w:val="16"/>
        </w:rPr>
      </w:pPr>
      <w:r w:rsidRPr="00C54151">
        <w:rPr>
          <w:rStyle w:val="FontStyle16"/>
          <w:rFonts w:ascii="Tahoma" w:hAnsi="Tahoma" w:cs="Tahoma"/>
          <w:sz w:val="16"/>
          <w:szCs w:val="16"/>
        </w:rPr>
        <w:t>Smluvní strany se dále dohodly, že odstoupení</w:t>
      </w:r>
      <w:r w:rsidR="007104F9" w:rsidRPr="00C54151">
        <w:rPr>
          <w:rStyle w:val="FontStyle16"/>
          <w:rFonts w:ascii="Tahoma" w:hAnsi="Tahoma" w:cs="Tahoma"/>
          <w:sz w:val="16"/>
          <w:szCs w:val="16"/>
        </w:rPr>
        <w:t>, tak jak je sjednáno v tomto článku smlouvy,</w:t>
      </w:r>
      <w:r w:rsidRPr="00C54151">
        <w:rPr>
          <w:rStyle w:val="FontStyle16"/>
          <w:rFonts w:ascii="Tahoma" w:hAnsi="Tahoma" w:cs="Tahoma"/>
          <w:sz w:val="16"/>
          <w:szCs w:val="16"/>
        </w:rPr>
        <w:t xml:space="preserve"> </w:t>
      </w:r>
      <w:r w:rsidR="007104F9" w:rsidRPr="00C54151">
        <w:rPr>
          <w:rStyle w:val="FontStyle16"/>
          <w:rFonts w:ascii="Tahoma" w:hAnsi="Tahoma" w:cs="Tahoma"/>
          <w:sz w:val="16"/>
          <w:szCs w:val="16"/>
        </w:rPr>
        <w:t>musí</w:t>
      </w:r>
      <w:r w:rsidRPr="00C54151">
        <w:rPr>
          <w:rStyle w:val="FontStyle16"/>
          <w:rFonts w:ascii="Tahoma" w:hAnsi="Tahoma" w:cs="Tahoma"/>
          <w:sz w:val="16"/>
          <w:szCs w:val="16"/>
        </w:rPr>
        <w:t xml:space="preserve"> být</w:t>
      </w:r>
      <w:r w:rsidR="007104F9" w:rsidRPr="00C54151">
        <w:rPr>
          <w:rStyle w:val="FontStyle16"/>
          <w:rFonts w:ascii="Tahoma" w:hAnsi="Tahoma" w:cs="Tahoma"/>
          <w:sz w:val="16"/>
          <w:szCs w:val="16"/>
        </w:rPr>
        <w:t xml:space="preserve"> učiněno</w:t>
      </w:r>
      <w:r w:rsidRPr="00C54151">
        <w:rPr>
          <w:rStyle w:val="FontStyle16"/>
          <w:rFonts w:ascii="Tahoma" w:hAnsi="Tahoma" w:cs="Tahoma"/>
          <w:sz w:val="16"/>
          <w:szCs w:val="16"/>
        </w:rPr>
        <w:t xml:space="preserve"> písemn</w:t>
      </w:r>
      <w:r w:rsidR="007104F9" w:rsidRPr="00C54151">
        <w:rPr>
          <w:rStyle w:val="FontStyle16"/>
          <w:rFonts w:ascii="Tahoma" w:hAnsi="Tahoma" w:cs="Tahoma"/>
          <w:sz w:val="16"/>
          <w:szCs w:val="16"/>
        </w:rPr>
        <w:t>ě listinou zaslanou doporučeným dopisem prostřednictvím provozovatele poštovních služeb druhé smluvní straně,</w:t>
      </w:r>
      <w:r w:rsidRPr="00C54151">
        <w:rPr>
          <w:rStyle w:val="FontStyle16"/>
          <w:rFonts w:ascii="Tahoma" w:hAnsi="Tahoma" w:cs="Tahoma"/>
          <w:sz w:val="16"/>
          <w:szCs w:val="16"/>
        </w:rPr>
        <w:t xml:space="preserve"> jinak je neplatné. </w:t>
      </w:r>
      <w:r w:rsidR="00FB0F26" w:rsidRPr="00C54151">
        <w:rPr>
          <w:rFonts w:ascii="Tahoma" w:hAnsi="Tahoma" w:cs="Tahoma"/>
          <w:sz w:val="16"/>
          <w:szCs w:val="16"/>
        </w:rPr>
        <w:t>Odstoupení</w:t>
      </w:r>
      <w:r w:rsidR="007104F9" w:rsidRPr="00C54151">
        <w:rPr>
          <w:rFonts w:ascii="Tahoma" w:hAnsi="Tahoma" w:cs="Tahoma"/>
          <w:sz w:val="16"/>
          <w:szCs w:val="16"/>
        </w:rPr>
        <w:t>m od této smlouvy a jednotlivých nebo všech dílčích kupních smluv nejsou dotčena práva</w:t>
      </w:r>
      <w:r w:rsidR="00FB0F26" w:rsidRPr="00C54151">
        <w:rPr>
          <w:rFonts w:ascii="Tahoma" w:hAnsi="Tahoma" w:cs="Tahoma"/>
          <w:sz w:val="16"/>
          <w:szCs w:val="16"/>
        </w:rPr>
        <w:t xml:space="preserve"> kupujícího na zaplacení smluvní pokuty prodávajícím, práva kupujícího na náhradu škody vzniklé z porušení povinností </w:t>
      </w:r>
      <w:r w:rsidR="007104F9" w:rsidRPr="00C54151">
        <w:rPr>
          <w:rFonts w:ascii="Tahoma" w:hAnsi="Tahoma" w:cs="Tahoma"/>
          <w:sz w:val="16"/>
          <w:szCs w:val="16"/>
        </w:rPr>
        <w:t>prodávajícím,</w:t>
      </w:r>
      <w:r w:rsidR="00FB0F26" w:rsidRPr="00C54151">
        <w:rPr>
          <w:rFonts w:ascii="Tahoma" w:hAnsi="Tahoma" w:cs="Tahoma"/>
          <w:sz w:val="16"/>
          <w:szCs w:val="16"/>
        </w:rPr>
        <w:t xml:space="preserve"> ani ujednání, která vzhledem ke své povaze zavazují smluvní s</w:t>
      </w:r>
      <w:r w:rsidR="007104F9" w:rsidRPr="00C54151">
        <w:rPr>
          <w:rFonts w:ascii="Tahoma" w:hAnsi="Tahoma" w:cs="Tahoma"/>
          <w:sz w:val="16"/>
          <w:szCs w:val="16"/>
        </w:rPr>
        <w:t>trany i po odstoupení</w:t>
      </w:r>
      <w:r w:rsidR="00FB0F26" w:rsidRPr="00C54151">
        <w:rPr>
          <w:rFonts w:ascii="Tahoma" w:hAnsi="Tahoma" w:cs="Tahoma"/>
          <w:sz w:val="16"/>
          <w:szCs w:val="16"/>
        </w:rPr>
        <w:t xml:space="preserve">. </w:t>
      </w:r>
    </w:p>
    <w:p w14:paraId="127593D0" w14:textId="77777777" w:rsidR="0043766D" w:rsidRDefault="0043766D" w:rsidP="003D579B">
      <w:pPr>
        <w:pStyle w:val="Zkladntext2"/>
        <w:spacing w:after="0" w:line="240" w:lineRule="auto"/>
        <w:jc w:val="center"/>
        <w:rPr>
          <w:rFonts w:ascii="Tahoma" w:hAnsi="Tahoma" w:cs="Tahoma"/>
          <w:b/>
          <w:sz w:val="16"/>
          <w:szCs w:val="16"/>
        </w:rPr>
      </w:pPr>
    </w:p>
    <w:p w14:paraId="78CCBE53" w14:textId="77777777" w:rsidR="0043766D" w:rsidRDefault="0043766D" w:rsidP="003D579B">
      <w:pPr>
        <w:pStyle w:val="Zkladntext2"/>
        <w:spacing w:after="0" w:line="240" w:lineRule="auto"/>
        <w:jc w:val="center"/>
        <w:rPr>
          <w:rFonts w:ascii="Tahoma" w:hAnsi="Tahoma" w:cs="Tahoma"/>
          <w:b/>
          <w:sz w:val="16"/>
          <w:szCs w:val="16"/>
        </w:rPr>
      </w:pPr>
    </w:p>
    <w:p w14:paraId="6416B376" w14:textId="43B45925" w:rsidR="00246028" w:rsidRPr="00C54151" w:rsidRDefault="00246028" w:rsidP="003D579B">
      <w:pPr>
        <w:pStyle w:val="Zkladntext2"/>
        <w:spacing w:after="0" w:line="240" w:lineRule="auto"/>
        <w:jc w:val="center"/>
        <w:rPr>
          <w:rFonts w:ascii="Tahoma" w:hAnsi="Tahoma" w:cs="Tahoma"/>
          <w:b/>
          <w:sz w:val="16"/>
          <w:szCs w:val="16"/>
        </w:rPr>
      </w:pPr>
      <w:r w:rsidRPr="00C54151">
        <w:rPr>
          <w:rFonts w:ascii="Tahoma" w:hAnsi="Tahoma" w:cs="Tahoma"/>
          <w:b/>
          <w:sz w:val="16"/>
          <w:szCs w:val="16"/>
        </w:rPr>
        <w:t>VI.</w:t>
      </w:r>
    </w:p>
    <w:p w14:paraId="55EF99D2" w14:textId="77777777" w:rsidR="00246028" w:rsidRPr="00C54151" w:rsidRDefault="00246028" w:rsidP="00F45104">
      <w:pPr>
        <w:pStyle w:val="Zkladntext2"/>
        <w:spacing w:after="60" w:line="240" w:lineRule="auto"/>
        <w:jc w:val="center"/>
        <w:rPr>
          <w:rFonts w:ascii="Tahoma" w:hAnsi="Tahoma" w:cs="Tahoma"/>
          <w:b/>
          <w:sz w:val="16"/>
          <w:szCs w:val="16"/>
        </w:rPr>
      </w:pPr>
      <w:r w:rsidRPr="00C54151">
        <w:rPr>
          <w:rFonts w:ascii="Tahoma" w:hAnsi="Tahoma" w:cs="Tahoma"/>
          <w:b/>
          <w:sz w:val="16"/>
          <w:szCs w:val="16"/>
        </w:rPr>
        <w:t>Mlčenlivost</w:t>
      </w:r>
    </w:p>
    <w:p w14:paraId="1431DA3B" w14:textId="77777777" w:rsidR="00246028" w:rsidRPr="00C54151" w:rsidRDefault="00246028" w:rsidP="003D579B">
      <w:pPr>
        <w:pStyle w:val="Zkladntext2"/>
        <w:widowControl/>
        <w:numPr>
          <w:ilvl w:val="1"/>
          <w:numId w:val="44"/>
        </w:numPr>
        <w:autoSpaceDE/>
        <w:autoSpaceDN/>
        <w:adjustRightInd/>
        <w:spacing w:after="0" w:line="240" w:lineRule="auto"/>
        <w:ind w:left="426"/>
        <w:jc w:val="both"/>
        <w:rPr>
          <w:rFonts w:ascii="Tahoma" w:hAnsi="Tahoma" w:cs="Tahoma"/>
          <w:sz w:val="16"/>
          <w:szCs w:val="16"/>
        </w:rPr>
      </w:pPr>
      <w:r w:rsidRPr="00C54151">
        <w:rPr>
          <w:rFonts w:ascii="Tahoma" w:hAnsi="Tahoma" w:cs="Tahoma"/>
          <w:sz w:val="16"/>
          <w:szCs w:val="16"/>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p>
    <w:p w14:paraId="578DBD82" w14:textId="77777777" w:rsidR="00246028" w:rsidRPr="00C54151" w:rsidRDefault="00246028" w:rsidP="003D579B">
      <w:pPr>
        <w:pStyle w:val="Zkladntext2"/>
        <w:tabs>
          <w:tab w:val="num" w:pos="4"/>
        </w:tabs>
        <w:spacing w:after="0" w:line="240" w:lineRule="auto"/>
        <w:ind w:left="426" w:hanging="360"/>
        <w:rPr>
          <w:rFonts w:ascii="Tahoma" w:hAnsi="Tahoma" w:cs="Tahoma"/>
          <w:sz w:val="16"/>
          <w:szCs w:val="16"/>
        </w:rPr>
      </w:pPr>
    </w:p>
    <w:p w14:paraId="73AC0747" w14:textId="77777777" w:rsidR="00246028" w:rsidRPr="00C54151" w:rsidRDefault="00246028" w:rsidP="003D579B">
      <w:pPr>
        <w:pStyle w:val="Zkladntext2"/>
        <w:widowControl/>
        <w:numPr>
          <w:ilvl w:val="1"/>
          <w:numId w:val="44"/>
        </w:numPr>
        <w:autoSpaceDE/>
        <w:autoSpaceDN/>
        <w:adjustRightInd/>
        <w:spacing w:after="0" w:line="240" w:lineRule="auto"/>
        <w:ind w:left="426"/>
        <w:jc w:val="both"/>
        <w:rPr>
          <w:rFonts w:ascii="Tahoma" w:hAnsi="Tahoma" w:cs="Tahoma"/>
          <w:sz w:val="16"/>
          <w:szCs w:val="16"/>
        </w:rPr>
      </w:pPr>
      <w:r w:rsidRPr="00C54151">
        <w:rPr>
          <w:rFonts w:ascii="Tahoma" w:hAnsi="Tahoma" w:cs="Tahoma"/>
          <w:sz w:val="16"/>
          <w:szCs w:val="16"/>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29A033F1" w14:textId="77777777" w:rsidR="00246028" w:rsidRPr="00C54151" w:rsidRDefault="00246028" w:rsidP="003D579B">
      <w:pPr>
        <w:pStyle w:val="Zkladntext2"/>
        <w:tabs>
          <w:tab w:val="num" w:pos="4"/>
        </w:tabs>
        <w:spacing w:after="0" w:line="240" w:lineRule="auto"/>
        <w:ind w:left="426" w:hanging="360"/>
        <w:rPr>
          <w:rFonts w:ascii="Tahoma" w:hAnsi="Tahoma" w:cs="Tahoma"/>
          <w:sz w:val="16"/>
          <w:szCs w:val="16"/>
        </w:rPr>
      </w:pPr>
    </w:p>
    <w:p w14:paraId="01F575DA" w14:textId="77777777" w:rsidR="00246028" w:rsidRPr="00C54151" w:rsidRDefault="00246028" w:rsidP="003D579B">
      <w:pPr>
        <w:pStyle w:val="Zkladntext2"/>
        <w:widowControl/>
        <w:numPr>
          <w:ilvl w:val="1"/>
          <w:numId w:val="44"/>
        </w:numPr>
        <w:autoSpaceDE/>
        <w:autoSpaceDN/>
        <w:adjustRightInd/>
        <w:spacing w:after="0" w:line="240" w:lineRule="auto"/>
        <w:ind w:left="426"/>
        <w:jc w:val="both"/>
        <w:rPr>
          <w:rFonts w:ascii="Tahoma" w:hAnsi="Tahoma" w:cs="Tahoma"/>
          <w:sz w:val="16"/>
          <w:szCs w:val="16"/>
        </w:rPr>
      </w:pPr>
      <w:r w:rsidRPr="00C54151">
        <w:rPr>
          <w:rFonts w:ascii="Tahoma" w:hAnsi="Tahoma" w:cs="Tahoma"/>
          <w:sz w:val="16"/>
          <w:szCs w:val="16"/>
        </w:rPr>
        <w:t>Povinnost mlčenlivosti se nevztahuje na informace, které:</w:t>
      </w:r>
    </w:p>
    <w:p w14:paraId="40B6E2BE" w14:textId="77777777" w:rsidR="00246028" w:rsidRPr="00C54151" w:rsidRDefault="00246028" w:rsidP="006A58F9">
      <w:pPr>
        <w:pStyle w:val="Zkladntext2"/>
        <w:widowControl/>
        <w:numPr>
          <w:ilvl w:val="1"/>
          <w:numId w:val="41"/>
        </w:numPr>
        <w:tabs>
          <w:tab w:val="num" w:pos="4"/>
        </w:tabs>
        <w:autoSpaceDE/>
        <w:autoSpaceDN/>
        <w:adjustRightInd/>
        <w:spacing w:after="0" w:line="240" w:lineRule="auto"/>
        <w:ind w:left="1134"/>
        <w:jc w:val="both"/>
        <w:rPr>
          <w:rFonts w:ascii="Tahoma" w:hAnsi="Tahoma" w:cs="Tahoma"/>
          <w:sz w:val="16"/>
          <w:szCs w:val="16"/>
        </w:rPr>
      </w:pPr>
      <w:r w:rsidRPr="00C54151">
        <w:rPr>
          <w:rFonts w:ascii="Tahoma" w:hAnsi="Tahoma" w:cs="Tahoma"/>
          <w:sz w:val="16"/>
          <w:szCs w:val="16"/>
        </w:rPr>
        <w:t>jsou veřejně známé,</w:t>
      </w:r>
    </w:p>
    <w:p w14:paraId="432575DB" w14:textId="77777777" w:rsidR="00246028" w:rsidRPr="00C54151" w:rsidRDefault="00246028" w:rsidP="006A58F9">
      <w:pPr>
        <w:pStyle w:val="Zkladntext2"/>
        <w:widowControl/>
        <w:numPr>
          <w:ilvl w:val="1"/>
          <w:numId w:val="41"/>
        </w:numPr>
        <w:tabs>
          <w:tab w:val="num" w:pos="4"/>
        </w:tabs>
        <w:autoSpaceDE/>
        <w:autoSpaceDN/>
        <w:adjustRightInd/>
        <w:spacing w:after="0" w:line="240" w:lineRule="auto"/>
        <w:ind w:left="1134"/>
        <w:jc w:val="both"/>
        <w:rPr>
          <w:rFonts w:ascii="Tahoma" w:hAnsi="Tahoma" w:cs="Tahoma"/>
          <w:sz w:val="16"/>
          <w:szCs w:val="16"/>
        </w:rPr>
      </w:pPr>
      <w:r w:rsidRPr="00C54151">
        <w:rPr>
          <w:rFonts w:ascii="Tahoma" w:hAnsi="Tahoma" w:cs="Tahoma"/>
          <w:sz w:val="16"/>
          <w:szCs w:val="16"/>
        </w:rPr>
        <w:t xml:space="preserve">nebo se stanou veřejně známými </w:t>
      </w:r>
      <w:proofErr w:type="gramStart"/>
      <w:r w:rsidRPr="00C54151">
        <w:rPr>
          <w:rFonts w:ascii="Tahoma" w:hAnsi="Tahoma" w:cs="Tahoma"/>
          <w:sz w:val="16"/>
          <w:szCs w:val="16"/>
        </w:rPr>
        <w:t>jinak,</w:t>
      </w:r>
      <w:proofErr w:type="gramEnd"/>
      <w:r w:rsidRPr="00C54151">
        <w:rPr>
          <w:rFonts w:ascii="Tahoma" w:hAnsi="Tahoma" w:cs="Tahoma"/>
          <w:sz w:val="16"/>
          <w:szCs w:val="16"/>
        </w:rPr>
        <w:t xml:space="preserve"> než porušením ustanovení této smlouvy, přičemž současně,</w:t>
      </w:r>
    </w:p>
    <w:p w14:paraId="0F273372" w14:textId="77777777" w:rsidR="00246028" w:rsidRPr="00C54151" w:rsidRDefault="00246028" w:rsidP="006A58F9">
      <w:pPr>
        <w:pStyle w:val="Zkladntext2"/>
        <w:widowControl/>
        <w:numPr>
          <w:ilvl w:val="1"/>
          <w:numId w:val="41"/>
        </w:numPr>
        <w:tabs>
          <w:tab w:val="num" w:pos="4"/>
        </w:tabs>
        <w:autoSpaceDE/>
        <w:autoSpaceDN/>
        <w:adjustRightInd/>
        <w:spacing w:after="0" w:line="240" w:lineRule="auto"/>
        <w:ind w:left="1134"/>
        <w:jc w:val="both"/>
        <w:rPr>
          <w:rFonts w:ascii="Tahoma" w:hAnsi="Tahoma" w:cs="Tahoma"/>
          <w:sz w:val="16"/>
          <w:szCs w:val="16"/>
        </w:rPr>
      </w:pPr>
      <w:r w:rsidRPr="00C54151">
        <w:rPr>
          <w:rFonts w:ascii="Tahoma" w:hAnsi="Tahoma" w:cs="Tahoma"/>
          <w:sz w:val="16"/>
          <w:szCs w:val="16"/>
        </w:rPr>
        <w:t>jsou oprávněně v dispozici druhé smluvní strany před jejich poskytnutím této smluvní straně, nebo</w:t>
      </w:r>
    </w:p>
    <w:p w14:paraId="6DED4A91" w14:textId="77777777" w:rsidR="00246028" w:rsidRPr="00C54151" w:rsidRDefault="00246028" w:rsidP="006A58F9">
      <w:pPr>
        <w:pStyle w:val="Zkladntext2"/>
        <w:widowControl/>
        <w:numPr>
          <w:ilvl w:val="1"/>
          <w:numId w:val="41"/>
        </w:numPr>
        <w:tabs>
          <w:tab w:val="num" w:pos="4"/>
        </w:tabs>
        <w:autoSpaceDE/>
        <w:autoSpaceDN/>
        <w:adjustRightInd/>
        <w:spacing w:after="0" w:line="240" w:lineRule="auto"/>
        <w:ind w:left="1134"/>
        <w:jc w:val="both"/>
        <w:rPr>
          <w:rFonts w:ascii="Tahoma" w:hAnsi="Tahoma" w:cs="Tahoma"/>
          <w:b/>
          <w:sz w:val="16"/>
          <w:szCs w:val="16"/>
        </w:rPr>
      </w:pPr>
      <w:r w:rsidRPr="00C54151">
        <w:rPr>
          <w:rFonts w:ascii="Tahoma" w:hAnsi="Tahoma" w:cs="Tahoma"/>
          <w:sz w:val="16"/>
          <w:szCs w:val="16"/>
        </w:rPr>
        <w:t>smluvní strana je získá od třetí osoby, která není vázána povinností mlčenlivosti.</w:t>
      </w:r>
    </w:p>
    <w:p w14:paraId="435298AF" w14:textId="77777777" w:rsidR="00246028" w:rsidRPr="00C54151" w:rsidRDefault="00246028" w:rsidP="002E718A">
      <w:pPr>
        <w:pStyle w:val="Zkladntext2"/>
        <w:tabs>
          <w:tab w:val="num" w:pos="4"/>
        </w:tabs>
        <w:spacing w:after="0" w:line="240" w:lineRule="auto"/>
        <w:ind w:left="1134"/>
        <w:rPr>
          <w:rFonts w:ascii="Tahoma" w:hAnsi="Tahoma" w:cs="Tahoma"/>
          <w:b/>
          <w:sz w:val="16"/>
          <w:szCs w:val="16"/>
        </w:rPr>
      </w:pPr>
    </w:p>
    <w:p w14:paraId="52B83CBA" w14:textId="0E0375B1" w:rsidR="00246028" w:rsidRPr="00C54151" w:rsidRDefault="00246028" w:rsidP="002E718A">
      <w:pPr>
        <w:pStyle w:val="Zkladntext2"/>
        <w:widowControl/>
        <w:numPr>
          <w:ilvl w:val="1"/>
          <w:numId w:val="44"/>
        </w:numPr>
        <w:autoSpaceDE/>
        <w:autoSpaceDN/>
        <w:adjustRightInd/>
        <w:spacing w:after="0" w:line="240" w:lineRule="auto"/>
        <w:ind w:left="426"/>
        <w:jc w:val="both"/>
        <w:rPr>
          <w:rFonts w:ascii="Tahoma" w:hAnsi="Tahoma" w:cs="Tahoma"/>
          <w:sz w:val="16"/>
          <w:szCs w:val="16"/>
        </w:rPr>
      </w:pPr>
      <w:r w:rsidRPr="00C54151">
        <w:rPr>
          <w:rFonts w:ascii="Tahoma" w:hAnsi="Tahoma" w:cs="Tahoma"/>
          <w:sz w:val="16"/>
          <w:szCs w:val="16"/>
        </w:rPr>
        <w:t xml:space="preserve">Smluvní strany jsou dále povinny poskytovat informace v rozsahu a způsobem, který vyžadují obecně závazné právní předpisy nebo na základě rozhodnutí soudů či správních orgánů. </w:t>
      </w:r>
      <w:r w:rsidR="003D579B" w:rsidRPr="00C54151">
        <w:rPr>
          <w:rFonts w:ascii="Tahoma" w:hAnsi="Tahoma" w:cs="Tahoma"/>
          <w:sz w:val="16"/>
          <w:szCs w:val="16"/>
        </w:rPr>
        <w:t>Kupující</w:t>
      </w:r>
      <w:r w:rsidRPr="00C54151">
        <w:rPr>
          <w:rFonts w:ascii="Tahoma" w:hAnsi="Tahoma" w:cs="Tahoma"/>
          <w:sz w:val="16"/>
          <w:szCs w:val="16"/>
        </w:rPr>
        <w:t xml:space="preserve"> je pak dále oprávněn, aniž by se jednalo o porušení této Smlouvy, poskytnout informace o existenci této Smlouvy a jejích podmínkách</w:t>
      </w:r>
      <w:r w:rsidR="001C040F" w:rsidRPr="00C54151">
        <w:rPr>
          <w:rFonts w:ascii="Tahoma" w:hAnsi="Tahoma" w:cs="Tahoma"/>
          <w:sz w:val="16"/>
          <w:szCs w:val="16"/>
        </w:rPr>
        <w:t xml:space="preserve"> včetně jednotkových cen výrobků, výše a způsobu výpočtu bonusu</w:t>
      </w:r>
      <w:r w:rsidRPr="00C54151">
        <w:rPr>
          <w:rFonts w:ascii="Tahoma" w:hAnsi="Tahoma" w:cs="Tahoma"/>
          <w:sz w:val="16"/>
          <w:szCs w:val="16"/>
        </w:rPr>
        <w:t xml:space="preserve">, svému zřizovateli. </w:t>
      </w:r>
    </w:p>
    <w:p w14:paraId="00FE8C88" w14:textId="77777777" w:rsidR="00246028" w:rsidRPr="00C54151" w:rsidRDefault="00246028" w:rsidP="002E718A">
      <w:pPr>
        <w:pStyle w:val="Zkladntext2"/>
        <w:tabs>
          <w:tab w:val="num" w:pos="4"/>
        </w:tabs>
        <w:spacing w:after="0" w:line="240" w:lineRule="auto"/>
        <w:ind w:left="426"/>
        <w:jc w:val="center"/>
        <w:rPr>
          <w:rFonts w:ascii="Tahoma" w:hAnsi="Tahoma" w:cs="Tahoma"/>
          <w:b/>
          <w:sz w:val="16"/>
          <w:szCs w:val="16"/>
        </w:rPr>
      </w:pPr>
    </w:p>
    <w:p w14:paraId="4061F288" w14:textId="59A9F76C" w:rsidR="00246028" w:rsidRPr="00C54151" w:rsidRDefault="00246028" w:rsidP="002E718A">
      <w:pPr>
        <w:pStyle w:val="Zkladntext"/>
        <w:numPr>
          <w:ilvl w:val="1"/>
          <w:numId w:val="44"/>
        </w:numPr>
        <w:spacing w:after="0"/>
        <w:ind w:left="426"/>
        <w:jc w:val="both"/>
        <w:rPr>
          <w:rFonts w:ascii="Tahoma" w:hAnsi="Tahoma" w:cs="Tahoma"/>
          <w:sz w:val="16"/>
          <w:szCs w:val="16"/>
        </w:rPr>
      </w:pPr>
      <w:r w:rsidRPr="00C54151">
        <w:rPr>
          <w:rFonts w:ascii="Tahoma" w:hAnsi="Tahoma" w:cs="Tahoma"/>
          <w:sz w:val="16"/>
          <w:szCs w:val="16"/>
        </w:rPr>
        <w:t>Bez ohledu na ustanovení předchozích odstavců se v souvislosti s aplikací zákona č. 340/2015 Sb., o registru smluv (dále jen „</w:t>
      </w:r>
      <w:r w:rsidRPr="00C54151">
        <w:rPr>
          <w:rFonts w:ascii="Tahoma" w:hAnsi="Tahoma" w:cs="Tahoma"/>
          <w:b/>
          <w:sz w:val="16"/>
          <w:szCs w:val="16"/>
        </w:rPr>
        <w:t>zákon o registru smluv</w:t>
      </w:r>
      <w:r w:rsidRPr="00C54151">
        <w:rPr>
          <w:rFonts w:ascii="Tahoma" w:hAnsi="Tahoma" w:cs="Tahoma"/>
          <w:sz w:val="16"/>
          <w:szCs w:val="16"/>
        </w:rPr>
        <w:t>“), se smluvní strany dohodly na následujícím postupu:</w:t>
      </w:r>
    </w:p>
    <w:p w14:paraId="08A21CEF" w14:textId="77777777" w:rsidR="00246028" w:rsidRPr="00C54151" w:rsidRDefault="00246028" w:rsidP="002E718A">
      <w:pPr>
        <w:pStyle w:val="Odstavecseseznamem"/>
        <w:widowControl/>
        <w:numPr>
          <w:ilvl w:val="0"/>
          <w:numId w:val="43"/>
        </w:numPr>
        <w:autoSpaceDE/>
        <w:autoSpaceDN/>
        <w:adjustRightInd/>
        <w:ind w:left="993" w:hanging="426"/>
        <w:jc w:val="both"/>
        <w:rPr>
          <w:rFonts w:ascii="Tahoma" w:hAnsi="Tahoma" w:cs="Tahoma"/>
          <w:sz w:val="16"/>
          <w:szCs w:val="16"/>
        </w:rPr>
      </w:pPr>
      <w:r w:rsidRPr="00C54151">
        <w:rPr>
          <w:rFonts w:ascii="Tahoma" w:hAnsi="Tahoma" w:cs="Tahoma"/>
          <w:sz w:val="16"/>
          <w:szCs w:val="16"/>
        </w:rPr>
        <w:t xml:space="preserve">Je-li dána zákonná povinnost k uveřejnění smlouvy v Registru smluv dle zákona o registru smluv, dohodly se smluvní strany, že takovou povinnost splní </w:t>
      </w:r>
      <w:r w:rsidR="003D579B" w:rsidRPr="00C54151">
        <w:rPr>
          <w:rFonts w:ascii="Tahoma" w:hAnsi="Tahoma" w:cs="Tahoma"/>
          <w:sz w:val="16"/>
          <w:szCs w:val="16"/>
        </w:rPr>
        <w:t>kupující</w:t>
      </w:r>
      <w:r w:rsidRPr="00C54151">
        <w:rPr>
          <w:rFonts w:ascii="Tahoma" w:hAnsi="Tahoma" w:cs="Tahoma"/>
          <w:sz w:val="16"/>
          <w:szCs w:val="16"/>
        </w:rPr>
        <w:t>, a to v souladu s níže uvedeným.</w:t>
      </w:r>
    </w:p>
    <w:p w14:paraId="4E3CAD61" w14:textId="77777777" w:rsidR="00246028" w:rsidRPr="00C54151" w:rsidRDefault="003D579B" w:rsidP="002E718A">
      <w:pPr>
        <w:pStyle w:val="Odstavecseseznamem"/>
        <w:widowControl/>
        <w:numPr>
          <w:ilvl w:val="0"/>
          <w:numId w:val="43"/>
        </w:numPr>
        <w:autoSpaceDE/>
        <w:autoSpaceDN/>
        <w:adjustRightInd/>
        <w:ind w:left="993" w:hanging="426"/>
        <w:jc w:val="both"/>
        <w:rPr>
          <w:rFonts w:ascii="Tahoma" w:hAnsi="Tahoma" w:cs="Tahoma"/>
          <w:sz w:val="16"/>
          <w:szCs w:val="16"/>
        </w:rPr>
      </w:pPr>
      <w:r w:rsidRPr="00C54151">
        <w:rPr>
          <w:rFonts w:ascii="Tahoma" w:hAnsi="Tahoma" w:cs="Tahoma"/>
          <w:sz w:val="16"/>
          <w:szCs w:val="16"/>
        </w:rPr>
        <w:t>Kupující</w:t>
      </w:r>
      <w:r w:rsidR="00246028" w:rsidRPr="00C54151">
        <w:rPr>
          <w:rFonts w:ascii="Tahoma" w:hAnsi="Tahoma" w:cs="Tahoma"/>
          <w:sz w:val="16"/>
          <w:szCs w:val="16"/>
        </w:rPr>
        <w:t xml:space="preserve"> neuveřejní v Registru smluv, zejm. neuvede v metadatech údaje, které smluvní strany výslovně označily jako obchodní tajemství</w:t>
      </w:r>
    </w:p>
    <w:p w14:paraId="08D430B1" w14:textId="71809A5D" w:rsidR="00246028" w:rsidRPr="00C54151" w:rsidRDefault="003D579B" w:rsidP="002E718A">
      <w:pPr>
        <w:pStyle w:val="Odstavecseseznamem"/>
        <w:widowControl/>
        <w:numPr>
          <w:ilvl w:val="0"/>
          <w:numId w:val="43"/>
        </w:numPr>
        <w:autoSpaceDE/>
        <w:autoSpaceDN/>
        <w:adjustRightInd/>
        <w:ind w:left="993" w:hanging="426"/>
        <w:jc w:val="both"/>
        <w:rPr>
          <w:rFonts w:ascii="Tahoma" w:hAnsi="Tahoma" w:cs="Tahoma"/>
          <w:sz w:val="16"/>
          <w:szCs w:val="16"/>
        </w:rPr>
      </w:pPr>
      <w:r w:rsidRPr="00C54151">
        <w:rPr>
          <w:rFonts w:ascii="Tahoma" w:hAnsi="Tahoma" w:cs="Tahoma"/>
          <w:sz w:val="16"/>
          <w:szCs w:val="16"/>
        </w:rPr>
        <w:t>Prodávající</w:t>
      </w:r>
      <w:r w:rsidR="00246028" w:rsidRPr="00C54151">
        <w:rPr>
          <w:rFonts w:ascii="Tahoma" w:hAnsi="Tahoma" w:cs="Tahoma"/>
          <w:sz w:val="16"/>
          <w:szCs w:val="16"/>
        </w:rPr>
        <w:t xml:space="preserve"> se zavazuje poskytnout </w:t>
      </w:r>
      <w:r w:rsidRPr="00C54151">
        <w:rPr>
          <w:rFonts w:ascii="Tahoma" w:hAnsi="Tahoma" w:cs="Tahoma"/>
          <w:sz w:val="16"/>
          <w:szCs w:val="16"/>
        </w:rPr>
        <w:t>kupujícímu</w:t>
      </w:r>
      <w:r w:rsidR="00246028" w:rsidRPr="00C54151">
        <w:rPr>
          <w:rFonts w:ascii="Tahoma" w:hAnsi="Tahoma" w:cs="Tahoma"/>
          <w:sz w:val="16"/>
          <w:szCs w:val="16"/>
        </w:rPr>
        <w:t xml:space="preserve"> na kontaktní email: </w:t>
      </w:r>
      <w:r w:rsidR="00690E8F">
        <w:rPr>
          <w:rFonts w:ascii="Tahoma" w:hAnsi="Tahoma" w:cs="Tahoma"/>
          <w:sz w:val="16"/>
          <w:szCs w:val="16"/>
        </w:rPr>
        <w:t>xxxxxxxxxxxxxxxxx</w:t>
      </w:r>
      <w:bookmarkStart w:id="3" w:name="_GoBack"/>
      <w:bookmarkEnd w:id="3"/>
      <w:r w:rsidR="00246028" w:rsidRPr="00C54151">
        <w:rPr>
          <w:rFonts w:ascii="Tahoma" w:hAnsi="Tahoma" w:cs="Tahoma"/>
          <w:sz w:val="16"/>
          <w:szCs w:val="16"/>
        </w:rPr>
        <w:t xml:space="preserve">  výše uvedenou smlouvu s úpravami dle předchozího odstavce v přípustném formátu za účelem jejího uveřejnění </w:t>
      </w:r>
      <w:r w:rsidRPr="00C54151">
        <w:rPr>
          <w:rFonts w:ascii="Tahoma" w:hAnsi="Tahoma" w:cs="Tahoma"/>
          <w:sz w:val="16"/>
          <w:szCs w:val="16"/>
        </w:rPr>
        <w:t>kupujícím</w:t>
      </w:r>
      <w:r w:rsidR="001C040F" w:rsidRPr="00C54151">
        <w:rPr>
          <w:rFonts w:ascii="Tahoma" w:hAnsi="Tahoma" w:cs="Tahoma"/>
          <w:sz w:val="16"/>
          <w:szCs w:val="16"/>
        </w:rPr>
        <w:t xml:space="preserve"> bez zbytečného odkladu po uzavření smlouvy, jinak je kupující oprávněn smlouvu uveřejnit dle podmínek stanovených v tomto článku</w:t>
      </w:r>
      <w:r w:rsidR="00246028" w:rsidRPr="00C54151">
        <w:rPr>
          <w:rFonts w:ascii="Tahoma" w:hAnsi="Tahoma" w:cs="Tahoma"/>
          <w:sz w:val="16"/>
          <w:szCs w:val="16"/>
        </w:rPr>
        <w:t>.</w:t>
      </w:r>
    </w:p>
    <w:p w14:paraId="4F5CB098" w14:textId="77777777" w:rsidR="00246028" w:rsidRPr="00C54151" w:rsidRDefault="003D579B" w:rsidP="002E718A">
      <w:pPr>
        <w:pStyle w:val="Odstavecseseznamem"/>
        <w:widowControl/>
        <w:numPr>
          <w:ilvl w:val="0"/>
          <w:numId w:val="43"/>
        </w:numPr>
        <w:autoSpaceDE/>
        <w:autoSpaceDN/>
        <w:adjustRightInd/>
        <w:ind w:left="993" w:hanging="426"/>
        <w:jc w:val="both"/>
        <w:rPr>
          <w:rFonts w:ascii="Tahoma" w:hAnsi="Tahoma" w:cs="Tahoma"/>
          <w:sz w:val="16"/>
          <w:szCs w:val="16"/>
        </w:rPr>
      </w:pPr>
      <w:r w:rsidRPr="00C54151">
        <w:rPr>
          <w:rFonts w:ascii="Tahoma" w:eastAsia="Calibri" w:hAnsi="Tahoma" w:cs="Tahoma"/>
          <w:sz w:val="16"/>
          <w:szCs w:val="16"/>
        </w:rPr>
        <w:t>Kupující</w:t>
      </w:r>
      <w:r w:rsidR="00246028" w:rsidRPr="00C54151">
        <w:rPr>
          <w:rFonts w:ascii="Tahoma" w:eastAsia="Calibri" w:hAnsi="Tahoma" w:cs="Tahoma"/>
          <w:sz w:val="16"/>
          <w:szCs w:val="16"/>
        </w:rPr>
        <w:t xml:space="preserve"> uvede v metadatech datovou schránku </w:t>
      </w:r>
      <w:r w:rsidRPr="00C54151">
        <w:rPr>
          <w:rFonts w:ascii="Tahoma" w:eastAsia="Calibri" w:hAnsi="Tahoma" w:cs="Tahoma"/>
          <w:sz w:val="16"/>
          <w:szCs w:val="16"/>
        </w:rPr>
        <w:t>prodávajícího</w:t>
      </w:r>
      <w:r w:rsidR="00246028" w:rsidRPr="00C54151">
        <w:rPr>
          <w:rFonts w:ascii="Tahoma" w:eastAsia="Calibri" w:hAnsi="Tahoma" w:cs="Tahoma"/>
          <w:sz w:val="16"/>
          <w:szCs w:val="16"/>
        </w:rPr>
        <w:t>, aby potvrzení o uveřejnění bylo doručeno všem smluvním stranám.</w:t>
      </w:r>
    </w:p>
    <w:p w14:paraId="506E692B" w14:textId="77777777" w:rsidR="000009EA" w:rsidRPr="00C54151" w:rsidRDefault="000009EA" w:rsidP="008F2389">
      <w:pPr>
        <w:pStyle w:val="Zkladntext2"/>
        <w:spacing w:after="0" w:line="240" w:lineRule="auto"/>
        <w:jc w:val="center"/>
        <w:rPr>
          <w:rFonts w:ascii="Tahoma" w:hAnsi="Tahoma" w:cs="Tahoma"/>
          <w:b/>
          <w:sz w:val="16"/>
          <w:szCs w:val="16"/>
        </w:rPr>
      </w:pPr>
    </w:p>
    <w:p w14:paraId="36C586F1" w14:textId="77777777" w:rsidR="00246028" w:rsidRPr="00C54151" w:rsidRDefault="00246028" w:rsidP="008F2389">
      <w:pPr>
        <w:pStyle w:val="Zkladntext2"/>
        <w:spacing w:after="0" w:line="240" w:lineRule="auto"/>
        <w:jc w:val="center"/>
        <w:rPr>
          <w:rFonts w:ascii="Tahoma" w:hAnsi="Tahoma" w:cs="Tahoma"/>
          <w:b/>
          <w:sz w:val="16"/>
          <w:szCs w:val="16"/>
        </w:rPr>
      </w:pPr>
      <w:r w:rsidRPr="00C54151">
        <w:rPr>
          <w:rFonts w:ascii="Tahoma" w:hAnsi="Tahoma" w:cs="Tahoma"/>
          <w:b/>
          <w:sz w:val="16"/>
          <w:szCs w:val="16"/>
        </w:rPr>
        <w:t xml:space="preserve">VII. </w:t>
      </w:r>
    </w:p>
    <w:p w14:paraId="52D689BE" w14:textId="77777777" w:rsidR="00246028" w:rsidRPr="00C54151" w:rsidRDefault="00246028" w:rsidP="00F45104">
      <w:pPr>
        <w:pStyle w:val="Zkladntext2"/>
        <w:spacing w:after="60" w:line="240" w:lineRule="auto"/>
        <w:jc w:val="center"/>
        <w:rPr>
          <w:rFonts w:ascii="Tahoma" w:hAnsi="Tahoma" w:cs="Tahoma"/>
          <w:b/>
          <w:sz w:val="16"/>
          <w:szCs w:val="16"/>
        </w:rPr>
      </w:pPr>
      <w:r w:rsidRPr="00C54151">
        <w:rPr>
          <w:rFonts w:ascii="Tahoma" w:hAnsi="Tahoma" w:cs="Tahoma"/>
          <w:b/>
          <w:sz w:val="16"/>
          <w:szCs w:val="16"/>
        </w:rPr>
        <w:t>Další ustanovení a prohlášení stran</w:t>
      </w:r>
    </w:p>
    <w:p w14:paraId="3E949ABC" w14:textId="77777777" w:rsidR="00246028" w:rsidRPr="00C54151" w:rsidRDefault="00246028" w:rsidP="00C55550">
      <w:pPr>
        <w:pStyle w:val="Zkladntext2"/>
        <w:widowControl/>
        <w:numPr>
          <w:ilvl w:val="1"/>
          <w:numId w:val="45"/>
        </w:numPr>
        <w:autoSpaceDE/>
        <w:autoSpaceDN/>
        <w:adjustRightInd/>
        <w:spacing w:after="0" w:line="240" w:lineRule="auto"/>
        <w:ind w:left="426" w:hanging="426"/>
        <w:jc w:val="both"/>
        <w:rPr>
          <w:rFonts w:ascii="Tahoma" w:hAnsi="Tahoma" w:cs="Tahoma"/>
          <w:sz w:val="16"/>
          <w:szCs w:val="16"/>
        </w:rPr>
      </w:pPr>
      <w:r w:rsidRPr="00C54151">
        <w:rPr>
          <w:rFonts w:ascii="Tahoma" w:hAnsi="Tahoma" w:cs="Tahoma"/>
          <w:sz w:val="16"/>
          <w:szCs w:val="16"/>
        </w:rPr>
        <w:t xml:space="preserve">Smluvní strany souhlasně prohlašují, že touto smlouvou není </w:t>
      </w:r>
      <w:r w:rsidR="002E718A" w:rsidRPr="00C54151">
        <w:rPr>
          <w:rFonts w:ascii="Tahoma" w:hAnsi="Tahoma" w:cs="Tahoma"/>
          <w:sz w:val="16"/>
          <w:szCs w:val="16"/>
        </w:rPr>
        <w:t>kupující</w:t>
      </w:r>
      <w:r w:rsidRPr="00C54151">
        <w:rPr>
          <w:rFonts w:ascii="Tahoma" w:hAnsi="Tahoma" w:cs="Tahoma"/>
          <w:sz w:val="16"/>
          <w:szCs w:val="16"/>
        </w:rPr>
        <w:t xml:space="preserve"> jakkoli zavázán odebírat Výrobky, a to v jakémkoli množství a nadále disponuje absolutní smluvní volností co do výběru výrobků i co do výběru jejich dodavatelů.</w:t>
      </w:r>
    </w:p>
    <w:p w14:paraId="6600FBBB" w14:textId="77777777" w:rsidR="00246028" w:rsidRPr="00C54151" w:rsidRDefault="00246028" w:rsidP="00C55550">
      <w:pPr>
        <w:pStyle w:val="Zkladntext2"/>
        <w:spacing w:after="0" w:line="240" w:lineRule="auto"/>
        <w:ind w:left="426" w:hanging="426"/>
        <w:rPr>
          <w:rFonts w:ascii="Tahoma" w:hAnsi="Tahoma" w:cs="Tahoma"/>
          <w:sz w:val="16"/>
          <w:szCs w:val="16"/>
        </w:rPr>
      </w:pPr>
    </w:p>
    <w:p w14:paraId="4EC6222E" w14:textId="77777777" w:rsidR="00246028" w:rsidRPr="00C54151" w:rsidRDefault="00246028" w:rsidP="00C55550">
      <w:pPr>
        <w:pStyle w:val="Zkladntext2"/>
        <w:widowControl/>
        <w:numPr>
          <w:ilvl w:val="1"/>
          <w:numId w:val="45"/>
        </w:numPr>
        <w:autoSpaceDE/>
        <w:autoSpaceDN/>
        <w:adjustRightInd/>
        <w:spacing w:after="0" w:line="240" w:lineRule="auto"/>
        <w:ind w:left="426" w:hanging="426"/>
        <w:jc w:val="both"/>
        <w:rPr>
          <w:rFonts w:ascii="Tahoma" w:hAnsi="Tahoma" w:cs="Tahoma"/>
          <w:sz w:val="16"/>
          <w:szCs w:val="16"/>
        </w:rPr>
      </w:pPr>
      <w:r w:rsidRPr="00C54151">
        <w:rPr>
          <w:rFonts w:ascii="Tahoma" w:hAnsi="Tahoma" w:cs="Tahoma"/>
          <w:sz w:val="16"/>
          <w:szCs w:val="16"/>
        </w:rPr>
        <w:t xml:space="preserve">Smluvní strany dále prohlašují, že účelem této smlouvy není reklama Výrobků, ani poskytnutí daru či sponzorského příspěvku </w:t>
      </w:r>
      <w:r w:rsidR="002E718A" w:rsidRPr="00C54151">
        <w:rPr>
          <w:rFonts w:ascii="Tahoma" w:hAnsi="Tahoma" w:cs="Tahoma"/>
          <w:sz w:val="16"/>
          <w:szCs w:val="16"/>
        </w:rPr>
        <w:t>kupujícímu</w:t>
      </w:r>
      <w:r w:rsidRPr="00C54151">
        <w:rPr>
          <w:rFonts w:ascii="Tahoma" w:hAnsi="Tahoma" w:cs="Tahoma"/>
          <w:sz w:val="16"/>
          <w:szCs w:val="16"/>
        </w:rPr>
        <w:t xml:space="preserve"> ani pobídka či návod na neoprávněné čerpání prostředků z veřejného zdravotního pojištění, nýbrž pouze poskytnutí bonusu, který zohledňuje ekonomickou úsporu na straně </w:t>
      </w:r>
      <w:r w:rsidR="002E718A" w:rsidRPr="00C54151">
        <w:rPr>
          <w:rFonts w:ascii="Tahoma" w:hAnsi="Tahoma" w:cs="Tahoma"/>
          <w:sz w:val="16"/>
          <w:szCs w:val="16"/>
        </w:rPr>
        <w:t>prodávajícího</w:t>
      </w:r>
      <w:r w:rsidRPr="00C54151">
        <w:rPr>
          <w:rFonts w:ascii="Tahoma" w:hAnsi="Tahoma" w:cs="Tahoma"/>
          <w:sz w:val="16"/>
          <w:szCs w:val="16"/>
        </w:rPr>
        <w:t xml:space="preserve"> danou množstvím Výrobků </w:t>
      </w:r>
      <w:r w:rsidR="002E718A" w:rsidRPr="00C54151">
        <w:rPr>
          <w:rFonts w:ascii="Tahoma" w:hAnsi="Tahoma" w:cs="Tahoma"/>
          <w:sz w:val="16"/>
          <w:szCs w:val="16"/>
        </w:rPr>
        <w:t>kupujícím</w:t>
      </w:r>
      <w:r w:rsidRPr="00C54151">
        <w:rPr>
          <w:rFonts w:ascii="Tahoma" w:hAnsi="Tahoma" w:cs="Tahoma"/>
          <w:sz w:val="16"/>
          <w:szCs w:val="16"/>
        </w:rPr>
        <w:t xml:space="preserve"> odebraných. </w:t>
      </w:r>
      <w:r w:rsidR="002E718A" w:rsidRPr="00C54151">
        <w:rPr>
          <w:rFonts w:ascii="Tahoma" w:hAnsi="Tahoma" w:cs="Tahoma"/>
          <w:sz w:val="16"/>
          <w:szCs w:val="16"/>
        </w:rPr>
        <w:t>Kupující</w:t>
      </w:r>
      <w:r w:rsidRPr="00C54151">
        <w:rPr>
          <w:rFonts w:ascii="Tahoma" w:hAnsi="Tahoma" w:cs="Tahoma"/>
          <w:sz w:val="16"/>
          <w:szCs w:val="16"/>
        </w:rPr>
        <w:t xml:space="preserve"> zůstává plně odpovědn</w:t>
      </w:r>
      <w:r w:rsidR="002E718A" w:rsidRPr="00C54151">
        <w:rPr>
          <w:rFonts w:ascii="Tahoma" w:hAnsi="Tahoma" w:cs="Tahoma"/>
          <w:sz w:val="16"/>
          <w:szCs w:val="16"/>
        </w:rPr>
        <w:t>ý</w:t>
      </w:r>
      <w:r w:rsidRPr="00C54151">
        <w:rPr>
          <w:rFonts w:ascii="Tahoma" w:hAnsi="Tahoma" w:cs="Tahoma"/>
          <w:sz w:val="16"/>
          <w:szCs w:val="16"/>
        </w:rPr>
        <w:t xml:space="preserve"> za své evidenční a daňové povinnosti vůči veřejným orgánům.</w:t>
      </w:r>
    </w:p>
    <w:p w14:paraId="221A121C" w14:textId="77777777" w:rsidR="00246028" w:rsidRPr="00C54151" w:rsidRDefault="00246028" w:rsidP="00C55550">
      <w:pPr>
        <w:pStyle w:val="Zkladntext2"/>
        <w:spacing w:after="0" w:line="240" w:lineRule="auto"/>
        <w:ind w:left="426" w:hanging="426"/>
        <w:rPr>
          <w:rFonts w:ascii="Tahoma" w:hAnsi="Tahoma" w:cs="Tahoma"/>
          <w:sz w:val="16"/>
          <w:szCs w:val="16"/>
        </w:rPr>
      </w:pPr>
    </w:p>
    <w:p w14:paraId="5D357604" w14:textId="4C5F7063" w:rsidR="00246028" w:rsidRDefault="00246028" w:rsidP="00C55550">
      <w:pPr>
        <w:pStyle w:val="Zkladntext2"/>
        <w:widowControl/>
        <w:numPr>
          <w:ilvl w:val="1"/>
          <w:numId w:val="45"/>
        </w:numPr>
        <w:autoSpaceDE/>
        <w:autoSpaceDN/>
        <w:adjustRightInd/>
        <w:spacing w:after="0" w:line="240" w:lineRule="auto"/>
        <w:ind w:left="426" w:hanging="426"/>
        <w:jc w:val="both"/>
        <w:rPr>
          <w:rFonts w:ascii="Tahoma" w:hAnsi="Tahoma" w:cs="Tahoma"/>
          <w:sz w:val="16"/>
          <w:szCs w:val="16"/>
        </w:rPr>
      </w:pPr>
      <w:r w:rsidRPr="00C54151">
        <w:rPr>
          <w:rFonts w:ascii="Tahoma" w:hAnsi="Tahoma" w:cs="Tahoma"/>
          <w:sz w:val="16"/>
          <w:szCs w:val="16"/>
        </w:rPr>
        <w:t xml:space="preserve">Smluvní strany dále prohlašují, že jim nejsou známé žádné skutečnosti, které by bránily poskytnutí bonusu podle této smlouvy. Případné závazky </w:t>
      </w:r>
      <w:r w:rsidR="002E718A" w:rsidRPr="00C54151">
        <w:rPr>
          <w:rFonts w:ascii="Tahoma" w:hAnsi="Tahoma" w:cs="Tahoma"/>
          <w:sz w:val="16"/>
          <w:szCs w:val="16"/>
        </w:rPr>
        <w:t>kup</w:t>
      </w:r>
      <w:r w:rsidR="00384F22" w:rsidRPr="00C54151">
        <w:rPr>
          <w:rFonts w:ascii="Tahoma" w:hAnsi="Tahoma" w:cs="Tahoma"/>
          <w:sz w:val="16"/>
          <w:szCs w:val="16"/>
        </w:rPr>
        <w:t>u</w:t>
      </w:r>
      <w:r w:rsidR="002E718A" w:rsidRPr="00C54151">
        <w:rPr>
          <w:rFonts w:ascii="Tahoma" w:hAnsi="Tahoma" w:cs="Tahoma"/>
          <w:sz w:val="16"/>
          <w:szCs w:val="16"/>
        </w:rPr>
        <w:t>jícího</w:t>
      </w:r>
      <w:r w:rsidRPr="00C54151">
        <w:rPr>
          <w:rFonts w:ascii="Tahoma" w:hAnsi="Tahoma" w:cs="Tahoma"/>
          <w:sz w:val="16"/>
          <w:szCs w:val="16"/>
        </w:rPr>
        <w:t xml:space="preserve"> vůči zdravotním pojišťovnám a jejich vypořádání jsou výhradní záležitostí Zdravotnického zařízení.</w:t>
      </w:r>
    </w:p>
    <w:p w14:paraId="0F3A57D6" w14:textId="77777777" w:rsidR="00A06FCD" w:rsidRDefault="00A06FCD" w:rsidP="00A06FCD">
      <w:pPr>
        <w:pStyle w:val="Odstavecseseznamem"/>
        <w:rPr>
          <w:rFonts w:ascii="Tahoma" w:hAnsi="Tahoma" w:cs="Tahoma"/>
          <w:sz w:val="16"/>
          <w:szCs w:val="16"/>
        </w:rPr>
      </w:pPr>
    </w:p>
    <w:p w14:paraId="66FD59FB" w14:textId="77777777" w:rsidR="00246028" w:rsidRPr="00C54151" w:rsidRDefault="00246028" w:rsidP="00C55550">
      <w:pPr>
        <w:pStyle w:val="Zkladntext2"/>
        <w:widowControl/>
        <w:numPr>
          <w:ilvl w:val="1"/>
          <w:numId w:val="45"/>
        </w:numPr>
        <w:autoSpaceDE/>
        <w:autoSpaceDN/>
        <w:adjustRightInd/>
        <w:spacing w:after="0" w:line="240" w:lineRule="auto"/>
        <w:ind w:left="426" w:hanging="426"/>
        <w:jc w:val="both"/>
        <w:rPr>
          <w:rFonts w:ascii="Tahoma" w:hAnsi="Tahoma" w:cs="Tahoma"/>
          <w:sz w:val="16"/>
          <w:szCs w:val="16"/>
        </w:rPr>
      </w:pPr>
      <w:r w:rsidRPr="00C54151">
        <w:rPr>
          <w:rFonts w:ascii="Tahoma" w:hAnsi="Tahoma" w:cs="Tahoma"/>
          <w:sz w:val="16"/>
          <w:szCs w:val="16"/>
        </w:rPr>
        <w:t xml:space="preserve">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w:t>
      </w:r>
      <w:proofErr w:type="gramStart"/>
      <w:r w:rsidRPr="00C54151">
        <w:rPr>
          <w:rFonts w:ascii="Tahoma" w:hAnsi="Tahoma" w:cs="Tahoma"/>
          <w:sz w:val="16"/>
          <w:szCs w:val="16"/>
        </w:rPr>
        <w:t>odmítnout</w:t>
      </w:r>
      <w:proofErr w:type="gramEnd"/>
      <w:r w:rsidRPr="00C54151">
        <w:rPr>
          <w:rFonts w:ascii="Tahoma" w:hAnsi="Tahoma" w:cs="Tahoma"/>
          <w:sz w:val="16"/>
          <w:szCs w:val="16"/>
        </w:rPr>
        <w:t xml:space="preserve"> a to i zpětně, a od této smlouvy případně písemně odstoupit.</w:t>
      </w:r>
    </w:p>
    <w:p w14:paraId="2071ECEB" w14:textId="0B7970D9" w:rsidR="00246028" w:rsidRDefault="00246028" w:rsidP="008F2389">
      <w:pPr>
        <w:pStyle w:val="Style4"/>
        <w:widowControl/>
        <w:outlineLvl w:val="0"/>
        <w:rPr>
          <w:rStyle w:val="FontStyle15"/>
          <w:rFonts w:ascii="Tahoma" w:hAnsi="Tahoma" w:cs="Tahoma"/>
          <w:sz w:val="16"/>
          <w:szCs w:val="16"/>
        </w:rPr>
      </w:pPr>
    </w:p>
    <w:p w14:paraId="4CEADCB2" w14:textId="77777777" w:rsidR="00A06FCD" w:rsidRPr="00C54151" w:rsidRDefault="00A06FCD" w:rsidP="008F2389">
      <w:pPr>
        <w:pStyle w:val="Style4"/>
        <w:widowControl/>
        <w:outlineLvl w:val="0"/>
        <w:rPr>
          <w:rStyle w:val="FontStyle15"/>
          <w:rFonts w:ascii="Tahoma" w:hAnsi="Tahoma" w:cs="Tahoma"/>
          <w:sz w:val="16"/>
          <w:szCs w:val="16"/>
        </w:rPr>
      </w:pPr>
    </w:p>
    <w:p w14:paraId="4D9ABB14" w14:textId="77777777" w:rsidR="00FB0F26" w:rsidRPr="00C54151" w:rsidRDefault="008D22D8" w:rsidP="000009EA">
      <w:pPr>
        <w:pStyle w:val="Style4"/>
        <w:widowControl/>
        <w:jc w:val="center"/>
        <w:outlineLvl w:val="0"/>
        <w:rPr>
          <w:rStyle w:val="FontStyle15"/>
          <w:rFonts w:ascii="Tahoma" w:hAnsi="Tahoma" w:cs="Tahoma"/>
          <w:sz w:val="16"/>
          <w:szCs w:val="16"/>
        </w:rPr>
      </w:pPr>
      <w:r w:rsidRPr="00C54151">
        <w:rPr>
          <w:rStyle w:val="FontStyle15"/>
          <w:rFonts w:ascii="Tahoma" w:hAnsi="Tahoma" w:cs="Tahoma"/>
          <w:sz w:val="16"/>
          <w:szCs w:val="16"/>
        </w:rPr>
        <w:t>VI</w:t>
      </w:r>
      <w:r w:rsidR="00246028" w:rsidRPr="00C54151">
        <w:rPr>
          <w:rStyle w:val="FontStyle15"/>
          <w:rFonts w:ascii="Tahoma" w:hAnsi="Tahoma" w:cs="Tahoma"/>
          <w:sz w:val="16"/>
          <w:szCs w:val="16"/>
        </w:rPr>
        <w:t>II</w:t>
      </w:r>
      <w:r w:rsidR="00C673C5" w:rsidRPr="00C54151">
        <w:rPr>
          <w:rStyle w:val="FontStyle15"/>
          <w:rFonts w:ascii="Tahoma" w:hAnsi="Tahoma" w:cs="Tahoma"/>
          <w:sz w:val="16"/>
          <w:szCs w:val="16"/>
        </w:rPr>
        <w:t xml:space="preserve">. </w:t>
      </w:r>
    </w:p>
    <w:p w14:paraId="4407C196" w14:textId="77777777" w:rsidR="00C673C5" w:rsidRPr="00C54151" w:rsidRDefault="00C673C5" w:rsidP="00F45104">
      <w:pPr>
        <w:pStyle w:val="Style4"/>
        <w:widowControl/>
        <w:spacing w:after="60"/>
        <w:jc w:val="center"/>
        <w:outlineLvl w:val="0"/>
        <w:rPr>
          <w:rStyle w:val="FontStyle15"/>
          <w:rFonts w:ascii="Tahoma" w:hAnsi="Tahoma" w:cs="Tahoma"/>
          <w:sz w:val="16"/>
          <w:szCs w:val="16"/>
        </w:rPr>
      </w:pPr>
      <w:r w:rsidRPr="00C54151">
        <w:rPr>
          <w:rStyle w:val="FontStyle15"/>
          <w:rFonts w:ascii="Tahoma" w:hAnsi="Tahoma" w:cs="Tahoma"/>
          <w:sz w:val="16"/>
          <w:szCs w:val="16"/>
        </w:rPr>
        <w:t>Závěrečná ustanovení</w:t>
      </w:r>
    </w:p>
    <w:p w14:paraId="57E39C96" w14:textId="77777777" w:rsidR="009B36E3" w:rsidRPr="00C54151" w:rsidRDefault="00FB0F26" w:rsidP="008F2389">
      <w:pPr>
        <w:pStyle w:val="Odstavecseseznamem"/>
        <w:numPr>
          <w:ilvl w:val="1"/>
          <w:numId w:val="56"/>
        </w:numPr>
        <w:jc w:val="both"/>
        <w:rPr>
          <w:rStyle w:val="FontStyle16"/>
          <w:rFonts w:ascii="Tahoma" w:hAnsi="Tahoma" w:cs="Tahoma"/>
          <w:sz w:val="16"/>
          <w:szCs w:val="16"/>
        </w:rPr>
      </w:pPr>
      <w:r w:rsidRPr="00C54151">
        <w:rPr>
          <w:rStyle w:val="FontStyle16"/>
          <w:rFonts w:ascii="Tahoma" w:hAnsi="Tahoma" w:cs="Tahoma"/>
          <w:sz w:val="16"/>
          <w:szCs w:val="16"/>
        </w:rPr>
        <w:t>Smluvní strany na sebe přebírají nebezpečí změny okolností v souvislosti s právy a povinnostmi smluvních stan vzniklými na základě této smlouvy. Smluvní strany vylučují uplatnění ustanovení</w:t>
      </w:r>
      <w:r w:rsidR="004177FE" w:rsidRPr="00C54151">
        <w:rPr>
          <w:rStyle w:val="FontStyle16"/>
          <w:rFonts w:ascii="Tahoma" w:hAnsi="Tahoma" w:cs="Tahoma"/>
          <w:sz w:val="16"/>
          <w:szCs w:val="16"/>
        </w:rPr>
        <w:t xml:space="preserve"> § 1740, § 1757 odst. 2, odst. 3,</w:t>
      </w:r>
      <w:r w:rsidRPr="00C54151">
        <w:rPr>
          <w:rStyle w:val="FontStyle16"/>
          <w:rFonts w:ascii="Tahoma" w:hAnsi="Tahoma" w:cs="Tahoma"/>
          <w:sz w:val="16"/>
          <w:szCs w:val="16"/>
        </w:rPr>
        <w:t xml:space="preserve"> § 1765 odst. 1, § 1766 občanského zákoníku.</w:t>
      </w:r>
    </w:p>
    <w:p w14:paraId="51FAFAA3" w14:textId="77777777" w:rsidR="00445CE4" w:rsidRPr="00C54151" w:rsidRDefault="00445CE4" w:rsidP="008F2389">
      <w:pPr>
        <w:pStyle w:val="Odstavecseseznamem"/>
        <w:ind w:left="360"/>
        <w:jc w:val="both"/>
        <w:rPr>
          <w:rStyle w:val="FontStyle16"/>
          <w:rFonts w:ascii="Tahoma" w:hAnsi="Tahoma" w:cs="Tahoma"/>
          <w:sz w:val="16"/>
          <w:szCs w:val="16"/>
        </w:rPr>
      </w:pPr>
    </w:p>
    <w:p w14:paraId="246E1862" w14:textId="0A29EDB8" w:rsidR="008163E2" w:rsidRPr="00C54151" w:rsidRDefault="009B36E3" w:rsidP="008F2389">
      <w:pPr>
        <w:pStyle w:val="Odstavecseseznamem"/>
        <w:numPr>
          <w:ilvl w:val="1"/>
          <w:numId w:val="56"/>
        </w:numPr>
        <w:jc w:val="both"/>
        <w:rPr>
          <w:rStyle w:val="FontStyle16"/>
          <w:rFonts w:ascii="Tahoma" w:hAnsi="Tahoma" w:cs="Tahoma"/>
          <w:sz w:val="16"/>
          <w:szCs w:val="16"/>
        </w:rPr>
      </w:pPr>
      <w:r w:rsidRPr="00C54151">
        <w:rPr>
          <w:rStyle w:val="FontStyle16"/>
          <w:rFonts w:ascii="Tahoma" w:hAnsi="Tahoma" w:cs="Tahoma"/>
          <w:sz w:val="16"/>
          <w:szCs w:val="16"/>
        </w:rPr>
        <w:t xml:space="preserve">Prodávající se zavazuje bez předchozího výslovného písemného souhlasu kupujícího nepostoupit ani nepřevést jakákoliv práva či povinnosti </w:t>
      </w:r>
      <w:r w:rsidR="00D75AD7" w:rsidRPr="00C54151">
        <w:rPr>
          <w:rStyle w:val="FontStyle16"/>
          <w:rFonts w:ascii="Tahoma" w:hAnsi="Tahoma" w:cs="Tahoma"/>
          <w:sz w:val="16"/>
          <w:szCs w:val="16"/>
        </w:rPr>
        <w:t xml:space="preserve">zejména pohledávky </w:t>
      </w:r>
      <w:r w:rsidRPr="00C54151">
        <w:rPr>
          <w:rStyle w:val="FontStyle16"/>
          <w:rFonts w:ascii="Tahoma" w:hAnsi="Tahoma" w:cs="Tahoma"/>
          <w:sz w:val="16"/>
          <w:szCs w:val="16"/>
        </w:rPr>
        <w:t>vyplývající z této smlouvy na třetí osobu či osoby.</w:t>
      </w:r>
    </w:p>
    <w:p w14:paraId="2EAA20EC" w14:textId="77777777" w:rsidR="008163E2" w:rsidRPr="00C54151" w:rsidRDefault="008163E2" w:rsidP="008F2389">
      <w:pPr>
        <w:pStyle w:val="Odstavecseseznamem"/>
        <w:ind w:left="360"/>
        <w:jc w:val="both"/>
        <w:rPr>
          <w:rStyle w:val="FontStyle16"/>
          <w:rFonts w:ascii="Tahoma" w:hAnsi="Tahoma" w:cs="Tahoma"/>
          <w:sz w:val="16"/>
          <w:szCs w:val="16"/>
        </w:rPr>
      </w:pPr>
    </w:p>
    <w:p w14:paraId="4FBDD5D9" w14:textId="77777777" w:rsidR="008163E2" w:rsidRPr="00C54151" w:rsidRDefault="00FB0F26" w:rsidP="008F2389">
      <w:pPr>
        <w:pStyle w:val="Odstavecseseznamem"/>
        <w:numPr>
          <w:ilvl w:val="1"/>
          <w:numId w:val="56"/>
        </w:numPr>
        <w:jc w:val="both"/>
        <w:rPr>
          <w:rStyle w:val="FontStyle16"/>
          <w:rFonts w:ascii="Tahoma" w:hAnsi="Tahoma" w:cs="Tahoma"/>
          <w:sz w:val="16"/>
          <w:szCs w:val="16"/>
        </w:rPr>
      </w:pPr>
      <w:r w:rsidRPr="00C54151">
        <w:rPr>
          <w:rStyle w:val="FontStyle16"/>
          <w:rFonts w:ascii="Tahoma" w:hAnsi="Tahoma" w:cs="Tahoma"/>
          <w:sz w:val="16"/>
          <w:szCs w:val="16"/>
        </w:rPr>
        <w:t>Smluvní strany se zavazují, že veškeré spory vzniklé v souvislosti s touto smlouvou budou řešit smírně dohodou. Pokud by taková dohoda nebyla možná, budou všechny spory z této smlouvy</w:t>
      </w:r>
      <w:r w:rsidR="009572BB" w:rsidRPr="00C54151">
        <w:rPr>
          <w:rStyle w:val="FontStyle16"/>
          <w:rFonts w:ascii="Tahoma" w:hAnsi="Tahoma" w:cs="Tahoma"/>
          <w:sz w:val="16"/>
          <w:szCs w:val="16"/>
        </w:rPr>
        <w:t xml:space="preserve"> vzniklé</w:t>
      </w:r>
      <w:r w:rsidRPr="00C54151">
        <w:rPr>
          <w:rStyle w:val="FontStyle16"/>
          <w:rFonts w:ascii="Tahoma" w:hAnsi="Tahoma" w:cs="Tahoma"/>
          <w:sz w:val="16"/>
          <w:szCs w:val="16"/>
        </w:rPr>
        <w:t xml:space="preserve"> a vzniklé v souvislosti s touto smlouvou řešit v řízení u věcně a místně příslušného soudu České republiky, přičemž smluvní strany se dohodly, že místně příslušným soudem pro případné řešení sporů bude soud příslušn</w:t>
      </w:r>
      <w:r w:rsidR="009572BB" w:rsidRPr="00C54151">
        <w:rPr>
          <w:rStyle w:val="FontStyle16"/>
          <w:rFonts w:ascii="Tahoma" w:hAnsi="Tahoma" w:cs="Tahoma"/>
          <w:sz w:val="16"/>
          <w:szCs w:val="16"/>
        </w:rPr>
        <w:t>ý</w:t>
      </w:r>
      <w:r w:rsidRPr="00C54151">
        <w:rPr>
          <w:rStyle w:val="FontStyle16"/>
          <w:rFonts w:ascii="Tahoma" w:hAnsi="Tahoma" w:cs="Tahoma"/>
          <w:sz w:val="16"/>
          <w:szCs w:val="16"/>
        </w:rPr>
        <w:t xml:space="preserve"> podle sídl</w:t>
      </w:r>
      <w:r w:rsidR="00C976A6" w:rsidRPr="00C54151">
        <w:rPr>
          <w:rStyle w:val="FontStyle16"/>
          <w:rFonts w:ascii="Tahoma" w:hAnsi="Tahoma" w:cs="Tahoma"/>
          <w:sz w:val="16"/>
          <w:szCs w:val="16"/>
        </w:rPr>
        <w:t>a</w:t>
      </w:r>
      <w:r w:rsidRPr="00C54151">
        <w:rPr>
          <w:rStyle w:val="FontStyle16"/>
          <w:rFonts w:ascii="Tahoma" w:hAnsi="Tahoma" w:cs="Tahoma"/>
          <w:sz w:val="16"/>
          <w:szCs w:val="16"/>
        </w:rPr>
        <w:t xml:space="preserve"> kupujícího.</w:t>
      </w:r>
    </w:p>
    <w:p w14:paraId="40C1D70D" w14:textId="77777777" w:rsidR="00B3316B" w:rsidRPr="00C54151" w:rsidRDefault="00B3316B" w:rsidP="008F2389">
      <w:pPr>
        <w:jc w:val="both"/>
        <w:rPr>
          <w:rStyle w:val="FontStyle16"/>
          <w:rFonts w:ascii="Tahoma" w:hAnsi="Tahoma" w:cs="Tahoma"/>
          <w:sz w:val="16"/>
          <w:szCs w:val="16"/>
        </w:rPr>
      </w:pPr>
    </w:p>
    <w:p w14:paraId="6763D2CE" w14:textId="343687A5" w:rsidR="008163E2" w:rsidRPr="00C54151" w:rsidRDefault="00C673C5" w:rsidP="00C80B83">
      <w:pPr>
        <w:pStyle w:val="Odstavecseseznamem"/>
        <w:numPr>
          <w:ilvl w:val="1"/>
          <w:numId w:val="56"/>
        </w:numPr>
        <w:jc w:val="both"/>
        <w:rPr>
          <w:rStyle w:val="FontStyle16"/>
          <w:rFonts w:ascii="Tahoma" w:hAnsi="Tahoma" w:cs="Tahoma"/>
          <w:sz w:val="16"/>
          <w:szCs w:val="16"/>
        </w:rPr>
      </w:pPr>
      <w:r w:rsidRPr="00C54151">
        <w:rPr>
          <w:rStyle w:val="FontStyle16"/>
          <w:rFonts w:ascii="Tahoma" w:hAnsi="Tahoma" w:cs="Tahoma"/>
          <w:sz w:val="16"/>
          <w:szCs w:val="16"/>
        </w:rPr>
        <w:t xml:space="preserve">Dnem podpisu této smlouvy se ruší veškerá předchozí ujednání a dohody týkající se předmětu této smlouvy mezi </w:t>
      </w:r>
      <w:r w:rsidR="00A06FCD">
        <w:rPr>
          <w:rStyle w:val="FontStyle16"/>
          <w:rFonts w:ascii="Tahoma" w:hAnsi="Tahoma" w:cs="Tahoma"/>
          <w:sz w:val="16"/>
          <w:szCs w:val="16"/>
        </w:rPr>
        <w:t>s</w:t>
      </w:r>
      <w:r w:rsidRPr="00C54151">
        <w:rPr>
          <w:rStyle w:val="FontStyle16"/>
          <w:rFonts w:ascii="Tahoma" w:hAnsi="Tahoma" w:cs="Tahoma"/>
          <w:sz w:val="16"/>
          <w:szCs w:val="16"/>
        </w:rPr>
        <w:t>mluvními stranami, pokud byly uzavřeny.</w:t>
      </w:r>
    </w:p>
    <w:p w14:paraId="7B9B14CE" w14:textId="77777777" w:rsidR="008163E2" w:rsidRPr="00C54151" w:rsidRDefault="008163E2" w:rsidP="008F2389">
      <w:pPr>
        <w:jc w:val="both"/>
        <w:rPr>
          <w:rStyle w:val="FontStyle16"/>
          <w:rFonts w:ascii="Tahoma" w:hAnsi="Tahoma" w:cs="Tahoma"/>
          <w:sz w:val="16"/>
          <w:szCs w:val="16"/>
        </w:rPr>
      </w:pPr>
    </w:p>
    <w:p w14:paraId="077A193A" w14:textId="77777777" w:rsidR="00B3316B" w:rsidRPr="00C54151" w:rsidRDefault="00C673C5" w:rsidP="008F2389">
      <w:pPr>
        <w:pStyle w:val="Odstavecseseznamem"/>
        <w:numPr>
          <w:ilvl w:val="1"/>
          <w:numId w:val="56"/>
        </w:numPr>
        <w:rPr>
          <w:rStyle w:val="FontStyle16"/>
          <w:rFonts w:ascii="Tahoma" w:hAnsi="Tahoma" w:cs="Tahoma"/>
          <w:sz w:val="16"/>
          <w:szCs w:val="16"/>
        </w:rPr>
      </w:pPr>
      <w:r w:rsidRPr="00C54151">
        <w:rPr>
          <w:rStyle w:val="FontStyle16"/>
          <w:rFonts w:ascii="Tahoma" w:hAnsi="Tahoma" w:cs="Tahoma"/>
          <w:sz w:val="16"/>
          <w:szCs w:val="16"/>
        </w:rPr>
        <w:t>Tato smlouva nabývá platnosti a účinnosti dnem jejího podpisu oběma smluvními stranami.</w:t>
      </w:r>
    </w:p>
    <w:p w14:paraId="7226793E" w14:textId="77777777" w:rsidR="00B3316B" w:rsidRPr="00C54151" w:rsidRDefault="00B3316B" w:rsidP="008F2389">
      <w:pPr>
        <w:jc w:val="both"/>
        <w:rPr>
          <w:rStyle w:val="FontStyle16"/>
          <w:rFonts w:ascii="Tahoma" w:hAnsi="Tahoma" w:cs="Tahoma"/>
          <w:sz w:val="16"/>
          <w:szCs w:val="16"/>
        </w:rPr>
      </w:pPr>
    </w:p>
    <w:p w14:paraId="4906420C" w14:textId="77777777" w:rsidR="004177FE" w:rsidRPr="00C54151" w:rsidRDefault="00C673C5" w:rsidP="008F2389">
      <w:pPr>
        <w:pStyle w:val="Odstavecseseznamem"/>
        <w:numPr>
          <w:ilvl w:val="1"/>
          <w:numId w:val="56"/>
        </w:numPr>
        <w:jc w:val="both"/>
        <w:rPr>
          <w:rStyle w:val="FontStyle16"/>
          <w:rFonts w:ascii="Tahoma" w:hAnsi="Tahoma" w:cs="Tahoma"/>
          <w:sz w:val="16"/>
          <w:szCs w:val="16"/>
        </w:rPr>
      </w:pPr>
      <w:r w:rsidRPr="00C54151">
        <w:rPr>
          <w:rStyle w:val="FontStyle16"/>
          <w:rFonts w:ascii="Tahoma" w:hAnsi="Tahoma" w:cs="Tahoma"/>
          <w:sz w:val="16"/>
          <w:szCs w:val="16"/>
        </w:rPr>
        <w:t xml:space="preserve">Tuto smlouvu lze změnit nebo doplnit jen </w:t>
      </w:r>
      <w:r w:rsidR="004177FE" w:rsidRPr="00C54151">
        <w:rPr>
          <w:rStyle w:val="FontStyle16"/>
          <w:rFonts w:ascii="Tahoma" w:hAnsi="Tahoma" w:cs="Tahoma"/>
          <w:sz w:val="16"/>
          <w:szCs w:val="16"/>
        </w:rPr>
        <w:t>ve formě písemných dodatků postupně číslovaných,</w:t>
      </w:r>
      <w:r w:rsidRPr="00C54151">
        <w:rPr>
          <w:rStyle w:val="FontStyle16"/>
          <w:rFonts w:ascii="Tahoma" w:hAnsi="Tahoma" w:cs="Tahoma"/>
          <w:sz w:val="16"/>
          <w:szCs w:val="16"/>
        </w:rPr>
        <w:t xml:space="preserve"> jež podepíší oprávnění zástupci obou smluvních stran</w:t>
      </w:r>
      <w:r w:rsidR="004177FE" w:rsidRPr="00C54151">
        <w:rPr>
          <w:rStyle w:val="FontStyle16"/>
          <w:rFonts w:ascii="Tahoma" w:hAnsi="Tahoma" w:cs="Tahoma"/>
          <w:sz w:val="16"/>
          <w:szCs w:val="16"/>
        </w:rPr>
        <w:t xml:space="preserve">. </w:t>
      </w:r>
      <w:r w:rsidRPr="00C54151">
        <w:rPr>
          <w:rStyle w:val="FontStyle16"/>
          <w:rFonts w:ascii="Tahoma" w:hAnsi="Tahoma" w:cs="Tahoma"/>
          <w:sz w:val="16"/>
          <w:szCs w:val="16"/>
        </w:rPr>
        <w:t>Prodávající se zavazuje bez předchozího výslovného písemného souhlasu kupujícího nepostoupit ani nepřevést jakákoliv práva či povinnosti vyplývající z této smlouvy na třetí osobu či osoby.</w:t>
      </w:r>
    </w:p>
    <w:p w14:paraId="1020B063" w14:textId="77777777" w:rsidR="00B3316B" w:rsidRPr="00C54151" w:rsidRDefault="00B3316B" w:rsidP="008F2389">
      <w:pPr>
        <w:jc w:val="both"/>
        <w:rPr>
          <w:rStyle w:val="FontStyle16"/>
          <w:rFonts w:ascii="Tahoma" w:hAnsi="Tahoma" w:cs="Tahoma"/>
          <w:sz w:val="16"/>
          <w:szCs w:val="16"/>
        </w:rPr>
      </w:pPr>
    </w:p>
    <w:p w14:paraId="511B7A44" w14:textId="77777777" w:rsidR="004177FE" w:rsidRPr="00C54151" w:rsidRDefault="00C673C5" w:rsidP="008F2389">
      <w:pPr>
        <w:pStyle w:val="Odstavecseseznamem"/>
        <w:numPr>
          <w:ilvl w:val="1"/>
          <w:numId w:val="56"/>
        </w:numPr>
        <w:jc w:val="both"/>
        <w:rPr>
          <w:rStyle w:val="FontStyle16"/>
          <w:rFonts w:ascii="Tahoma" w:hAnsi="Tahoma" w:cs="Tahoma"/>
          <w:sz w:val="16"/>
          <w:szCs w:val="16"/>
        </w:rPr>
      </w:pPr>
      <w:r w:rsidRPr="00C54151">
        <w:rPr>
          <w:rStyle w:val="FontStyle16"/>
          <w:rFonts w:ascii="Tahoma" w:hAnsi="Tahoma" w:cs="Tahoma"/>
          <w:sz w:val="16"/>
          <w:szCs w:val="16"/>
        </w:rPr>
        <w:t>Je-li nebo stane-li se jakékoli ustanovení této smlouvy neplatným, nezákonným nebo nevynutitelným, netýká se tato neplatnost a nevynutitelnost zbývajících ustanovení této smlouvy. Smluvní strany se tímto zavazují nahradit do 5 (pěti) pracovních dnů po doručení výzvy druhé smluvní strany jakékoli takové neplatné, nezákonné nebo nevynutitelné ustanovení ustanovením, které je platné, zákonné a vynutitelné a má stejný nebo alespoň podobný obchodní a právní význam.</w:t>
      </w:r>
    </w:p>
    <w:p w14:paraId="262E544D" w14:textId="77777777" w:rsidR="00B3316B" w:rsidRPr="00C54151" w:rsidRDefault="00B3316B" w:rsidP="008F2389">
      <w:pPr>
        <w:widowControl/>
        <w:autoSpaceDE/>
        <w:adjustRightInd/>
        <w:jc w:val="both"/>
        <w:rPr>
          <w:rStyle w:val="FontStyle16"/>
          <w:rFonts w:ascii="Tahoma" w:hAnsi="Tahoma" w:cs="Tahoma"/>
          <w:sz w:val="16"/>
          <w:szCs w:val="16"/>
        </w:rPr>
      </w:pPr>
    </w:p>
    <w:p w14:paraId="6B015509" w14:textId="0E0D3769" w:rsidR="001472A9" w:rsidRPr="00F45104" w:rsidRDefault="00C673C5" w:rsidP="007A73E0">
      <w:pPr>
        <w:pStyle w:val="Odstavecseseznamem"/>
        <w:widowControl/>
        <w:numPr>
          <w:ilvl w:val="1"/>
          <w:numId w:val="56"/>
        </w:numPr>
        <w:autoSpaceDE/>
        <w:adjustRightInd/>
        <w:jc w:val="both"/>
        <w:rPr>
          <w:rStyle w:val="FontStyle16"/>
          <w:rFonts w:ascii="Tahoma" w:hAnsi="Tahoma" w:cs="Tahoma"/>
          <w:sz w:val="16"/>
          <w:szCs w:val="16"/>
        </w:rPr>
      </w:pPr>
      <w:r w:rsidRPr="00F45104">
        <w:rPr>
          <w:rStyle w:val="FontStyle16"/>
          <w:rFonts w:ascii="Tahoma" w:hAnsi="Tahoma" w:cs="Tahoma"/>
          <w:sz w:val="16"/>
          <w:szCs w:val="16"/>
        </w:rPr>
        <w:t>Na práva a povinnosti v této smlouvě se použijí ustanovení zákona č. 89/2012 Sb., občanský</w:t>
      </w:r>
      <w:r w:rsidR="00F45104" w:rsidRPr="00F45104">
        <w:rPr>
          <w:rStyle w:val="FontStyle16"/>
          <w:rFonts w:ascii="Tahoma" w:hAnsi="Tahoma" w:cs="Tahoma"/>
          <w:sz w:val="16"/>
          <w:szCs w:val="16"/>
        </w:rPr>
        <w:t xml:space="preserve"> </w:t>
      </w:r>
      <w:r w:rsidRPr="00F45104">
        <w:rPr>
          <w:rStyle w:val="FontStyle16"/>
          <w:rFonts w:ascii="Tahoma" w:hAnsi="Tahoma" w:cs="Tahoma"/>
          <w:sz w:val="16"/>
          <w:szCs w:val="16"/>
        </w:rPr>
        <w:t xml:space="preserve">zákoník. </w:t>
      </w:r>
    </w:p>
    <w:p w14:paraId="2D282C03" w14:textId="77777777" w:rsidR="00445CE4" w:rsidRPr="00C54151" w:rsidRDefault="00445CE4" w:rsidP="008F2389">
      <w:pPr>
        <w:widowControl/>
        <w:autoSpaceDE/>
        <w:adjustRightInd/>
        <w:jc w:val="both"/>
        <w:rPr>
          <w:rStyle w:val="FontStyle16"/>
          <w:rFonts w:ascii="Tahoma" w:hAnsi="Tahoma" w:cs="Tahoma"/>
          <w:sz w:val="16"/>
          <w:szCs w:val="16"/>
        </w:rPr>
      </w:pPr>
    </w:p>
    <w:p w14:paraId="57CCB5B8" w14:textId="57E843B5" w:rsidR="00445CE4" w:rsidRDefault="004177FE" w:rsidP="00F45104">
      <w:pPr>
        <w:pStyle w:val="Style8"/>
        <w:widowControl/>
        <w:numPr>
          <w:ilvl w:val="1"/>
          <w:numId w:val="56"/>
        </w:numPr>
        <w:spacing w:line="240" w:lineRule="auto"/>
        <w:rPr>
          <w:rStyle w:val="FontStyle16"/>
          <w:rFonts w:ascii="Tahoma" w:hAnsi="Tahoma" w:cs="Tahoma"/>
          <w:sz w:val="16"/>
          <w:szCs w:val="16"/>
        </w:rPr>
      </w:pPr>
      <w:r w:rsidRPr="00F45104">
        <w:rPr>
          <w:rStyle w:val="FontStyle16"/>
          <w:rFonts w:ascii="Tahoma" w:hAnsi="Tahoma" w:cs="Tahoma"/>
          <w:sz w:val="16"/>
          <w:szCs w:val="16"/>
        </w:rPr>
        <w:t>Tato smlouva je sepsána a podepsána ve dvou vyhotoveních majících shodnou platnost originálu</w:t>
      </w:r>
      <w:r w:rsidR="00C673C5" w:rsidRPr="00F45104">
        <w:rPr>
          <w:rStyle w:val="FontStyle16"/>
          <w:rFonts w:ascii="Tahoma" w:hAnsi="Tahoma" w:cs="Tahoma"/>
          <w:sz w:val="16"/>
          <w:szCs w:val="16"/>
        </w:rPr>
        <w:t>,</w:t>
      </w:r>
      <w:r w:rsidR="00F45104" w:rsidRPr="00F45104">
        <w:rPr>
          <w:rStyle w:val="FontStyle16"/>
          <w:rFonts w:ascii="Tahoma" w:hAnsi="Tahoma" w:cs="Tahoma"/>
          <w:sz w:val="16"/>
          <w:szCs w:val="16"/>
        </w:rPr>
        <w:t xml:space="preserve"> </w:t>
      </w:r>
      <w:r w:rsidR="00C673C5" w:rsidRPr="00F45104">
        <w:rPr>
          <w:rStyle w:val="FontStyle16"/>
          <w:rFonts w:ascii="Tahoma" w:hAnsi="Tahoma" w:cs="Tahoma"/>
          <w:sz w:val="16"/>
          <w:szCs w:val="16"/>
        </w:rPr>
        <w:t xml:space="preserve">přičemž každá ze smluvních stran obdrží po jednom </w:t>
      </w:r>
      <w:r w:rsidRPr="00F45104">
        <w:rPr>
          <w:rStyle w:val="FontStyle16"/>
          <w:rFonts w:ascii="Tahoma" w:hAnsi="Tahoma" w:cs="Tahoma"/>
          <w:sz w:val="16"/>
          <w:szCs w:val="16"/>
        </w:rPr>
        <w:t>vyhotovení smlouvy</w:t>
      </w:r>
      <w:r w:rsidR="00C673C5" w:rsidRPr="00F45104">
        <w:rPr>
          <w:rStyle w:val="FontStyle16"/>
          <w:rFonts w:ascii="Tahoma" w:hAnsi="Tahoma" w:cs="Tahoma"/>
          <w:sz w:val="16"/>
          <w:szCs w:val="16"/>
        </w:rPr>
        <w:t>.</w:t>
      </w:r>
    </w:p>
    <w:p w14:paraId="67103F3F" w14:textId="77777777" w:rsidR="00F45104" w:rsidRDefault="00F45104" w:rsidP="00F45104">
      <w:pPr>
        <w:pStyle w:val="Odstavecseseznamem"/>
        <w:rPr>
          <w:rStyle w:val="FontStyle16"/>
          <w:rFonts w:ascii="Tahoma" w:hAnsi="Tahoma" w:cs="Tahoma"/>
          <w:sz w:val="16"/>
          <w:szCs w:val="16"/>
        </w:rPr>
      </w:pPr>
    </w:p>
    <w:p w14:paraId="5DE05678" w14:textId="621B99CD" w:rsidR="004177FE" w:rsidRPr="00C54151" w:rsidRDefault="004177FE" w:rsidP="00F45104">
      <w:pPr>
        <w:pStyle w:val="Style8"/>
        <w:widowControl/>
        <w:numPr>
          <w:ilvl w:val="1"/>
          <w:numId w:val="56"/>
        </w:numPr>
        <w:spacing w:line="240" w:lineRule="auto"/>
        <w:rPr>
          <w:rStyle w:val="FontStyle16"/>
          <w:rFonts w:ascii="Tahoma" w:hAnsi="Tahoma" w:cs="Tahoma"/>
          <w:sz w:val="16"/>
          <w:szCs w:val="16"/>
        </w:rPr>
      </w:pPr>
      <w:r w:rsidRPr="00C54151">
        <w:rPr>
          <w:rStyle w:val="FontStyle16"/>
          <w:rFonts w:ascii="Tahoma" w:hAnsi="Tahoma" w:cs="Tahoma"/>
          <w:sz w:val="16"/>
          <w:szCs w:val="16"/>
        </w:rPr>
        <w:t>Smluvní strany prohlašují, že si tuto smlouvu před jejím podpisem pečlivě přečetly, jejímu obsahu</w:t>
      </w:r>
      <w:r w:rsidR="00F45104">
        <w:rPr>
          <w:rStyle w:val="FontStyle16"/>
          <w:rFonts w:ascii="Tahoma" w:hAnsi="Tahoma" w:cs="Tahoma"/>
          <w:sz w:val="16"/>
          <w:szCs w:val="16"/>
        </w:rPr>
        <w:t xml:space="preserve"> </w:t>
      </w:r>
      <w:r w:rsidRPr="00C54151">
        <w:rPr>
          <w:rStyle w:val="FontStyle16"/>
          <w:rFonts w:ascii="Tahoma" w:hAnsi="Tahoma" w:cs="Tahoma"/>
          <w:sz w:val="16"/>
          <w:szCs w:val="16"/>
        </w:rPr>
        <w:t>rozumí a souhlasí s ním, smlouvu sjednávají podle jejich pravé a svobodné vůle a na důkaz</w:t>
      </w:r>
      <w:r w:rsidR="00445CE4" w:rsidRPr="00C54151">
        <w:rPr>
          <w:rStyle w:val="FontStyle16"/>
          <w:rFonts w:ascii="Tahoma" w:hAnsi="Tahoma" w:cs="Tahoma"/>
          <w:sz w:val="16"/>
          <w:szCs w:val="16"/>
        </w:rPr>
        <w:t xml:space="preserve"> </w:t>
      </w:r>
      <w:r w:rsidRPr="00C54151">
        <w:rPr>
          <w:rStyle w:val="FontStyle16"/>
          <w:rFonts w:ascii="Tahoma" w:hAnsi="Tahoma" w:cs="Tahoma"/>
          <w:sz w:val="16"/>
          <w:szCs w:val="16"/>
        </w:rPr>
        <w:t>toho</w:t>
      </w:r>
      <w:r w:rsidR="00F45104">
        <w:rPr>
          <w:rStyle w:val="FontStyle16"/>
          <w:rFonts w:ascii="Tahoma" w:hAnsi="Tahoma" w:cs="Tahoma"/>
          <w:sz w:val="16"/>
          <w:szCs w:val="16"/>
        </w:rPr>
        <w:t xml:space="preserve"> </w:t>
      </w:r>
      <w:r w:rsidRPr="00C54151">
        <w:rPr>
          <w:rStyle w:val="FontStyle16"/>
          <w:rFonts w:ascii="Tahoma" w:hAnsi="Tahoma" w:cs="Tahoma"/>
          <w:sz w:val="16"/>
          <w:szCs w:val="16"/>
        </w:rPr>
        <w:t>připojují své podpisy.</w:t>
      </w:r>
    </w:p>
    <w:p w14:paraId="0262213A" w14:textId="77777777" w:rsidR="00C673C5" w:rsidRPr="00C54151" w:rsidRDefault="00C673C5" w:rsidP="00C673C5">
      <w:pPr>
        <w:rPr>
          <w:rStyle w:val="FontStyle16"/>
          <w:rFonts w:ascii="Tahoma" w:hAnsi="Tahoma" w:cs="Tahoma"/>
          <w:sz w:val="16"/>
          <w:szCs w:val="16"/>
        </w:rPr>
      </w:pPr>
    </w:p>
    <w:p w14:paraId="09A15A35" w14:textId="77777777" w:rsidR="00AC110C" w:rsidRPr="00C54151" w:rsidRDefault="00AC110C" w:rsidP="00C673C5">
      <w:pPr>
        <w:rPr>
          <w:rStyle w:val="FontStyle16"/>
          <w:rFonts w:ascii="Tahoma" w:hAnsi="Tahoma" w:cs="Tahoma"/>
          <w:sz w:val="16"/>
          <w:szCs w:val="16"/>
        </w:rPr>
      </w:pPr>
    </w:p>
    <w:p w14:paraId="570E0D81" w14:textId="18E9EB47" w:rsidR="00C673C5" w:rsidRPr="00C54151" w:rsidRDefault="00C673C5" w:rsidP="00C673C5">
      <w:pPr>
        <w:rPr>
          <w:rStyle w:val="FontStyle16"/>
          <w:rFonts w:ascii="Tahoma" w:hAnsi="Tahoma" w:cs="Tahoma"/>
          <w:sz w:val="16"/>
          <w:szCs w:val="16"/>
        </w:rPr>
      </w:pPr>
      <w:r w:rsidRPr="00C54151">
        <w:rPr>
          <w:rStyle w:val="FontStyle16"/>
          <w:rFonts w:ascii="Tahoma" w:hAnsi="Tahoma" w:cs="Tahoma"/>
          <w:sz w:val="16"/>
          <w:szCs w:val="16"/>
        </w:rPr>
        <w:t>V Praze dne</w:t>
      </w:r>
      <w:r w:rsidR="00F45104">
        <w:rPr>
          <w:rStyle w:val="FontStyle16"/>
          <w:rFonts w:ascii="Tahoma" w:hAnsi="Tahoma" w:cs="Tahoma"/>
          <w:sz w:val="16"/>
          <w:szCs w:val="16"/>
        </w:rPr>
        <w:t>:</w:t>
      </w:r>
      <w:r w:rsidRPr="00C54151">
        <w:rPr>
          <w:rStyle w:val="FontStyle16"/>
          <w:rFonts w:ascii="Tahoma" w:hAnsi="Tahoma" w:cs="Tahoma"/>
          <w:sz w:val="16"/>
          <w:szCs w:val="16"/>
        </w:rPr>
        <w:tab/>
      </w:r>
      <w:r w:rsidRPr="00C54151">
        <w:rPr>
          <w:rStyle w:val="FontStyle16"/>
          <w:rFonts w:ascii="Tahoma" w:hAnsi="Tahoma" w:cs="Tahoma"/>
          <w:sz w:val="16"/>
          <w:szCs w:val="16"/>
        </w:rPr>
        <w:tab/>
      </w:r>
      <w:r w:rsidRPr="00C54151">
        <w:rPr>
          <w:rStyle w:val="FontStyle16"/>
          <w:rFonts w:ascii="Tahoma" w:hAnsi="Tahoma" w:cs="Tahoma"/>
          <w:sz w:val="16"/>
          <w:szCs w:val="16"/>
        </w:rPr>
        <w:tab/>
      </w:r>
      <w:r w:rsidRPr="00C54151">
        <w:rPr>
          <w:rStyle w:val="FontStyle16"/>
          <w:rFonts w:ascii="Tahoma" w:hAnsi="Tahoma" w:cs="Tahoma"/>
          <w:sz w:val="16"/>
          <w:szCs w:val="16"/>
        </w:rPr>
        <w:tab/>
      </w:r>
      <w:r w:rsidR="00F45104">
        <w:rPr>
          <w:rStyle w:val="FontStyle16"/>
          <w:rFonts w:ascii="Tahoma" w:hAnsi="Tahoma" w:cs="Tahoma"/>
          <w:sz w:val="16"/>
          <w:szCs w:val="16"/>
        </w:rPr>
        <w:tab/>
      </w:r>
      <w:r w:rsidR="00F45104">
        <w:rPr>
          <w:rStyle w:val="FontStyle16"/>
          <w:rFonts w:ascii="Tahoma" w:hAnsi="Tahoma" w:cs="Tahoma"/>
          <w:sz w:val="16"/>
          <w:szCs w:val="16"/>
        </w:rPr>
        <w:tab/>
      </w:r>
      <w:r w:rsidRPr="00C54151">
        <w:rPr>
          <w:rStyle w:val="FontStyle16"/>
          <w:rFonts w:ascii="Tahoma" w:hAnsi="Tahoma" w:cs="Tahoma"/>
          <w:sz w:val="16"/>
          <w:szCs w:val="16"/>
        </w:rPr>
        <w:t>V Praze dne:</w:t>
      </w:r>
    </w:p>
    <w:p w14:paraId="5128EBC9" w14:textId="77777777" w:rsidR="00CF1A9E" w:rsidRPr="00C54151" w:rsidRDefault="00CF1A9E" w:rsidP="00C673C5">
      <w:pPr>
        <w:rPr>
          <w:rStyle w:val="FontStyle16"/>
          <w:rFonts w:ascii="Tahoma" w:hAnsi="Tahoma" w:cs="Tahoma"/>
          <w:sz w:val="16"/>
          <w:szCs w:val="16"/>
        </w:rPr>
      </w:pPr>
    </w:p>
    <w:p w14:paraId="29EA5EFA" w14:textId="77777777" w:rsidR="000009EA" w:rsidRPr="00C54151" w:rsidRDefault="000009EA" w:rsidP="00C673C5">
      <w:pPr>
        <w:rPr>
          <w:rStyle w:val="FontStyle16"/>
          <w:rFonts w:ascii="Tahoma" w:hAnsi="Tahoma" w:cs="Tahoma"/>
          <w:sz w:val="16"/>
          <w:szCs w:val="16"/>
        </w:rPr>
      </w:pPr>
    </w:p>
    <w:p w14:paraId="1F4A784F" w14:textId="77777777" w:rsidR="00CF1A9E" w:rsidRPr="00C54151" w:rsidRDefault="00CF1A9E" w:rsidP="00C673C5">
      <w:pPr>
        <w:rPr>
          <w:rStyle w:val="FontStyle16"/>
          <w:rFonts w:ascii="Tahoma" w:hAnsi="Tahoma" w:cs="Tahoma"/>
          <w:sz w:val="16"/>
          <w:szCs w:val="16"/>
        </w:rPr>
      </w:pPr>
      <w:r w:rsidRPr="00C54151">
        <w:rPr>
          <w:rStyle w:val="FontStyle16"/>
          <w:rFonts w:ascii="Tahoma" w:hAnsi="Tahoma" w:cs="Tahoma"/>
          <w:sz w:val="16"/>
          <w:szCs w:val="16"/>
        </w:rPr>
        <w:t>Prodávající:</w:t>
      </w:r>
      <w:r w:rsidRPr="00C54151">
        <w:rPr>
          <w:rStyle w:val="FontStyle16"/>
          <w:rFonts w:ascii="Tahoma" w:hAnsi="Tahoma" w:cs="Tahoma"/>
          <w:sz w:val="16"/>
          <w:szCs w:val="16"/>
        </w:rPr>
        <w:tab/>
      </w:r>
      <w:r w:rsidRPr="00C54151">
        <w:rPr>
          <w:rStyle w:val="FontStyle16"/>
          <w:rFonts w:ascii="Tahoma" w:hAnsi="Tahoma" w:cs="Tahoma"/>
          <w:sz w:val="16"/>
          <w:szCs w:val="16"/>
        </w:rPr>
        <w:tab/>
      </w:r>
      <w:r w:rsidRPr="00C54151">
        <w:rPr>
          <w:rStyle w:val="FontStyle16"/>
          <w:rFonts w:ascii="Tahoma" w:hAnsi="Tahoma" w:cs="Tahoma"/>
          <w:sz w:val="16"/>
          <w:szCs w:val="16"/>
        </w:rPr>
        <w:tab/>
      </w:r>
      <w:r w:rsidRPr="00C54151">
        <w:rPr>
          <w:rStyle w:val="FontStyle16"/>
          <w:rFonts w:ascii="Tahoma" w:hAnsi="Tahoma" w:cs="Tahoma"/>
          <w:sz w:val="16"/>
          <w:szCs w:val="16"/>
        </w:rPr>
        <w:tab/>
      </w:r>
      <w:r w:rsidRPr="00C54151">
        <w:rPr>
          <w:rStyle w:val="FontStyle16"/>
          <w:rFonts w:ascii="Tahoma" w:hAnsi="Tahoma" w:cs="Tahoma"/>
          <w:sz w:val="16"/>
          <w:szCs w:val="16"/>
        </w:rPr>
        <w:tab/>
      </w:r>
      <w:r w:rsidRPr="00C54151">
        <w:rPr>
          <w:rStyle w:val="FontStyle16"/>
          <w:rFonts w:ascii="Tahoma" w:hAnsi="Tahoma" w:cs="Tahoma"/>
          <w:sz w:val="16"/>
          <w:szCs w:val="16"/>
        </w:rPr>
        <w:tab/>
        <w:t>Kupující:</w:t>
      </w:r>
    </w:p>
    <w:p w14:paraId="06F6403A" w14:textId="77777777" w:rsidR="00CF1A9E" w:rsidRPr="00C54151" w:rsidRDefault="00CF1A9E" w:rsidP="00C673C5">
      <w:pPr>
        <w:rPr>
          <w:rStyle w:val="FontStyle16"/>
          <w:rFonts w:ascii="Tahoma" w:hAnsi="Tahoma" w:cs="Tahoma"/>
          <w:sz w:val="16"/>
          <w:szCs w:val="16"/>
        </w:rPr>
      </w:pPr>
    </w:p>
    <w:p w14:paraId="300A9629" w14:textId="32CB3198" w:rsidR="000009EA" w:rsidRDefault="000009EA" w:rsidP="00C673C5">
      <w:pPr>
        <w:rPr>
          <w:rStyle w:val="FontStyle16"/>
          <w:rFonts w:ascii="Tahoma" w:hAnsi="Tahoma" w:cs="Tahoma"/>
          <w:sz w:val="16"/>
          <w:szCs w:val="16"/>
        </w:rPr>
      </w:pPr>
    </w:p>
    <w:p w14:paraId="383A6BA9" w14:textId="77777777" w:rsidR="00F45104" w:rsidRPr="00C54151" w:rsidRDefault="00F45104" w:rsidP="00C673C5">
      <w:pPr>
        <w:rPr>
          <w:rStyle w:val="FontStyle16"/>
          <w:rFonts w:ascii="Tahoma" w:hAnsi="Tahoma" w:cs="Tahoma"/>
          <w:sz w:val="16"/>
          <w:szCs w:val="16"/>
        </w:rPr>
      </w:pPr>
    </w:p>
    <w:p w14:paraId="212F795D" w14:textId="77777777" w:rsidR="00C673C5" w:rsidRPr="00C54151" w:rsidRDefault="00C673C5" w:rsidP="00C673C5">
      <w:pPr>
        <w:rPr>
          <w:rStyle w:val="FontStyle16"/>
          <w:rFonts w:ascii="Tahoma" w:hAnsi="Tahoma" w:cs="Tahoma"/>
          <w:sz w:val="16"/>
          <w:szCs w:val="16"/>
        </w:rPr>
      </w:pPr>
    </w:p>
    <w:p w14:paraId="354FAFCA" w14:textId="686F50D2" w:rsidR="004177FE" w:rsidRPr="00C54151" w:rsidRDefault="00BB4BA4" w:rsidP="00C673C5">
      <w:pPr>
        <w:rPr>
          <w:rStyle w:val="FontStyle16"/>
          <w:rFonts w:ascii="Tahoma" w:hAnsi="Tahoma" w:cs="Tahoma"/>
          <w:sz w:val="16"/>
          <w:szCs w:val="16"/>
        </w:rPr>
      </w:pPr>
      <w:r w:rsidRPr="00C54151">
        <w:rPr>
          <w:rStyle w:val="FontStyle16"/>
          <w:rFonts w:ascii="Tahoma" w:hAnsi="Tahoma" w:cs="Tahoma"/>
          <w:sz w:val="16"/>
          <w:szCs w:val="16"/>
        </w:rPr>
        <w:t xml:space="preserve"> </w:t>
      </w:r>
      <w:r w:rsidR="004177FE" w:rsidRPr="00C54151">
        <w:rPr>
          <w:rStyle w:val="FontStyle16"/>
          <w:rFonts w:ascii="Tahoma" w:hAnsi="Tahoma" w:cs="Tahoma"/>
          <w:sz w:val="16"/>
          <w:szCs w:val="16"/>
        </w:rPr>
        <w:t>…</w:t>
      </w:r>
      <w:r w:rsidRPr="00C54151">
        <w:rPr>
          <w:rStyle w:val="FontStyle16"/>
          <w:rFonts w:ascii="Tahoma" w:hAnsi="Tahoma" w:cs="Tahoma"/>
          <w:sz w:val="16"/>
          <w:szCs w:val="16"/>
        </w:rPr>
        <w:t>.........</w:t>
      </w:r>
      <w:r w:rsidR="004177FE" w:rsidRPr="00C54151">
        <w:rPr>
          <w:rStyle w:val="FontStyle16"/>
          <w:rFonts w:ascii="Tahoma" w:hAnsi="Tahoma" w:cs="Tahoma"/>
          <w:sz w:val="16"/>
          <w:szCs w:val="16"/>
        </w:rPr>
        <w:t xml:space="preserve">……………………                                          </w:t>
      </w:r>
      <w:r w:rsidR="00F45104">
        <w:rPr>
          <w:rStyle w:val="FontStyle16"/>
          <w:rFonts w:ascii="Tahoma" w:hAnsi="Tahoma" w:cs="Tahoma"/>
          <w:sz w:val="16"/>
          <w:szCs w:val="16"/>
        </w:rPr>
        <w:tab/>
      </w:r>
      <w:r w:rsidR="00F45104">
        <w:rPr>
          <w:rStyle w:val="FontStyle16"/>
          <w:rFonts w:ascii="Tahoma" w:hAnsi="Tahoma" w:cs="Tahoma"/>
          <w:sz w:val="16"/>
          <w:szCs w:val="16"/>
        </w:rPr>
        <w:tab/>
      </w:r>
      <w:r w:rsidR="004177FE" w:rsidRPr="00C54151">
        <w:rPr>
          <w:rStyle w:val="FontStyle16"/>
          <w:rFonts w:ascii="Tahoma" w:hAnsi="Tahoma" w:cs="Tahoma"/>
          <w:sz w:val="16"/>
          <w:szCs w:val="16"/>
        </w:rPr>
        <w:t>…………………………………….</w:t>
      </w:r>
    </w:p>
    <w:p w14:paraId="4D17AB67" w14:textId="6E6DFF65" w:rsidR="004177FE" w:rsidRPr="00C54151" w:rsidRDefault="00BB4BA4" w:rsidP="00C673C5">
      <w:pPr>
        <w:rPr>
          <w:rStyle w:val="FontStyle16"/>
          <w:rFonts w:ascii="Tahoma" w:hAnsi="Tahoma" w:cs="Tahoma"/>
          <w:sz w:val="16"/>
          <w:szCs w:val="16"/>
        </w:rPr>
      </w:pPr>
      <w:r w:rsidRPr="00C54151">
        <w:rPr>
          <w:rStyle w:val="FontStyle16"/>
          <w:rFonts w:ascii="Tahoma" w:hAnsi="Tahoma" w:cs="Tahoma"/>
          <w:sz w:val="16"/>
          <w:szCs w:val="16"/>
        </w:rPr>
        <w:t>PROMEDICA PRAHA GROUP a.s.</w:t>
      </w:r>
      <w:r w:rsidR="004177FE" w:rsidRPr="00C54151">
        <w:rPr>
          <w:rStyle w:val="FontStyle16"/>
          <w:rFonts w:ascii="Tahoma" w:hAnsi="Tahoma" w:cs="Tahoma"/>
          <w:sz w:val="16"/>
          <w:szCs w:val="16"/>
        </w:rPr>
        <w:t xml:space="preserve">                           </w:t>
      </w:r>
      <w:r w:rsidR="00F45104">
        <w:rPr>
          <w:rStyle w:val="FontStyle16"/>
          <w:rFonts w:ascii="Tahoma" w:hAnsi="Tahoma" w:cs="Tahoma"/>
          <w:sz w:val="16"/>
          <w:szCs w:val="16"/>
        </w:rPr>
        <w:tab/>
      </w:r>
      <w:r w:rsidR="00F45104">
        <w:rPr>
          <w:rStyle w:val="FontStyle16"/>
          <w:rFonts w:ascii="Tahoma" w:hAnsi="Tahoma" w:cs="Tahoma"/>
          <w:sz w:val="16"/>
          <w:szCs w:val="16"/>
        </w:rPr>
        <w:tab/>
      </w:r>
      <w:r w:rsidR="00372934" w:rsidRPr="00C54151">
        <w:rPr>
          <w:rStyle w:val="FontStyle16"/>
          <w:rFonts w:ascii="Tahoma" w:hAnsi="Tahoma" w:cs="Tahoma"/>
          <w:sz w:val="16"/>
          <w:szCs w:val="16"/>
        </w:rPr>
        <w:t>Všeobecná fakultní nemocnice v Praze</w:t>
      </w:r>
    </w:p>
    <w:p w14:paraId="20177226" w14:textId="775CA968" w:rsidR="00CF1A9E" w:rsidRPr="00C54151" w:rsidRDefault="00BB4BA4" w:rsidP="00C673C5">
      <w:pPr>
        <w:rPr>
          <w:rStyle w:val="FontStyle16"/>
          <w:rFonts w:ascii="Tahoma" w:hAnsi="Tahoma" w:cs="Tahoma"/>
          <w:sz w:val="16"/>
          <w:szCs w:val="16"/>
        </w:rPr>
      </w:pPr>
      <w:r w:rsidRPr="00C54151">
        <w:rPr>
          <w:rStyle w:val="FontStyle16"/>
          <w:rFonts w:ascii="Tahoma" w:hAnsi="Tahoma" w:cs="Tahoma"/>
          <w:sz w:val="16"/>
          <w:szCs w:val="16"/>
        </w:rPr>
        <w:t>Pavel Hanuš</w:t>
      </w:r>
      <w:r w:rsidR="00CF1A9E" w:rsidRPr="00C54151">
        <w:rPr>
          <w:rStyle w:val="FontStyle16"/>
          <w:rFonts w:ascii="Tahoma" w:hAnsi="Tahoma" w:cs="Tahoma"/>
          <w:sz w:val="16"/>
          <w:szCs w:val="16"/>
        </w:rPr>
        <w:t xml:space="preserve">    </w:t>
      </w:r>
      <w:r w:rsidR="00F45104">
        <w:rPr>
          <w:rStyle w:val="FontStyle16"/>
          <w:rFonts w:ascii="Tahoma" w:hAnsi="Tahoma" w:cs="Tahoma"/>
          <w:sz w:val="16"/>
          <w:szCs w:val="16"/>
        </w:rPr>
        <w:tab/>
      </w:r>
      <w:r w:rsidR="00F45104">
        <w:rPr>
          <w:rStyle w:val="FontStyle16"/>
          <w:rFonts w:ascii="Tahoma" w:hAnsi="Tahoma" w:cs="Tahoma"/>
          <w:sz w:val="16"/>
          <w:szCs w:val="16"/>
        </w:rPr>
        <w:tab/>
      </w:r>
      <w:r w:rsidR="00F45104">
        <w:rPr>
          <w:rStyle w:val="FontStyle16"/>
          <w:rFonts w:ascii="Tahoma" w:hAnsi="Tahoma" w:cs="Tahoma"/>
          <w:sz w:val="16"/>
          <w:szCs w:val="16"/>
        </w:rPr>
        <w:tab/>
      </w:r>
      <w:r w:rsidR="00F45104">
        <w:rPr>
          <w:rStyle w:val="FontStyle16"/>
          <w:rFonts w:ascii="Tahoma" w:hAnsi="Tahoma" w:cs="Tahoma"/>
          <w:sz w:val="16"/>
          <w:szCs w:val="16"/>
        </w:rPr>
        <w:tab/>
      </w:r>
      <w:r w:rsidR="00F45104">
        <w:rPr>
          <w:rStyle w:val="FontStyle16"/>
          <w:rFonts w:ascii="Tahoma" w:hAnsi="Tahoma" w:cs="Tahoma"/>
          <w:sz w:val="16"/>
          <w:szCs w:val="16"/>
        </w:rPr>
        <w:tab/>
      </w:r>
      <w:r w:rsidR="00F45104">
        <w:rPr>
          <w:rStyle w:val="FontStyle16"/>
          <w:rFonts w:ascii="Tahoma" w:hAnsi="Tahoma" w:cs="Tahoma"/>
          <w:sz w:val="16"/>
          <w:szCs w:val="16"/>
        </w:rPr>
        <w:tab/>
        <w:t>prof. MUDr. David Feltl, Ph.D., MBA</w:t>
      </w:r>
      <w:r w:rsidR="00CF1A9E" w:rsidRPr="00C54151">
        <w:rPr>
          <w:rStyle w:val="FontStyle16"/>
          <w:rFonts w:ascii="Tahoma" w:hAnsi="Tahoma" w:cs="Tahoma"/>
          <w:sz w:val="16"/>
          <w:szCs w:val="16"/>
        </w:rPr>
        <w:t xml:space="preserve">                                                 </w:t>
      </w:r>
      <w:r w:rsidR="00372934" w:rsidRPr="00C54151">
        <w:rPr>
          <w:rStyle w:val="FontStyle16"/>
          <w:rFonts w:ascii="Tahoma" w:hAnsi="Tahoma" w:cs="Tahoma"/>
          <w:sz w:val="16"/>
          <w:szCs w:val="16"/>
        </w:rPr>
        <w:t xml:space="preserve">   </w:t>
      </w:r>
    </w:p>
    <w:p w14:paraId="09A17B01" w14:textId="663075A5" w:rsidR="00005420" w:rsidRPr="00C54151" w:rsidRDefault="00BB4BA4" w:rsidP="00CF1A9E">
      <w:pPr>
        <w:rPr>
          <w:rStyle w:val="FontStyle16"/>
          <w:rFonts w:ascii="Tahoma" w:hAnsi="Tahoma" w:cs="Tahoma"/>
          <w:sz w:val="16"/>
          <w:szCs w:val="16"/>
        </w:rPr>
      </w:pPr>
      <w:r w:rsidRPr="00C54151">
        <w:rPr>
          <w:rStyle w:val="FontStyle16"/>
          <w:rFonts w:ascii="Tahoma" w:hAnsi="Tahoma" w:cs="Tahoma"/>
          <w:sz w:val="16"/>
          <w:szCs w:val="16"/>
        </w:rPr>
        <w:t>předseda představenstva</w:t>
      </w:r>
      <w:r w:rsidR="00CF1A9E" w:rsidRPr="00C54151">
        <w:rPr>
          <w:rStyle w:val="FontStyle16"/>
          <w:rFonts w:ascii="Tahoma" w:hAnsi="Tahoma" w:cs="Tahoma"/>
          <w:sz w:val="16"/>
          <w:szCs w:val="16"/>
        </w:rPr>
        <w:t xml:space="preserve">                                                             </w:t>
      </w:r>
      <w:r w:rsidR="00F45104">
        <w:rPr>
          <w:rStyle w:val="FontStyle16"/>
          <w:rFonts w:ascii="Tahoma" w:hAnsi="Tahoma" w:cs="Tahoma"/>
          <w:sz w:val="16"/>
          <w:szCs w:val="16"/>
        </w:rPr>
        <w:tab/>
      </w:r>
      <w:r w:rsidR="00CF1A9E" w:rsidRPr="00C54151">
        <w:rPr>
          <w:rStyle w:val="FontStyle16"/>
          <w:rFonts w:ascii="Tahoma" w:hAnsi="Tahoma" w:cs="Tahoma"/>
          <w:sz w:val="16"/>
          <w:szCs w:val="16"/>
        </w:rPr>
        <w:t xml:space="preserve">ředitel </w:t>
      </w:r>
    </w:p>
    <w:p w14:paraId="64D72411" w14:textId="77777777" w:rsidR="00005420" w:rsidRPr="00C54151" w:rsidRDefault="00005420">
      <w:pPr>
        <w:widowControl/>
        <w:autoSpaceDE/>
        <w:autoSpaceDN/>
        <w:adjustRightInd/>
        <w:rPr>
          <w:rStyle w:val="FontStyle16"/>
          <w:rFonts w:ascii="Tahoma" w:hAnsi="Tahoma" w:cs="Tahoma"/>
          <w:sz w:val="16"/>
          <w:szCs w:val="16"/>
        </w:rPr>
      </w:pPr>
      <w:r w:rsidRPr="00C54151">
        <w:rPr>
          <w:rStyle w:val="FontStyle16"/>
          <w:rFonts w:ascii="Tahoma" w:hAnsi="Tahoma" w:cs="Tahoma"/>
          <w:sz w:val="16"/>
          <w:szCs w:val="16"/>
        </w:rPr>
        <w:br w:type="page"/>
      </w:r>
    </w:p>
    <w:p w14:paraId="44C38110" w14:textId="7F9B7855" w:rsidR="00005420" w:rsidRPr="00F45104" w:rsidRDefault="00005420" w:rsidP="00CF1A9E">
      <w:pPr>
        <w:rPr>
          <w:rStyle w:val="FontStyle16"/>
          <w:rFonts w:ascii="Tahoma" w:hAnsi="Tahoma" w:cs="Tahoma"/>
          <w:b/>
          <w:sz w:val="18"/>
          <w:szCs w:val="18"/>
        </w:rPr>
      </w:pPr>
      <w:r w:rsidRPr="00F45104">
        <w:rPr>
          <w:rStyle w:val="FontStyle16"/>
          <w:rFonts w:ascii="Tahoma" w:hAnsi="Tahoma" w:cs="Tahoma"/>
          <w:b/>
          <w:sz w:val="18"/>
          <w:szCs w:val="18"/>
        </w:rPr>
        <w:lastRenderedPageBreak/>
        <w:t>Příloha č.1 – seznam výrobků</w:t>
      </w:r>
    </w:p>
    <w:p w14:paraId="0A6452C3" w14:textId="77777777" w:rsidR="00005420" w:rsidRPr="00F45104" w:rsidRDefault="00005420" w:rsidP="00CF1A9E">
      <w:pPr>
        <w:rPr>
          <w:rStyle w:val="FontStyle16"/>
          <w:rFonts w:ascii="Tahoma" w:hAnsi="Tahoma" w:cs="Tahoma"/>
          <w:sz w:val="18"/>
          <w:szCs w:val="18"/>
        </w:rPr>
      </w:pPr>
    </w:p>
    <w:tbl>
      <w:tblPr>
        <w:tblW w:w="9720" w:type="dxa"/>
        <w:tblCellMar>
          <w:left w:w="70" w:type="dxa"/>
          <w:right w:w="70" w:type="dxa"/>
        </w:tblCellMar>
        <w:tblLook w:val="04A0" w:firstRow="1" w:lastRow="0" w:firstColumn="1" w:lastColumn="0" w:noHBand="0" w:noVBand="1"/>
      </w:tblPr>
      <w:tblGrid>
        <w:gridCol w:w="1840"/>
        <w:gridCol w:w="5960"/>
        <w:gridCol w:w="960"/>
        <w:gridCol w:w="960"/>
      </w:tblGrid>
      <w:tr w:rsidR="00005420" w:rsidRPr="00F45104" w14:paraId="6714BFA5" w14:textId="77777777" w:rsidTr="00586BA2">
        <w:trPr>
          <w:trHeight w:val="300"/>
        </w:trPr>
        <w:tc>
          <w:tcPr>
            <w:tcW w:w="1840" w:type="dxa"/>
            <w:tcBorders>
              <w:top w:val="nil"/>
              <w:left w:val="nil"/>
              <w:bottom w:val="nil"/>
              <w:right w:val="nil"/>
            </w:tcBorders>
            <w:shd w:val="clear" w:color="auto" w:fill="auto"/>
            <w:noWrap/>
            <w:vAlign w:val="bottom"/>
            <w:hideMark/>
          </w:tcPr>
          <w:p w14:paraId="0AE5EF45" w14:textId="6692BA50" w:rsidR="00005420" w:rsidRPr="00F45104" w:rsidRDefault="00005420" w:rsidP="00005420">
            <w:pPr>
              <w:rPr>
                <w:rFonts w:ascii="Tahoma" w:hAnsi="Tahoma" w:cs="Tahoma"/>
                <w:b/>
                <w:bCs/>
                <w:color w:val="000000"/>
                <w:sz w:val="18"/>
                <w:szCs w:val="18"/>
              </w:rPr>
            </w:pPr>
            <w:r w:rsidRPr="00F45104">
              <w:rPr>
                <w:rStyle w:val="FontStyle16"/>
                <w:rFonts w:ascii="Tahoma" w:hAnsi="Tahoma" w:cs="Tahoma"/>
                <w:b/>
                <w:sz w:val="18"/>
                <w:szCs w:val="18"/>
              </w:rPr>
              <w:t>Bonusové schéma:</w:t>
            </w:r>
          </w:p>
        </w:tc>
        <w:tc>
          <w:tcPr>
            <w:tcW w:w="5960" w:type="dxa"/>
            <w:tcBorders>
              <w:top w:val="nil"/>
              <w:left w:val="nil"/>
              <w:bottom w:val="nil"/>
              <w:right w:val="nil"/>
            </w:tcBorders>
            <w:shd w:val="clear" w:color="auto" w:fill="auto"/>
            <w:noWrap/>
            <w:vAlign w:val="bottom"/>
            <w:hideMark/>
          </w:tcPr>
          <w:p w14:paraId="3218E689" w14:textId="77777777" w:rsidR="00005420" w:rsidRPr="00F45104" w:rsidRDefault="00005420" w:rsidP="00005420">
            <w:pPr>
              <w:widowControl/>
              <w:autoSpaceDE/>
              <w:autoSpaceDN/>
              <w:adjustRightInd/>
              <w:jc w:val="center"/>
              <w:rPr>
                <w:rFonts w:ascii="Tahoma" w:hAnsi="Tahoma" w:cs="Tahoma"/>
                <w:b/>
                <w:bCs/>
                <w:color w:val="000000"/>
                <w:sz w:val="18"/>
                <w:szCs w:val="18"/>
              </w:rPr>
            </w:pPr>
          </w:p>
        </w:tc>
        <w:tc>
          <w:tcPr>
            <w:tcW w:w="960" w:type="dxa"/>
            <w:tcBorders>
              <w:top w:val="nil"/>
              <w:left w:val="nil"/>
              <w:bottom w:val="nil"/>
              <w:right w:val="nil"/>
            </w:tcBorders>
            <w:shd w:val="clear" w:color="auto" w:fill="auto"/>
            <w:noWrap/>
            <w:vAlign w:val="bottom"/>
            <w:hideMark/>
          </w:tcPr>
          <w:p w14:paraId="0050DFA7" w14:textId="77777777" w:rsidR="00005420" w:rsidRPr="00F45104" w:rsidRDefault="00005420" w:rsidP="00005420">
            <w:pPr>
              <w:widowControl/>
              <w:autoSpaceDE/>
              <w:autoSpaceDN/>
              <w:adjustRightInd/>
              <w:rPr>
                <w:rFonts w:ascii="Tahoma" w:hAnsi="Tahoma" w:cs="Tahoma"/>
                <w:sz w:val="18"/>
                <w:szCs w:val="18"/>
              </w:rPr>
            </w:pPr>
          </w:p>
        </w:tc>
        <w:tc>
          <w:tcPr>
            <w:tcW w:w="960" w:type="dxa"/>
            <w:tcBorders>
              <w:top w:val="nil"/>
              <w:left w:val="nil"/>
              <w:bottom w:val="nil"/>
              <w:right w:val="nil"/>
            </w:tcBorders>
            <w:shd w:val="clear" w:color="auto" w:fill="auto"/>
            <w:noWrap/>
            <w:vAlign w:val="bottom"/>
            <w:hideMark/>
          </w:tcPr>
          <w:p w14:paraId="39A0C0E4" w14:textId="77777777" w:rsidR="00005420" w:rsidRPr="00F45104" w:rsidRDefault="00005420" w:rsidP="00005420">
            <w:pPr>
              <w:widowControl/>
              <w:autoSpaceDE/>
              <w:autoSpaceDN/>
              <w:adjustRightInd/>
              <w:rPr>
                <w:rFonts w:ascii="Tahoma" w:hAnsi="Tahoma" w:cs="Tahoma"/>
                <w:sz w:val="18"/>
                <w:szCs w:val="18"/>
              </w:rPr>
            </w:pPr>
          </w:p>
        </w:tc>
      </w:tr>
      <w:tr w:rsidR="00005420" w:rsidRPr="00F45104" w14:paraId="291B9F6E" w14:textId="77777777" w:rsidTr="00586BA2">
        <w:trPr>
          <w:trHeight w:val="300"/>
        </w:trPr>
        <w:tc>
          <w:tcPr>
            <w:tcW w:w="1840" w:type="dxa"/>
            <w:tcBorders>
              <w:top w:val="nil"/>
              <w:left w:val="nil"/>
              <w:bottom w:val="nil"/>
              <w:right w:val="nil"/>
            </w:tcBorders>
            <w:shd w:val="clear" w:color="auto" w:fill="auto"/>
            <w:noWrap/>
            <w:vAlign w:val="bottom"/>
            <w:hideMark/>
          </w:tcPr>
          <w:p w14:paraId="22091CD9" w14:textId="77777777" w:rsidR="00005420" w:rsidRPr="00F45104" w:rsidRDefault="00005420" w:rsidP="00005420">
            <w:pPr>
              <w:widowControl/>
              <w:autoSpaceDE/>
              <w:autoSpaceDN/>
              <w:adjustRightInd/>
              <w:rPr>
                <w:rFonts w:ascii="Tahoma" w:hAnsi="Tahoma" w:cs="Tahoma"/>
                <w:sz w:val="18"/>
                <w:szCs w:val="18"/>
              </w:rPr>
            </w:pPr>
          </w:p>
        </w:tc>
        <w:tc>
          <w:tcPr>
            <w:tcW w:w="5960" w:type="dxa"/>
            <w:tcBorders>
              <w:top w:val="nil"/>
              <w:left w:val="nil"/>
              <w:bottom w:val="nil"/>
              <w:right w:val="nil"/>
            </w:tcBorders>
            <w:shd w:val="clear" w:color="auto" w:fill="auto"/>
            <w:noWrap/>
            <w:vAlign w:val="bottom"/>
            <w:hideMark/>
          </w:tcPr>
          <w:p w14:paraId="52A466A1" w14:textId="77777777" w:rsidR="00005420" w:rsidRPr="00F45104" w:rsidRDefault="00005420" w:rsidP="00005420">
            <w:pPr>
              <w:widowControl/>
              <w:autoSpaceDE/>
              <w:autoSpaceDN/>
              <w:adjustRightInd/>
              <w:jc w:val="center"/>
              <w:rPr>
                <w:rFonts w:ascii="Tahoma" w:hAnsi="Tahoma" w:cs="Tahoma"/>
                <w:sz w:val="18"/>
                <w:szCs w:val="18"/>
              </w:rPr>
            </w:pPr>
          </w:p>
        </w:tc>
        <w:tc>
          <w:tcPr>
            <w:tcW w:w="960" w:type="dxa"/>
            <w:tcBorders>
              <w:top w:val="nil"/>
              <w:left w:val="nil"/>
              <w:bottom w:val="nil"/>
              <w:right w:val="nil"/>
            </w:tcBorders>
            <w:shd w:val="clear" w:color="auto" w:fill="auto"/>
            <w:noWrap/>
            <w:vAlign w:val="bottom"/>
            <w:hideMark/>
          </w:tcPr>
          <w:p w14:paraId="0802185E" w14:textId="77777777" w:rsidR="00005420" w:rsidRPr="00F45104" w:rsidRDefault="00005420" w:rsidP="00005420">
            <w:pPr>
              <w:widowControl/>
              <w:autoSpaceDE/>
              <w:autoSpaceDN/>
              <w:adjustRightInd/>
              <w:rPr>
                <w:rFonts w:ascii="Tahoma" w:hAnsi="Tahoma" w:cs="Tahoma"/>
                <w:sz w:val="18"/>
                <w:szCs w:val="18"/>
              </w:rPr>
            </w:pPr>
          </w:p>
        </w:tc>
        <w:tc>
          <w:tcPr>
            <w:tcW w:w="960" w:type="dxa"/>
            <w:tcBorders>
              <w:top w:val="nil"/>
              <w:left w:val="nil"/>
              <w:bottom w:val="nil"/>
              <w:right w:val="nil"/>
            </w:tcBorders>
            <w:shd w:val="clear" w:color="auto" w:fill="auto"/>
            <w:noWrap/>
            <w:vAlign w:val="bottom"/>
            <w:hideMark/>
          </w:tcPr>
          <w:p w14:paraId="536D7483" w14:textId="77777777" w:rsidR="00005420" w:rsidRPr="00F45104" w:rsidRDefault="00005420" w:rsidP="00005420">
            <w:pPr>
              <w:widowControl/>
              <w:autoSpaceDE/>
              <w:autoSpaceDN/>
              <w:adjustRightInd/>
              <w:rPr>
                <w:rFonts w:ascii="Tahoma" w:hAnsi="Tahoma" w:cs="Tahoma"/>
                <w:sz w:val="18"/>
                <w:szCs w:val="18"/>
              </w:rPr>
            </w:pPr>
          </w:p>
        </w:tc>
      </w:tr>
    </w:tbl>
    <w:p w14:paraId="3E82EC94" w14:textId="37C8BEAA" w:rsidR="004177FE" w:rsidRDefault="004177FE" w:rsidP="00CF1A9E">
      <w:pPr>
        <w:rPr>
          <w:rStyle w:val="FontStyle16"/>
        </w:rPr>
      </w:pPr>
      <w:r>
        <w:rPr>
          <w:rStyle w:val="FontStyle16"/>
        </w:rPr>
        <w:t xml:space="preserve"> </w:t>
      </w:r>
    </w:p>
    <w:sectPr w:rsidR="004177FE" w:rsidSect="00E37B8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1EF5F" w14:textId="77777777" w:rsidR="00C80B83" w:rsidRDefault="00C80B83" w:rsidP="00CC7B3D">
      <w:r>
        <w:separator/>
      </w:r>
    </w:p>
  </w:endnote>
  <w:endnote w:type="continuationSeparator" w:id="0">
    <w:p w14:paraId="4B4B783B" w14:textId="77777777" w:rsidR="00C80B83" w:rsidRDefault="00C80B83" w:rsidP="00CC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852538"/>
      <w:docPartObj>
        <w:docPartGallery w:val="Page Numbers (Bottom of Page)"/>
        <w:docPartUnique/>
      </w:docPartObj>
    </w:sdtPr>
    <w:sdtEndPr>
      <w:rPr>
        <w:rFonts w:ascii="Arial" w:hAnsi="Arial" w:cs="Arial"/>
        <w:sz w:val="18"/>
        <w:szCs w:val="18"/>
      </w:rPr>
    </w:sdtEndPr>
    <w:sdtContent>
      <w:p w14:paraId="72CAB4CE" w14:textId="1200FE5A" w:rsidR="00F45104" w:rsidRPr="00F45104" w:rsidRDefault="00F45104">
        <w:pPr>
          <w:pStyle w:val="Zpat"/>
          <w:jc w:val="center"/>
          <w:rPr>
            <w:rFonts w:ascii="Arial" w:hAnsi="Arial" w:cs="Arial"/>
            <w:sz w:val="18"/>
            <w:szCs w:val="18"/>
          </w:rPr>
        </w:pPr>
        <w:r w:rsidRPr="00F45104">
          <w:rPr>
            <w:rFonts w:ascii="Arial" w:hAnsi="Arial" w:cs="Arial"/>
            <w:sz w:val="18"/>
            <w:szCs w:val="18"/>
          </w:rPr>
          <w:fldChar w:fldCharType="begin"/>
        </w:r>
        <w:r w:rsidRPr="00F45104">
          <w:rPr>
            <w:rFonts w:ascii="Arial" w:hAnsi="Arial" w:cs="Arial"/>
            <w:sz w:val="18"/>
            <w:szCs w:val="18"/>
          </w:rPr>
          <w:instrText>PAGE   \* MERGEFORMAT</w:instrText>
        </w:r>
        <w:r w:rsidRPr="00F45104">
          <w:rPr>
            <w:rFonts w:ascii="Arial" w:hAnsi="Arial" w:cs="Arial"/>
            <w:sz w:val="18"/>
            <w:szCs w:val="18"/>
          </w:rPr>
          <w:fldChar w:fldCharType="separate"/>
        </w:r>
        <w:r w:rsidRPr="00F45104">
          <w:rPr>
            <w:rFonts w:ascii="Arial" w:hAnsi="Arial" w:cs="Arial"/>
            <w:sz w:val="18"/>
            <w:szCs w:val="18"/>
            <w:lang w:val="cs-CZ"/>
          </w:rPr>
          <w:t>2</w:t>
        </w:r>
        <w:r w:rsidRPr="00F45104">
          <w:rPr>
            <w:rFonts w:ascii="Arial" w:hAnsi="Arial" w:cs="Arial"/>
            <w:sz w:val="18"/>
            <w:szCs w:val="18"/>
          </w:rPr>
          <w:fldChar w:fldCharType="end"/>
        </w:r>
      </w:p>
    </w:sdtContent>
  </w:sdt>
  <w:p w14:paraId="524AC0BE" w14:textId="77777777" w:rsidR="00F45104" w:rsidRDefault="00F451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31E6F" w14:textId="77777777" w:rsidR="00C80B83" w:rsidRDefault="00C80B83" w:rsidP="00CC7B3D">
      <w:r>
        <w:separator/>
      </w:r>
    </w:p>
  </w:footnote>
  <w:footnote w:type="continuationSeparator" w:id="0">
    <w:p w14:paraId="7F10F021" w14:textId="77777777" w:rsidR="00C80B83" w:rsidRDefault="00C80B83" w:rsidP="00CC7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12F94" w14:textId="7AAA233C" w:rsidR="00C80B83" w:rsidRPr="00C54151" w:rsidRDefault="00C80B83" w:rsidP="00C54151">
    <w:pPr>
      <w:pStyle w:val="Zhlav"/>
      <w:jc w:val="right"/>
      <w:rPr>
        <w:rFonts w:ascii="Arial" w:hAnsi="Arial" w:cs="Arial"/>
        <w:b/>
        <w:sz w:val="18"/>
        <w:szCs w:val="18"/>
      </w:rPr>
    </w:pPr>
    <w:r w:rsidRPr="00C54151">
      <w:rPr>
        <w:rFonts w:ascii="Arial" w:hAnsi="Arial" w:cs="Arial"/>
        <w:b/>
        <w:sz w:val="18"/>
        <w:szCs w:val="18"/>
        <w:lang w:val="cs-CZ"/>
      </w:rPr>
      <w:t>PO 180/S/19</w:t>
    </w:r>
  </w:p>
  <w:p w14:paraId="7F31D500" w14:textId="77777777" w:rsidR="00C80B83" w:rsidRDefault="00C80B8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AE2"/>
    <w:multiLevelType w:val="hybridMultilevel"/>
    <w:tmpl w:val="8618E3CA"/>
    <w:lvl w:ilvl="0" w:tplc="47A87D18">
      <w:start w:val="1"/>
      <w:numFmt w:val="lowerLetter"/>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 w15:restartNumberingAfterBreak="0">
    <w:nsid w:val="03FE5F64"/>
    <w:multiLevelType w:val="hybridMultilevel"/>
    <w:tmpl w:val="86921C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C57AEF"/>
    <w:multiLevelType w:val="multilevel"/>
    <w:tmpl w:val="F8D8104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7311B2"/>
    <w:multiLevelType w:val="multilevel"/>
    <w:tmpl w:val="10EEDA6C"/>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421BB1"/>
    <w:multiLevelType w:val="multilevel"/>
    <w:tmpl w:val="FDFC3B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E36308"/>
    <w:multiLevelType w:val="hybridMultilevel"/>
    <w:tmpl w:val="0A1058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172EF0"/>
    <w:multiLevelType w:val="multilevel"/>
    <w:tmpl w:val="4DC275C4"/>
    <w:lvl w:ilvl="0">
      <w:start w:val="5"/>
      <w:numFmt w:val="decimal"/>
      <w:lvlText w:val="%1."/>
      <w:lvlJc w:val="left"/>
      <w:pPr>
        <w:ind w:left="360" w:hanging="360"/>
      </w:pPr>
      <w:rPr>
        <w:rFonts w:hint="default"/>
        <w:b w:val="0"/>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A543F"/>
    <w:multiLevelType w:val="hybridMultilevel"/>
    <w:tmpl w:val="757ED1A0"/>
    <w:lvl w:ilvl="0" w:tplc="04090019">
      <w:start w:val="1"/>
      <w:numFmt w:val="lowerLetter"/>
      <w:lvlText w:val="%1."/>
      <w:lvlJc w:val="left"/>
      <w:pPr>
        <w:tabs>
          <w:tab w:val="num" w:pos="1080"/>
        </w:tabs>
        <w:ind w:left="108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3210AA9"/>
    <w:multiLevelType w:val="hybridMultilevel"/>
    <w:tmpl w:val="34D41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D76283"/>
    <w:multiLevelType w:val="multilevel"/>
    <w:tmpl w:val="FDFC3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562E34"/>
    <w:multiLevelType w:val="hybridMultilevel"/>
    <w:tmpl w:val="9D38F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BAA73F1"/>
    <w:multiLevelType w:val="multilevel"/>
    <w:tmpl w:val="B6767F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ED7B3D"/>
    <w:multiLevelType w:val="multilevel"/>
    <w:tmpl w:val="590CADB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D43710"/>
    <w:multiLevelType w:val="multilevel"/>
    <w:tmpl w:val="79C60F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0A0510"/>
    <w:multiLevelType w:val="multilevel"/>
    <w:tmpl w:val="B6767F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1957F9"/>
    <w:multiLevelType w:val="multilevel"/>
    <w:tmpl w:val="B6767F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A36043E"/>
    <w:multiLevelType w:val="multilevel"/>
    <w:tmpl w:val="B6767F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470EED"/>
    <w:multiLevelType w:val="hybridMultilevel"/>
    <w:tmpl w:val="8FC06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BBF7AE7"/>
    <w:multiLevelType w:val="multilevel"/>
    <w:tmpl w:val="FDFC3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A24F6D"/>
    <w:multiLevelType w:val="multilevel"/>
    <w:tmpl w:val="C308C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2748F3"/>
    <w:multiLevelType w:val="hybridMultilevel"/>
    <w:tmpl w:val="922AC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E9B2FAD"/>
    <w:multiLevelType w:val="hybridMultilevel"/>
    <w:tmpl w:val="6E24CC02"/>
    <w:lvl w:ilvl="0" w:tplc="04050001">
      <w:start w:val="1"/>
      <w:numFmt w:val="bullet"/>
      <w:lvlText w:val=""/>
      <w:lvlJc w:val="left"/>
      <w:pPr>
        <w:ind w:left="2484" w:hanging="360"/>
      </w:pPr>
      <w:rPr>
        <w:rFonts w:ascii="Symbol" w:hAnsi="Symbol" w:hint="default"/>
      </w:rPr>
    </w:lvl>
    <w:lvl w:ilvl="1" w:tplc="04050003">
      <w:start w:val="1"/>
      <w:numFmt w:val="decimal"/>
      <w:lvlText w:val="%2."/>
      <w:lvlJc w:val="left"/>
      <w:pPr>
        <w:tabs>
          <w:tab w:val="num" w:pos="1710"/>
        </w:tabs>
        <w:ind w:left="1710" w:hanging="360"/>
      </w:pPr>
    </w:lvl>
    <w:lvl w:ilvl="2" w:tplc="04050005">
      <w:start w:val="1"/>
      <w:numFmt w:val="decimal"/>
      <w:lvlText w:val="%3."/>
      <w:lvlJc w:val="left"/>
      <w:pPr>
        <w:tabs>
          <w:tab w:val="num" w:pos="2430"/>
        </w:tabs>
        <w:ind w:left="2430" w:hanging="360"/>
      </w:pPr>
    </w:lvl>
    <w:lvl w:ilvl="3" w:tplc="04050001">
      <w:start w:val="1"/>
      <w:numFmt w:val="decimal"/>
      <w:lvlText w:val="%4."/>
      <w:lvlJc w:val="left"/>
      <w:pPr>
        <w:tabs>
          <w:tab w:val="num" w:pos="3150"/>
        </w:tabs>
        <w:ind w:left="3150" w:hanging="360"/>
      </w:pPr>
    </w:lvl>
    <w:lvl w:ilvl="4" w:tplc="04050003">
      <w:start w:val="1"/>
      <w:numFmt w:val="decimal"/>
      <w:lvlText w:val="%5."/>
      <w:lvlJc w:val="left"/>
      <w:pPr>
        <w:tabs>
          <w:tab w:val="num" w:pos="3870"/>
        </w:tabs>
        <w:ind w:left="3870" w:hanging="360"/>
      </w:pPr>
    </w:lvl>
    <w:lvl w:ilvl="5" w:tplc="04050005">
      <w:start w:val="1"/>
      <w:numFmt w:val="decimal"/>
      <w:lvlText w:val="%6."/>
      <w:lvlJc w:val="left"/>
      <w:pPr>
        <w:tabs>
          <w:tab w:val="num" w:pos="4590"/>
        </w:tabs>
        <w:ind w:left="4590" w:hanging="360"/>
      </w:pPr>
    </w:lvl>
    <w:lvl w:ilvl="6" w:tplc="04050001">
      <w:start w:val="1"/>
      <w:numFmt w:val="decimal"/>
      <w:lvlText w:val="%7."/>
      <w:lvlJc w:val="left"/>
      <w:pPr>
        <w:tabs>
          <w:tab w:val="num" w:pos="5310"/>
        </w:tabs>
        <w:ind w:left="5310" w:hanging="360"/>
      </w:pPr>
    </w:lvl>
    <w:lvl w:ilvl="7" w:tplc="04050003">
      <w:start w:val="1"/>
      <w:numFmt w:val="decimal"/>
      <w:lvlText w:val="%8."/>
      <w:lvlJc w:val="left"/>
      <w:pPr>
        <w:tabs>
          <w:tab w:val="num" w:pos="6030"/>
        </w:tabs>
        <w:ind w:left="6030" w:hanging="360"/>
      </w:pPr>
    </w:lvl>
    <w:lvl w:ilvl="8" w:tplc="04050005">
      <w:start w:val="1"/>
      <w:numFmt w:val="decimal"/>
      <w:lvlText w:val="%9."/>
      <w:lvlJc w:val="left"/>
      <w:pPr>
        <w:tabs>
          <w:tab w:val="num" w:pos="6750"/>
        </w:tabs>
        <w:ind w:left="6750" w:hanging="360"/>
      </w:pPr>
    </w:lvl>
  </w:abstractNum>
  <w:abstractNum w:abstractNumId="25" w15:restartNumberingAfterBreak="0">
    <w:nsid w:val="2F6E38BA"/>
    <w:multiLevelType w:val="hybridMultilevel"/>
    <w:tmpl w:val="E7985E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FB14A1D"/>
    <w:multiLevelType w:val="hybridMultilevel"/>
    <w:tmpl w:val="E2BE4CE8"/>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7" w15:restartNumberingAfterBreak="0">
    <w:nsid w:val="32064CF0"/>
    <w:multiLevelType w:val="multilevel"/>
    <w:tmpl w:val="FDFC3BD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3D37504"/>
    <w:multiLevelType w:val="hybridMultilevel"/>
    <w:tmpl w:val="F080FAAC"/>
    <w:lvl w:ilvl="0" w:tplc="0405000F">
      <w:start w:val="1"/>
      <w:numFmt w:val="decimal"/>
      <w:lvlText w:val="%1."/>
      <w:lvlJc w:val="left"/>
      <w:pPr>
        <w:ind w:left="5028" w:hanging="360"/>
      </w:pPr>
    </w:lvl>
    <w:lvl w:ilvl="1" w:tplc="04050019" w:tentative="1">
      <w:start w:val="1"/>
      <w:numFmt w:val="lowerLetter"/>
      <w:lvlText w:val="%2."/>
      <w:lvlJc w:val="left"/>
      <w:pPr>
        <w:ind w:left="5748" w:hanging="360"/>
      </w:pPr>
    </w:lvl>
    <w:lvl w:ilvl="2" w:tplc="0405001B" w:tentative="1">
      <w:start w:val="1"/>
      <w:numFmt w:val="lowerRoman"/>
      <w:lvlText w:val="%3."/>
      <w:lvlJc w:val="right"/>
      <w:pPr>
        <w:ind w:left="6468" w:hanging="180"/>
      </w:pPr>
    </w:lvl>
    <w:lvl w:ilvl="3" w:tplc="0405000F" w:tentative="1">
      <w:start w:val="1"/>
      <w:numFmt w:val="decimal"/>
      <w:lvlText w:val="%4."/>
      <w:lvlJc w:val="left"/>
      <w:pPr>
        <w:ind w:left="7188" w:hanging="360"/>
      </w:pPr>
    </w:lvl>
    <w:lvl w:ilvl="4" w:tplc="04050019" w:tentative="1">
      <w:start w:val="1"/>
      <w:numFmt w:val="lowerLetter"/>
      <w:lvlText w:val="%5."/>
      <w:lvlJc w:val="left"/>
      <w:pPr>
        <w:ind w:left="7908" w:hanging="360"/>
      </w:pPr>
    </w:lvl>
    <w:lvl w:ilvl="5" w:tplc="0405001B" w:tentative="1">
      <w:start w:val="1"/>
      <w:numFmt w:val="lowerRoman"/>
      <w:lvlText w:val="%6."/>
      <w:lvlJc w:val="right"/>
      <w:pPr>
        <w:ind w:left="8628" w:hanging="180"/>
      </w:pPr>
    </w:lvl>
    <w:lvl w:ilvl="6" w:tplc="0405000F" w:tentative="1">
      <w:start w:val="1"/>
      <w:numFmt w:val="decimal"/>
      <w:lvlText w:val="%7."/>
      <w:lvlJc w:val="left"/>
      <w:pPr>
        <w:ind w:left="9348" w:hanging="360"/>
      </w:pPr>
    </w:lvl>
    <w:lvl w:ilvl="7" w:tplc="04050019" w:tentative="1">
      <w:start w:val="1"/>
      <w:numFmt w:val="lowerLetter"/>
      <w:lvlText w:val="%8."/>
      <w:lvlJc w:val="left"/>
      <w:pPr>
        <w:ind w:left="10068" w:hanging="360"/>
      </w:pPr>
    </w:lvl>
    <w:lvl w:ilvl="8" w:tplc="0405001B" w:tentative="1">
      <w:start w:val="1"/>
      <w:numFmt w:val="lowerRoman"/>
      <w:lvlText w:val="%9."/>
      <w:lvlJc w:val="right"/>
      <w:pPr>
        <w:ind w:left="10788" w:hanging="180"/>
      </w:pPr>
    </w:lvl>
  </w:abstractNum>
  <w:abstractNum w:abstractNumId="29" w15:restartNumberingAfterBreak="0">
    <w:nsid w:val="367C5F7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C65FD7"/>
    <w:multiLevelType w:val="hybridMultilevel"/>
    <w:tmpl w:val="FBA8F7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3B322149"/>
    <w:multiLevelType w:val="hybridMultilevel"/>
    <w:tmpl w:val="25D6C8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CD15FB2"/>
    <w:multiLevelType w:val="hybridMultilevel"/>
    <w:tmpl w:val="A79696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FE03EF7"/>
    <w:multiLevelType w:val="multilevel"/>
    <w:tmpl w:val="C9F8B38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10A557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34D1E6C"/>
    <w:multiLevelType w:val="hybridMultilevel"/>
    <w:tmpl w:val="23EEC732"/>
    <w:lvl w:ilvl="0" w:tplc="9A649510">
      <w:start w:val="1"/>
      <w:numFmt w:val="lowerLetter"/>
      <w:lvlText w:val="%1)"/>
      <w:lvlJc w:val="left"/>
      <w:pPr>
        <w:ind w:left="840" w:hanging="360"/>
      </w:pPr>
      <w:rPr>
        <w:rFonts w:hint="default"/>
      </w:rPr>
    </w:lvl>
    <w:lvl w:ilvl="1" w:tplc="04050019">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7" w15:restartNumberingAfterBreak="0">
    <w:nsid w:val="466562A1"/>
    <w:multiLevelType w:val="multilevel"/>
    <w:tmpl w:val="FDFC3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C37045"/>
    <w:multiLevelType w:val="multilevel"/>
    <w:tmpl w:val="0652CC06"/>
    <w:lvl w:ilvl="0">
      <w:start w:val="10"/>
      <w:numFmt w:val="decimal"/>
      <w:lvlText w:val="%1."/>
      <w:lvlJc w:val="left"/>
      <w:pPr>
        <w:ind w:left="480" w:hanging="480"/>
      </w:pPr>
      <w:rPr>
        <w:rFonts w:hint="default"/>
      </w:rPr>
    </w:lvl>
    <w:lvl w:ilvl="1">
      <w:start w:val="1"/>
      <w:numFmt w:val="decimal"/>
      <w:lvlText w:val="5.%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4BB6436D"/>
    <w:multiLevelType w:val="multilevel"/>
    <w:tmpl w:val="D0E2FE9E"/>
    <w:lvl w:ilvl="0">
      <w:start w:val="7"/>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42" w15:restartNumberingAfterBreak="0">
    <w:nsid w:val="50FD46C5"/>
    <w:multiLevelType w:val="multilevel"/>
    <w:tmpl w:val="4DC275C4"/>
    <w:lvl w:ilvl="0">
      <w:start w:val="5"/>
      <w:numFmt w:val="decimal"/>
      <w:lvlText w:val="%1."/>
      <w:lvlJc w:val="left"/>
      <w:pPr>
        <w:ind w:left="360" w:hanging="360"/>
      </w:pPr>
      <w:rPr>
        <w:rFonts w:hint="default"/>
        <w:b w:val="0"/>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536918D2"/>
    <w:multiLevelType w:val="hybridMultilevel"/>
    <w:tmpl w:val="AF863786"/>
    <w:lvl w:ilvl="0" w:tplc="0405000F">
      <w:start w:val="1"/>
      <w:numFmt w:val="decimal"/>
      <w:lvlText w:val="%1."/>
      <w:lvlJc w:val="left"/>
      <w:pPr>
        <w:ind w:left="1435" w:hanging="360"/>
      </w:pPr>
    </w:lvl>
    <w:lvl w:ilvl="1" w:tplc="04050019" w:tentative="1">
      <w:start w:val="1"/>
      <w:numFmt w:val="lowerLetter"/>
      <w:lvlText w:val="%2."/>
      <w:lvlJc w:val="left"/>
      <w:pPr>
        <w:ind w:left="2155" w:hanging="360"/>
      </w:pPr>
    </w:lvl>
    <w:lvl w:ilvl="2" w:tplc="0405001B" w:tentative="1">
      <w:start w:val="1"/>
      <w:numFmt w:val="lowerRoman"/>
      <w:lvlText w:val="%3."/>
      <w:lvlJc w:val="right"/>
      <w:pPr>
        <w:ind w:left="2875" w:hanging="180"/>
      </w:pPr>
    </w:lvl>
    <w:lvl w:ilvl="3" w:tplc="0405000F" w:tentative="1">
      <w:start w:val="1"/>
      <w:numFmt w:val="decimal"/>
      <w:lvlText w:val="%4."/>
      <w:lvlJc w:val="left"/>
      <w:pPr>
        <w:ind w:left="3595" w:hanging="360"/>
      </w:pPr>
    </w:lvl>
    <w:lvl w:ilvl="4" w:tplc="04050019" w:tentative="1">
      <w:start w:val="1"/>
      <w:numFmt w:val="lowerLetter"/>
      <w:lvlText w:val="%5."/>
      <w:lvlJc w:val="left"/>
      <w:pPr>
        <w:ind w:left="4315" w:hanging="360"/>
      </w:pPr>
    </w:lvl>
    <w:lvl w:ilvl="5" w:tplc="0405001B" w:tentative="1">
      <w:start w:val="1"/>
      <w:numFmt w:val="lowerRoman"/>
      <w:lvlText w:val="%6."/>
      <w:lvlJc w:val="right"/>
      <w:pPr>
        <w:ind w:left="5035" w:hanging="180"/>
      </w:pPr>
    </w:lvl>
    <w:lvl w:ilvl="6" w:tplc="0405000F" w:tentative="1">
      <w:start w:val="1"/>
      <w:numFmt w:val="decimal"/>
      <w:lvlText w:val="%7."/>
      <w:lvlJc w:val="left"/>
      <w:pPr>
        <w:ind w:left="5755" w:hanging="360"/>
      </w:pPr>
    </w:lvl>
    <w:lvl w:ilvl="7" w:tplc="04050019" w:tentative="1">
      <w:start w:val="1"/>
      <w:numFmt w:val="lowerLetter"/>
      <w:lvlText w:val="%8."/>
      <w:lvlJc w:val="left"/>
      <w:pPr>
        <w:ind w:left="6475" w:hanging="360"/>
      </w:pPr>
    </w:lvl>
    <w:lvl w:ilvl="8" w:tplc="0405001B" w:tentative="1">
      <w:start w:val="1"/>
      <w:numFmt w:val="lowerRoman"/>
      <w:lvlText w:val="%9."/>
      <w:lvlJc w:val="right"/>
      <w:pPr>
        <w:ind w:left="7195" w:hanging="180"/>
      </w:pPr>
    </w:lvl>
  </w:abstractNum>
  <w:abstractNum w:abstractNumId="44" w15:restartNumberingAfterBreak="0">
    <w:nsid w:val="544D67BD"/>
    <w:multiLevelType w:val="multilevel"/>
    <w:tmpl w:val="B6767F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4837A1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D640D4D"/>
    <w:multiLevelType w:val="hybridMultilevel"/>
    <w:tmpl w:val="D21409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2286E5F"/>
    <w:multiLevelType w:val="hybridMultilevel"/>
    <w:tmpl w:val="102817D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9" w15:restartNumberingAfterBreak="0">
    <w:nsid w:val="65B34978"/>
    <w:multiLevelType w:val="multilevel"/>
    <w:tmpl w:val="7774400A"/>
    <w:lvl w:ilvl="0">
      <w:start w:val="8"/>
      <w:numFmt w:val="decimal"/>
      <w:lvlText w:val="%1"/>
      <w:lvlJc w:val="left"/>
      <w:pPr>
        <w:ind w:left="384" w:hanging="384"/>
      </w:pPr>
      <w:rPr>
        <w:rFonts w:hint="default"/>
      </w:rPr>
    </w:lvl>
    <w:lvl w:ilvl="1">
      <w:start w:val="1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5E00197"/>
    <w:multiLevelType w:val="hybridMultilevel"/>
    <w:tmpl w:val="63065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87B7650"/>
    <w:multiLevelType w:val="multilevel"/>
    <w:tmpl w:val="B0D2D906"/>
    <w:lvl w:ilvl="0">
      <w:start w:val="8"/>
      <w:numFmt w:val="decimal"/>
      <w:lvlText w:val="%1"/>
      <w:lvlJc w:val="left"/>
      <w:pPr>
        <w:ind w:left="360" w:hanging="360"/>
      </w:pPr>
      <w:rPr>
        <w:rFonts w:hint="default"/>
        <w:color w:val="auto"/>
      </w:rPr>
    </w:lvl>
    <w:lvl w:ilvl="1">
      <w:start w:val="1"/>
      <w:numFmt w:val="decimal"/>
      <w:lvlText w:val="4.%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2" w15:restartNumberingAfterBreak="0">
    <w:nsid w:val="6CA42565"/>
    <w:multiLevelType w:val="multilevel"/>
    <w:tmpl w:val="43B62BF8"/>
    <w:lvl w:ilvl="0">
      <w:start w:val="11"/>
      <w:numFmt w:val="decimal"/>
      <w:lvlText w:val="%1."/>
      <w:lvlJc w:val="left"/>
      <w:pPr>
        <w:ind w:left="480" w:hanging="480"/>
      </w:pPr>
      <w:rPr>
        <w:rFonts w:hint="default"/>
      </w:rPr>
    </w:lvl>
    <w:lvl w:ilvl="1">
      <w:start w:val="1"/>
      <w:numFmt w:val="decimal"/>
      <w:lvlText w:val="6.%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DA06CCD"/>
    <w:multiLevelType w:val="multilevel"/>
    <w:tmpl w:val="A88A4B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E3E0B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E9049F9"/>
    <w:multiLevelType w:val="multilevel"/>
    <w:tmpl w:val="34FACB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0524CE6"/>
    <w:multiLevelType w:val="multilevel"/>
    <w:tmpl w:val="B6767F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A944BEC"/>
    <w:multiLevelType w:val="hybridMultilevel"/>
    <w:tmpl w:val="68DC6200"/>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135BA3"/>
    <w:multiLevelType w:val="hybridMultilevel"/>
    <w:tmpl w:val="81528902"/>
    <w:lvl w:ilvl="0" w:tplc="0405000F">
      <w:start w:val="1"/>
      <w:numFmt w:val="decimal"/>
      <w:lvlText w:val="%1."/>
      <w:lvlJc w:val="left"/>
      <w:pPr>
        <w:ind w:left="996" w:hanging="360"/>
      </w:pPr>
    </w:lvl>
    <w:lvl w:ilvl="1" w:tplc="04050019" w:tentative="1">
      <w:start w:val="1"/>
      <w:numFmt w:val="lowerLetter"/>
      <w:lvlText w:val="%2."/>
      <w:lvlJc w:val="left"/>
      <w:pPr>
        <w:ind w:left="1716" w:hanging="360"/>
      </w:pPr>
    </w:lvl>
    <w:lvl w:ilvl="2" w:tplc="0405001B" w:tentative="1">
      <w:start w:val="1"/>
      <w:numFmt w:val="lowerRoman"/>
      <w:lvlText w:val="%3."/>
      <w:lvlJc w:val="right"/>
      <w:pPr>
        <w:ind w:left="2436" w:hanging="180"/>
      </w:pPr>
    </w:lvl>
    <w:lvl w:ilvl="3" w:tplc="0405000F" w:tentative="1">
      <w:start w:val="1"/>
      <w:numFmt w:val="decimal"/>
      <w:lvlText w:val="%4."/>
      <w:lvlJc w:val="left"/>
      <w:pPr>
        <w:ind w:left="3156" w:hanging="360"/>
      </w:pPr>
    </w:lvl>
    <w:lvl w:ilvl="4" w:tplc="04050019" w:tentative="1">
      <w:start w:val="1"/>
      <w:numFmt w:val="lowerLetter"/>
      <w:lvlText w:val="%5."/>
      <w:lvlJc w:val="left"/>
      <w:pPr>
        <w:ind w:left="3876" w:hanging="360"/>
      </w:pPr>
    </w:lvl>
    <w:lvl w:ilvl="5" w:tplc="0405001B" w:tentative="1">
      <w:start w:val="1"/>
      <w:numFmt w:val="lowerRoman"/>
      <w:lvlText w:val="%6."/>
      <w:lvlJc w:val="right"/>
      <w:pPr>
        <w:ind w:left="4596" w:hanging="180"/>
      </w:pPr>
    </w:lvl>
    <w:lvl w:ilvl="6" w:tplc="0405000F" w:tentative="1">
      <w:start w:val="1"/>
      <w:numFmt w:val="decimal"/>
      <w:lvlText w:val="%7."/>
      <w:lvlJc w:val="left"/>
      <w:pPr>
        <w:ind w:left="5316" w:hanging="360"/>
      </w:pPr>
    </w:lvl>
    <w:lvl w:ilvl="7" w:tplc="04050019" w:tentative="1">
      <w:start w:val="1"/>
      <w:numFmt w:val="lowerLetter"/>
      <w:lvlText w:val="%8."/>
      <w:lvlJc w:val="left"/>
      <w:pPr>
        <w:ind w:left="6036" w:hanging="360"/>
      </w:pPr>
    </w:lvl>
    <w:lvl w:ilvl="8" w:tplc="0405001B" w:tentative="1">
      <w:start w:val="1"/>
      <w:numFmt w:val="lowerRoman"/>
      <w:lvlText w:val="%9."/>
      <w:lvlJc w:val="right"/>
      <w:pPr>
        <w:ind w:left="6756" w:hanging="180"/>
      </w:pPr>
    </w:lvl>
  </w:abstractNum>
  <w:abstractNum w:abstractNumId="59" w15:restartNumberingAfterBreak="0">
    <w:nsid w:val="7F88667E"/>
    <w:multiLevelType w:val="multilevel"/>
    <w:tmpl w:val="8B08348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9"/>
  </w:num>
  <w:num w:numId="4">
    <w:abstractNumId w:val="44"/>
  </w:num>
  <w:num w:numId="5">
    <w:abstractNumId w:val="33"/>
  </w:num>
  <w:num w:numId="6">
    <w:abstractNumId w:val="17"/>
  </w:num>
  <w:num w:numId="7">
    <w:abstractNumId w:val="6"/>
  </w:num>
  <w:num w:numId="8">
    <w:abstractNumId w:val="57"/>
  </w:num>
  <w:num w:numId="9">
    <w:abstractNumId w:val="15"/>
  </w:num>
  <w:num w:numId="10">
    <w:abstractNumId w:val="56"/>
  </w:num>
  <w:num w:numId="11">
    <w:abstractNumId w:val="23"/>
  </w:num>
  <w:num w:numId="12">
    <w:abstractNumId w:val="12"/>
  </w:num>
  <w:num w:numId="13">
    <w:abstractNumId w:val="38"/>
  </w:num>
  <w:num w:numId="14">
    <w:abstractNumId w:val="0"/>
  </w:num>
  <w:num w:numId="15">
    <w:abstractNumId w:val="36"/>
  </w:num>
  <w:num w:numId="16">
    <w:abstractNumId w:val="52"/>
  </w:num>
  <w:num w:numId="17">
    <w:abstractNumId w:val="43"/>
  </w:num>
  <w:num w:numId="18">
    <w:abstractNumId w:val="24"/>
  </w:num>
  <w:num w:numId="19">
    <w:abstractNumId w:val="46"/>
  </w:num>
  <w:num w:numId="20">
    <w:abstractNumId w:val="37"/>
  </w:num>
  <w:num w:numId="21">
    <w:abstractNumId w:val="9"/>
  </w:num>
  <w:num w:numId="22">
    <w:abstractNumId w:val="4"/>
  </w:num>
  <w:num w:numId="23">
    <w:abstractNumId w:val="21"/>
  </w:num>
  <w:num w:numId="24">
    <w:abstractNumId w:val="27"/>
  </w:num>
  <w:num w:numId="25">
    <w:abstractNumId w:val="11"/>
  </w:num>
  <w:num w:numId="26">
    <w:abstractNumId w:val="7"/>
  </w:num>
  <w:num w:numId="27">
    <w:abstractNumId w:val="48"/>
  </w:num>
  <w:num w:numId="28">
    <w:abstractNumId w:val="31"/>
  </w:num>
  <w:num w:numId="29">
    <w:abstractNumId w:val="13"/>
  </w:num>
  <w:num w:numId="30">
    <w:abstractNumId w:val="53"/>
  </w:num>
  <w:num w:numId="31">
    <w:abstractNumId w:val="47"/>
  </w:num>
  <w:num w:numId="32">
    <w:abstractNumId w:val="51"/>
  </w:num>
  <w:num w:numId="33">
    <w:abstractNumId w:val="28"/>
  </w:num>
  <w:num w:numId="34">
    <w:abstractNumId w:val="54"/>
  </w:num>
  <w:num w:numId="35">
    <w:abstractNumId w:val="50"/>
  </w:num>
  <w:num w:numId="36">
    <w:abstractNumId w:val="25"/>
  </w:num>
  <w:num w:numId="37">
    <w:abstractNumId w:val="10"/>
  </w:num>
  <w:num w:numId="38">
    <w:abstractNumId w:val="3"/>
  </w:num>
  <w:num w:numId="39">
    <w:abstractNumId w:val="34"/>
  </w:num>
  <w:num w:numId="40">
    <w:abstractNumId w:val="18"/>
  </w:num>
  <w:num w:numId="41">
    <w:abstractNumId w:val="16"/>
  </w:num>
  <w:num w:numId="42">
    <w:abstractNumId w:val="40"/>
  </w:num>
  <w:num w:numId="43">
    <w:abstractNumId w:val="39"/>
  </w:num>
  <w:num w:numId="44">
    <w:abstractNumId w:val="59"/>
  </w:num>
  <w:num w:numId="45">
    <w:abstractNumId w:val="41"/>
  </w:num>
  <w:num w:numId="46">
    <w:abstractNumId w:val="20"/>
  </w:num>
  <w:num w:numId="47">
    <w:abstractNumId w:val="8"/>
  </w:num>
  <w:num w:numId="48">
    <w:abstractNumId w:val="35"/>
  </w:num>
  <w:num w:numId="49">
    <w:abstractNumId w:val="29"/>
  </w:num>
  <w:num w:numId="50">
    <w:abstractNumId w:val="42"/>
  </w:num>
  <w:num w:numId="51">
    <w:abstractNumId w:val="14"/>
  </w:num>
  <w:num w:numId="52">
    <w:abstractNumId w:val="32"/>
  </w:num>
  <w:num w:numId="53">
    <w:abstractNumId w:val="30"/>
  </w:num>
  <w:num w:numId="54">
    <w:abstractNumId w:val="5"/>
  </w:num>
  <w:num w:numId="55">
    <w:abstractNumId w:val="26"/>
  </w:num>
  <w:num w:numId="56">
    <w:abstractNumId w:val="55"/>
  </w:num>
  <w:num w:numId="57">
    <w:abstractNumId w:val="1"/>
  </w:num>
  <w:num w:numId="58">
    <w:abstractNumId w:val="58"/>
  </w:num>
  <w:num w:numId="59">
    <w:abstractNumId w:val="49"/>
  </w:num>
  <w:num w:numId="60">
    <w:abstractNumId w:val="45"/>
  </w:num>
  <w:num w:numId="61">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3C5"/>
    <w:rsid w:val="000009EA"/>
    <w:rsid w:val="00005420"/>
    <w:rsid w:val="00012451"/>
    <w:rsid w:val="00037ADF"/>
    <w:rsid w:val="000528B7"/>
    <w:rsid w:val="00054766"/>
    <w:rsid w:val="00063262"/>
    <w:rsid w:val="000850E3"/>
    <w:rsid w:val="0008522B"/>
    <w:rsid w:val="00090371"/>
    <w:rsid w:val="000950E5"/>
    <w:rsid w:val="000A01CE"/>
    <w:rsid w:val="000B21EB"/>
    <w:rsid w:val="000C0411"/>
    <w:rsid w:val="000D4F2A"/>
    <w:rsid w:val="000E7431"/>
    <w:rsid w:val="000F5FE0"/>
    <w:rsid w:val="00112EED"/>
    <w:rsid w:val="00120BB8"/>
    <w:rsid w:val="00122CED"/>
    <w:rsid w:val="00136189"/>
    <w:rsid w:val="00141401"/>
    <w:rsid w:val="001472A9"/>
    <w:rsid w:val="00147C27"/>
    <w:rsid w:val="00162098"/>
    <w:rsid w:val="0016506C"/>
    <w:rsid w:val="0016548E"/>
    <w:rsid w:val="00175E6D"/>
    <w:rsid w:val="001835CA"/>
    <w:rsid w:val="00193DA1"/>
    <w:rsid w:val="001A321A"/>
    <w:rsid w:val="001A3921"/>
    <w:rsid w:val="001A7BA0"/>
    <w:rsid w:val="001B0FC8"/>
    <w:rsid w:val="001C040F"/>
    <w:rsid w:val="001C5982"/>
    <w:rsid w:val="001D3553"/>
    <w:rsid w:val="001E2E13"/>
    <w:rsid w:val="001E47B2"/>
    <w:rsid w:val="001E734C"/>
    <w:rsid w:val="001F077A"/>
    <w:rsid w:val="00206A53"/>
    <w:rsid w:val="002072F4"/>
    <w:rsid w:val="00207D96"/>
    <w:rsid w:val="002219A2"/>
    <w:rsid w:val="00222396"/>
    <w:rsid w:val="00243287"/>
    <w:rsid w:val="00246028"/>
    <w:rsid w:val="00252142"/>
    <w:rsid w:val="00252547"/>
    <w:rsid w:val="0025552C"/>
    <w:rsid w:val="00272776"/>
    <w:rsid w:val="002754E3"/>
    <w:rsid w:val="00276025"/>
    <w:rsid w:val="00276D1C"/>
    <w:rsid w:val="0028016C"/>
    <w:rsid w:val="00292DDE"/>
    <w:rsid w:val="002A77F0"/>
    <w:rsid w:val="002B6722"/>
    <w:rsid w:val="002C046D"/>
    <w:rsid w:val="002C5D44"/>
    <w:rsid w:val="002D4B48"/>
    <w:rsid w:val="002E718A"/>
    <w:rsid w:val="00301D4C"/>
    <w:rsid w:val="00310A5D"/>
    <w:rsid w:val="003122D4"/>
    <w:rsid w:val="003155D0"/>
    <w:rsid w:val="00316FF4"/>
    <w:rsid w:val="00320852"/>
    <w:rsid w:val="00327E76"/>
    <w:rsid w:val="00331618"/>
    <w:rsid w:val="00331809"/>
    <w:rsid w:val="00335295"/>
    <w:rsid w:val="00340A06"/>
    <w:rsid w:val="00340E81"/>
    <w:rsid w:val="003478C7"/>
    <w:rsid w:val="0035424E"/>
    <w:rsid w:val="00354937"/>
    <w:rsid w:val="003567CB"/>
    <w:rsid w:val="00372004"/>
    <w:rsid w:val="00372831"/>
    <w:rsid w:val="00372934"/>
    <w:rsid w:val="00384F22"/>
    <w:rsid w:val="003950DE"/>
    <w:rsid w:val="00396CC1"/>
    <w:rsid w:val="003B29FC"/>
    <w:rsid w:val="003B67F5"/>
    <w:rsid w:val="003C1A41"/>
    <w:rsid w:val="003C6362"/>
    <w:rsid w:val="003D2AA7"/>
    <w:rsid w:val="003D579B"/>
    <w:rsid w:val="003E1F5D"/>
    <w:rsid w:val="003E44BE"/>
    <w:rsid w:val="003F4EE0"/>
    <w:rsid w:val="0040042C"/>
    <w:rsid w:val="00405188"/>
    <w:rsid w:val="004177FE"/>
    <w:rsid w:val="004239DD"/>
    <w:rsid w:val="0043766D"/>
    <w:rsid w:val="0043777C"/>
    <w:rsid w:val="00441E53"/>
    <w:rsid w:val="00445CE4"/>
    <w:rsid w:val="004464B4"/>
    <w:rsid w:val="0046486E"/>
    <w:rsid w:val="00474916"/>
    <w:rsid w:val="0048718C"/>
    <w:rsid w:val="004903B6"/>
    <w:rsid w:val="00493458"/>
    <w:rsid w:val="00493D44"/>
    <w:rsid w:val="004954FE"/>
    <w:rsid w:val="004C70BE"/>
    <w:rsid w:val="004D5367"/>
    <w:rsid w:val="004D551B"/>
    <w:rsid w:val="004E1237"/>
    <w:rsid w:val="004E6E9E"/>
    <w:rsid w:val="004E6F85"/>
    <w:rsid w:val="004E7D28"/>
    <w:rsid w:val="004F29E3"/>
    <w:rsid w:val="00504959"/>
    <w:rsid w:val="00516282"/>
    <w:rsid w:val="00525578"/>
    <w:rsid w:val="0053535D"/>
    <w:rsid w:val="00540723"/>
    <w:rsid w:val="005568AD"/>
    <w:rsid w:val="005820DA"/>
    <w:rsid w:val="00586BA2"/>
    <w:rsid w:val="00596612"/>
    <w:rsid w:val="005A267C"/>
    <w:rsid w:val="005B18D6"/>
    <w:rsid w:val="005B75A5"/>
    <w:rsid w:val="005C02FF"/>
    <w:rsid w:val="005C38EB"/>
    <w:rsid w:val="005F6681"/>
    <w:rsid w:val="00600475"/>
    <w:rsid w:val="00606AFA"/>
    <w:rsid w:val="006135C4"/>
    <w:rsid w:val="006226AE"/>
    <w:rsid w:val="00630619"/>
    <w:rsid w:val="006371F3"/>
    <w:rsid w:val="00646507"/>
    <w:rsid w:val="006500CC"/>
    <w:rsid w:val="00654313"/>
    <w:rsid w:val="006652D9"/>
    <w:rsid w:val="006732E1"/>
    <w:rsid w:val="00690E8F"/>
    <w:rsid w:val="0069605E"/>
    <w:rsid w:val="006A58F9"/>
    <w:rsid w:val="006A70AB"/>
    <w:rsid w:val="006A7DA6"/>
    <w:rsid w:val="006B2425"/>
    <w:rsid w:val="006B3087"/>
    <w:rsid w:val="006B340C"/>
    <w:rsid w:val="006F548A"/>
    <w:rsid w:val="007104F9"/>
    <w:rsid w:val="00715CA7"/>
    <w:rsid w:val="00716F82"/>
    <w:rsid w:val="00743825"/>
    <w:rsid w:val="00761541"/>
    <w:rsid w:val="007619C1"/>
    <w:rsid w:val="007663E9"/>
    <w:rsid w:val="00781BCC"/>
    <w:rsid w:val="00792E99"/>
    <w:rsid w:val="00793ACA"/>
    <w:rsid w:val="007A081F"/>
    <w:rsid w:val="007A2EC0"/>
    <w:rsid w:val="007C47B5"/>
    <w:rsid w:val="007D52F1"/>
    <w:rsid w:val="007D5652"/>
    <w:rsid w:val="007E0BA3"/>
    <w:rsid w:val="007E255C"/>
    <w:rsid w:val="007E4377"/>
    <w:rsid w:val="007F10B7"/>
    <w:rsid w:val="007F3773"/>
    <w:rsid w:val="0080579F"/>
    <w:rsid w:val="00811D0A"/>
    <w:rsid w:val="008163E2"/>
    <w:rsid w:val="00832E64"/>
    <w:rsid w:val="00844CE7"/>
    <w:rsid w:val="0085090A"/>
    <w:rsid w:val="00856BFE"/>
    <w:rsid w:val="0086022F"/>
    <w:rsid w:val="00873DC8"/>
    <w:rsid w:val="008801F2"/>
    <w:rsid w:val="00885C3A"/>
    <w:rsid w:val="00887137"/>
    <w:rsid w:val="008A053B"/>
    <w:rsid w:val="008A3F31"/>
    <w:rsid w:val="008B4D77"/>
    <w:rsid w:val="008C3FD4"/>
    <w:rsid w:val="008D22D8"/>
    <w:rsid w:val="008D4E2E"/>
    <w:rsid w:val="008E23A5"/>
    <w:rsid w:val="008F0CFE"/>
    <w:rsid w:val="008F2389"/>
    <w:rsid w:val="0090006D"/>
    <w:rsid w:val="00906667"/>
    <w:rsid w:val="009226AB"/>
    <w:rsid w:val="00932E93"/>
    <w:rsid w:val="009354CE"/>
    <w:rsid w:val="009572BB"/>
    <w:rsid w:val="00961FB0"/>
    <w:rsid w:val="009655D6"/>
    <w:rsid w:val="009740C4"/>
    <w:rsid w:val="00981448"/>
    <w:rsid w:val="00991980"/>
    <w:rsid w:val="00993F6F"/>
    <w:rsid w:val="009A46B2"/>
    <w:rsid w:val="009B36E3"/>
    <w:rsid w:val="009C0B96"/>
    <w:rsid w:val="009C0CA8"/>
    <w:rsid w:val="009C27FB"/>
    <w:rsid w:val="009C2C07"/>
    <w:rsid w:val="009D37B6"/>
    <w:rsid w:val="009D620E"/>
    <w:rsid w:val="009D6D15"/>
    <w:rsid w:val="009E7580"/>
    <w:rsid w:val="009F0F13"/>
    <w:rsid w:val="009F195D"/>
    <w:rsid w:val="009F36D0"/>
    <w:rsid w:val="009F4387"/>
    <w:rsid w:val="009F4D0C"/>
    <w:rsid w:val="009F6220"/>
    <w:rsid w:val="00A01EBE"/>
    <w:rsid w:val="00A06FCD"/>
    <w:rsid w:val="00A13A24"/>
    <w:rsid w:val="00A175A7"/>
    <w:rsid w:val="00A41825"/>
    <w:rsid w:val="00A5171A"/>
    <w:rsid w:val="00A534C4"/>
    <w:rsid w:val="00A5631A"/>
    <w:rsid w:val="00A621A2"/>
    <w:rsid w:val="00A740DE"/>
    <w:rsid w:val="00A84610"/>
    <w:rsid w:val="00AA778E"/>
    <w:rsid w:val="00AA793E"/>
    <w:rsid w:val="00AB7317"/>
    <w:rsid w:val="00AC110C"/>
    <w:rsid w:val="00AC519A"/>
    <w:rsid w:val="00AD43F3"/>
    <w:rsid w:val="00AD4A14"/>
    <w:rsid w:val="00B00B8A"/>
    <w:rsid w:val="00B07943"/>
    <w:rsid w:val="00B3316B"/>
    <w:rsid w:val="00B42A2C"/>
    <w:rsid w:val="00B47A93"/>
    <w:rsid w:val="00B50BAE"/>
    <w:rsid w:val="00B52068"/>
    <w:rsid w:val="00B707C2"/>
    <w:rsid w:val="00B779F0"/>
    <w:rsid w:val="00B8141D"/>
    <w:rsid w:val="00B9071B"/>
    <w:rsid w:val="00BA134B"/>
    <w:rsid w:val="00BA1AD5"/>
    <w:rsid w:val="00BA1EBD"/>
    <w:rsid w:val="00BA7691"/>
    <w:rsid w:val="00BB0E7B"/>
    <w:rsid w:val="00BB2B06"/>
    <w:rsid w:val="00BB4623"/>
    <w:rsid w:val="00BB4BA4"/>
    <w:rsid w:val="00BC377A"/>
    <w:rsid w:val="00BC4D62"/>
    <w:rsid w:val="00BE0CCC"/>
    <w:rsid w:val="00BE6990"/>
    <w:rsid w:val="00C01CD4"/>
    <w:rsid w:val="00C04706"/>
    <w:rsid w:val="00C113E3"/>
    <w:rsid w:val="00C11EF2"/>
    <w:rsid w:val="00C1287D"/>
    <w:rsid w:val="00C12FDE"/>
    <w:rsid w:val="00C161C1"/>
    <w:rsid w:val="00C20AFA"/>
    <w:rsid w:val="00C2714E"/>
    <w:rsid w:val="00C3200E"/>
    <w:rsid w:val="00C34563"/>
    <w:rsid w:val="00C4503E"/>
    <w:rsid w:val="00C51A12"/>
    <w:rsid w:val="00C51C25"/>
    <w:rsid w:val="00C523A9"/>
    <w:rsid w:val="00C54151"/>
    <w:rsid w:val="00C55550"/>
    <w:rsid w:val="00C572E4"/>
    <w:rsid w:val="00C673C5"/>
    <w:rsid w:val="00C80B83"/>
    <w:rsid w:val="00C8452A"/>
    <w:rsid w:val="00C976A6"/>
    <w:rsid w:val="00CB1E83"/>
    <w:rsid w:val="00CC116F"/>
    <w:rsid w:val="00CC22A4"/>
    <w:rsid w:val="00CC7B3D"/>
    <w:rsid w:val="00CE4236"/>
    <w:rsid w:val="00CF1A9E"/>
    <w:rsid w:val="00D0051C"/>
    <w:rsid w:val="00D00626"/>
    <w:rsid w:val="00D01F8F"/>
    <w:rsid w:val="00D101A9"/>
    <w:rsid w:val="00D110AE"/>
    <w:rsid w:val="00D11A24"/>
    <w:rsid w:val="00D3754C"/>
    <w:rsid w:val="00D46467"/>
    <w:rsid w:val="00D47DAC"/>
    <w:rsid w:val="00D658D8"/>
    <w:rsid w:val="00D75AD7"/>
    <w:rsid w:val="00D85A18"/>
    <w:rsid w:val="00D85B21"/>
    <w:rsid w:val="00D94F59"/>
    <w:rsid w:val="00DA0964"/>
    <w:rsid w:val="00DA1AB9"/>
    <w:rsid w:val="00DA6E42"/>
    <w:rsid w:val="00DA79C3"/>
    <w:rsid w:val="00DB74C9"/>
    <w:rsid w:val="00DC3264"/>
    <w:rsid w:val="00DC768C"/>
    <w:rsid w:val="00DD44DC"/>
    <w:rsid w:val="00DE05F3"/>
    <w:rsid w:val="00DE24BB"/>
    <w:rsid w:val="00E37B87"/>
    <w:rsid w:val="00E37E6B"/>
    <w:rsid w:val="00E458BC"/>
    <w:rsid w:val="00E60CCC"/>
    <w:rsid w:val="00E661C7"/>
    <w:rsid w:val="00E70B3C"/>
    <w:rsid w:val="00E8356C"/>
    <w:rsid w:val="00E852AF"/>
    <w:rsid w:val="00E97145"/>
    <w:rsid w:val="00EA54A8"/>
    <w:rsid w:val="00EC453A"/>
    <w:rsid w:val="00EC4C45"/>
    <w:rsid w:val="00EC4F6F"/>
    <w:rsid w:val="00ED2E30"/>
    <w:rsid w:val="00ED36DD"/>
    <w:rsid w:val="00EE1B37"/>
    <w:rsid w:val="00EE686E"/>
    <w:rsid w:val="00EE7665"/>
    <w:rsid w:val="00EF086F"/>
    <w:rsid w:val="00EF7F94"/>
    <w:rsid w:val="00F03C38"/>
    <w:rsid w:val="00F047E2"/>
    <w:rsid w:val="00F06033"/>
    <w:rsid w:val="00F0720B"/>
    <w:rsid w:val="00F379A0"/>
    <w:rsid w:val="00F4402F"/>
    <w:rsid w:val="00F45104"/>
    <w:rsid w:val="00F574D8"/>
    <w:rsid w:val="00F57B8A"/>
    <w:rsid w:val="00F61BFA"/>
    <w:rsid w:val="00F67B65"/>
    <w:rsid w:val="00F707E7"/>
    <w:rsid w:val="00F72DDA"/>
    <w:rsid w:val="00F76850"/>
    <w:rsid w:val="00F77666"/>
    <w:rsid w:val="00F83230"/>
    <w:rsid w:val="00F85D2C"/>
    <w:rsid w:val="00F964CD"/>
    <w:rsid w:val="00FA343E"/>
    <w:rsid w:val="00FA5DBE"/>
    <w:rsid w:val="00FA724F"/>
    <w:rsid w:val="00FB0F26"/>
    <w:rsid w:val="00FB2ABB"/>
    <w:rsid w:val="00FB7849"/>
    <w:rsid w:val="00FD46E9"/>
    <w:rsid w:val="00FD5BAA"/>
    <w:rsid w:val="00FE6A45"/>
    <w:rsid w:val="00FF1112"/>
    <w:rsid w:val="00FF18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131C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673C5"/>
    <w:pPr>
      <w:widowControl w:val="0"/>
      <w:autoSpaceDE w:val="0"/>
      <w:autoSpaceDN w:val="0"/>
      <w:adjustRightInd w:val="0"/>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4">
    <w:name w:val="Style4"/>
    <w:basedOn w:val="Normln"/>
    <w:rsid w:val="00C673C5"/>
  </w:style>
  <w:style w:type="paragraph" w:customStyle="1" w:styleId="Style5">
    <w:name w:val="Style5"/>
    <w:basedOn w:val="Normln"/>
    <w:rsid w:val="00C673C5"/>
    <w:pPr>
      <w:spacing w:line="254" w:lineRule="exact"/>
      <w:ind w:hanging="326"/>
      <w:jc w:val="both"/>
    </w:pPr>
  </w:style>
  <w:style w:type="paragraph" w:customStyle="1" w:styleId="Style6">
    <w:name w:val="Style6"/>
    <w:basedOn w:val="Normln"/>
    <w:rsid w:val="00C673C5"/>
    <w:pPr>
      <w:jc w:val="both"/>
    </w:pPr>
  </w:style>
  <w:style w:type="paragraph" w:customStyle="1" w:styleId="Style7">
    <w:name w:val="Style7"/>
    <w:basedOn w:val="Normln"/>
    <w:rsid w:val="00C673C5"/>
    <w:pPr>
      <w:spacing w:line="257" w:lineRule="exact"/>
    </w:pPr>
  </w:style>
  <w:style w:type="paragraph" w:customStyle="1" w:styleId="Style8">
    <w:name w:val="Style8"/>
    <w:basedOn w:val="Normln"/>
    <w:rsid w:val="00C673C5"/>
    <w:pPr>
      <w:spacing w:line="264" w:lineRule="exact"/>
      <w:ind w:hanging="706"/>
      <w:jc w:val="both"/>
    </w:pPr>
  </w:style>
  <w:style w:type="paragraph" w:customStyle="1" w:styleId="Style9">
    <w:name w:val="Style9"/>
    <w:basedOn w:val="Normln"/>
    <w:rsid w:val="00C673C5"/>
    <w:pPr>
      <w:jc w:val="both"/>
    </w:pPr>
  </w:style>
  <w:style w:type="paragraph" w:customStyle="1" w:styleId="Style10">
    <w:name w:val="Style10"/>
    <w:basedOn w:val="Normln"/>
    <w:rsid w:val="00C673C5"/>
  </w:style>
  <w:style w:type="paragraph" w:customStyle="1" w:styleId="Style12">
    <w:name w:val="Style12"/>
    <w:basedOn w:val="Normln"/>
    <w:rsid w:val="00C673C5"/>
  </w:style>
  <w:style w:type="paragraph" w:customStyle="1" w:styleId="Style13">
    <w:name w:val="Style13"/>
    <w:basedOn w:val="Normln"/>
    <w:rsid w:val="00C673C5"/>
  </w:style>
  <w:style w:type="character" w:customStyle="1" w:styleId="FontStyle15">
    <w:name w:val="Font Style15"/>
    <w:rsid w:val="00C673C5"/>
    <w:rPr>
      <w:rFonts w:ascii="Times New Roman" w:hAnsi="Times New Roman" w:cs="Times New Roman" w:hint="default"/>
      <w:b/>
      <w:bCs/>
      <w:sz w:val="22"/>
      <w:szCs w:val="22"/>
    </w:rPr>
  </w:style>
  <w:style w:type="character" w:customStyle="1" w:styleId="FontStyle16">
    <w:name w:val="Font Style16"/>
    <w:rsid w:val="00C673C5"/>
    <w:rPr>
      <w:rFonts w:ascii="Times New Roman" w:hAnsi="Times New Roman" w:cs="Times New Roman" w:hint="default"/>
      <w:sz w:val="22"/>
      <w:szCs w:val="22"/>
    </w:rPr>
  </w:style>
  <w:style w:type="character" w:customStyle="1" w:styleId="FontStyle17">
    <w:name w:val="Font Style17"/>
    <w:rsid w:val="00C673C5"/>
    <w:rPr>
      <w:rFonts w:ascii="Times New Roman" w:hAnsi="Times New Roman" w:cs="Times New Roman" w:hint="default"/>
      <w:sz w:val="22"/>
      <w:szCs w:val="22"/>
    </w:rPr>
  </w:style>
  <w:style w:type="character" w:customStyle="1" w:styleId="FontStyle18">
    <w:name w:val="Font Style18"/>
    <w:rsid w:val="00C673C5"/>
    <w:rPr>
      <w:rFonts w:ascii="Times New Roman" w:hAnsi="Times New Roman" w:cs="Times New Roman" w:hint="default"/>
      <w:b/>
      <w:bCs/>
      <w:sz w:val="12"/>
      <w:szCs w:val="12"/>
    </w:rPr>
  </w:style>
  <w:style w:type="character" w:customStyle="1" w:styleId="FontStyle19">
    <w:name w:val="Font Style19"/>
    <w:rsid w:val="00C673C5"/>
    <w:rPr>
      <w:rFonts w:ascii="Times New Roman" w:hAnsi="Times New Roman" w:cs="Times New Roman" w:hint="default"/>
      <w:b/>
      <w:bCs/>
      <w:sz w:val="22"/>
      <w:szCs w:val="22"/>
    </w:rPr>
  </w:style>
  <w:style w:type="character" w:customStyle="1" w:styleId="FontStyle20">
    <w:name w:val="Font Style20"/>
    <w:rsid w:val="00C673C5"/>
    <w:rPr>
      <w:rFonts w:ascii="Times New Roman" w:hAnsi="Times New Roman" w:cs="Times New Roman" w:hint="default"/>
      <w:i/>
      <w:iCs/>
      <w:spacing w:val="10"/>
      <w:sz w:val="22"/>
      <w:szCs w:val="22"/>
    </w:rPr>
  </w:style>
  <w:style w:type="character" w:customStyle="1" w:styleId="FontStyle22">
    <w:name w:val="Font Style22"/>
    <w:rsid w:val="00C673C5"/>
    <w:rPr>
      <w:rFonts w:ascii="Times New Roman" w:hAnsi="Times New Roman" w:cs="Times New Roman" w:hint="default"/>
      <w:sz w:val="40"/>
      <w:szCs w:val="40"/>
    </w:rPr>
  </w:style>
  <w:style w:type="character" w:customStyle="1" w:styleId="FontStyle25">
    <w:name w:val="Font Style25"/>
    <w:rsid w:val="00C673C5"/>
    <w:rPr>
      <w:rFonts w:ascii="Arial" w:hAnsi="Arial" w:cs="Arial" w:hint="default"/>
      <w:sz w:val="20"/>
      <w:szCs w:val="20"/>
    </w:rPr>
  </w:style>
  <w:style w:type="paragraph" w:styleId="Textbubliny">
    <w:name w:val="Balloon Text"/>
    <w:basedOn w:val="Normln"/>
    <w:link w:val="TextbublinyChar"/>
    <w:uiPriority w:val="99"/>
    <w:semiHidden/>
    <w:unhideWhenUsed/>
    <w:rsid w:val="009F4387"/>
    <w:rPr>
      <w:rFonts w:ascii="Tahoma" w:hAnsi="Tahoma"/>
      <w:sz w:val="16"/>
      <w:szCs w:val="16"/>
      <w:lang w:val="x-none"/>
    </w:rPr>
  </w:style>
  <w:style w:type="character" w:customStyle="1" w:styleId="TextbublinyChar">
    <w:name w:val="Text bubliny Char"/>
    <w:link w:val="Textbubliny"/>
    <w:uiPriority w:val="99"/>
    <w:semiHidden/>
    <w:rsid w:val="009F4387"/>
    <w:rPr>
      <w:rFonts w:ascii="Tahoma" w:eastAsia="Times New Roman" w:hAnsi="Tahoma" w:cs="Tahoma"/>
      <w:sz w:val="16"/>
      <w:szCs w:val="16"/>
      <w:lang w:eastAsia="cs-CZ"/>
    </w:rPr>
  </w:style>
  <w:style w:type="character" w:styleId="Odkaznakoment">
    <w:name w:val="annotation reference"/>
    <w:uiPriority w:val="99"/>
    <w:semiHidden/>
    <w:unhideWhenUsed/>
    <w:rsid w:val="00F574D8"/>
    <w:rPr>
      <w:sz w:val="16"/>
      <w:szCs w:val="16"/>
    </w:rPr>
  </w:style>
  <w:style w:type="paragraph" w:styleId="Textkomente">
    <w:name w:val="annotation text"/>
    <w:basedOn w:val="Normln"/>
    <w:link w:val="TextkomenteChar"/>
    <w:uiPriority w:val="99"/>
    <w:semiHidden/>
    <w:unhideWhenUsed/>
    <w:rsid w:val="00F574D8"/>
    <w:rPr>
      <w:sz w:val="20"/>
      <w:szCs w:val="20"/>
      <w:lang w:val="x-none" w:eastAsia="x-none"/>
    </w:rPr>
  </w:style>
  <w:style w:type="character" w:customStyle="1" w:styleId="TextkomenteChar">
    <w:name w:val="Text komentáře Char"/>
    <w:link w:val="Textkomente"/>
    <w:uiPriority w:val="99"/>
    <w:semiHidden/>
    <w:rsid w:val="00F574D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574D8"/>
    <w:rPr>
      <w:b/>
      <w:bCs/>
    </w:rPr>
  </w:style>
  <w:style w:type="character" w:customStyle="1" w:styleId="PedmtkomenteChar">
    <w:name w:val="Předmět komentáře Char"/>
    <w:link w:val="Pedmtkomente"/>
    <w:uiPriority w:val="99"/>
    <w:semiHidden/>
    <w:rsid w:val="00F574D8"/>
    <w:rPr>
      <w:rFonts w:ascii="Times New Roman" w:eastAsia="Times New Roman" w:hAnsi="Times New Roman"/>
      <w:b/>
      <w:bCs/>
    </w:rPr>
  </w:style>
  <w:style w:type="paragraph" w:styleId="Odstavecseseznamem">
    <w:name w:val="List Paragraph"/>
    <w:basedOn w:val="Normln"/>
    <w:qFormat/>
    <w:rsid w:val="004D5367"/>
    <w:pPr>
      <w:ind w:left="708"/>
    </w:pPr>
  </w:style>
  <w:style w:type="paragraph" w:styleId="Zhlav">
    <w:name w:val="header"/>
    <w:basedOn w:val="Normln"/>
    <w:link w:val="ZhlavChar"/>
    <w:uiPriority w:val="99"/>
    <w:unhideWhenUsed/>
    <w:rsid w:val="00CC7B3D"/>
    <w:pPr>
      <w:tabs>
        <w:tab w:val="center" w:pos="4536"/>
        <w:tab w:val="right" w:pos="9072"/>
      </w:tabs>
    </w:pPr>
    <w:rPr>
      <w:lang w:val="x-none" w:eastAsia="x-none"/>
    </w:rPr>
  </w:style>
  <w:style w:type="character" w:customStyle="1" w:styleId="ZhlavChar">
    <w:name w:val="Záhlaví Char"/>
    <w:link w:val="Zhlav"/>
    <w:uiPriority w:val="99"/>
    <w:rsid w:val="00CC7B3D"/>
    <w:rPr>
      <w:rFonts w:ascii="Times New Roman" w:eastAsia="Times New Roman" w:hAnsi="Times New Roman"/>
      <w:sz w:val="24"/>
      <w:szCs w:val="24"/>
    </w:rPr>
  </w:style>
  <w:style w:type="paragraph" w:styleId="Zpat">
    <w:name w:val="footer"/>
    <w:basedOn w:val="Normln"/>
    <w:link w:val="ZpatChar"/>
    <w:uiPriority w:val="99"/>
    <w:unhideWhenUsed/>
    <w:rsid w:val="00CC7B3D"/>
    <w:pPr>
      <w:tabs>
        <w:tab w:val="center" w:pos="4536"/>
        <w:tab w:val="right" w:pos="9072"/>
      </w:tabs>
    </w:pPr>
    <w:rPr>
      <w:lang w:val="x-none" w:eastAsia="x-none"/>
    </w:rPr>
  </w:style>
  <w:style w:type="character" w:customStyle="1" w:styleId="ZpatChar">
    <w:name w:val="Zápatí Char"/>
    <w:link w:val="Zpat"/>
    <w:uiPriority w:val="99"/>
    <w:rsid w:val="00CC7B3D"/>
    <w:rPr>
      <w:rFonts w:ascii="Times New Roman" w:eastAsia="Times New Roman" w:hAnsi="Times New Roman"/>
      <w:sz w:val="24"/>
      <w:szCs w:val="24"/>
    </w:rPr>
  </w:style>
  <w:style w:type="paragraph" w:styleId="Zkladntextodsazen2">
    <w:name w:val="Body Text Indent 2"/>
    <w:basedOn w:val="Normln"/>
    <w:link w:val="Zkladntextodsazen2Char"/>
    <w:semiHidden/>
    <w:rsid w:val="00DA1AB9"/>
    <w:pPr>
      <w:widowControl/>
      <w:tabs>
        <w:tab w:val="left" w:pos="360"/>
      </w:tabs>
      <w:autoSpaceDE/>
      <w:autoSpaceDN/>
      <w:adjustRightInd/>
      <w:ind w:left="360" w:hanging="360"/>
      <w:jc w:val="both"/>
    </w:pPr>
    <w:rPr>
      <w:lang w:val="en-US" w:eastAsia="x-none"/>
    </w:rPr>
  </w:style>
  <w:style w:type="character" w:customStyle="1" w:styleId="Zkladntextodsazen2Char">
    <w:name w:val="Základní text odsazený 2 Char"/>
    <w:link w:val="Zkladntextodsazen2"/>
    <w:semiHidden/>
    <w:rsid w:val="00DA1AB9"/>
    <w:rPr>
      <w:rFonts w:ascii="Times New Roman" w:eastAsia="Times New Roman" w:hAnsi="Times New Roman"/>
      <w:sz w:val="24"/>
      <w:szCs w:val="24"/>
      <w:lang w:val="en-US" w:eastAsia="x-none"/>
    </w:rPr>
  </w:style>
  <w:style w:type="paragraph" w:styleId="Zkladntext2">
    <w:name w:val="Body Text 2"/>
    <w:basedOn w:val="Normln"/>
    <w:link w:val="Zkladntext2Char"/>
    <w:uiPriority w:val="99"/>
    <w:semiHidden/>
    <w:unhideWhenUsed/>
    <w:rsid w:val="00D47DAC"/>
    <w:pPr>
      <w:spacing w:after="120" w:line="480" w:lineRule="auto"/>
    </w:pPr>
  </w:style>
  <w:style w:type="character" w:customStyle="1" w:styleId="Zkladntext2Char">
    <w:name w:val="Základní text 2 Char"/>
    <w:basedOn w:val="Standardnpsmoodstavce"/>
    <w:link w:val="Zkladntext2"/>
    <w:uiPriority w:val="99"/>
    <w:semiHidden/>
    <w:rsid w:val="00D47DAC"/>
    <w:rPr>
      <w:rFonts w:ascii="Times New Roman" w:eastAsia="Times New Roman" w:hAnsi="Times New Roman"/>
      <w:sz w:val="24"/>
      <w:szCs w:val="24"/>
    </w:rPr>
  </w:style>
  <w:style w:type="paragraph" w:styleId="Zkladntext">
    <w:name w:val="Body Text"/>
    <w:basedOn w:val="Normln"/>
    <w:link w:val="ZkladntextChar"/>
    <w:uiPriority w:val="99"/>
    <w:unhideWhenUsed/>
    <w:rsid w:val="00246028"/>
    <w:pPr>
      <w:widowControl/>
      <w:autoSpaceDE/>
      <w:autoSpaceDN/>
      <w:adjustRightInd/>
      <w:spacing w:after="120"/>
    </w:pPr>
    <w:rPr>
      <w:sz w:val="20"/>
      <w:szCs w:val="20"/>
    </w:rPr>
  </w:style>
  <w:style w:type="character" w:customStyle="1" w:styleId="ZkladntextChar">
    <w:name w:val="Základní text Char"/>
    <w:basedOn w:val="Standardnpsmoodstavce"/>
    <w:link w:val="Zkladntext"/>
    <w:uiPriority w:val="99"/>
    <w:rsid w:val="00246028"/>
    <w:rPr>
      <w:rFonts w:ascii="Times New Roman" w:eastAsia="Times New Roman" w:hAnsi="Times New Roman"/>
    </w:rPr>
  </w:style>
  <w:style w:type="numbering" w:customStyle="1" w:styleId="Bezseznamu1">
    <w:name w:val="Bez seznamu1"/>
    <w:next w:val="Bezseznamu"/>
    <w:uiPriority w:val="99"/>
    <w:semiHidden/>
    <w:unhideWhenUsed/>
    <w:rsid w:val="00586BA2"/>
  </w:style>
  <w:style w:type="character" w:styleId="Hypertextovodkaz">
    <w:name w:val="Hyperlink"/>
    <w:basedOn w:val="Standardnpsmoodstavce"/>
    <w:uiPriority w:val="99"/>
    <w:semiHidden/>
    <w:unhideWhenUsed/>
    <w:rsid w:val="00586BA2"/>
    <w:rPr>
      <w:color w:val="0000FF"/>
      <w:u w:val="single"/>
    </w:rPr>
  </w:style>
  <w:style w:type="character" w:styleId="Sledovanodkaz">
    <w:name w:val="FollowedHyperlink"/>
    <w:basedOn w:val="Standardnpsmoodstavce"/>
    <w:uiPriority w:val="99"/>
    <w:semiHidden/>
    <w:unhideWhenUsed/>
    <w:rsid w:val="00586BA2"/>
    <w:rPr>
      <w:color w:val="800080"/>
      <w:u w:val="single"/>
    </w:rPr>
  </w:style>
  <w:style w:type="paragraph" w:customStyle="1" w:styleId="msonormal0">
    <w:name w:val="msonormal"/>
    <w:basedOn w:val="Normln"/>
    <w:rsid w:val="00586BA2"/>
    <w:pPr>
      <w:widowControl/>
      <w:autoSpaceDE/>
      <w:autoSpaceDN/>
      <w:adjustRightInd/>
      <w:spacing w:before="100" w:beforeAutospacing="1" w:after="100" w:afterAutospacing="1"/>
    </w:pPr>
  </w:style>
  <w:style w:type="paragraph" w:customStyle="1" w:styleId="xl65">
    <w:name w:val="xl65"/>
    <w:basedOn w:val="Normln"/>
    <w:rsid w:val="00586BA2"/>
    <w:pPr>
      <w:widowControl/>
      <w:autoSpaceDE/>
      <w:autoSpaceDN/>
      <w:adjustRightInd/>
      <w:spacing w:before="100" w:beforeAutospacing="1" w:after="100" w:afterAutospacing="1"/>
      <w:jc w:val="center"/>
    </w:pPr>
  </w:style>
  <w:style w:type="paragraph" w:customStyle="1" w:styleId="xl66">
    <w:name w:val="xl66"/>
    <w:basedOn w:val="Normln"/>
    <w:rsid w:val="00586BA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67">
    <w:name w:val="xl67"/>
    <w:basedOn w:val="Normln"/>
    <w:rsid w:val="00586BA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8">
    <w:name w:val="xl68"/>
    <w:basedOn w:val="Normln"/>
    <w:rsid w:val="00586BA2"/>
    <w:pPr>
      <w:widowControl/>
      <w:pBdr>
        <w:top w:val="single" w:sz="4" w:space="0" w:color="auto"/>
        <w:left w:val="single" w:sz="4" w:space="0" w:color="auto"/>
        <w:bottom w:val="single" w:sz="4" w:space="0" w:color="auto"/>
        <w:right w:val="single" w:sz="4" w:space="0" w:color="auto"/>
      </w:pBdr>
      <w:shd w:val="clear" w:color="000000" w:fill="B8CCE4"/>
      <w:autoSpaceDE/>
      <w:autoSpaceDN/>
      <w:adjustRightInd/>
      <w:spacing w:before="100" w:beforeAutospacing="1" w:after="100" w:afterAutospacing="1"/>
      <w:jc w:val="center"/>
    </w:pPr>
  </w:style>
  <w:style w:type="paragraph" w:customStyle="1" w:styleId="xl69">
    <w:name w:val="xl69"/>
    <w:basedOn w:val="Normln"/>
    <w:rsid w:val="00586BA2"/>
    <w:pPr>
      <w:widowControl/>
      <w:pBdr>
        <w:top w:val="single" w:sz="4" w:space="0" w:color="auto"/>
        <w:left w:val="single" w:sz="4" w:space="0" w:color="auto"/>
        <w:bottom w:val="single" w:sz="4" w:space="0" w:color="auto"/>
        <w:right w:val="single" w:sz="4" w:space="0" w:color="auto"/>
      </w:pBdr>
      <w:shd w:val="clear" w:color="000000" w:fill="B8CCE4"/>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4896">
      <w:bodyDiv w:val="1"/>
      <w:marLeft w:val="0"/>
      <w:marRight w:val="0"/>
      <w:marTop w:val="0"/>
      <w:marBottom w:val="0"/>
      <w:divBdr>
        <w:top w:val="none" w:sz="0" w:space="0" w:color="auto"/>
        <w:left w:val="none" w:sz="0" w:space="0" w:color="auto"/>
        <w:bottom w:val="none" w:sz="0" w:space="0" w:color="auto"/>
        <w:right w:val="none" w:sz="0" w:space="0" w:color="auto"/>
      </w:divBdr>
    </w:div>
    <w:div w:id="86705309">
      <w:bodyDiv w:val="1"/>
      <w:marLeft w:val="0"/>
      <w:marRight w:val="0"/>
      <w:marTop w:val="0"/>
      <w:marBottom w:val="0"/>
      <w:divBdr>
        <w:top w:val="none" w:sz="0" w:space="0" w:color="auto"/>
        <w:left w:val="none" w:sz="0" w:space="0" w:color="auto"/>
        <w:bottom w:val="none" w:sz="0" w:space="0" w:color="auto"/>
        <w:right w:val="none" w:sz="0" w:space="0" w:color="auto"/>
      </w:divBdr>
    </w:div>
    <w:div w:id="169485909">
      <w:bodyDiv w:val="1"/>
      <w:marLeft w:val="0"/>
      <w:marRight w:val="0"/>
      <w:marTop w:val="0"/>
      <w:marBottom w:val="0"/>
      <w:divBdr>
        <w:top w:val="none" w:sz="0" w:space="0" w:color="auto"/>
        <w:left w:val="none" w:sz="0" w:space="0" w:color="auto"/>
        <w:bottom w:val="none" w:sz="0" w:space="0" w:color="auto"/>
        <w:right w:val="none" w:sz="0" w:space="0" w:color="auto"/>
      </w:divBdr>
    </w:div>
    <w:div w:id="169683736">
      <w:bodyDiv w:val="1"/>
      <w:marLeft w:val="0"/>
      <w:marRight w:val="0"/>
      <w:marTop w:val="0"/>
      <w:marBottom w:val="0"/>
      <w:divBdr>
        <w:top w:val="none" w:sz="0" w:space="0" w:color="auto"/>
        <w:left w:val="none" w:sz="0" w:space="0" w:color="auto"/>
        <w:bottom w:val="none" w:sz="0" w:space="0" w:color="auto"/>
        <w:right w:val="none" w:sz="0" w:space="0" w:color="auto"/>
      </w:divBdr>
    </w:div>
    <w:div w:id="219681137">
      <w:bodyDiv w:val="1"/>
      <w:marLeft w:val="0"/>
      <w:marRight w:val="0"/>
      <w:marTop w:val="0"/>
      <w:marBottom w:val="0"/>
      <w:divBdr>
        <w:top w:val="none" w:sz="0" w:space="0" w:color="auto"/>
        <w:left w:val="none" w:sz="0" w:space="0" w:color="auto"/>
        <w:bottom w:val="none" w:sz="0" w:space="0" w:color="auto"/>
        <w:right w:val="none" w:sz="0" w:space="0" w:color="auto"/>
      </w:divBdr>
    </w:div>
    <w:div w:id="410657649">
      <w:bodyDiv w:val="1"/>
      <w:marLeft w:val="0"/>
      <w:marRight w:val="0"/>
      <w:marTop w:val="0"/>
      <w:marBottom w:val="0"/>
      <w:divBdr>
        <w:top w:val="none" w:sz="0" w:space="0" w:color="auto"/>
        <w:left w:val="none" w:sz="0" w:space="0" w:color="auto"/>
        <w:bottom w:val="none" w:sz="0" w:space="0" w:color="auto"/>
        <w:right w:val="none" w:sz="0" w:space="0" w:color="auto"/>
      </w:divBdr>
    </w:div>
    <w:div w:id="453603137">
      <w:bodyDiv w:val="1"/>
      <w:marLeft w:val="0"/>
      <w:marRight w:val="0"/>
      <w:marTop w:val="0"/>
      <w:marBottom w:val="0"/>
      <w:divBdr>
        <w:top w:val="none" w:sz="0" w:space="0" w:color="auto"/>
        <w:left w:val="none" w:sz="0" w:space="0" w:color="auto"/>
        <w:bottom w:val="none" w:sz="0" w:space="0" w:color="auto"/>
        <w:right w:val="none" w:sz="0" w:space="0" w:color="auto"/>
      </w:divBdr>
    </w:div>
    <w:div w:id="454837091">
      <w:bodyDiv w:val="1"/>
      <w:marLeft w:val="0"/>
      <w:marRight w:val="0"/>
      <w:marTop w:val="0"/>
      <w:marBottom w:val="0"/>
      <w:divBdr>
        <w:top w:val="none" w:sz="0" w:space="0" w:color="auto"/>
        <w:left w:val="none" w:sz="0" w:space="0" w:color="auto"/>
        <w:bottom w:val="none" w:sz="0" w:space="0" w:color="auto"/>
        <w:right w:val="none" w:sz="0" w:space="0" w:color="auto"/>
      </w:divBdr>
    </w:div>
    <w:div w:id="494496800">
      <w:bodyDiv w:val="1"/>
      <w:marLeft w:val="0"/>
      <w:marRight w:val="0"/>
      <w:marTop w:val="0"/>
      <w:marBottom w:val="0"/>
      <w:divBdr>
        <w:top w:val="none" w:sz="0" w:space="0" w:color="auto"/>
        <w:left w:val="none" w:sz="0" w:space="0" w:color="auto"/>
        <w:bottom w:val="none" w:sz="0" w:space="0" w:color="auto"/>
        <w:right w:val="none" w:sz="0" w:space="0" w:color="auto"/>
      </w:divBdr>
    </w:div>
    <w:div w:id="504365388">
      <w:bodyDiv w:val="1"/>
      <w:marLeft w:val="0"/>
      <w:marRight w:val="0"/>
      <w:marTop w:val="0"/>
      <w:marBottom w:val="0"/>
      <w:divBdr>
        <w:top w:val="none" w:sz="0" w:space="0" w:color="auto"/>
        <w:left w:val="none" w:sz="0" w:space="0" w:color="auto"/>
        <w:bottom w:val="none" w:sz="0" w:space="0" w:color="auto"/>
        <w:right w:val="none" w:sz="0" w:space="0" w:color="auto"/>
      </w:divBdr>
    </w:div>
    <w:div w:id="533932844">
      <w:bodyDiv w:val="1"/>
      <w:marLeft w:val="0"/>
      <w:marRight w:val="0"/>
      <w:marTop w:val="0"/>
      <w:marBottom w:val="0"/>
      <w:divBdr>
        <w:top w:val="none" w:sz="0" w:space="0" w:color="auto"/>
        <w:left w:val="none" w:sz="0" w:space="0" w:color="auto"/>
        <w:bottom w:val="none" w:sz="0" w:space="0" w:color="auto"/>
        <w:right w:val="none" w:sz="0" w:space="0" w:color="auto"/>
      </w:divBdr>
    </w:div>
    <w:div w:id="591477802">
      <w:bodyDiv w:val="1"/>
      <w:marLeft w:val="0"/>
      <w:marRight w:val="0"/>
      <w:marTop w:val="0"/>
      <w:marBottom w:val="0"/>
      <w:divBdr>
        <w:top w:val="none" w:sz="0" w:space="0" w:color="auto"/>
        <w:left w:val="none" w:sz="0" w:space="0" w:color="auto"/>
        <w:bottom w:val="none" w:sz="0" w:space="0" w:color="auto"/>
        <w:right w:val="none" w:sz="0" w:space="0" w:color="auto"/>
      </w:divBdr>
    </w:div>
    <w:div w:id="986665188">
      <w:bodyDiv w:val="1"/>
      <w:marLeft w:val="0"/>
      <w:marRight w:val="0"/>
      <w:marTop w:val="0"/>
      <w:marBottom w:val="0"/>
      <w:divBdr>
        <w:top w:val="none" w:sz="0" w:space="0" w:color="auto"/>
        <w:left w:val="none" w:sz="0" w:space="0" w:color="auto"/>
        <w:bottom w:val="none" w:sz="0" w:space="0" w:color="auto"/>
        <w:right w:val="none" w:sz="0" w:space="0" w:color="auto"/>
      </w:divBdr>
    </w:div>
    <w:div w:id="1225411295">
      <w:bodyDiv w:val="1"/>
      <w:marLeft w:val="0"/>
      <w:marRight w:val="0"/>
      <w:marTop w:val="0"/>
      <w:marBottom w:val="0"/>
      <w:divBdr>
        <w:top w:val="none" w:sz="0" w:space="0" w:color="auto"/>
        <w:left w:val="none" w:sz="0" w:space="0" w:color="auto"/>
        <w:bottom w:val="none" w:sz="0" w:space="0" w:color="auto"/>
        <w:right w:val="none" w:sz="0" w:space="0" w:color="auto"/>
      </w:divBdr>
    </w:div>
    <w:div w:id="1243444173">
      <w:bodyDiv w:val="1"/>
      <w:marLeft w:val="0"/>
      <w:marRight w:val="0"/>
      <w:marTop w:val="0"/>
      <w:marBottom w:val="0"/>
      <w:divBdr>
        <w:top w:val="none" w:sz="0" w:space="0" w:color="auto"/>
        <w:left w:val="none" w:sz="0" w:space="0" w:color="auto"/>
        <w:bottom w:val="none" w:sz="0" w:space="0" w:color="auto"/>
        <w:right w:val="none" w:sz="0" w:space="0" w:color="auto"/>
      </w:divBdr>
    </w:div>
    <w:div w:id="1269194563">
      <w:bodyDiv w:val="1"/>
      <w:marLeft w:val="0"/>
      <w:marRight w:val="0"/>
      <w:marTop w:val="0"/>
      <w:marBottom w:val="0"/>
      <w:divBdr>
        <w:top w:val="none" w:sz="0" w:space="0" w:color="auto"/>
        <w:left w:val="none" w:sz="0" w:space="0" w:color="auto"/>
        <w:bottom w:val="none" w:sz="0" w:space="0" w:color="auto"/>
        <w:right w:val="none" w:sz="0" w:space="0" w:color="auto"/>
      </w:divBdr>
    </w:div>
    <w:div w:id="1464345988">
      <w:bodyDiv w:val="1"/>
      <w:marLeft w:val="0"/>
      <w:marRight w:val="0"/>
      <w:marTop w:val="0"/>
      <w:marBottom w:val="0"/>
      <w:divBdr>
        <w:top w:val="none" w:sz="0" w:space="0" w:color="auto"/>
        <w:left w:val="none" w:sz="0" w:space="0" w:color="auto"/>
        <w:bottom w:val="none" w:sz="0" w:space="0" w:color="auto"/>
        <w:right w:val="none" w:sz="0" w:space="0" w:color="auto"/>
      </w:divBdr>
    </w:div>
    <w:div w:id="1706297540">
      <w:bodyDiv w:val="1"/>
      <w:marLeft w:val="0"/>
      <w:marRight w:val="0"/>
      <w:marTop w:val="0"/>
      <w:marBottom w:val="0"/>
      <w:divBdr>
        <w:top w:val="none" w:sz="0" w:space="0" w:color="auto"/>
        <w:left w:val="none" w:sz="0" w:space="0" w:color="auto"/>
        <w:bottom w:val="none" w:sz="0" w:space="0" w:color="auto"/>
        <w:right w:val="none" w:sz="0" w:space="0" w:color="auto"/>
      </w:divBdr>
    </w:div>
    <w:div w:id="1773470815">
      <w:bodyDiv w:val="1"/>
      <w:marLeft w:val="0"/>
      <w:marRight w:val="0"/>
      <w:marTop w:val="0"/>
      <w:marBottom w:val="0"/>
      <w:divBdr>
        <w:top w:val="none" w:sz="0" w:space="0" w:color="auto"/>
        <w:left w:val="none" w:sz="0" w:space="0" w:color="auto"/>
        <w:bottom w:val="none" w:sz="0" w:space="0" w:color="auto"/>
        <w:right w:val="none" w:sz="0" w:space="0" w:color="auto"/>
      </w:divBdr>
    </w:div>
    <w:div w:id="1886213037">
      <w:bodyDiv w:val="1"/>
      <w:marLeft w:val="0"/>
      <w:marRight w:val="0"/>
      <w:marTop w:val="0"/>
      <w:marBottom w:val="0"/>
      <w:divBdr>
        <w:top w:val="none" w:sz="0" w:space="0" w:color="auto"/>
        <w:left w:val="none" w:sz="0" w:space="0" w:color="auto"/>
        <w:bottom w:val="none" w:sz="0" w:space="0" w:color="auto"/>
        <w:right w:val="none" w:sz="0" w:space="0" w:color="auto"/>
      </w:divBdr>
    </w:div>
    <w:div w:id="200227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PS10443</RequestID>
    <PocetZnRetezec xmlns="acca34e4-9ecd-41c8-99eb-d6aa654aaa55" xsi:nil="true"/>
    <Block_WF xmlns="acca34e4-9ecd-41c8-99eb-d6aa654aaa55">3</Block_WF>
    <ZkracenyRetezec xmlns="acca34e4-9ecd-41c8-99eb-d6aa654aaa55">196-180(2019-05-14_14-53-27_79646)/180-2019%20RS.docx</ZkracenyRetezec>
    <Smazat xmlns="acca34e4-9ecd-41c8-99eb-d6aa654aaa55">&lt;a href="/sites/evidencesmluv/_layouts/15/IniWrkflIP.aspx?List=%7b06793727-BBB9-4189-9F5D-E18E36F4EA7C%7d&amp;amp;ID=905&amp;amp;ItemGuid=%7bFDCB60F7-2778-4350-BCF4-64EA78D3AA78%7d&amp;amp;TemplateID=%7bc9672366-ba83-4c7a-b3ac-82af318e27d3%7d"&gt;&lt;img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D1BE4ACD4ABAF74B81E6C4ABF9FBDE5D" ma:contentTypeVersion="11" ma:contentTypeDescription="Create a new document." ma:contentTypeScope="" ma:versionID="697a29bf72b156c0745227050e3ad415">
  <xsd:schema xmlns:xsd="http://www.w3.org/2001/XMLSchema" xmlns:xs="http://www.w3.org/2001/XMLSchema" xmlns:p="http://schemas.microsoft.com/office/2006/metadata/properties" xmlns:ns2="acca34e4-9ecd-41c8-99eb-d6aa654aaa55" targetNamespace="http://schemas.microsoft.com/office/2006/metadata/properties" ma:root="true" ma:fieldsID="266cae60f091a3a6bc185c441f4f2df9"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A4863-DD74-42E1-8FA3-5CE2E700C0F3}"/>
</file>

<file path=customXml/itemProps2.xml><?xml version="1.0" encoding="utf-8"?>
<ds:datastoreItem xmlns:ds="http://schemas.openxmlformats.org/officeDocument/2006/customXml" ds:itemID="{1149F93D-CFE2-46B2-88D8-E775F5BE1090}"/>
</file>

<file path=customXml/itemProps3.xml><?xml version="1.0" encoding="utf-8"?>
<ds:datastoreItem xmlns:ds="http://schemas.openxmlformats.org/officeDocument/2006/customXml" ds:itemID="{89949CDB-9BAB-408A-A739-DE3E3D4092BB}"/>
</file>

<file path=customXml/itemProps4.xml><?xml version="1.0" encoding="utf-8"?>
<ds:datastoreItem xmlns:ds="http://schemas.openxmlformats.org/officeDocument/2006/customXml" ds:itemID="{C84A4863-DD74-42E1-8FA3-5CE2E700C0F3}">
  <ds:schemaRefs>
    <ds:schemaRef ds:uri="http://schemas.microsoft.com/sharepoint/v3/contenttype/forms"/>
  </ds:schemaRefs>
</ds:datastoreItem>
</file>

<file path=customXml/itemProps5.xml><?xml version="1.0" encoding="utf-8"?>
<ds:datastoreItem xmlns:ds="http://schemas.openxmlformats.org/officeDocument/2006/customXml" ds:itemID="{BFFD884D-9629-4A8B-B71B-199A59A248A9}"/>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10137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2019-04-30T11:24:00Z</dcterms:created>
  <dcterms:modified xsi:type="dcterms:W3CDTF">2019-04-30T11:24:00Z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Ref">
    <vt:lpwstr>https://api.informationprotection.azure.com/api/0f277086-d4e0-4971-bc1a-bbc5df0eb246</vt:lpwstr>
  </property>
  <property fmtid="{D5CDD505-2E9C-101B-9397-08002B2CF9AE}" pid="4" name="MSIP_Label_2063cd7f-2d21-486a-9f29-9c1683fdd175_AssignedBy">
    <vt:lpwstr>100272@vfn.cz</vt:lpwstr>
  </property>
  <property fmtid="{D5CDD505-2E9C-101B-9397-08002B2CF9AE}" pid="5" name="MSIP_Label_2063cd7f-2d21-486a-9f29-9c1683fdd175_DateCreated">
    <vt:lpwstr>2017-04-07T09:34:36.4387564+02:00</vt:lpwstr>
  </property>
  <property fmtid="{D5CDD505-2E9C-101B-9397-08002B2CF9AE}" pid="6" name="MSIP_Label_2063cd7f-2d21-486a-9f29-9c1683fdd175_Name">
    <vt:lpwstr>Veřejné</vt:lpwstr>
  </property>
  <property fmtid="{D5CDD505-2E9C-101B-9397-08002B2CF9AE}" pid="7" name="MSIP_Label_2063cd7f-2d21-486a-9f29-9c1683fdd175_Extended_MSFT_Method">
    <vt:lpwstr>Automatic</vt:lpwstr>
  </property>
  <property fmtid="{D5CDD505-2E9C-101B-9397-08002B2CF9AE}" pid="8" name="Sensitivity">
    <vt:lpwstr>Veřejné</vt:lpwstr>
  </property>
  <property fmtid="{D5CDD505-2E9C-101B-9397-08002B2CF9AE}" pid="9" name="ContentTypeId">
    <vt:lpwstr>0x010100EFF427952D4E634383E9B8E9D938055A00D1BE4ACD4ABAF74B81E6C4ABF9FBDE5D</vt:lpwstr>
  </property>
  <property fmtid="{D5CDD505-2E9C-101B-9397-08002B2CF9AE}" pid="10" name="_dlc_DocIdItemGuid">
    <vt:lpwstr>823f9884-c9d8-4bcc-8a3a-c43b7ec28880</vt:lpwstr>
  </property>
  <property fmtid="{D5CDD505-2E9C-101B-9397-08002B2CF9AE}" pid="11" name="AuthorIds_UIVersion_6">
    <vt:lpwstr>5031</vt:lpwstr>
  </property>
  <property fmtid="{D5CDD505-2E9C-101B-9397-08002B2CF9AE}" pid="12" name="HTMLlink">
    <vt:lpwstr>&lt;img class="knihovna-img" src="https://vfnpraha.sharepoint.com/_layouts/15/images/icdocx.png" /&gt;&lt;span class="knihovna-div"&gt;&lt;span class="knihovna-text"&gt; | &lt;/span&gt;&lt;a href="https://vfnpraha.sharepoint.com/sites/app/pripominkovani/_layouts/15/WopiFrame.aspx?sourcedoc=https://vfnpraha.sharepoint.com/sites/app/pripominkovani/KnihovnaPS/PS10443/180-19_Bonus_Promedica_finalRS.docx" target="_blank"  class="knihovna-link"&gt;180-19_Bonus_Promedica_finalRS.docx&lt;/a&gt;&lt;span class="knihovna-text"&gt; | &lt;/span&gt;&lt;span class="knihovna-date"&gt;30.04.2019 13:24&lt;/span&gt;</vt:lpwstr>
  </property>
  <property fmtid="{D5CDD505-2E9C-101B-9397-08002B2CF9AE}" pid="13" name="WorkflowChangePath">
    <vt:lpwstr>f8762d31-0726-4d3d-a0c7-8357f48798a5,2;f8762d31-0726-4d3d-a0c7-8357f48798a5,2;f8762d31-0726-4d3d-a0c7-8357f48798a5,2;</vt:lpwstr>
  </property>
</Properties>
</file>