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21" w:rsidRPr="00B67921" w:rsidRDefault="00B67921" w:rsidP="00687492">
      <w:pPr>
        <w:keepNext/>
        <w:spacing w:after="600" w:line="240" w:lineRule="auto"/>
        <w:rPr>
          <w:b/>
        </w:rPr>
      </w:pPr>
      <w:r>
        <w:rPr>
          <w:b/>
        </w:rPr>
        <w:t>P</w:t>
      </w:r>
      <w:r w:rsidRPr="00B67921">
        <w:rPr>
          <w:b/>
        </w:rPr>
        <w:t xml:space="preserve">říloha č. 1 ke smlouvě o </w:t>
      </w:r>
      <w:r w:rsidR="00687492" w:rsidRPr="00687492">
        <w:rPr>
          <w:b/>
        </w:rPr>
        <w:t xml:space="preserve">vedení </w:t>
      </w:r>
      <w:r w:rsidR="000D161F">
        <w:rPr>
          <w:b/>
        </w:rPr>
        <w:t>platové agendy</w:t>
      </w:r>
      <w:r w:rsidR="00687492" w:rsidRPr="00687492">
        <w:rPr>
          <w:b/>
        </w:rPr>
        <w:t xml:space="preserve"> v rámci projektů z Operačního programu Praha – pól růstu ČR</w:t>
      </w:r>
    </w:p>
    <w:p w:rsidR="006563A3" w:rsidRPr="00C43798" w:rsidRDefault="00B67921" w:rsidP="00E66FF2">
      <w:pPr>
        <w:keepNext/>
        <w:spacing w:after="600" w:line="24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Pravidla</w:t>
      </w:r>
      <w:r w:rsidR="00D17E42" w:rsidRPr="00C43798">
        <w:rPr>
          <w:b/>
          <w:caps/>
          <w:sz w:val="32"/>
        </w:rPr>
        <w:t xml:space="preserve"> zpracování osobních údajů</w:t>
      </w:r>
    </w:p>
    <w:p w:rsidR="00C86E6E" w:rsidRDefault="00B67921" w:rsidP="00A37D55">
      <w:pPr>
        <w:pStyle w:val="Nadpis1"/>
        <w:numPr>
          <w:ilvl w:val="0"/>
          <w:numId w:val="2"/>
        </w:numPr>
        <w:spacing w:line="240" w:lineRule="auto"/>
      </w:pPr>
      <w:r>
        <w:t>Úvodní ustanovení</w:t>
      </w:r>
    </w:p>
    <w:p w:rsidR="002B08AE" w:rsidRDefault="00B67921" w:rsidP="00B67921">
      <w:pPr>
        <w:pStyle w:val="Nadpis2"/>
        <w:spacing w:line="240" w:lineRule="auto"/>
        <w:rPr>
          <w:rStyle w:val="Nadpis2Char"/>
        </w:rPr>
      </w:pPr>
      <w:r w:rsidRPr="00B67921">
        <w:rPr>
          <w:rStyle w:val="Nadpis2Char"/>
        </w:rPr>
        <w:t>Pro účely těchto pravidel zpracování osobních údajů (dále jen „</w:t>
      </w:r>
      <w:r w:rsidRPr="00B67921">
        <w:rPr>
          <w:rStyle w:val="Nadpis2Char"/>
          <w:b/>
        </w:rPr>
        <w:t>Pravidla</w:t>
      </w:r>
      <w:r w:rsidRPr="00B67921">
        <w:rPr>
          <w:rStyle w:val="Nadpis2Char"/>
        </w:rPr>
        <w:t>“) se</w:t>
      </w:r>
    </w:p>
    <w:p w:rsidR="00F9105F" w:rsidRPr="004C39CA" w:rsidRDefault="00F9105F" w:rsidP="00F9105F">
      <w:pPr>
        <w:pStyle w:val="Nadpis3"/>
        <w:spacing w:line="240" w:lineRule="auto"/>
        <w:rPr>
          <w:rStyle w:val="Nadpis2Char"/>
        </w:rPr>
      </w:pPr>
      <w:r w:rsidRPr="00D85AD3">
        <w:rPr>
          <w:rStyle w:val="Nadpis2Char"/>
          <w:b/>
        </w:rPr>
        <w:t>Smlouvou</w:t>
      </w:r>
      <w:r w:rsidRPr="00D85AD3">
        <w:rPr>
          <w:rStyle w:val="Nadpis2Char"/>
        </w:rPr>
        <w:t xml:space="preserve"> ro</w:t>
      </w:r>
      <w:r w:rsidRPr="00D85AD3">
        <w:t xml:space="preserve">zumí smlouva o </w:t>
      </w:r>
      <w:r w:rsidR="00D85AD3" w:rsidRPr="00D85AD3">
        <w:t xml:space="preserve">vedení </w:t>
      </w:r>
      <w:r w:rsidR="000D161F">
        <w:t>platové agendy</w:t>
      </w:r>
      <w:r w:rsidR="00D85AD3" w:rsidRPr="00D85AD3">
        <w:t xml:space="preserve"> v rámci projektů z Operačního programu Praha – pól růstu ČR</w:t>
      </w:r>
      <w:r>
        <w:t xml:space="preserve"> uzavřená mezi </w:t>
      </w:r>
      <w:r w:rsidR="00D85AD3">
        <w:t>objednatelem</w:t>
      </w:r>
      <w:r>
        <w:t xml:space="preserve"> a </w:t>
      </w:r>
      <w:r w:rsidR="00D85AD3">
        <w:t>zhotovitelem</w:t>
      </w:r>
      <w:r>
        <w:t>, jíž jsou tato Pravidla přílohou;</w:t>
      </w:r>
    </w:p>
    <w:p w:rsidR="00B67921" w:rsidRDefault="00B67921" w:rsidP="00B67921">
      <w:pPr>
        <w:pStyle w:val="Nadpis3"/>
        <w:spacing w:line="240" w:lineRule="auto"/>
        <w:rPr>
          <w:rStyle w:val="Nadpis2Char"/>
        </w:rPr>
      </w:pPr>
      <w:r w:rsidRPr="004C39CA">
        <w:rPr>
          <w:rStyle w:val="Nadpis2Char"/>
          <w:b/>
        </w:rPr>
        <w:t>Správcem</w:t>
      </w:r>
      <w:r>
        <w:rPr>
          <w:rStyle w:val="Nadpis2Char"/>
        </w:rPr>
        <w:t xml:space="preserve"> rozumí </w:t>
      </w:r>
      <w:r w:rsidR="00D85AD3">
        <w:rPr>
          <w:rStyle w:val="Nadpis2Char"/>
        </w:rPr>
        <w:t>objednatel</w:t>
      </w:r>
      <w:r>
        <w:rPr>
          <w:rStyle w:val="Nadpis2Char"/>
        </w:rPr>
        <w:t xml:space="preserve">, tj. </w:t>
      </w:r>
      <w:r w:rsidR="00D85AD3">
        <w:rPr>
          <w:rStyle w:val="Nadpis2Char"/>
        </w:rPr>
        <w:t>Regionální organizátor pražské integrované dopravy, příspěvková organizace</w:t>
      </w:r>
      <w:r>
        <w:rPr>
          <w:rStyle w:val="Nadpis2Char"/>
        </w:rPr>
        <w:t>;</w:t>
      </w:r>
    </w:p>
    <w:p w:rsidR="00B67921" w:rsidRDefault="00B67921" w:rsidP="00B67921">
      <w:pPr>
        <w:pStyle w:val="Nadpis3"/>
        <w:spacing w:line="240" w:lineRule="auto"/>
        <w:rPr>
          <w:rStyle w:val="Nadpis2Char"/>
        </w:rPr>
      </w:pPr>
      <w:r w:rsidRPr="00D85AD3">
        <w:rPr>
          <w:rStyle w:val="Nadpis2Char"/>
          <w:b/>
        </w:rPr>
        <w:t>Zpracovatelem</w:t>
      </w:r>
      <w:r w:rsidRPr="00D85AD3">
        <w:rPr>
          <w:rStyle w:val="Nadpis2Char"/>
        </w:rPr>
        <w:t xml:space="preserve"> rozumí dodavatel, tj. </w:t>
      </w:r>
      <w:r w:rsidR="000D161F">
        <w:rPr>
          <w:szCs w:val="24"/>
        </w:rPr>
        <w:t>Bc. Helena Kalinová</w:t>
      </w:r>
      <w:r w:rsidR="004C39CA">
        <w:rPr>
          <w:rStyle w:val="Nadpis2Char"/>
        </w:rPr>
        <w:t>;</w:t>
      </w:r>
    </w:p>
    <w:p w:rsidR="00F46939" w:rsidRPr="00F46939" w:rsidRDefault="004C39CA" w:rsidP="004C39CA">
      <w:pPr>
        <w:pStyle w:val="Nadpis3"/>
        <w:spacing w:line="240" w:lineRule="auto"/>
        <w:rPr>
          <w:bCs w:val="0"/>
          <w:szCs w:val="32"/>
        </w:rPr>
      </w:pPr>
      <w:r w:rsidRPr="004C39CA">
        <w:rPr>
          <w:rStyle w:val="Nadpis2Char"/>
          <w:b/>
        </w:rPr>
        <w:t>obecným nařízením</w:t>
      </w:r>
      <w:r>
        <w:rPr>
          <w:rStyle w:val="Nadpis2Char"/>
        </w:rPr>
        <w:t xml:space="preserve"> rozumí</w:t>
      </w:r>
      <w:r w:rsidRPr="004C39CA">
        <w:t xml:space="preserve"> </w:t>
      </w:r>
      <w:r>
        <w:t xml:space="preserve">nařízení Evropského parlamentu a Rady (EU) 2016/679 ze dne 27. dubna 2016 </w:t>
      </w:r>
      <w:r w:rsidRPr="002B08AE">
        <w:t>ochraně fyzických osob v souvislosti se zpracováním osobních údajů a o volném pohybu těchto údajů a o zrušení směrn</w:t>
      </w:r>
      <w:r>
        <w:t>ice 95/46/ES (obecné nařízení o </w:t>
      </w:r>
      <w:r w:rsidRPr="002B08AE">
        <w:t>ochraně osobních údajů)</w:t>
      </w:r>
      <w:r w:rsidR="00F46939">
        <w:t>,</w:t>
      </w:r>
    </w:p>
    <w:p w:rsidR="008B3236" w:rsidRPr="008B3236" w:rsidRDefault="00F46939" w:rsidP="004C39CA">
      <w:pPr>
        <w:pStyle w:val="Nadpis3"/>
        <w:spacing w:line="240" w:lineRule="auto"/>
        <w:rPr>
          <w:bCs w:val="0"/>
          <w:szCs w:val="32"/>
        </w:rPr>
      </w:pPr>
      <w:r>
        <w:rPr>
          <w:rStyle w:val="Nadpis2Char"/>
          <w:b/>
        </w:rPr>
        <w:t>zákonem</w:t>
      </w:r>
      <w:r w:rsidRPr="00F46939">
        <w:rPr>
          <w:rStyle w:val="Nadpis2Char"/>
        </w:rPr>
        <w:t xml:space="preserve"> rozumí zákon</w:t>
      </w:r>
      <w:r>
        <w:rPr>
          <w:rStyle w:val="Nadpis2Char"/>
        </w:rPr>
        <w:t xml:space="preserve"> č. 110/2019 Sb., o zpracování osobních údajů</w:t>
      </w:r>
      <w:r w:rsidR="00F9105F">
        <w:t>.</w:t>
      </w:r>
    </w:p>
    <w:p w:rsidR="00B67921" w:rsidRDefault="00B67921" w:rsidP="00B67921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Tato Pravidla jsou nedílnou součástí </w:t>
      </w:r>
      <w:r w:rsidR="008B3236">
        <w:rPr>
          <w:rStyle w:val="Nadpis2Char"/>
        </w:rPr>
        <w:t>Smlouvy.</w:t>
      </w:r>
    </w:p>
    <w:p w:rsidR="006F55EA" w:rsidRDefault="00B80F7E" w:rsidP="00A37D55">
      <w:pPr>
        <w:pStyle w:val="Nadpis1"/>
        <w:numPr>
          <w:ilvl w:val="0"/>
          <w:numId w:val="2"/>
        </w:numPr>
        <w:spacing w:line="240" w:lineRule="auto"/>
      </w:pPr>
      <w:bookmarkStart w:id="0" w:name="_Ref515024454"/>
      <w:bookmarkStart w:id="1" w:name="_Ref515271013"/>
      <w:r>
        <w:t xml:space="preserve">Účel a </w:t>
      </w:r>
      <w:r w:rsidR="006F55EA" w:rsidRPr="006F55EA">
        <w:t xml:space="preserve">PŘEDMĚT </w:t>
      </w:r>
      <w:bookmarkEnd w:id="0"/>
      <w:bookmarkEnd w:id="1"/>
      <w:r w:rsidR="0033360A">
        <w:t>Pravidel</w:t>
      </w:r>
    </w:p>
    <w:p w:rsidR="00B80F7E" w:rsidRPr="00B80F7E" w:rsidRDefault="00B80F7E" w:rsidP="001960E3">
      <w:pPr>
        <w:pStyle w:val="Nadpis2"/>
        <w:spacing w:line="240" w:lineRule="auto"/>
        <w:rPr>
          <w:rStyle w:val="Nadpis2Char"/>
          <w:bCs/>
        </w:rPr>
      </w:pPr>
      <w:bookmarkStart w:id="2" w:name="_Ref513458616"/>
      <w:r>
        <w:rPr>
          <w:rStyle w:val="Nadpis2Char"/>
          <w:bCs/>
        </w:rPr>
        <w:t>Účelem t</w:t>
      </w:r>
      <w:r w:rsidR="00F97D8D">
        <w:rPr>
          <w:rStyle w:val="Nadpis2Char"/>
          <w:bCs/>
        </w:rPr>
        <w:t>ěchto</w:t>
      </w:r>
      <w:r>
        <w:rPr>
          <w:rStyle w:val="Nadpis2Char"/>
          <w:bCs/>
        </w:rPr>
        <w:t xml:space="preserve"> </w:t>
      </w:r>
      <w:r w:rsidR="00F97D8D">
        <w:rPr>
          <w:rStyle w:val="Nadpis2Char"/>
          <w:bCs/>
        </w:rPr>
        <w:t>Pravidel</w:t>
      </w:r>
      <w:r>
        <w:rPr>
          <w:rStyle w:val="Nadpis2Char"/>
          <w:bCs/>
        </w:rPr>
        <w:t xml:space="preserve"> je splnění požadavků </w:t>
      </w:r>
      <w:r w:rsidR="00A54594">
        <w:rPr>
          <w:rStyle w:val="Nadpis2Char"/>
          <w:bCs/>
        </w:rPr>
        <w:t xml:space="preserve">kladených na správce a zpracovatele osobních údajů </w:t>
      </w:r>
      <w:r w:rsidR="001E2E1E">
        <w:rPr>
          <w:rStyle w:val="Nadpis2Char"/>
          <w:bCs/>
        </w:rPr>
        <w:t xml:space="preserve">obecným </w:t>
      </w:r>
      <w:r w:rsidR="00F46939">
        <w:rPr>
          <w:rStyle w:val="Nadpis2Char"/>
          <w:bCs/>
        </w:rPr>
        <w:t xml:space="preserve">nařízením </w:t>
      </w:r>
      <w:r w:rsidR="001E2E1E">
        <w:rPr>
          <w:rStyle w:val="Nadpis2Char"/>
          <w:bCs/>
        </w:rPr>
        <w:t xml:space="preserve">(zejména ustanovením čl. 28 obecného </w:t>
      </w:r>
      <w:r w:rsidR="001E2E1E">
        <w:t>nařízení)</w:t>
      </w:r>
      <w:r w:rsidR="001E2E1E">
        <w:rPr>
          <w:rStyle w:val="Nadpis2Char"/>
          <w:bCs/>
        </w:rPr>
        <w:t xml:space="preserve"> </w:t>
      </w:r>
      <w:r w:rsidR="002B2920">
        <w:rPr>
          <w:rStyle w:val="Nadpis2Char"/>
          <w:bCs/>
        </w:rPr>
        <w:t>a </w:t>
      </w:r>
      <w:r w:rsidR="00F46939">
        <w:rPr>
          <w:rStyle w:val="Nadpis2Char"/>
          <w:bCs/>
        </w:rPr>
        <w:t>zákonem</w:t>
      </w:r>
      <w:r w:rsidR="001E2E1E" w:rsidRPr="001E2E1E">
        <w:rPr>
          <w:rStyle w:val="Nadpis2Char"/>
          <w:bCs/>
        </w:rPr>
        <w:t xml:space="preserve"> </w:t>
      </w:r>
      <w:r w:rsidR="001E2E1E">
        <w:rPr>
          <w:rStyle w:val="Nadpis2Char"/>
          <w:bCs/>
        </w:rPr>
        <w:t>v případě zpracování osobních údajů zpracovatelem</w:t>
      </w:r>
      <w:r>
        <w:rPr>
          <w:rStyle w:val="Nadpis2Char"/>
          <w:bCs/>
        </w:rPr>
        <w:t>.</w:t>
      </w:r>
    </w:p>
    <w:p w:rsidR="003E7109" w:rsidRPr="003E7109" w:rsidRDefault="00B80F7E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Předmětem t</w:t>
      </w:r>
      <w:r w:rsidR="00824060">
        <w:rPr>
          <w:rStyle w:val="Nadpis2Char"/>
        </w:rPr>
        <w:t>ěchto Pravidel</w:t>
      </w:r>
      <w:r>
        <w:rPr>
          <w:rStyle w:val="Nadpis2Char"/>
        </w:rPr>
        <w:t xml:space="preserve"> je </w:t>
      </w:r>
      <w:r w:rsidR="00822AB8">
        <w:rPr>
          <w:rStyle w:val="Nadpis2Char"/>
        </w:rPr>
        <w:t xml:space="preserve">úprava práv a povinností </w:t>
      </w:r>
      <w:r w:rsidR="003E7109">
        <w:rPr>
          <w:rStyle w:val="Nadpis2Char"/>
        </w:rPr>
        <w:t xml:space="preserve">výše uvedeného </w:t>
      </w:r>
      <w:r w:rsidR="00822AB8">
        <w:rPr>
          <w:rStyle w:val="Nadpis2Char"/>
        </w:rPr>
        <w:t>Správce</w:t>
      </w:r>
      <w:r w:rsidR="003E7109">
        <w:rPr>
          <w:rStyle w:val="Nadpis2Char"/>
        </w:rPr>
        <w:t xml:space="preserve"> (jakožto správce ve smyslu obecného nařízení)</w:t>
      </w:r>
      <w:r w:rsidR="00822AB8">
        <w:rPr>
          <w:rStyle w:val="Nadpis2Char"/>
        </w:rPr>
        <w:t xml:space="preserve"> a Zpracovatele </w:t>
      </w:r>
      <w:r w:rsidR="002B2920">
        <w:rPr>
          <w:rStyle w:val="Nadpis2Char"/>
        </w:rPr>
        <w:t>(jakožto zpracovatele ve </w:t>
      </w:r>
      <w:bookmarkStart w:id="3" w:name="_GoBack"/>
      <w:bookmarkEnd w:id="3"/>
      <w:r w:rsidR="003E7109">
        <w:rPr>
          <w:rStyle w:val="Nadpis2Char"/>
        </w:rPr>
        <w:t xml:space="preserve">smyslu obecného nařízení) </w:t>
      </w:r>
      <w:r w:rsidR="00822AB8">
        <w:rPr>
          <w:rStyle w:val="Nadpis2Char"/>
        </w:rPr>
        <w:t xml:space="preserve">při zpracování osobních údajů </w:t>
      </w:r>
      <w:r w:rsidR="006110D5">
        <w:rPr>
          <w:rStyle w:val="Nadpis2Char"/>
        </w:rPr>
        <w:t>v rámci</w:t>
      </w:r>
      <w:r w:rsidR="00822AB8">
        <w:rPr>
          <w:rStyle w:val="Nadpis2Char"/>
        </w:rPr>
        <w:t xml:space="preserve"> plnění </w:t>
      </w:r>
      <w:r w:rsidR="00F33F58">
        <w:rPr>
          <w:rStyle w:val="Nadpis2Char"/>
        </w:rPr>
        <w:t>S</w:t>
      </w:r>
      <w:r w:rsidR="00822AB8">
        <w:rPr>
          <w:rStyle w:val="Nadpis2Char"/>
        </w:rPr>
        <w:t>mlouvy</w:t>
      </w:r>
      <w:bookmarkEnd w:id="2"/>
      <w:r w:rsidR="003E7109">
        <w:rPr>
          <w:rStyle w:val="Nadpis2Char"/>
        </w:rPr>
        <w:t>.</w:t>
      </w:r>
    </w:p>
    <w:p w:rsidR="00B50044" w:rsidRDefault="00B50044" w:rsidP="001960E3">
      <w:pPr>
        <w:pStyle w:val="Nadpis1"/>
        <w:spacing w:line="240" w:lineRule="auto"/>
      </w:pPr>
      <w:r>
        <w:t>Specifikace zpracovávaných osobních údajů</w:t>
      </w:r>
    </w:p>
    <w:p w:rsidR="007010EC" w:rsidRDefault="003E7109" w:rsidP="001960E3">
      <w:pPr>
        <w:pStyle w:val="Nadpis2"/>
        <w:spacing w:line="240" w:lineRule="auto"/>
        <w:rPr>
          <w:rStyle w:val="Nadpis2Char"/>
        </w:rPr>
      </w:pPr>
      <w:bookmarkStart w:id="4" w:name="_Ref515016534"/>
      <w:r>
        <w:rPr>
          <w:rStyle w:val="Nadpis2Char"/>
        </w:rPr>
        <w:t>Předmětem zpracování budou osobní údaje</w:t>
      </w:r>
      <w:r w:rsidR="007010EC">
        <w:rPr>
          <w:rStyle w:val="Nadpis2Char"/>
        </w:rPr>
        <w:t xml:space="preserve"> </w:t>
      </w:r>
      <w:r w:rsidR="007F5C55">
        <w:rPr>
          <w:rStyle w:val="Nadpis2Char"/>
        </w:rPr>
        <w:t xml:space="preserve">zejména </w:t>
      </w:r>
      <w:r w:rsidR="007010EC">
        <w:rPr>
          <w:rStyle w:val="Nadpis2Char"/>
        </w:rPr>
        <w:t>následujících fyzických osob:</w:t>
      </w:r>
    </w:p>
    <w:p w:rsidR="003E7109" w:rsidRDefault="00272F16" w:rsidP="007010EC">
      <w:pPr>
        <w:pStyle w:val="Nadpis2"/>
        <w:numPr>
          <w:ilvl w:val="0"/>
          <w:numId w:val="0"/>
        </w:numPr>
        <w:spacing w:line="240" w:lineRule="auto"/>
        <w:ind w:left="851"/>
        <w:rPr>
          <w:rStyle w:val="Nadpis2Char"/>
        </w:rPr>
      </w:pPr>
      <w:r w:rsidRPr="00272F16">
        <w:rPr>
          <w:rStyle w:val="Nadpis2Char"/>
        </w:rPr>
        <w:t>zaměstnanc</w:t>
      </w:r>
      <w:r w:rsidR="007010EC">
        <w:rPr>
          <w:rStyle w:val="Nadpis2Char"/>
        </w:rPr>
        <w:t>i</w:t>
      </w:r>
      <w:r w:rsidRPr="00272F16">
        <w:rPr>
          <w:rStyle w:val="Nadpis2Char"/>
        </w:rPr>
        <w:t>, uchazeč</w:t>
      </w:r>
      <w:r w:rsidR="007010EC">
        <w:rPr>
          <w:rStyle w:val="Nadpis2Char"/>
        </w:rPr>
        <w:t>i</w:t>
      </w:r>
      <w:r w:rsidRPr="00272F16">
        <w:rPr>
          <w:rStyle w:val="Nadpis2Char"/>
        </w:rPr>
        <w:t xml:space="preserve"> o zaměstnání</w:t>
      </w:r>
      <w:r w:rsidR="00096362">
        <w:rPr>
          <w:rStyle w:val="Nadpis2Char"/>
        </w:rPr>
        <w:t>, uživatelé služeb poskytovaných nebo spravovaných Správcem</w:t>
      </w:r>
      <w:r w:rsidR="006D4D11">
        <w:rPr>
          <w:rStyle w:val="Nadpis2Char"/>
        </w:rPr>
        <w:t xml:space="preserve"> a</w:t>
      </w:r>
      <w:r w:rsidRPr="00272F16">
        <w:rPr>
          <w:rStyle w:val="Nadpis2Char"/>
        </w:rPr>
        <w:t xml:space="preserve"> obchodní partne</w:t>
      </w:r>
      <w:r w:rsidR="007010EC">
        <w:rPr>
          <w:rStyle w:val="Nadpis2Char"/>
        </w:rPr>
        <w:t>ři</w:t>
      </w:r>
      <w:r w:rsidR="006D4D11">
        <w:rPr>
          <w:rStyle w:val="Nadpis2Char"/>
        </w:rPr>
        <w:t xml:space="preserve"> Správce (včetně osob, které ještě nejsou zaměstnanci</w:t>
      </w:r>
      <w:r w:rsidR="00096362">
        <w:rPr>
          <w:rStyle w:val="Nadpis2Char"/>
        </w:rPr>
        <w:t>, uživateli služeb</w:t>
      </w:r>
      <w:r w:rsidR="006D4D11">
        <w:rPr>
          <w:rStyle w:val="Nadpis2Char"/>
        </w:rPr>
        <w:t xml:space="preserve"> nebo obchodními partnery Správce, ale Správce je za tímto účelem oslovil nebo hodlá</w:t>
      </w:r>
      <w:r w:rsidR="006D4D11" w:rsidRPr="006D4D11">
        <w:rPr>
          <w:rStyle w:val="Nadpis2Char"/>
        </w:rPr>
        <w:t xml:space="preserve"> </w:t>
      </w:r>
      <w:r w:rsidR="006D4D11">
        <w:rPr>
          <w:rStyle w:val="Nadpis2Char"/>
        </w:rPr>
        <w:t>oslovit)</w:t>
      </w:r>
      <w:r w:rsidR="005A57AE">
        <w:rPr>
          <w:rStyle w:val="Nadpis2Char"/>
        </w:rPr>
        <w:t xml:space="preserve"> (dále souhrnně jen „</w:t>
      </w:r>
      <w:r w:rsidR="005A57AE" w:rsidRPr="005A57AE">
        <w:rPr>
          <w:rStyle w:val="Nadpis2Char"/>
          <w:b/>
        </w:rPr>
        <w:t>Subjekty údajů</w:t>
      </w:r>
      <w:r w:rsidR="005A57AE">
        <w:rPr>
          <w:rStyle w:val="Nadpis2Char"/>
        </w:rPr>
        <w:t>“ nebo každý jednotlivě „</w:t>
      </w:r>
      <w:r w:rsidR="005A57AE" w:rsidRPr="005A57AE">
        <w:rPr>
          <w:rStyle w:val="Nadpis2Char"/>
          <w:b/>
        </w:rPr>
        <w:t>Subjekt údajů</w:t>
      </w:r>
      <w:r w:rsidR="005A57AE">
        <w:rPr>
          <w:rStyle w:val="Nadpis2Char"/>
        </w:rPr>
        <w:t>“).</w:t>
      </w:r>
      <w:bookmarkEnd w:id="4"/>
    </w:p>
    <w:p w:rsidR="007010EC" w:rsidRDefault="00CD5234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Předmětem zpracování budou </w:t>
      </w:r>
      <w:r w:rsidR="007F5C55">
        <w:rPr>
          <w:rStyle w:val="Nadpis2Char"/>
        </w:rPr>
        <w:t xml:space="preserve">zejména </w:t>
      </w:r>
      <w:r>
        <w:rPr>
          <w:rStyle w:val="Nadpis2Char"/>
        </w:rPr>
        <w:t>následující kategorie osobních údajů</w:t>
      </w:r>
      <w:r w:rsidR="005A57AE">
        <w:rPr>
          <w:rStyle w:val="Nadpis2Char"/>
        </w:rPr>
        <w:t xml:space="preserve"> Subjektů údajů</w:t>
      </w:r>
      <w:r>
        <w:rPr>
          <w:rStyle w:val="Nadpis2Char"/>
        </w:rPr>
        <w:t>:</w:t>
      </w:r>
    </w:p>
    <w:p w:rsidR="00693D2A" w:rsidRDefault="00CD5234" w:rsidP="007010EC">
      <w:pPr>
        <w:pStyle w:val="Nadpis2"/>
        <w:numPr>
          <w:ilvl w:val="0"/>
          <w:numId w:val="0"/>
        </w:numPr>
        <w:spacing w:line="240" w:lineRule="auto"/>
        <w:ind w:left="851"/>
        <w:rPr>
          <w:rStyle w:val="Nadpis2Char"/>
        </w:rPr>
      </w:pPr>
      <w:r>
        <w:rPr>
          <w:rStyle w:val="Nadpis2Char"/>
        </w:rPr>
        <w:t>osobní jméno (případně další jména), příjmení, rodné příjmení, akademický titul, adresa bydliště nebo trvalého pobytu, datum narození, rodné číslo, telefonní číslo, e-</w:t>
      </w:r>
      <w:r>
        <w:rPr>
          <w:rStyle w:val="Nadpis2Char"/>
        </w:rPr>
        <w:lastRenderedPageBreak/>
        <w:t>mailová adresa</w:t>
      </w:r>
      <w:r w:rsidR="004625C2">
        <w:rPr>
          <w:rStyle w:val="Nadpis2Char"/>
        </w:rPr>
        <w:t>,</w:t>
      </w:r>
      <w:r>
        <w:rPr>
          <w:rStyle w:val="Nadpis2Char"/>
        </w:rPr>
        <w:t xml:space="preserve"> číslo bankovního účt</w:t>
      </w:r>
      <w:r w:rsidR="004625C2">
        <w:rPr>
          <w:rStyle w:val="Nadpis2Char"/>
        </w:rPr>
        <w:t>u</w:t>
      </w:r>
      <w:r w:rsidR="00C76D72">
        <w:rPr>
          <w:rStyle w:val="Nadpis2Char"/>
        </w:rPr>
        <w:t>,</w:t>
      </w:r>
      <w:r w:rsidR="004625C2">
        <w:rPr>
          <w:rStyle w:val="Nadpis2Char"/>
        </w:rPr>
        <w:t xml:space="preserve"> </w:t>
      </w:r>
      <w:r w:rsidR="00D85AD3">
        <w:rPr>
          <w:rStyle w:val="Nadpis2Char"/>
        </w:rPr>
        <w:t xml:space="preserve">zaměstnanecké </w:t>
      </w:r>
      <w:r w:rsidR="004625C2">
        <w:rPr>
          <w:rStyle w:val="Nadpis2Char"/>
        </w:rPr>
        <w:t>číslo nebo jiný obdobný identifikáto</w:t>
      </w:r>
      <w:r w:rsidR="00693D2A">
        <w:rPr>
          <w:rStyle w:val="Nadpis2Char"/>
        </w:rPr>
        <w:t>r ze Správcovy databáze</w:t>
      </w:r>
      <w:r w:rsidR="00C26576">
        <w:rPr>
          <w:rStyle w:val="Nadpis2Char"/>
        </w:rPr>
        <w:t xml:space="preserve"> (dále souhrnně jen „</w:t>
      </w:r>
      <w:r w:rsidR="00C26576" w:rsidRPr="00C26576">
        <w:rPr>
          <w:rStyle w:val="Nadpis2Char"/>
          <w:b/>
        </w:rPr>
        <w:t>Osobní údaje</w:t>
      </w:r>
      <w:r w:rsidR="00C26576">
        <w:rPr>
          <w:rStyle w:val="Nadpis2Char"/>
        </w:rPr>
        <w:t>“ nebo každý jednotlivě „</w:t>
      </w:r>
      <w:r w:rsidR="00C26576" w:rsidRPr="00C26576">
        <w:rPr>
          <w:rStyle w:val="Nadpis2Char"/>
          <w:b/>
        </w:rPr>
        <w:t>Osobní údaj</w:t>
      </w:r>
      <w:r w:rsidR="00C26576">
        <w:rPr>
          <w:rStyle w:val="Nadpis2Char"/>
        </w:rPr>
        <w:t>“).</w:t>
      </w:r>
    </w:p>
    <w:p w:rsidR="00315B99" w:rsidRDefault="0005555E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Předmětem zpracování podle </w:t>
      </w:r>
      <w:r w:rsidR="009179C9">
        <w:rPr>
          <w:rStyle w:val="Nadpis2Char"/>
        </w:rPr>
        <w:t>S</w:t>
      </w:r>
      <w:r>
        <w:rPr>
          <w:rStyle w:val="Nadpis2Char"/>
        </w:rPr>
        <w:t>mlouvy mohou být tyto zvláštní kategorie osobních údajů Subjektů údajů: údaje o zdravotním stavu.</w:t>
      </w:r>
    </w:p>
    <w:p w:rsidR="009872FE" w:rsidRDefault="009872FE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Účelem zpracování Osobních údajů Zpracovatelem je plnění jeho právních povinností vyplývajících </w:t>
      </w:r>
      <w:r w:rsidR="00FB1473">
        <w:rPr>
          <w:rStyle w:val="Nadpis2Char"/>
        </w:rPr>
        <w:t>ze Smlouvy</w:t>
      </w:r>
      <w:r>
        <w:rPr>
          <w:rStyle w:val="Nadpis2Char"/>
        </w:rPr>
        <w:t>.</w:t>
      </w:r>
    </w:p>
    <w:p w:rsidR="0012415A" w:rsidRDefault="0012415A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Osobní údaje budou zpracovávány způsobem vyplývajícím z</w:t>
      </w:r>
      <w:r w:rsidR="00FB1473">
        <w:rPr>
          <w:rStyle w:val="Nadpis2Char"/>
        </w:rPr>
        <w:t>e</w:t>
      </w:r>
      <w:r>
        <w:rPr>
          <w:rStyle w:val="Nadpis2Char"/>
        </w:rPr>
        <w:t> </w:t>
      </w:r>
      <w:r w:rsidR="00FB1473">
        <w:rPr>
          <w:rStyle w:val="Nadpis2Char"/>
        </w:rPr>
        <w:t>S</w:t>
      </w:r>
      <w:r>
        <w:rPr>
          <w:rStyle w:val="Nadpis2Char"/>
        </w:rPr>
        <w:t>mlouvy.</w:t>
      </w:r>
    </w:p>
    <w:p w:rsidR="009872FE" w:rsidRDefault="0012415A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Osobní údaje mohou být zpracovávány po</w:t>
      </w:r>
      <w:r w:rsidR="00ED6944">
        <w:rPr>
          <w:rStyle w:val="Nadpis2Char"/>
        </w:rPr>
        <w:t>uze</w:t>
      </w:r>
      <w:r>
        <w:rPr>
          <w:rStyle w:val="Nadpis2Char"/>
        </w:rPr>
        <w:t xml:space="preserve"> </w:t>
      </w:r>
      <w:r w:rsidR="00ED6944">
        <w:rPr>
          <w:rStyle w:val="Nadpis2Char"/>
        </w:rPr>
        <w:t>po</w:t>
      </w:r>
      <w:r>
        <w:rPr>
          <w:rStyle w:val="Nadpis2Char"/>
        </w:rPr>
        <w:t xml:space="preserve"> dobu </w:t>
      </w:r>
      <w:r w:rsidR="00ED6944">
        <w:rPr>
          <w:rStyle w:val="Nadpis2Char"/>
        </w:rPr>
        <w:t>platnosti</w:t>
      </w:r>
      <w:r>
        <w:rPr>
          <w:rStyle w:val="Nadpis2Char"/>
        </w:rPr>
        <w:t xml:space="preserve"> </w:t>
      </w:r>
      <w:r w:rsidR="00FB1473">
        <w:rPr>
          <w:rStyle w:val="Nadpis2Char"/>
        </w:rPr>
        <w:t>S</w:t>
      </w:r>
      <w:r>
        <w:rPr>
          <w:rStyle w:val="Nadpis2Char"/>
        </w:rPr>
        <w:t>mlouvy.</w:t>
      </w:r>
    </w:p>
    <w:p w:rsidR="00272F16" w:rsidRDefault="00272F16" w:rsidP="001960E3">
      <w:pPr>
        <w:pStyle w:val="Nadpis1"/>
        <w:spacing w:line="240" w:lineRule="auto"/>
      </w:pPr>
      <w:r>
        <w:t>Práva a povinnosti Správce</w:t>
      </w:r>
    </w:p>
    <w:p w:rsidR="00272F16" w:rsidRDefault="00272F16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Správce prohlašuje, že veškeré osobní údaje, které předá Zpracovateli ke zpracování, byly získány v souladu s právními předpisy a že Správce disponuje řádným právním titulem k jejich zpracování v rozsahu a způsobem, kte</w:t>
      </w:r>
      <w:r w:rsidR="002B2920">
        <w:rPr>
          <w:rStyle w:val="Nadpis2Char"/>
        </w:rPr>
        <w:t>ré požaduje po Zpracovateli. Na </w:t>
      </w:r>
      <w:r>
        <w:rPr>
          <w:rStyle w:val="Nadpis2Char"/>
        </w:rPr>
        <w:t xml:space="preserve">požádání je Správce povinen bez zbytečného odkladu sdělit </w:t>
      </w:r>
      <w:r w:rsidR="006F33E3">
        <w:rPr>
          <w:rStyle w:val="Nadpis2Char"/>
        </w:rPr>
        <w:t xml:space="preserve">a doložit </w:t>
      </w:r>
      <w:r>
        <w:rPr>
          <w:rStyle w:val="Nadpis2Char"/>
        </w:rPr>
        <w:t>Zpracovateli konkrétní zákonné důvody</w:t>
      </w:r>
      <w:r w:rsidR="00F55073">
        <w:rPr>
          <w:rStyle w:val="Nadpis2Char"/>
        </w:rPr>
        <w:t>,</w:t>
      </w:r>
      <w:r>
        <w:rPr>
          <w:rStyle w:val="Nadpis2Char"/>
        </w:rPr>
        <w:t xml:space="preserve"> k</w:t>
      </w:r>
      <w:r w:rsidR="00F55073">
        <w:rPr>
          <w:rStyle w:val="Nadpis2Char"/>
        </w:rPr>
        <w:t>teré Správce opravňují ke</w:t>
      </w:r>
      <w:r>
        <w:rPr>
          <w:rStyle w:val="Nadpis2Char"/>
        </w:rPr>
        <w:t xml:space="preserve"> zpracování.</w:t>
      </w:r>
    </w:p>
    <w:p w:rsidR="00272F16" w:rsidRDefault="00EB1A88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Správce je ve vztahu k Osobním údajům</w:t>
      </w:r>
      <w:r w:rsidR="00E1125D">
        <w:rPr>
          <w:rStyle w:val="Nadpis2Char"/>
        </w:rPr>
        <w:t>,</w:t>
      </w:r>
      <w:r>
        <w:rPr>
          <w:rStyle w:val="Nadpis2Char"/>
        </w:rPr>
        <w:t xml:space="preserve"> Subjektům údajů </w:t>
      </w:r>
      <w:r w:rsidR="00E1125D">
        <w:rPr>
          <w:rStyle w:val="Nadpis2Char"/>
        </w:rPr>
        <w:t xml:space="preserve">a Zpracovateli </w:t>
      </w:r>
      <w:r>
        <w:rPr>
          <w:rStyle w:val="Nadpis2Char"/>
        </w:rPr>
        <w:t>povinen postupovat v souladu s příslušnými právními předpisy a plnit všechny jemu uložené právní povinnosti.</w:t>
      </w:r>
    </w:p>
    <w:p w:rsidR="0046055E" w:rsidRPr="0046055E" w:rsidRDefault="0046055E" w:rsidP="001960E3">
      <w:pPr>
        <w:pStyle w:val="Nadpis2"/>
        <w:spacing w:line="240" w:lineRule="auto"/>
        <w:rPr>
          <w:bCs w:val="0"/>
        </w:rPr>
      </w:pPr>
      <w:r>
        <w:rPr>
          <w:bCs w:val="0"/>
        </w:rPr>
        <w:t>Správce se zavazuje, že bude Zpracovateli předávat Osobní údaje pouze v nezbytném rozsahu, který je nutný ke splnění povinností Zpracovatele vyplývajících z</w:t>
      </w:r>
      <w:r w:rsidR="006D1343">
        <w:rPr>
          <w:bCs w:val="0"/>
        </w:rPr>
        <w:t>e</w:t>
      </w:r>
      <w:r>
        <w:rPr>
          <w:bCs w:val="0"/>
        </w:rPr>
        <w:t> </w:t>
      </w:r>
      <w:r w:rsidR="006D1343">
        <w:rPr>
          <w:bCs w:val="0"/>
        </w:rPr>
        <w:t>S</w:t>
      </w:r>
      <w:r>
        <w:rPr>
          <w:bCs w:val="0"/>
        </w:rPr>
        <w:t>mlouvy.</w:t>
      </w:r>
    </w:p>
    <w:p w:rsidR="003B3F93" w:rsidRPr="003B3F93" w:rsidRDefault="00EB1A88" w:rsidP="001960E3">
      <w:pPr>
        <w:pStyle w:val="Nadpis2"/>
        <w:spacing w:line="240" w:lineRule="auto"/>
        <w:rPr>
          <w:bCs w:val="0"/>
        </w:rPr>
      </w:pPr>
      <w:r>
        <w:t xml:space="preserve">Správce je povinen poskytovat Zpracovateli součinnost nezbytnou pro </w:t>
      </w:r>
      <w:r w:rsidR="006D1343">
        <w:t>dodržování</w:t>
      </w:r>
      <w:r>
        <w:t xml:space="preserve"> </w:t>
      </w:r>
      <w:r w:rsidR="006D1343">
        <w:t>Pravidel</w:t>
      </w:r>
      <w:r>
        <w:t>. Správce je takto zejména povinen v případě, že pro plnění povinností Zpracovatele dle t</w:t>
      </w:r>
      <w:r w:rsidR="006D1343">
        <w:t>ěch</w:t>
      </w:r>
      <w:r>
        <w:t xml:space="preserve">to </w:t>
      </w:r>
      <w:r w:rsidR="006D1343">
        <w:t>Pravidel</w:t>
      </w:r>
      <w:r>
        <w:t xml:space="preserve"> budou nutné jakékoli</w:t>
      </w:r>
      <w:r w:rsidR="002B2920">
        <w:t xml:space="preserve"> písemné podklady od Správce, a </w:t>
      </w:r>
      <w:r>
        <w:t>to včetně vystavení plné moci či jiného pověření či oprávnění pro Zpracovatele, poskytnout tyto dokumenty Zpracovateli bez zbytečného odkladu</w:t>
      </w:r>
      <w:r w:rsidR="003B3F93">
        <w:t>.</w:t>
      </w:r>
    </w:p>
    <w:p w:rsidR="00272F16" w:rsidRDefault="00272F16" w:rsidP="001960E3">
      <w:pPr>
        <w:pStyle w:val="Nadpis1"/>
        <w:spacing w:line="240" w:lineRule="auto"/>
      </w:pPr>
      <w:r>
        <w:t>Práva a povinnosti Zpracovatele</w:t>
      </w:r>
    </w:p>
    <w:p w:rsidR="00190DAB" w:rsidRDefault="00190DAB" w:rsidP="00190DAB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Správce je ve vztahu k Osobním údajům</w:t>
      </w:r>
      <w:r w:rsidR="00E1125D">
        <w:rPr>
          <w:rStyle w:val="Nadpis2Char"/>
        </w:rPr>
        <w:t>,</w:t>
      </w:r>
      <w:r>
        <w:rPr>
          <w:rStyle w:val="Nadpis2Char"/>
        </w:rPr>
        <w:t xml:space="preserve"> Subjektům údajů </w:t>
      </w:r>
      <w:r w:rsidR="00E1125D">
        <w:rPr>
          <w:rStyle w:val="Nadpis2Char"/>
        </w:rPr>
        <w:t xml:space="preserve">a Správci </w:t>
      </w:r>
      <w:r>
        <w:rPr>
          <w:rStyle w:val="Nadpis2Char"/>
        </w:rPr>
        <w:t>povinen postupovat v souladu s příslušnými právními předpisy a plnit všechny jemu uložené právní povinnosti.</w:t>
      </w:r>
    </w:p>
    <w:p w:rsidR="00BB7713" w:rsidRPr="00BB7713" w:rsidRDefault="00190DAB" w:rsidP="001960E3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>
        <w:rPr>
          <w:rStyle w:val="Nadpis2Char"/>
          <w:b/>
        </w:rPr>
        <w:t>P</w:t>
      </w:r>
      <w:r w:rsidR="00BB7713" w:rsidRPr="00BB7713">
        <w:rPr>
          <w:rStyle w:val="Nadpis2Char"/>
          <w:b/>
        </w:rPr>
        <w:t>okyny Správce</w:t>
      </w:r>
    </w:p>
    <w:p w:rsidR="00D4106E" w:rsidRDefault="00B27481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Zpracovatel smí</w:t>
      </w:r>
      <w:r w:rsidRPr="00B27481">
        <w:rPr>
          <w:rStyle w:val="Nadpis2Char"/>
        </w:rPr>
        <w:t xml:space="preserve"> zpracováv</w:t>
      </w:r>
      <w:r>
        <w:rPr>
          <w:rStyle w:val="Nadpis2Char"/>
        </w:rPr>
        <w:t>at</w:t>
      </w:r>
      <w:r w:rsidRPr="00B27481">
        <w:rPr>
          <w:rStyle w:val="Nadpis2Char"/>
        </w:rPr>
        <w:t xml:space="preserve"> </w:t>
      </w:r>
      <w:r>
        <w:rPr>
          <w:rStyle w:val="Nadpis2Char"/>
        </w:rPr>
        <w:t>O</w:t>
      </w:r>
      <w:r w:rsidRPr="00B27481">
        <w:rPr>
          <w:rStyle w:val="Nadpis2Char"/>
        </w:rPr>
        <w:t xml:space="preserve">sobní údaje pouze na základě doložených pokynů </w:t>
      </w:r>
      <w:r>
        <w:rPr>
          <w:rStyle w:val="Nadpis2Char"/>
        </w:rPr>
        <w:t>S</w:t>
      </w:r>
      <w:r w:rsidRPr="00B27481">
        <w:rPr>
          <w:rStyle w:val="Nadpis2Char"/>
        </w:rPr>
        <w:t>právce</w:t>
      </w:r>
      <w:r>
        <w:rPr>
          <w:rStyle w:val="Nadpis2Char"/>
        </w:rPr>
        <w:t>.</w:t>
      </w:r>
    </w:p>
    <w:p w:rsidR="00B27481" w:rsidRDefault="00B27481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Uzavřením Smlouvy dává Správce Zpracovateli </w:t>
      </w:r>
      <w:r w:rsidR="007B5983">
        <w:rPr>
          <w:rStyle w:val="Nadpis2Char"/>
        </w:rPr>
        <w:t xml:space="preserve">výslovný </w:t>
      </w:r>
      <w:r>
        <w:rPr>
          <w:rStyle w:val="Nadpis2Char"/>
        </w:rPr>
        <w:t>pokyn k</w:t>
      </w:r>
      <w:r w:rsidR="00186598">
        <w:rPr>
          <w:rStyle w:val="Nadpis2Char"/>
        </w:rPr>
        <w:t>e</w:t>
      </w:r>
      <w:r>
        <w:rPr>
          <w:rStyle w:val="Nadpis2Char"/>
        </w:rPr>
        <w:t xml:space="preserve"> zpracování Osobních údajů za účelem plnění </w:t>
      </w:r>
      <w:r w:rsidR="00194B2D">
        <w:rPr>
          <w:rStyle w:val="Nadpis2Char"/>
        </w:rPr>
        <w:t>S</w:t>
      </w:r>
      <w:r>
        <w:rPr>
          <w:rStyle w:val="Nadpis2Char"/>
        </w:rPr>
        <w:t>mlouvy, a to všemi způsoby specifikovanými v</w:t>
      </w:r>
      <w:r w:rsidR="00194B2D">
        <w:rPr>
          <w:rStyle w:val="Nadpis2Char"/>
        </w:rPr>
        <w:t>e</w:t>
      </w:r>
      <w:r>
        <w:rPr>
          <w:rStyle w:val="Nadpis2Char"/>
        </w:rPr>
        <w:t> </w:t>
      </w:r>
      <w:r w:rsidR="00194B2D">
        <w:rPr>
          <w:rStyle w:val="Nadpis2Char"/>
        </w:rPr>
        <w:t>S</w:t>
      </w:r>
      <w:r>
        <w:rPr>
          <w:rStyle w:val="Nadpis2Char"/>
        </w:rPr>
        <w:t>mlouvě nebo z ní vyplývajícími</w:t>
      </w:r>
      <w:r w:rsidR="00186598">
        <w:rPr>
          <w:rStyle w:val="Nadpis2Char"/>
        </w:rPr>
        <w:t xml:space="preserve"> a po celou dobu její platnosti a účinnosti</w:t>
      </w:r>
      <w:r w:rsidR="008E3047">
        <w:rPr>
          <w:rStyle w:val="Nadpis2Char"/>
        </w:rPr>
        <w:t>; jakákoliv změna tohoto pokynu musí být Zpracovateli předložena v písemné formě.</w:t>
      </w:r>
    </w:p>
    <w:p w:rsidR="00B27481" w:rsidRPr="00B27481" w:rsidRDefault="00186598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V případě, že by právo Evropské unie nebo České republiky ukládalo Zpracovateli povinnost </w:t>
      </w:r>
      <w:r w:rsidR="00B27481" w:rsidRPr="00B27481">
        <w:rPr>
          <w:rStyle w:val="Nadpis2Char"/>
        </w:rPr>
        <w:t>před</w:t>
      </w:r>
      <w:r w:rsidR="002718A8">
        <w:rPr>
          <w:rStyle w:val="Nadpis2Char"/>
        </w:rPr>
        <w:t>at</w:t>
      </w:r>
      <w:r w:rsidR="00B27481" w:rsidRPr="00B27481">
        <w:rPr>
          <w:rStyle w:val="Nadpis2Char"/>
        </w:rPr>
        <w:t xml:space="preserve"> </w:t>
      </w:r>
      <w:r w:rsidR="002718A8">
        <w:rPr>
          <w:rStyle w:val="Nadpis2Char"/>
        </w:rPr>
        <w:t>kterýchkoli z O</w:t>
      </w:r>
      <w:r w:rsidR="00B27481" w:rsidRPr="00B27481">
        <w:rPr>
          <w:rStyle w:val="Nadpis2Char"/>
        </w:rPr>
        <w:t xml:space="preserve">sobních údajů do třetí země nebo mezinárodní organizaci, informuje </w:t>
      </w:r>
      <w:r w:rsidR="002718A8">
        <w:rPr>
          <w:rStyle w:val="Nadpis2Char"/>
        </w:rPr>
        <w:t xml:space="preserve">Zpracovatel </w:t>
      </w:r>
      <w:r w:rsidR="00B27481" w:rsidRPr="00B27481">
        <w:rPr>
          <w:rStyle w:val="Nadpis2Char"/>
        </w:rPr>
        <w:t xml:space="preserve">o tomto právním požadavku před zpracováním, </w:t>
      </w:r>
      <w:r w:rsidR="00B27481" w:rsidRPr="00B27481">
        <w:rPr>
          <w:rStyle w:val="Nadpis2Char"/>
        </w:rPr>
        <w:lastRenderedPageBreak/>
        <w:t xml:space="preserve">ledaže by </w:t>
      </w:r>
      <w:r w:rsidR="002718A8">
        <w:rPr>
          <w:rStyle w:val="Nadpis2Char"/>
        </w:rPr>
        <w:t>příslušné</w:t>
      </w:r>
      <w:r w:rsidR="00B27481" w:rsidRPr="00B27481">
        <w:rPr>
          <w:rStyle w:val="Nadpis2Char"/>
        </w:rPr>
        <w:t xml:space="preserve"> právní předpisy toto informování zakazovaly z dů</w:t>
      </w:r>
      <w:r w:rsidR="002718A8">
        <w:rPr>
          <w:rStyle w:val="Nadpis2Char"/>
        </w:rPr>
        <w:t>ležitých důvodů veřejného zájmu.</w:t>
      </w:r>
    </w:p>
    <w:p w:rsidR="00BB7713" w:rsidRPr="00BB7713" w:rsidRDefault="00BB7713" w:rsidP="001960E3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 w:rsidRPr="00BB7713">
        <w:rPr>
          <w:rStyle w:val="Nadpis2Char"/>
          <w:b/>
        </w:rPr>
        <w:t>Mlčenlivost</w:t>
      </w:r>
    </w:p>
    <w:p w:rsidR="00DF2E51" w:rsidRDefault="007011DA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Zpracovatel je povinen zajistit, aby </w:t>
      </w:r>
      <w:r w:rsidR="00B27481" w:rsidRPr="00B27481">
        <w:rPr>
          <w:rStyle w:val="Nadpis2Char"/>
        </w:rPr>
        <w:t>se osoby</w:t>
      </w:r>
      <w:r>
        <w:rPr>
          <w:rStyle w:val="Nadpis2Char"/>
        </w:rPr>
        <w:t>, které použije ke</w:t>
      </w:r>
      <w:r w:rsidR="00B27481" w:rsidRPr="00B27481">
        <w:rPr>
          <w:rStyle w:val="Nadpis2Char"/>
        </w:rPr>
        <w:t xml:space="preserve"> zpracováv</w:t>
      </w:r>
      <w:r>
        <w:rPr>
          <w:rStyle w:val="Nadpis2Char"/>
        </w:rPr>
        <w:t>ání</w:t>
      </w:r>
      <w:r w:rsidR="00B27481" w:rsidRPr="00B27481">
        <w:rPr>
          <w:rStyle w:val="Nadpis2Char"/>
        </w:rPr>
        <w:t xml:space="preserve"> </w:t>
      </w:r>
      <w:r>
        <w:rPr>
          <w:rStyle w:val="Nadpis2Char"/>
        </w:rPr>
        <w:t>O</w:t>
      </w:r>
      <w:r w:rsidR="00B27481" w:rsidRPr="00B27481">
        <w:rPr>
          <w:rStyle w:val="Nadpis2Char"/>
        </w:rPr>
        <w:t>sobní</w:t>
      </w:r>
      <w:r>
        <w:rPr>
          <w:rStyle w:val="Nadpis2Char"/>
        </w:rPr>
        <w:t>ch</w:t>
      </w:r>
      <w:r w:rsidR="00B27481" w:rsidRPr="00B27481">
        <w:rPr>
          <w:rStyle w:val="Nadpis2Char"/>
        </w:rPr>
        <w:t xml:space="preserve"> údaj</w:t>
      </w:r>
      <w:r>
        <w:rPr>
          <w:rStyle w:val="Nadpis2Char"/>
        </w:rPr>
        <w:t>ů,</w:t>
      </w:r>
      <w:r w:rsidR="00B27481" w:rsidRPr="00B27481">
        <w:rPr>
          <w:rStyle w:val="Nadpis2Char"/>
        </w:rPr>
        <w:t xml:space="preserve"> zavázaly k</w:t>
      </w:r>
      <w:r>
        <w:rPr>
          <w:rStyle w:val="Nadpis2Char"/>
        </w:rPr>
        <w:t> </w:t>
      </w:r>
      <w:r w:rsidR="00B27481" w:rsidRPr="00B27481">
        <w:rPr>
          <w:rStyle w:val="Nadpis2Char"/>
        </w:rPr>
        <w:t>mlčenlivosti nebo aby se na ně vztahovala</w:t>
      </w:r>
      <w:r>
        <w:rPr>
          <w:rStyle w:val="Nadpis2Char"/>
        </w:rPr>
        <w:t xml:space="preserve"> zákonná povinnost mlčenlivosti.</w:t>
      </w:r>
    </w:p>
    <w:p w:rsidR="00BB7713" w:rsidRPr="00BB7713" w:rsidRDefault="00BB7713" w:rsidP="001960E3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 w:rsidRPr="00BB7713">
        <w:rPr>
          <w:rStyle w:val="Nadpis2Char"/>
          <w:b/>
        </w:rPr>
        <w:t>Zabezpečení zpracování</w:t>
      </w:r>
    </w:p>
    <w:p w:rsidR="000F36E1" w:rsidRDefault="00F93F30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Zpracovatel je povinen přijmout </w:t>
      </w:r>
      <w:r w:rsidR="00B27481" w:rsidRPr="00B27481">
        <w:rPr>
          <w:rStyle w:val="Nadpis2Char"/>
        </w:rPr>
        <w:t>opatření požadovaná podle čl</w:t>
      </w:r>
      <w:r>
        <w:rPr>
          <w:rStyle w:val="Nadpis2Char"/>
        </w:rPr>
        <w:t>.</w:t>
      </w:r>
      <w:r w:rsidR="00B27481" w:rsidRPr="00B27481">
        <w:rPr>
          <w:rStyle w:val="Nadpis2Char"/>
        </w:rPr>
        <w:t xml:space="preserve"> 32</w:t>
      </w:r>
      <w:r>
        <w:rPr>
          <w:rStyle w:val="Nadpis2Char"/>
        </w:rPr>
        <w:t xml:space="preserve"> obecného nařízení.</w:t>
      </w:r>
    </w:p>
    <w:p w:rsidR="00A450F4" w:rsidRDefault="00DD5DF4" w:rsidP="001960E3">
      <w:pPr>
        <w:pStyle w:val="Nadpis2"/>
        <w:spacing w:line="240" w:lineRule="auto"/>
        <w:rPr>
          <w:rStyle w:val="Nadpis2Char"/>
        </w:rPr>
      </w:pPr>
      <w:bookmarkStart w:id="5" w:name="_Ref515026918"/>
      <w:r>
        <w:rPr>
          <w:rStyle w:val="Nadpis2Char"/>
        </w:rPr>
        <w:t>Zpracovatel prohlašuje, že na svých pracovištích</w:t>
      </w:r>
      <w:r w:rsidR="009F0EA0">
        <w:rPr>
          <w:rStyle w:val="Nadpis2Char"/>
        </w:rPr>
        <w:t>, na kterých bude docházet ke zpracování Osobních údajů,</w:t>
      </w:r>
      <w:r>
        <w:rPr>
          <w:rStyle w:val="Nadpis2Char"/>
        </w:rPr>
        <w:t xml:space="preserve"> zavedl </w:t>
      </w:r>
      <w:r w:rsidR="00A450F4">
        <w:rPr>
          <w:rStyle w:val="Nadpis2Char"/>
        </w:rPr>
        <w:t xml:space="preserve">odpovídající </w:t>
      </w:r>
      <w:r>
        <w:rPr>
          <w:rStyle w:val="Nadpis2Char"/>
        </w:rPr>
        <w:t>technická a organizační opatření</w:t>
      </w:r>
      <w:r w:rsidR="00A450F4">
        <w:rPr>
          <w:rStyle w:val="Nadpis2Char"/>
        </w:rPr>
        <w:t xml:space="preserve"> k zajištění bezpečnosti svěřených Osobních údajů, díky nimž je především zajištěno, </w:t>
      </w:r>
      <w:r w:rsidR="00A450F4" w:rsidRPr="00A450F4">
        <w:rPr>
          <w:rStyle w:val="Nadpis2Char"/>
        </w:rPr>
        <w:t xml:space="preserve">aby </w:t>
      </w:r>
      <w:r w:rsidR="00A450F4">
        <w:rPr>
          <w:rStyle w:val="Nadpis2Char"/>
        </w:rPr>
        <w:t>O</w:t>
      </w:r>
      <w:r w:rsidR="00A450F4" w:rsidRPr="00A450F4">
        <w:rPr>
          <w:rStyle w:val="Nadpis2Char"/>
        </w:rPr>
        <w:t xml:space="preserve">sobní údaje nebyly standardně bez zásahu člověka zpřístupněny neomezenému počtu fyzických nebo právnických osob, a aby zároveň byla eliminována možnost zničení či ztráty </w:t>
      </w:r>
      <w:r w:rsidR="00A450F4">
        <w:rPr>
          <w:rStyle w:val="Nadpis2Char"/>
        </w:rPr>
        <w:t>O</w:t>
      </w:r>
      <w:r w:rsidR="00A450F4" w:rsidRPr="00A450F4">
        <w:rPr>
          <w:rStyle w:val="Nadpis2Char"/>
        </w:rPr>
        <w:t>sobních údajů, jejich neoprávněných přenosů, jiné</w:t>
      </w:r>
      <w:r w:rsidR="00EF6F50">
        <w:rPr>
          <w:rStyle w:val="Nadpis2Char"/>
        </w:rPr>
        <w:t>ho</w:t>
      </w:r>
      <w:r w:rsidR="00A450F4" w:rsidRPr="00A450F4">
        <w:rPr>
          <w:rStyle w:val="Nadpis2Char"/>
        </w:rPr>
        <w:t xml:space="preserve"> neoprávněné</w:t>
      </w:r>
      <w:r w:rsidR="00EF6F50">
        <w:rPr>
          <w:rStyle w:val="Nadpis2Char"/>
        </w:rPr>
        <w:t>ho</w:t>
      </w:r>
      <w:r w:rsidR="00A450F4" w:rsidRPr="00A450F4">
        <w:rPr>
          <w:rStyle w:val="Nadpis2Char"/>
        </w:rPr>
        <w:t xml:space="preserve"> zpracování či zneužití</w:t>
      </w:r>
      <w:r w:rsidR="00A450F4">
        <w:rPr>
          <w:rStyle w:val="Nadpis2Char"/>
        </w:rPr>
        <w:t>.</w:t>
      </w:r>
      <w:bookmarkEnd w:id="5"/>
    </w:p>
    <w:p w:rsidR="00504B58" w:rsidRDefault="00A450F4" w:rsidP="00A450F4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Technická a organizační opatření podle čl. </w:t>
      </w:r>
      <w:r>
        <w:rPr>
          <w:rStyle w:val="Nadpis2Char"/>
        </w:rPr>
        <w:fldChar w:fldCharType="begin"/>
      </w:r>
      <w:r>
        <w:rPr>
          <w:rStyle w:val="Nadpis2Char"/>
        </w:rPr>
        <w:instrText xml:space="preserve"> REF _Ref515026918 \r \h </w:instrText>
      </w:r>
      <w:r>
        <w:rPr>
          <w:rStyle w:val="Nadpis2Char"/>
        </w:rPr>
      </w:r>
      <w:r>
        <w:rPr>
          <w:rStyle w:val="Nadpis2Char"/>
        </w:rPr>
        <w:fldChar w:fldCharType="separate"/>
      </w:r>
      <w:r w:rsidR="00366A79">
        <w:rPr>
          <w:rStyle w:val="Nadpis2Char"/>
        </w:rPr>
        <w:t>5.7</w:t>
      </w:r>
      <w:r>
        <w:rPr>
          <w:rStyle w:val="Nadpis2Char"/>
        </w:rPr>
        <w:fldChar w:fldCharType="end"/>
      </w:r>
      <w:r>
        <w:rPr>
          <w:rStyle w:val="Nadpis2Char"/>
        </w:rPr>
        <w:t xml:space="preserve"> spočívají zejména ve fyzickém zabezpečení objektu, v němž se nacházejí pracoviště Zpracovatele, </w:t>
      </w:r>
      <w:r w:rsidR="00977FB8">
        <w:rPr>
          <w:rStyle w:val="Nadpis2Char"/>
        </w:rPr>
        <w:t>v odpovídajícím proškolení zaměstnanců a dalších osob, které se na zpracování Osobních údajů podílejí, a v implementaci odpovídajících opatření k zajištění kybernetické bezpečnosti používané výpočetní techniky.</w:t>
      </w:r>
    </w:p>
    <w:p w:rsidR="00A450F4" w:rsidRPr="00A450F4" w:rsidRDefault="009C0D8D" w:rsidP="00A450F4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Zpracovatel je oprávněn Osobní údaje zpracovávat na celém území Evropské unie a p</w:t>
      </w:r>
      <w:r w:rsidR="00764FE6">
        <w:rPr>
          <w:rStyle w:val="Nadpis2Char"/>
        </w:rPr>
        <w:t>ři dodržení podmínek čl. 44 až 50 obecného nařízení je Zpracovatel oprávněn k naplnění účelu zpracování Osobních údajů předávat tyto Osobní údaje i do třetích zemí.</w:t>
      </w:r>
    </w:p>
    <w:p w:rsidR="00B27481" w:rsidRPr="00BB7713" w:rsidRDefault="00BB7713" w:rsidP="001960E3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 w:rsidRPr="00BB7713">
        <w:rPr>
          <w:rStyle w:val="Nadpis2Char"/>
          <w:b/>
        </w:rPr>
        <w:t>Zapojení dalšího zpracovatele</w:t>
      </w:r>
    </w:p>
    <w:p w:rsidR="00B27481" w:rsidRDefault="00E741A8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Zpracovatel je oprávněn do zpracování Osobních údajů zapojit dalšího zpracovatele pouze na základě předchozího konkrétního nebo obecného písemného povolení Správce.</w:t>
      </w:r>
    </w:p>
    <w:p w:rsidR="002366D1" w:rsidRDefault="002366D1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P</w:t>
      </w:r>
      <w:r w:rsidRPr="002366D1">
        <w:rPr>
          <w:rStyle w:val="Nadpis2Char"/>
        </w:rPr>
        <w:t xml:space="preserve">okud </w:t>
      </w:r>
      <w:r>
        <w:rPr>
          <w:rStyle w:val="Nadpis2Char"/>
        </w:rPr>
        <w:t>Z</w:t>
      </w:r>
      <w:r w:rsidRPr="002366D1">
        <w:rPr>
          <w:rStyle w:val="Nadpis2Char"/>
        </w:rPr>
        <w:t xml:space="preserve">pracovatel zapojí </w:t>
      </w:r>
      <w:r>
        <w:rPr>
          <w:rStyle w:val="Nadpis2Char"/>
        </w:rPr>
        <w:t xml:space="preserve">do zpracování Osobních údajů </w:t>
      </w:r>
      <w:r w:rsidRPr="002366D1">
        <w:rPr>
          <w:rStyle w:val="Nadpis2Char"/>
        </w:rPr>
        <w:t xml:space="preserve">dalšího zpracovatele, musí </w:t>
      </w:r>
      <w:r>
        <w:rPr>
          <w:rStyle w:val="Nadpis2Char"/>
        </w:rPr>
        <w:t xml:space="preserve">zajistit, aby </w:t>
      </w:r>
      <w:r w:rsidRPr="002366D1">
        <w:rPr>
          <w:rStyle w:val="Nadpis2Char"/>
        </w:rPr>
        <w:t xml:space="preserve">tomuto dalšímu zpracovateli </w:t>
      </w:r>
      <w:r>
        <w:rPr>
          <w:rStyle w:val="Nadpis2Char"/>
        </w:rPr>
        <w:t>byly uloženy</w:t>
      </w:r>
      <w:r w:rsidRPr="002366D1">
        <w:rPr>
          <w:rStyle w:val="Nadpis2Char"/>
        </w:rPr>
        <w:t xml:space="preserve"> stejné povinnosti na ochranu údajů, jaké jsou uvedeny v</w:t>
      </w:r>
      <w:r w:rsidR="00FF1A3C">
        <w:rPr>
          <w:rStyle w:val="Nadpis2Char"/>
        </w:rPr>
        <w:t> </w:t>
      </w:r>
      <w:r>
        <w:rPr>
          <w:rStyle w:val="Nadpis2Char"/>
        </w:rPr>
        <w:t>t</w:t>
      </w:r>
      <w:r w:rsidR="00FF1A3C">
        <w:rPr>
          <w:rStyle w:val="Nadpis2Char"/>
        </w:rPr>
        <w:t>ěchto Pravidlech</w:t>
      </w:r>
      <w:r w:rsidRPr="002366D1">
        <w:rPr>
          <w:rStyle w:val="Nadpis2Char"/>
        </w:rPr>
        <w:t xml:space="preserve">, a to zejména poskytnutí dostatečných záruk, pokud jde o zavedení vhodných technických a organizačních opatření tak, aby zpracování splňovalo požadavky </w:t>
      </w:r>
      <w:r>
        <w:rPr>
          <w:rStyle w:val="Nadpis2Char"/>
        </w:rPr>
        <w:t>obecného</w:t>
      </w:r>
      <w:r w:rsidRPr="002366D1">
        <w:rPr>
          <w:rStyle w:val="Nadpis2Char"/>
        </w:rPr>
        <w:t xml:space="preserve"> nařízení.</w:t>
      </w:r>
    </w:p>
    <w:p w:rsidR="002366D1" w:rsidRDefault="002366D1" w:rsidP="001960E3">
      <w:pPr>
        <w:pStyle w:val="Nadpis2"/>
        <w:spacing w:line="240" w:lineRule="auto"/>
        <w:rPr>
          <w:rStyle w:val="Nadpis2Char"/>
        </w:rPr>
      </w:pPr>
      <w:r w:rsidRPr="002366D1">
        <w:rPr>
          <w:rStyle w:val="Nadpis2Char"/>
        </w:rPr>
        <w:t xml:space="preserve">Neplní-li další zpracovatel své povinnosti v oblasti ochrany údajů, odpovídá </w:t>
      </w:r>
      <w:r>
        <w:rPr>
          <w:rStyle w:val="Nadpis2Char"/>
        </w:rPr>
        <w:t>S</w:t>
      </w:r>
      <w:r w:rsidRPr="002366D1">
        <w:rPr>
          <w:rStyle w:val="Nadpis2Char"/>
        </w:rPr>
        <w:t xml:space="preserve">právci za plnění povinností dotčeného dalšího zpracovatele i nadále plně </w:t>
      </w:r>
      <w:r>
        <w:rPr>
          <w:rStyle w:val="Nadpis2Char"/>
        </w:rPr>
        <w:t>Z</w:t>
      </w:r>
      <w:r w:rsidRPr="002366D1">
        <w:rPr>
          <w:rStyle w:val="Nadpis2Char"/>
        </w:rPr>
        <w:t>pracovatel.</w:t>
      </w:r>
    </w:p>
    <w:p w:rsidR="005E3B05" w:rsidRDefault="003260C6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V případě odvolání povolení k zapojení dalšího zpracovatele budou smluvní strany postupovat podle následujících pravidel</w:t>
      </w:r>
      <w:r w:rsidR="005E3B05">
        <w:rPr>
          <w:rStyle w:val="Nadpis2Char"/>
        </w:rPr>
        <w:t>:</w:t>
      </w:r>
    </w:p>
    <w:p w:rsidR="005E3B05" w:rsidRDefault="005E3B05" w:rsidP="001960E3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>Odvolání povolení je možné pouze ze závažných důvodů, a to vždy pouze ve vztahu ke konkrétnímu dalšímu zpracovateli. Závažným důvodem pro odvolání povolení je zejména porušení obecného nařízení při zpracování Osobních údajů tímto dalším zpracovatelem.</w:t>
      </w:r>
    </w:p>
    <w:p w:rsidR="005E3B05" w:rsidRDefault="005E3B05" w:rsidP="001960E3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>Odvolání povolení musí být Správcem učiněno písemně vůči Zpracovateli, a to s uvedením konkrétního důvodu odvolání povolení.</w:t>
      </w:r>
    </w:p>
    <w:p w:rsidR="005E3B05" w:rsidRDefault="00C07EA9" w:rsidP="001960E3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lastRenderedPageBreak/>
        <w:t xml:space="preserve">Po obdržení odvolání povolení je Zpracovatel povinen bez zbytečného odkladu, nejpozději však do </w:t>
      </w:r>
      <w:r w:rsidR="008A428A">
        <w:rPr>
          <w:rStyle w:val="Nadpis2Char"/>
        </w:rPr>
        <w:t xml:space="preserve">30 dnů, </w:t>
      </w:r>
      <w:r>
        <w:rPr>
          <w:rStyle w:val="Nadpis2Char"/>
        </w:rPr>
        <w:t xml:space="preserve">ukončit </w:t>
      </w:r>
      <w:r w:rsidR="008A428A">
        <w:rPr>
          <w:rStyle w:val="Nadpis2Char"/>
        </w:rPr>
        <w:t>zpracování Osobních údajů tímto dalším zpracovatelem.</w:t>
      </w:r>
    </w:p>
    <w:p w:rsidR="005E3B05" w:rsidRPr="005E3B05" w:rsidRDefault="005E3B05" w:rsidP="001960E3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>V případě nedůvodného odvolání povolení</w:t>
      </w:r>
      <w:r w:rsidR="00696818">
        <w:rPr>
          <w:rStyle w:val="Nadpis2Char"/>
        </w:rPr>
        <w:t>,</w:t>
      </w:r>
      <w:r>
        <w:rPr>
          <w:rStyle w:val="Nadpis2Char"/>
        </w:rPr>
        <w:t xml:space="preserve"> anebo pokud je povolení odvoláno z důvodů, které nemají původ v porušení obecného nařízení dotčeným dalším zpracovatelem, je Správce povinen Zpracovateli nahradit veškerou újmu, která mu v souvislosti s ukončením zapojení příslušného dalšího zpracovatele vznikne.</w:t>
      </w:r>
    </w:p>
    <w:p w:rsidR="00B27481" w:rsidRPr="00BB7713" w:rsidRDefault="00BB7713" w:rsidP="001960E3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 w:rsidRPr="00BB7713">
        <w:rPr>
          <w:rStyle w:val="Nadpis2Char"/>
          <w:b/>
        </w:rPr>
        <w:t>Poskytování součinnosti</w:t>
      </w:r>
    </w:p>
    <w:p w:rsidR="00B27481" w:rsidRPr="00B27481" w:rsidRDefault="000E2A4A" w:rsidP="007F46E5">
      <w:pPr>
        <w:pStyle w:val="Nadpis2"/>
        <w:spacing w:line="240" w:lineRule="auto"/>
        <w:rPr>
          <w:rStyle w:val="Nadpis2Char"/>
        </w:rPr>
      </w:pPr>
      <w:bookmarkStart w:id="6" w:name="_Ref515025813"/>
      <w:r>
        <w:rPr>
          <w:rStyle w:val="Nadpis2Char"/>
        </w:rPr>
        <w:t>Zpracovatel</w:t>
      </w:r>
      <w:r w:rsidR="00B27481" w:rsidRPr="00B27481">
        <w:rPr>
          <w:rStyle w:val="Nadpis2Char"/>
        </w:rPr>
        <w:t xml:space="preserve"> </w:t>
      </w:r>
      <w:r w:rsidR="007F46E5">
        <w:rPr>
          <w:rStyle w:val="Nadpis2Char"/>
        </w:rPr>
        <w:t xml:space="preserve">je povinen poskytovat Správci </w:t>
      </w:r>
      <w:r w:rsidR="00350087">
        <w:rPr>
          <w:rStyle w:val="Nadpis2Char"/>
        </w:rPr>
        <w:t xml:space="preserve">vhodným způsobem </w:t>
      </w:r>
      <w:r w:rsidR="007F46E5">
        <w:rPr>
          <w:rStyle w:val="Nadpis2Char"/>
        </w:rPr>
        <w:t xml:space="preserve">součinnost při plnění Správcovy povinnosti </w:t>
      </w:r>
      <w:r w:rsidR="00B27481" w:rsidRPr="00B27481">
        <w:rPr>
          <w:rStyle w:val="Nadpis2Char"/>
        </w:rPr>
        <w:t>reagovat na žádosti o výkon práv subjektu ú</w:t>
      </w:r>
      <w:r w:rsidR="00630F7F">
        <w:rPr>
          <w:rStyle w:val="Nadpis2Char"/>
        </w:rPr>
        <w:t>dajů stanovených v </w:t>
      </w:r>
      <w:r w:rsidR="007F46E5">
        <w:rPr>
          <w:rStyle w:val="Nadpis2Char"/>
        </w:rPr>
        <w:t>čl. 12 až 23 obecného nařízení.</w:t>
      </w:r>
      <w:bookmarkEnd w:id="6"/>
    </w:p>
    <w:p w:rsidR="00630F7F" w:rsidRDefault="00350087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Součinnost Zpracovatele podle čl. </w:t>
      </w:r>
      <w:r>
        <w:rPr>
          <w:rStyle w:val="Nadpis2Char"/>
        </w:rPr>
        <w:fldChar w:fldCharType="begin"/>
      </w:r>
      <w:r>
        <w:rPr>
          <w:rStyle w:val="Nadpis2Char"/>
        </w:rPr>
        <w:instrText xml:space="preserve"> REF _Ref515025813 \r \h </w:instrText>
      </w:r>
      <w:r>
        <w:rPr>
          <w:rStyle w:val="Nadpis2Char"/>
        </w:rPr>
      </w:r>
      <w:r>
        <w:rPr>
          <w:rStyle w:val="Nadpis2Char"/>
        </w:rPr>
        <w:fldChar w:fldCharType="separate"/>
      </w:r>
      <w:r w:rsidR="00366A79">
        <w:rPr>
          <w:rStyle w:val="Nadpis2Char"/>
        </w:rPr>
        <w:t>5.14</w:t>
      </w:r>
      <w:r>
        <w:rPr>
          <w:rStyle w:val="Nadpis2Char"/>
        </w:rPr>
        <w:fldChar w:fldCharType="end"/>
      </w:r>
      <w:r>
        <w:rPr>
          <w:rStyle w:val="Nadpis2Char"/>
        </w:rPr>
        <w:t xml:space="preserve"> spočívá zejména v poskytování potřebných informací Správci a v plnění případných pokynů Správce vydaných za účelem realizace práv Subjektů údajů předvídaných v čl. 16 až 22 ob</w:t>
      </w:r>
      <w:r w:rsidR="002B2920">
        <w:rPr>
          <w:rStyle w:val="Nadpis2Char"/>
        </w:rPr>
        <w:t>ecného nařízení (např. právo na </w:t>
      </w:r>
      <w:r>
        <w:rPr>
          <w:rStyle w:val="Nadpis2Char"/>
        </w:rPr>
        <w:t>opravu nebo právo být zapomenut).</w:t>
      </w:r>
    </w:p>
    <w:p w:rsidR="005E4614" w:rsidRDefault="005E4614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V případě, že se některý ze Subjektů údajů v souvisl</w:t>
      </w:r>
      <w:r w:rsidR="002B2920">
        <w:rPr>
          <w:rStyle w:val="Nadpis2Char"/>
        </w:rPr>
        <w:t>osti s Osobními údaji obrátí se </w:t>
      </w:r>
      <w:r>
        <w:rPr>
          <w:rStyle w:val="Nadpis2Char"/>
        </w:rPr>
        <w:t xml:space="preserve">žádostí </w:t>
      </w:r>
      <w:r w:rsidRPr="00B27481">
        <w:rPr>
          <w:rStyle w:val="Nadpis2Char"/>
        </w:rPr>
        <w:t xml:space="preserve">o výkon práv subjektu údajů stanovených v </w:t>
      </w:r>
      <w:r>
        <w:rPr>
          <w:rStyle w:val="Nadpis2Char"/>
        </w:rPr>
        <w:t>čl. 12 až 23 obecného nařízení přímo na Zpracovatele, je Zpracovatel povinen o žádosti bez zbytečného odkladu informovat Správce. Vyřízení takové žádosti je povinností Správce</w:t>
      </w:r>
      <w:r w:rsidR="00630F7F">
        <w:rPr>
          <w:rStyle w:val="Nadpis2Char"/>
        </w:rPr>
        <w:t>,</w:t>
      </w:r>
      <w:r>
        <w:rPr>
          <w:rStyle w:val="Nadpis2Char"/>
        </w:rPr>
        <w:t xml:space="preserve"> Zpracovatel za ně nijak neodpovídá</w:t>
      </w:r>
      <w:r w:rsidR="00630F7F">
        <w:rPr>
          <w:rStyle w:val="Nadpis2Char"/>
        </w:rPr>
        <w:t xml:space="preserve"> a ani k němu není oprávněn</w:t>
      </w:r>
      <w:r>
        <w:rPr>
          <w:rStyle w:val="Nadpis2Char"/>
        </w:rPr>
        <w:t>.</w:t>
      </w:r>
    </w:p>
    <w:p w:rsidR="00B27481" w:rsidRPr="00B27481" w:rsidRDefault="007F46E5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Zpracovatel je dále povinen být S</w:t>
      </w:r>
      <w:r w:rsidR="00B27481" w:rsidRPr="00B27481">
        <w:rPr>
          <w:rStyle w:val="Nadpis2Char"/>
        </w:rPr>
        <w:t>právci nápo</w:t>
      </w:r>
      <w:r w:rsidR="00315D77">
        <w:rPr>
          <w:rStyle w:val="Nadpis2Char"/>
        </w:rPr>
        <w:t>mocen při zajišťování souladu s </w:t>
      </w:r>
      <w:r w:rsidR="00B27481" w:rsidRPr="00B27481">
        <w:rPr>
          <w:rStyle w:val="Nadpis2Char"/>
        </w:rPr>
        <w:t xml:space="preserve">povinnostmi </w:t>
      </w:r>
      <w:r>
        <w:rPr>
          <w:rStyle w:val="Nadpis2Char"/>
        </w:rPr>
        <w:t xml:space="preserve">Správce </w:t>
      </w:r>
      <w:r w:rsidR="00B27481" w:rsidRPr="00B27481">
        <w:rPr>
          <w:rStyle w:val="Nadpis2Char"/>
        </w:rPr>
        <w:t>podle čl</w:t>
      </w:r>
      <w:r>
        <w:rPr>
          <w:rStyle w:val="Nadpis2Char"/>
        </w:rPr>
        <w:t>.</w:t>
      </w:r>
      <w:r w:rsidR="00B27481" w:rsidRPr="00B27481">
        <w:rPr>
          <w:rStyle w:val="Nadpis2Char"/>
        </w:rPr>
        <w:t xml:space="preserve"> 32 až 36</w:t>
      </w:r>
      <w:r>
        <w:rPr>
          <w:rStyle w:val="Nadpis2Char"/>
        </w:rPr>
        <w:t xml:space="preserve"> obecného nařízení</w:t>
      </w:r>
      <w:r w:rsidR="00B27481" w:rsidRPr="00B27481">
        <w:rPr>
          <w:rStyle w:val="Nadpis2Char"/>
        </w:rPr>
        <w:t xml:space="preserve">, a to při zohlednění povahy zpracování a informací, jež má </w:t>
      </w:r>
      <w:r>
        <w:rPr>
          <w:rStyle w:val="Nadpis2Char"/>
        </w:rPr>
        <w:t>Zpracovatel k dispozici.</w:t>
      </w:r>
    </w:p>
    <w:p w:rsidR="00D31ECF" w:rsidRDefault="00D31ECF" w:rsidP="00630F7F">
      <w:pPr>
        <w:pStyle w:val="Nadpis2"/>
        <w:spacing w:line="240" w:lineRule="auto"/>
        <w:rPr>
          <w:rStyle w:val="Nadpis2Char"/>
        </w:rPr>
      </w:pPr>
      <w:bookmarkStart w:id="7" w:name="_Ref515027597"/>
      <w:bookmarkStart w:id="8" w:name="_Ref515027920"/>
      <w:r>
        <w:rPr>
          <w:rStyle w:val="Nadpis2Char"/>
        </w:rPr>
        <w:t>Jakmile Zpracovatel zjistí porušení bezpečnost</w:t>
      </w:r>
      <w:r w:rsidR="002B2920">
        <w:rPr>
          <w:rStyle w:val="Nadpis2Char"/>
        </w:rPr>
        <w:t>i Osobních údajů, ohlásí je bez </w:t>
      </w:r>
      <w:r>
        <w:rPr>
          <w:rStyle w:val="Nadpis2Char"/>
        </w:rPr>
        <w:t>zbytečného odkladu Správci</w:t>
      </w:r>
      <w:bookmarkEnd w:id="7"/>
      <w:r w:rsidR="00E04B1B">
        <w:rPr>
          <w:rStyle w:val="Nadpis2Char"/>
        </w:rPr>
        <w:t xml:space="preserve"> a následně postupuje </w:t>
      </w:r>
      <w:r w:rsidR="004E51FE">
        <w:rPr>
          <w:rStyle w:val="Nadpis2Char"/>
        </w:rPr>
        <w:t xml:space="preserve">v mezích svých </w:t>
      </w:r>
      <w:r w:rsidR="00B30795">
        <w:rPr>
          <w:rStyle w:val="Nadpis2Char"/>
        </w:rPr>
        <w:t xml:space="preserve">právních </w:t>
      </w:r>
      <w:r w:rsidR="004E51FE">
        <w:rPr>
          <w:rStyle w:val="Nadpis2Char"/>
        </w:rPr>
        <w:t xml:space="preserve">povinností </w:t>
      </w:r>
      <w:r w:rsidR="00E04B1B">
        <w:rPr>
          <w:rStyle w:val="Nadpis2Char"/>
        </w:rPr>
        <w:t xml:space="preserve">dle </w:t>
      </w:r>
      <w:r w:rsidR="004E51FE">
        <w:rPr>
          <w:rStyle w:val="Nadpis2Char"/>
        </w:rPr>
        <w:t xml:space="preserve">Správcových </w:t>
      </w:r>
      <w:r w:rsidR="00E04B1B">
        <w:rPr>
          <w:rStyle w:val="Nadpis2Char"/>
        </w:rPr>
        <w:t>pokynů.</w:t>
      </w:r>
      <w:bookmarkEnd w:id="8"/>
    </w:p>
    <w:p w:rsidR="00630F7F" w:rsidRDefault="00630F7F" w:rsidP="00630F7F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Zpracovatel je povinen poskytovat součinnost </w:t>
      </w:r>
      <w:r w:rsidR="00D31ECF">
        <w:rPr>
          <w:rStyle w:val="Nadpis2Char"/>
        </w:rPr>
        <w:t xml:space="preserve">podle čl. </w:t>
      </w:r>
      <w:r w:rsidR="00D31ECF">
        <w:rPr>
          <w:rStyle w:val="Nadpis2Char"/>
        </w:rPr>
        <w:fldChar w:fldCharType="begin"/>
      </w:r>
      <w:r w:rsidR="00D31ECF">
        <w:rPr>
          <w:rStyle w:val="Nadpis2Char"/>
        </w:rPr>
        <w:instrText xml:space="preserve"> REF _Ref515025813 \r \h </w:instrText>
      </w:r>
      <w:r w:rsidR="00D31ECF">
        <w:rPr>
          <w:rStyle w:val="Nadpis2Char"/>
        </w:rPr>
      </w:r>
      <w:r w:rsidR="00D31ECF">
        <w:rPr>
          <w:rStyle w:val="Nadpis2Char"/>
        </w:rPr>
        <w:fldChar w:fldCharType="separate"/>
      </w:r>
      <w:r w:rsidR="00366A79">
        <w:rPr>
          <w:rStyle w:val="Nadpis2Char"/>
        </w:rPr>
        <w:t>5.14</w:t>
      </w:r>
      <w:r w:rsidR="00D31ECF">
        <w:rPr>
          <w:rStyle w:val="Nadpis2Char"/>
        </w:rPr>
        <w:fldChar w:fldCharType="end"/>
      </w:r>
      <w:r w:rsidR="00D31ECF">
        <w:rPr>
          <w:rStyle w:val="Nadpis2Char"/>
        </w:rPr>
        <w:t xml:space="preserve"> až </w:t>
      </w:r>
      <w:r w:rsidR="00D31ECF">
        <w:rPr>
          <w:rStyle w:val="Nadpis2Char"/>
        </w:rPr>
        <w:fldChar w:fldCharType="begin"/>
      </w:r>
      <w:r w:rsidR="00D31ECF">
        <w:rPr>
          <w:rStyle w:val="Nadpis2Char"/>
        </w:rPr>
        <w:instrText xml:space="preserve"> REF _Ref515027597 \r \h </w:instrText>
      </w:r>
      <w:r w:rsidR="00D31ECF">
        <w:rPr>
          <w:rStyle w:val="Nadpis2Char"/>
        </w:rPr>
      </w:r>
      <w:r w:rsidR="00D31ECF">
        <w:rPr>
          <w:rStyle w:val="Nadpis2Char"/>
        </w:rPr>
        <w:fldChar w:fldCharType="separate"/>
      </w:r>
      <w:r w:rsidR="00366A79">
        <w:rPr>
          <w:rStyle w:val="Nadpis2Char"/>
        </w:rPr>
        <w:t>5.18</w:t>
      </w:r>
      <w:r w:rsidR="00D31ECF">
        <w:rPr>
          <w:rStyle w:val="Nadpis2Char"/>
        </w:rPr>
        <w:fldChar w:fldCharType="end"/>
      </w:r>
      <w:r w:rsidR="00D31ECF">
        <w:rPr>
          <w:rStyle w:val="Nadpis2Char"/>
        </w:rPr>
        <w:t xml:space="preserve"> </w:t>
      </w:r>
      <w:r>
        <w:rPr>
          <w:rStyle w:val="Nadpis2Char"/>
        </w:rPr>
        <w:t>bez zbytečného odkladu</w:t>
      </w:r>
      <w:r w:rsidR="00D31ECF">
        <w:rPr>
          <w:rStyle w:val="Nadpis2Char"/>
        </w:rPr>
        <w:t>, nedohodne-li se se Správcem v konkrétním případě jinak</w:t>
      </w:r>
      <w:r>
        <w:rPr>
          <w:rStyle w:val="Nadpis2Char"/>
        </w:rPr>
        <w:t>.</w:t>
      </w:r>
    </w:p>
    <w:p w:rsidR="005E4614" w:rsidRPr="005E4614" w:rsidRDefault="005E4614" w:rsidP="005E4614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 w:rsidRPr="005E4614">
        <w:rPr>
          <w:rStyle w:val="Nadpis2Char"/>
          <w:b/>
        </w:rPr>
        <w:t xml:space="preserve">Kontrola </w:t>
      </w:r>
      <w:r w:rsidR="00DF2E51">
        <w:rPr>
          <w:rStyle w:val="Nadpis2Char"/>
          <w:b/>
        </w:rPr>
        <w:t>dodržování povinností Zpracovatele</w:t>
      </w:r>
    </w:p>
    <w:p w:rsidR="00996307" w:rsidRDefault="00996307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Zpracovatel </w:t>
      </w:r>
      <w:r w:rsidR="00B27481" w:rsidRPr="00B27481">
        <w:rPr>
          <w:rStyle w:val="Nadpis2Char"/>
        </w:rPr>
        <w:t xml:space="preserve">poskytne </w:t>
      </w:r>
      <w:r>
        <w:rPr>
          <w:rStyle w:val="Nadpis2Char"/>
        </w:rPr>
        <w:t>S</w:t>
      </w:r>
      <w:r w:rsidR="00B27481" w:rsidRPr="00B27481">
        <w:rPr>
          <w:rStyle w:val="Nadpis2Char"/>
        </w:rPr>
        <w:t>právci veškeré informace potřebné k doložení toho, že byly splněny povinnosti stanovené v</w:t>
      </w:r>
      <w:r>
        <w:rPr>
          <w:rStyle w:val="Nadpis2Char"/>
        </w:rPr>
        <w:t> </w:t>
      </w:r>
      <w:r w:rsidR="00B27481" w:rsidRPr="00B27481">
        <w:rPr>
          <w:rStyle w:val="Nadpis2Char"/>
        </w:rPr>
        <w:t>čl</w:t>
      </w:r>
      <w:r>
        <w:rPr>
          <w:rStyle w:val="Nadpis2Char"/>
        </w:rPr>
        <w:t>. 28 obecného nařízení.</w:t>
      </w:r>
    </w:p>
    <w:p w:rsidR="00B27481" w:rsidRDefault="00996307" w:rsidP="00526749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>Zpracovatel je povinen</w:t>
      </w:r>
      <w:r w:rsidR="00B27481" w:rsidRPr="00B27481">
        <w:rPr>
          <w:rStyle w:val="Nadpis2Char"/>
        </w:rPr>
        <w:t xml:space="preserve"> umožn</w:t>
      </w:r>
      <w:r>
        <w:rPr>
          <w:rStyle w:val="Nadpis2Char"/>
        </w:rPr>
        <w:t>it</w:t>
      </w:r>
      <w:r w:rsidR="00B27481" w:rsidRPr="00B27481">
        <w:rPr>
          <w:rStyle w:val="Nadpis2Char"/>
        </w:rPr>
        <w:t xml:space="preserve"> audity, včetně inspekcí, prováděné </w:t>
      </w:r>
      <w:r>
        <w:rPr>
          <w:rStyle w:val="Nadpis2Char"/>
        </w:rPr>
        <w:t>S</w:t>
      </w:r>
      <w:r w:rsidR="00B27481" w:rsidRPr="00B27481">
        <w:rPr>
          <w:rStyle w:val="Nadpis2Char"/>
        </w:rPr>
        <w:t xml:space="preserve">právcem nebo jiným </w:t>
      </w:r>
      <w:r>
        <w:rPr>
          <w:rStyle w:val="Nadpis2Char"/>
        </w:rPr>
        <w:t>subjektem</w:t>
      </w:r>
      <w:r w:rsidR="00B27481" w:rsidRPr="00B27481">
        <w:rPr>
          <w:rStyle w:val="Nadpis2Char"/>
        </w:rPr>
        <w:t xml:space="preserve">, kterého </w:t>
      </w:r>
      <w:r>
        <w:rPr>
          <w:rStyle w:val="Nadpis2Char"/>
        </w:rPr>
        <w:t>S</w:t>
      </w:r>
      <w:r w:rsidR="00B27481" w:rsidRPr="00B27481">
        <w:rPr>
          <w:rStyle w:val="Nadpis2Char"/>
        </w:rPr>
        <w:t>právce pověřil, a k těmto auditům přispě</w:t>
      </w:r>
      <w:r>
        <w:rPr>
          <w:rStyle w:val="Nadpis2Char"/>
        </w:rPr>
        <w:t>t</w:t>
      </w:r>
      <w:r w:rsidR="00B27481" w:rsidRPr="00B27481">
        <w:rPr>
          <w:rStyle w:val="Nadpis2Char"/>
        </w:rPr>
        <w:t>.</w:t>
      </w:r>
      <w:r>
        <w:rPr>
          <w:rStyle w:val="Nadpis2Char"/>
        </w:rPr>
        <w:t xml:space="preserve"> Při tom budou smluvní strany postupovat podle následujících pravidel:</w:t>
      </w:r>
    </w:p>
    <w:p w:rsidR="000504CC" w:rsidRDefault="00DF2E51" w:rsidP="00526749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>Správce provádí audity nebo inspekce pouze v nezbytně nutném rozsahu</w:t>
      </w:r>
      <w:r w:rsidR="00526749">
        <w:rPr>
          <w:rStyle w:val="Nadpis2Char"/>
        </w:rPr>
        <w:t>, a to tak, aby tím Zpracovatele nezatěžoval více, než je nezbytně nutné</w:t>
      </w:r>
      <w:r w:rsidR="009F0EA0">
        <w:rPr>
          <w:rStyle w:val="Nadpis2Char"/>
        </w:rPr>
        <w:t xml:space="preserve"> ke splnění právních povinností Správce</w:t>
      </w:r>
      <w:r>
        <w:rPr>
          <w:rStyle w:val="Nadpis2Char"/>
        </w:rPr>
        <w:t>.</w:t>
      </w:r>
    </w:p>
    <w:p w:rsidR="003737E4" w:rsidRDefault="003737E4" w:rsidP="00526749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 xml:space="preserve">Za účelem provedení auditu nebo inspekce na místě samém kontaktuje Správce Zpracovatele nejméně 3 pracovní dny předem a </w:t>
      </w:r>
      <w:r w:rsidR="004B4DE0">
        <w:rPr>
          <w:rStyle w:val="Nadpis2Char"/>
        </w:rPr>
        <w:t xml:space="preserve">v </w:t>
      </w:r>
      <w:r>
        <w:rPr>
          <w:rStyle w:val="Nadpis2Char"/>
        </w:rPr>
        <w:t>rámci informace o chystaném auditu nebo inspekci sdělí Zpracovateli termín auditu/inspekce, důvod auditu/inspekce, místo auditu/inspekce, zaměření auditu/inspekce a identifikační údaje zástupců Správce, kteří budou audit/inspekci realizovat.</w:t>
      </w:r>
    </w:p>
    <w:p w:rsidR="000504CC" w:rsidRDefault="00526749" w:rsidP="00526749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lastRenderedPageBreak/>
        <w:t>V případě provádění auditu nebo inspekce přím</w:t>
      </w:r>
      <w:r w:rsidR="002B2920">
        <w:rPr>
          <w:rStyle w:val="Nadpis2Char"/>
        </w:rPr>
        <w:t>o na pracovišti Zpracovatele je </w:t>
      </w:r>
      <w:r>
        <w:rPr>
          <w:rStyle w:val="Nadpis2Char"/>
        </w:rPr>
        <w:t xml:space="preserve">Správce povinen řídit se pokyny Zpracovatele </w:t>
      </w:r>
      <w:r w:rsidR="002B2920">
        <w:rPr>
          <w:rStyle w:val="Nadpis2Char"/>
        </w:rPr>
        <w:t>(zejména v otázkách vstupu na </w:t>
      </w:r>
      <w:r w:rsidR="00C0525F">
        <w:rPr>
          <w:rStyle w:val="Nadpis2Char"/>
        </w:rPr>
        <w:t xml:space="preserve">pracoviště, dodržování bezpečnostních pravidel apod.) </w:t>
      </w:r>
      <w:r>
        <w:rPr>
          <w:rStyle w:val="Nadpis2Char"/>
        </w:rPr>
        <w:t xml:space="preserve">a respektovat </w:t>
      </w:r>
      <w:r w:rsidR="00135C3C">
        <w:rPr>
          <w:rStyle w:val="Nadpis2Char"/>
        </w:rPr>
        <w:t xml:space="preserve">jeho oprávněné </w:t>
      </w:r>
      <w:r>
        <w:rPr>
          <w:rStyle w:val="Nadpis2Char"/>
        </w:rPr>
        <w:t>provozní potřeby.</w:t>
      </w:r>
    </w:p>
    <w:p w:rsidR="00996307" w:rsidRPr="00996307" w:rsidRDefault="00C0525F" w:rsidP="00526749">
      <w:pPr>
        <w:pStyle w:val="Nadpis3"/>
        <w:spacing w:line="240" w:lineRule="auto"/>
        <w:rPr>
          <w:rStyle w:val="Nadpis2Char"/>
        </w:rPr>
      </w:pPr>
      <w:r>
        <w:rPr>
          <w:rStyle w:val="Nadpis2Char"/>
        </w:rPr>
        <w:t>V případě</w:t>
      </w:r>
      <w:r w:rsidR="00C823EE">
        <w:rPr>
          <w:rStyle w:val="Nadpis2Char"/>
        </w:rPr>
        <w:t xml:space="preserve"> zjištění jakéhokoliv nesouladu poskytne Správce Zpracovateli přiměřenou lhůtu k vyjádření a toto vyjádření zohlední při svém dalším postupu.</w:t>
      </w:r>
    </w:p>
    <w:p w:rsidR="00D4106E" w:rsidRPr="00BB7713" w:rsidRDefault="00D4106E" w:rsidP="00526749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>
        <w:rPr>
          <w:rStyle w:val="Nadpis2Char"/>
          <w:b/>
        </w:rPr>
        <w:t>Postup při podezření na porušení právních předpisů</w:t>
      </w:r>
      <w:r w:rsidR="00526749">
        <w:rPr>
          <w:rStyle w:val="Nadpis2Char"/>
          <w:b/>
        </w:rPr>
        <w:t xml:space="preserve"> ze strany Správce</w:t>
      </w:r>
    </w:p>
    <w:p w:rsidR="00FF51DB" w:rsidRDefault="00FF51DB" w:rsidP="00FF51DB">
      <w:pPr>
        <w:pStyle w:val="Nadpis2"/>
        <w:spacing w:line="240" w:lineRule="auto"/>
        <w:rPr>
          <w:rStyle w:val="Nadpis2Char"/>
        </w:rPr>
      </w:pPr>
      <w:bookmarkStart w:id="9" w:name="_Ref515024632"/>
      <w:r>
        <w:rPr>
          <w:rStyle w:val="Nadpis2Char"/>
        </w:rPr>
        <w:t xml:space="preserve">Domnívá-li se Zpracovatel, že </w:t>
      </w:r>
      <w:r w:rsidRPr="00FF51DB">
        <w:rPr>
          <w:rStyle w:val="Nadpis2Char"/>
        </w:rPr>
        <w:t xml:space="preserve">určitý pokyn </w:t>
      </w:r>
      <w:r>
        <w:rPr>
          <w:rStyle w:val="Nadpis2Char"/>
        </w:rPr>
        <w:t xml:space="preserve">Správce </w:t>
      </w:r>
      <w:r w:rsidRPr="00FF51DB">
        <w:rPr>
          <w:rStyle w:val="Nadpis2Char"/>
        </w:rPr>
        <w:t xml:space="preserve">porušuje </w:t>
      </w:r>
      <w:r>
        <w:rPr>
          <w:rStyle w:val="Nadpis2Char"/>
        </w:rPr>
        <w:t>obecné</w:t>
      </w:r>
      <w:r w:rsidRPr="00FF51DB">
        <w:rPr>
          <w:rStyle w:val="Nadpis2Char"/>
        </w:rPr>
        <w:t xml:space="preserve"> nařízení nebo jiné předpisy </w:t>
      </w:r>
      <w:r>
        <w:rPr>
          <w:rStyle w:val="Nadpis2Char"/>
        </w:rPr>
        <w:t>Evropské u</w:t>
      </w:r>
      <w:r w:rsidRPr="00FF51DB">
        <w:rPr>
          <w:rStyle w:val="Nadpis2Char"/>
        </w:rPr>
        <w:t xml:space="preserve">nie nebo </w:t>
      </w:r>
      <w:r>
        <w:rPr>
          <w:rStyle w:val="Nadpis2Char"/>
        </w:rPr>
        <w:t>České republiky</w:t>
      </w:r>
      <w:r w:rsidRPr="00FF51DB">
        <w:rPr>
          <w:rStyle w:val="Nadpis2Char"/>
        </w:rPr>
        <w:t xml:space="preserve"> týkající se ochrany </w:t>
      </w:r>
      <w:r>
        <w:rPr>
          <w:rStyle w:val="Nadpis2Char"/>
        </w:rPr>
        <w:t xml:space="preserve">osobních </w:t>
      </w:r>
      <w:r w:rsidRPr="00FF51DB">
        <w:rPr>
          <w:rStyle w:val="Nadpis2Char"/>
        </w:rPr>
        <w:t>údajů</w:t>
      </w:r>
      <w:r>
        <w:rPr>
          <w:rStyle w:val="Nadpis2Char"/>
        </w:rPr>
        <w:t xml:space="preserve">, </w:t>
      </w:r>
      <w:r w:rsidR="002B2920">
        <w:rPr>
          <w:rStyle w:val="Nadpis2Char"/>
        </w:rPr>
        <w:t>je </w:t>
      </w:r>
      <w:r w:rsidR="007E7E2B">
        <w:rPr>
          <w:rStyle w:val="Nadpis2Char"/>
        </w:rPr>
        <w:t xml:space="preserve">povinen o tom Správce neprodleně informovat. </w:t>
      </w:r>
    </w:p>
    <w:p w:rsidR="00E73688" w:rsidRDefault="00811D6A" w:rsidP="00811D6A">
      <w:pPr>
        <w:pStyle w:val="Nadpis2"/>
        <w:spacing w:line="240" w:lineRule="auto"/>
        <w:rPr>
          <w:rStyle w:val="Nadpis2Char"/>
        </w:rPr>
      </w:pPr>
      <w:bookmarkStart w:id="10" w:name="_Ref515024634"/>
      <w:bookmarkEnd w:id="9"/>
      <w:r>
        <w:rPr>
          <w:rStyle w:val="Nadpis2Char"/>
        </w:rPr>
        <w:t xml:space="preserve">Domnívá-li se </w:t>
      </w:r>
      <w:r w:rsidR="00313600">
        <w:rPr>
          <w:rStyle w:val="Nadpis2Char"/>
        </w:rPr>
        <w:t>Zpracovatel</w:t>
      </w:r>
      <w:r>
        <w:rPr>
          <w:rStyle w:val="Nadpis2Char"/>
        </w:rPr>
        <w:t>, že v souvislosti s Osobními údaji dochází nebo může docházet u Správce k porušení obecného</w:t>
      </w:r>
      <w:r w:rsidRPr="00FF51DB">
        <w:rPr>
          <w:rStyle w:val="Nadpis2Char"/>
        </w:rPr>
        <w:t xml:space="preserve"> nařízení nebo jin</w:t>
      </w:r>
      <w:r>
        <w:rPr>
          <w:rStyle w:val="Nadpis2Char"/>
        </w:rPr>
        <w:t>ých</w:t>
      </w:r>
      <w:r w:rsidRPr="00FF51DB">
        <w:rPr>
          <w:rStyle w:val="Nadpis2Char"/>
        </w:rPr>
        <w:t xml:space="preserve"> předpis</w:t>
      </w:r>
      <w:r>
        <w:rPr>
          <w:rStyle w:val="Nadpis2Char"/>
        </w:rPr>
        <w:t>ů</w:t>
      </w:r>
      <w:r w:rsidRPr="00FF51DB">
        <w:rPr>
          <w:rStyle w:val="Nadpis2Char"/>
        </w:rPr>
        <w:t xml:space="preserve"> </w:t>
      </w:r>
      <w:r>
        <w:rPr>
          <w:rStyle w:val="Nadpis2Char"/>
        </w:rPr>
        <w:t>Evropské u</w:t>
      </w:r>
      <w:r w:rsidRPr="00FF51DB">
        <w:rPr>
          <w:rStyle w:val="Nadpis2Char"/>
        </w:rPr>
        <w:t xml:space="preserve">nie nebo </w:t>
      </w:r>
      <w:r>
        <w:rPr>
          <w:rStyle w:val="Nadpis2Char"/>
        </w:rPr>
        <w:t>České republiky</w:t>
      </w:r>
      <w:r w:rsidRPr="00FF51DB">
        <w:rPr>
          <w:rStyle w:val="Nadpis2Char"/>
        </w:rPr>
        <w:t xml:space="preserve"> týkající</w:t>
      </w:r>
      <w:r>
        <w:rPr>
          <w:rStyle w:val="Nadpis2Char"/>
        </w:rPr>
        <w:t>ch</w:t>
      </w:r>
      <w:r w:rsidRPr="00FF51DB">
        <w:rPr>
          <w:rStyle w:val="Nadpis2Char"/>
        </w:rPr>
        <w:t xml:space="preserve"> se ochrany </w:t>
      </w:r>
      <w:r>
        <w:rPr>
          <w:rStyle w:val="Nadpis2Char"/>
        </w:rPr>
        <w:t xml:space="preserve">osobních </w:t>
      </w:r>
      <w:r w:rsidRPr="00FF51DB">
        <w:rPr>
          <w:rStyle w:val="Nadpis2Char"/>
        </w:rPr>
        <w:t>údajů</w:t>
      </w:r>
      <w:r>
        <w:rPr>
          <w:rStyle w:val="Nadpis2Char"/>
        </w:rPr>
        <w:t>, je oprávněn se na Správce obrátit se žádostí o vysvětlení. V</w:t>
      </w:r>
      <w:r w:rsidR="00313600">
        <w:rPr>
          <w:rStyle w:val="Nadpis2Char"/>
        </w:rPr>
        <w:t xml:space="preserve"> pochybnostech </w:t>
      </w:r>
      <w:r>
        <w:rPr>
          <w:rStyle w:val="Nadpis2Char"/>
        </w:rPr>
        <w:t xml:space="preserve">je Zpracovatel rovněž </w:t>
      </w:r>
      <w:r w:rsidR="00313600">
        <w:rPr>
          <w:rStyle w:val="Nadpis2Char"/>
        </w:rPr>
        <w:t>oprávněn požadovat po Správci doložení konkrétního zákonného důvodu ke zpracování předaných Osobních údajů.</w:t>
      </w:r>
      <w:bookmarkEnd w:id="10"/>
    </w:p>
    <w:p w:rsidR="00272118" w:rsidRDefault="00E73688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Nepředloží-li Správce v případech podle čl. </w:t>
      </w:r>
      <w:r>
        <w:rPr>
          <w:rStyle w:val="Nadpis2Char"/>
        </w:rPr>
        <w:fldChar w:fldCharType="begin"/>
      </w:r>
      <w:r>
        <w:rPr>
          <w:rStyle w:val="Nadpis2Char"/>
        </w:rPr>
        <w:instrText xml:space="preserve"> REF _Ref515024632 \r \h </w:instrText>
      </w:r>
      <w:r>
        <w:rPr>
          <w:rStyle w:val="Nadpis2Char"/>
        </w:rPr>
      </w:r>
      <w:r>
        <w:rPr>
          <w:rStyle w:val="Nadpis2Char"/>
        </w:rPr>
        <w:fldChar w:fldCharType="separate"/>
      </w:r>
      <w:r w:rsidR="00366A79">
        <w:rPr>
          <w:rStyle w:val="Nadpis2Char"/>
        </w:rPr>
        <w:t>5.22</w:t>
      </w:r>
      <w:r>
        <w:rPr>
          <w:rStyle w:val="Nadpis2Char"/>
        </w:rPr>
        <w:fldChar w:fldCharType="end"/>
      </w:r>
      <w:r>
        <w:rPr>
          <w:rStyle w:val="Nadpis2Char"/>
        </w:rPr>
        <w:t xml:space="preserve"> nebo </w:t>
      </w:r>
      <w:r>
        <w:rPr>
          <w:rStyle w:val="Nadpis2Char"/>
        </w:rPr>
        <w:fldChar w:fldCharType="begin"/>
      </w:r>
      <w:r>
        <w:rPr>
          <w:rStyle w:val="Nadpis2Char"/>
        </w:rPr>
        <w:instrText xml:space="preserve"> REF _Ref515024634 \r \h </w:instrText>
      </w:r>
      <w:r>
        <w:rPr>
          <w:rStyle w:val="Nadpis2Char"/>
        </w:rPr>
      </w:r>
      <w:r>
        <w:rPr>
          <w:rStyle w:val="Nadpis2Char"/>
        </w:rPr>
        <w:fldChar w:fldCharType="separate"/>
      </w:r>
      <w:r w:rsidR="00366A79">
        <w:rPr>
          <w:rStyle w:val="Nadpis2Char"/>
        </w:rPr>
        <w:t>5.23</w:t>
      </w:r>
      <w:r>
        <w:rPr>
          <w:rStyle w:val="Nadpis2Char"/>
        </w:rPr>
        <w:fldChar w:fldCharType="end"/>
      </w:r>
      <w:r>
        <w:rPr>
          <w:rStyle w:val="Nadpis2Char"/>
        </w:rPr>
        <w:t xml:space="preserve"> Zpracovateli uspokojivé vysvětlení</w:t>
      </w:r>
      <w:r w:rsidR="00811D6A">
        <w:rPr>
          <w:rStyle w:val="Nadpis2Char"/>
        </w:rPr>
        <w:t xml:space="preserve"> nebo jinak nerozptýlí pochybnosti sdělené Zpracovatelem</w:t>
      </w:r>
      <w:r>
        <w:rPr>
          <w:rStyle w:val="Nadpis2Char"/>
        </w:rPr>
        <w:t xml:space="preserve">, je Zpracovatel oprávněn </w:t>
      </w:r>
      <w:r w:rsidR="00717B18">
        <w:rPr>
          <w:rStyle w:val="Nadpis2Char"/>
        </w:rPr>
        <w:t>přerušit</w:t>
      </w:r>
      <w:r>
        <w:rPr>
          <w:rStyle w:val="Nadpis2Char"/>
        </w:rPr>
        <w:t xml:space="preserve"> </w:t>
      </w:r>
      <w:r w:rsidR="00717B18">
        <w:rPr>
          <w:rStyle w:val="Nadpis2Char"/>
        </w:rPr>
        <w:t xml:space="preserve">další </w:t>
      </w:r>
      <w:r>
        <w:rPr>
          <w:rStyle w:val="Nadpis2Char"/>
        </w:rPr>
        <w:t xml:space="preserve">zpracování </w:t>
      </w:r>
      <w:r w:rsidR="00033130">
        <w:rPr>
          <w:rStyle w:val="Nadpis2Char"/>
        </w:rPr>
        <w:t xml:space="preserve">dotčených </w:t>
      </w:r>
      <w:r>
        <w:rPr>
          <w:rStyle w:val="Nadpis2Char"/>
        </w:rPr>
        <w:t>Osobních údajů</w:t>
      </w:r>
      <w:r w:rsidR="00033130">
        <w:rPr>
          <w:rStyle w:val="Nadpis2Char"/>
        </w:rPr>
        <w:t>.</w:t>
      </w:r>
    </w:p>
    <w:p w:rsidR="00272F16" w:rsidRDefault="00272118" w:rsidP="001960E3">
      <w:pPr>
        <w:pStyle w:val="Nadpis2"/>
        <w:spacing w:line="240" w:lineRule="auto"/>
        <w:rPr>
          <w:rStyle w:val="Nadpis2Char"/>
        </w:rPr>
      </w:pPr>
      <w:r>
        <w:rPr>
          <w:rStyle w:val="Nadpis2Char"/>
        </w:rPr>
        <w:t xml:space="preserve">Povinnosti a postupy </w:t>
      </w:r>
      <w:r w:rsidR="00320212">
        <w:rPr>
          <w:rStyle w:val="Nadpis2Char"/>
        </w:rPr>
        <w:t xml:space="preserve">Zpracovatele </w:t>
      </w:r>
      <w:r>
        <w:rPr>
          <w:rStyle w:val="Nadpis2Char"/>
        </w:rPr>
        <w:t xml:space="preserve">podle čl. </w:t>
      </w:r>
      <w:r>
        <w:rPr>
          <w:rStyle w:val="Nadpis2Char"/>
        </w:rPr>
        <w:fldChar w:fldCharType="begin"/>
      </w:r>
      <w:r>
        <w:rPr>
          <w:rStyle w:val="Nadpis2Char"/>
        </w:rPr>
        <w:instrText xml:space="preserve"> REF _Ref515027920 \r \h </w:instrText>
      </w:r>
      <w:r>
        <w:rPr>
          <w:rStyle w:val="Nadpis2Char"/>
        </w:rPr>
      </w:r>
      <w:r>
        <w:rPr>
          <w:rStyle w:val="Nadpis2Char"/>
        </w:rPr>
        <w:fldChar w:fldCharType="separate"/>
      </w:r>
      <w:r w:rsidR="00366A79">
        <w:rPr>
          <w:rStyle w:val="Nadpis2Char"/>
        </w:rPr>
        <w:t>5.18</w:t>
      </w:r>
      <w:r>
        <w:rPr>
          <w:rStyle w:val="Nadpis2Char"/>
        </w:rPr>
        <w:fldChar w:fldCharType="end"/>
      </w:r>
      <w:r>
        <w:rPr>
          <w:rStyle w:val="Nadpis2Char"/>
        </w:rPr>
        <w:t xml:space="preserve"> nejsou tímto nijak dotčeny.</w:t>
      </w:r>
    </w:p>
    <w:p w:rsidR="0012415A" w:rsidRPr="00A37D55" w:rsidRDefault="00A37D55" w:rsidP="00A37D55">
      <w:pPr>
        <w:pStyle w:val="Nadpis2"/>
        <w:numPr>
          <w:ilvl w:val="0"/>
          <w:numId w:val="0"/>
        </w:numPr>
        <w:spacing w:before="360" w:line="240" w:lineRule="auto"/>
        <w:rPr>
          <w:rStyle w:val="Nadpis2Char"/>
          <w:b/>
        </w:rPr>
      </w:pPr>
      <w:r>
        <w:rPr>
          <w:rStyle w:val="Nadpis2Char"/>
          <w:b/>
        </w:rPr>
        <w:t>Postup při ukončení Smlouvy</w:t>
      </w:r>
    </w:p>
    <w:p w:rsidR="007B30BA" w:rsidRPr="007B30BA" w:rsidRDefault="007B30BA" w:rsidP="0050231A">
      <w:pPr>
        <w:pStyle w:val="Nadpis2"/>
        <w:spacing w:line="240" w:lineRule="auto"/>
        <w:rPr>
          <w:rStyle w:val="Nadpis2Char"/>
        </w:rPr>
      </w:pPr>
      <w:r w:rsidRPr="007B30BA">
        <w:rPr>
          <w:rStyle w:val="Nadpis2Char"/>
        </w:rPr>
        <w:t xml:space="preserve">Bude-li </w:t>
      </w:r>
      <w:r w:rsidR="00A37D55">
        <w:rPr>
          <w:rStyle w:val="Nadpis2Char"/>
        </w:rPr>
        <w:t>S</w:t>
      </w:r>
      <w:r w:rsidRPr="007B30BA">
        <w:rPr>
          <w:rStyle w:val="Nadpis2Char"/>
        </w:rPr>
        <w:t xml:space="preserve">mlouva ukončena, </w:t>
      </w:r>
      <w:r w:rsidR="0005358E">
        <w:rPr>
          <w:rStyle w:val="Nadpis2Char"/>
        </w:rPr>
        <w:t>je Zpracovatel</w:t>
      </w:r>
      <w:r w:rsidRPr="007B30BA">
        <w:rPr>
          <w:rStyle w:val="Nadpis2Char"/>
        </w:rPr>
        <w:t xml:space="preserve"> povinen bez zbytečného odkladu všechny </w:t>
      </w:r>
      <w:r w:rsidR="0005358E">
        <w:rPr>
          <w:rStyle w:val="Nadpis2Char"/>
        </w:rPr>
        <w:t>O</w:t>
      </w:r>
      <w:r w:rsidRPr="007B30BA">
        <w:rPr>
          <w:rStyle w:val="Nadpis2Char"/>
        </w:rPr>
        <w:t>sobní údaje dle pokyn</w:t>
      </w:r>
      <w:r w:rsidR="0005358E">
        <w:rPr>
          <w:rStyle w:val="Nadpis2Char"/>
        </w:rPr>
        <w:t>u</w:t>
      </w:r>
      <w:r w:rsidRPr="007B30BA">
        <w:rPr>
          <w:rStyle w:val="Nadpis2Char"/>
        </w:rPr>
        <w:t xml:space="preserve"> </w:t>
      </w:r>
      <w:r w:rsidR="0005358E">
        <w:rPr>
          <w:rStyle w:val="Nadpis2Char"/>
        </w:rPr>
        <w:t>Správce</w:t>
      </w:r>
      <w:r w:rsidRPr="007B30BA">
        <w:rPr>
          <w:rStyle w:val="Nadpis2Char"/>
        </w:rPr>
        <w:t xml:space="preserve"> buď vymazat, nebo je vrátit </w:t>
      </w:r>
      <w:r w:rsidR="0005358E">
        <w:rPr>
          <w:rStyle w:val="Nadpis2Char"/>
        </w:rPr>
        <w:t>Správci</w:t>
      </w:r>
      <w:r w:rsidRPr="007B30BA">
        <w:rPr>
          <w:rStyle w:val="Nadpis2Char"/>
        </w:rPr>
        <w:t>.</w:t>
      </w:r>
      <w:r w:rsidR="002B2920">
        <w:rPr>
          <w:rStyle w:val="Nadpis2Char"/>
        </w:rPr>
        <w:t xml:space="preserve"> Zároveň je </w:t>
      </w:r>
      <w:r w:rsidR="0005358E">
        <w:rPr>
          <w:rStyle w:val="Nadpis2Char"/>
        </w:rPr>
        <w:t xml:space="preserve">povinen vymazat existující kopie, pokud </w:t>
      </w:r>
      <w:r w:rsidR="0005358E" w:rsidRPr="00B27481">
        <w:rPr>
          <w:rStyle w:val="Nadpis2Char"/>
        </w:rPr>
        <w:t xml:space="preserve">právo </w:t>
      </w:r>
      <w:r w:rsidR="0005358E">
        <w:rPr>
          <w:rStyle w:val="Nadpis2Char"/>
        </w:rPr>
        <w:t>Evropské u</w:t>
      </w:r>
      <w:r w:rsidR="0005358E" w:rsidRPr="00B27481">
        <w:rPr>
          <w:rStyle w:val="Nadpis2Char"/>
        </w:rPr>
        <w:t xml:space="preserve">nie nebo </w:t>
      </w:r>
      <w:r w:rsidR="0005358E">
        <w:rPr>
          <w:rStyle w:val="Nadpis2Char"/>
        </w:rPr>
        <w:t>České republiky</w:t>
      </w:r>
      <w:r w:rsidR="0005358E" w:rsidRPr="00B27481">
        <w:rPr>
          <w:rStyle w:val="Nadpis2Char"/>
        </w:rPr>
        <w:t xml:space="preserve"> nepožaduje uložení daných osobních údajů</w:t>
      </w:r>
      <w:r w:rsidR="0005358E">
        <w:rPr>
          <w:rStyle w:val="Nadpis2Char"/>
        </w:rPr>
        <w:t>.</w:t>
      </w:r>
      <w:r w:rsidR="0050231A">
        <w:rPr>
          <w:rStyle w:val="Nadpis2Char"/>
        </w:rPr>
        <w:t xml:space="preserve"> Správce</w:t>
      </w:r>
      <w:r w:rsidRPr="007B30BA">
        <w:rPr>
          <w:rStyle w:val="Nadpis2Char"/>
        </w:rPr>
        <w:t xml:space="preserve"> v pokynu pro </w:t>
      </w:r>
      <w:r w:rsidR="0050231A">
        <w:rPr>
          <w:rStyle w:val="Nadpis2Char"/>
        </w:rPr>
        <w:t>Zpracovatele</w:t>
      </w:r>
      <w:r w:rsidRPr="007B30BA">
        <w:rPr>
          <w:rStyle w:val="Nadpis2Char"/>
        </w:rPr>
        <w:t xml:space="preserve"> specifikuje:</w:t>
      </w:r>
    </w:p>
    <w:p w:rsidR="007B30BA" w:rsidRPr="007B30BA" w:rsidRDefault="007B30BA" w:rsidP="0050231A">
      <w:pPr>
        <w:pStyle w:val="Nadpis3"/>
        <w:spacing w:line="240" w:lineRule="auto"/>
        <w:rPr>
          <w:rStyle w:val="Nadpis2Char"/>
        </w:rPr>
      </w:pPr>
      <w:r w:rsidRPr="007B30BA">
        <w:rPr>
          <w:rStyle w:val="Nadpis2Char"/>
        </w:rPr>
        <w:t>zda požaduje výmaz</w:t>
      </w:r>
      <w:r w:rsidR="0050231A">
        <w:rPr>
          <w:rStyle w:val="Nadpis2Char"/>
        </w:rPr>
        <w:t>,</w:t>
      </w:r>
      <w:r w:rsidRPr="007B30BA">
        <w:rPr>
          <w:rStyle w:val="Nadpis2Char"/>
        </w:rPr>
        <w:t xml:space="preserve"> nebo vrácení </w:t>
      </w:r>
      <w:r w:rsidR="0050231A">
        <w:rPr>
          <w:rStyle w:val="Nadpis2Char"/>
        </w:rPr>
        <w:t>O</w:t>
      </w:r>
      <w:r w:rsidRPr="007B30BA">
        <w:rPr>
          <w:rStyle w:val="Nadpis2Char"/>
        </w:rPr>
        <w:t>sobních údajů,</w:t>
      </w:r>
      <w:r w:rsidR="0050231A">
        <w:rPr>
          <w:rStyle w:val="Nadpis2Char"/>
        </w:rPr>
        <w:t xml:space="preserve"> případně na </w:t>
      </w:r>
      <w:r w:rsidR="002B2920">
        <w:rPr>
          <w:rStyle w:val="Nadpis2Char"/>
        </w:rPr>
        <w:t>jakých nosičích a </w:t>
      </w:r>
      <w:r w:rsidR="0050231A">
        <w:rPr>
          <w:rStyle w:val="Nadpis2Char"/>
        </w:rPr>
        <w:t>v </w:t>
      </w:r>
      <w:r w:rsidRPr="007B30BA">
        <w:rPr>
          <w:rStyle w:val="Nadpis2Char"/>
        </w:rPr>
        <w:t>jaké formě;</w:t>
      </w:r>
    </w:p>
    <w:p w:rsidR="007B30BA" w:rsidRPr="007B30BA" w:rsidRDefault="007B30BA" w:rsidP="0050231A">
      <w:pPr>
        <w:pStyle w:val="Nadpis3"/>
        <w:spacing w:line="240" w:lineRule="auto"/>
        <w:rPr>
          <w:rStyle w:val="Nadpis2Char"/>
        </w:rPr>
      </w:pPr>
      <w:r w:rsidRPr="007B30BA">
        <w:rPr>
          <w:rStyle w:val="Nadpis2Char"/>
        </w:rPr>
        <w:t xml:space="preserve">nejpozději do jakého termínu má tak být ze strany </w:t>
      </w:r>
      <w:r w:rsidR="0050231A">
        <w:rPr>
          <w:rStyle w:val="Nadpis2Char"/>
        </w:rPr>
        <w:t>Zpracovatele</w:t>
      </w:r>
      <w:r w:rsidRPr="007B30BA">
        <w:rPr>
          <w:rStyle w:val="Nadpis2Char"/>
        </w:rPr>
        <w:t xml:space="preserve"> učiněno.</w:t>
      </w:r>
    </w:p>
    <w:p w:rsidR="003B3F93" w:rsidRDefault="003B3F93" w:rsidP="001960E3">
      <w:pPr>
        <w:pStyle w:val="Nadpis1"/>
        <w:spacing w:line="240" w:lineRule="auto"/>
      </w:pPr>
      <w:r>
        <w:t>Ostatní</w:t>
      </w:r>
    </w:p>
    <w:p w:rsidR="00C63747" w:rsidRPr="0007610F" w:rsidRDefault="00D83C7F" w:rsidP="0007610F">
      <w:pPr>
        <w:pStyle w:val="Nadpis2"/>
        <w:spacing w:line="240" w:lineRule="auto"/>
        <w:rPr>
          <w:bCs w:val="0"/>
        </w:rPr>
      </w:pPr>
      <w:r>
        <w:rPr>
          <w:rStyle w:val="Nadpis2Char"/>
        </w:rPr>
        <w:t>Plněním t</w:t>
      </w:r>
      <w:r w:rsidR="00964FA0">
        <w:rPr>
          <w:rStyle w:val="Nadpis2Char"/>
        </w:rPr>
        <w:t>ěchto Pravidel</w:t>
      </w:r>
      <w:r>
        <w:rPr>
          <w:rStyle w:val="Nadpis2Char"/>
        </w:rPr>
        <w:t xml:space="preserve"> se Zpracovatel nemůže dostat do prodlení s plněním </w:t>
      </w:r>
      <w:r w:rsidR="00964FA0">
        <w:rPr>
          <w:rStyle w:val="Nadpis2Char"/>
        </w:rPr>
        <w:t>S</w:t>
      </w:r>
      <w:r>
        <w:rPr>
          <w:rStyle w:val="Nadpis2Char"/>
        </w:rPr>
        <w:t>mlouvy. Bude-li tedy mít plnění povinností nebo výkon práv Zpracovatele podle t</w:t>
      </w:r>
      <w:r w:rsidR="00964FA0">
        <w:rPr>
          <w:rStyle w:val="Nadpis2Char"/>
        </w:rPr>
        <w:t xml:space="preserve">ěchto Pravidel </w:t>
      </w:r>
      <w:r>
        <w:rPr>
          <w:rStyle w:val="Nadpis2Char"/>
        </w:rPr>
        <w:t xml:space="preserve">negativní dopad na plnění </w:t>
      </w:r>
      <w:r w:rsidR="00964FA0">
        <w:rPr>
          <w:rStyle w:val="Nadpis2Char"/>
        </w:rPr>
        <w:t>S</w:t>
      </w:r>
      <w:r>
        <w:rPr>
          <w:rStyle w:val="Nadpis2Char"/>
        </w:rPr>
        <w:t xml:space="preserve">mlouvy (např. když Zpracovatel </w:t>
      </w:r>
      <w:r w:rsidR="00994068">
        <w:rPr>
          <w:rStyle w:val="Nadpis2Char"/>
        </w:rPr>
        <w:t xml:space="preserve">oprávněně </w:t>
      </w:r>
      <w:r>
        <w:rPr>
          <w:rStyle w:val="Nadpis2Char"/>
        </w:rPr>
        <w:t xml:space="preserve">omezí nebo zastaví zpracování Osobních údajů a v důsledku toho nesplní řádně nebo včas </w:t>
      </w:r>
      <w:r w:rsidR="00BF6501">
        <w:rPr>
          <w:rStyle w:val="Nadpis2Char"/>
        </w:rPr>
        <w:t xml:space="preserve">některou </w:t>
      </w:r>
      <w:r>
        <w:rPr>
          <w:rStyle w:val="Nadpis2Char"/>
        </w:rPr>
        <w:t>svoji povinnost z</w:t>
      </w:r>
      <w:r w:rsidR="00964FA0">
        <w:rPr>
          <w:rStyle w:val="Nadpis2Char"/>
        </w:rPr>
        <w:t>e S</w:t>
      </w:r>
      <w:r>
        <w:rPr>
          <w:rStyle w:val="Nadpis2Char"/>
        </w:rPr>
        <w:t>mlouvy), nebude takový p</w:t>
      </w:r>
      <w:r w:rsidR="002B2920">
        <w:rPr>
          <w:rStyle w:val="Nadpis2Char"/>
        </w:rPr>
        <w:t>ostup Zpracovatele považován za </w:t>
      </w:r>
      <w:r>
        <w:rPr>
          <w:rStyle w:val="Nadpis2Char"/>
        </w:rPr>
        <w:t xml:space="preserve">porušení </w:t>
      </w:r>
      <w:r w:rsidR="00964FA0">
        <w:rPr>
          <w:rStyle w:val="Nadpis2Char"/>
        </w:rPr>
        <w:t>S</w:t>
      </w:r>
      <w:r>
        <w:rPr>
          <w:rStyle w:val="Nadpis2Char"/>
        </w:rPr>
        <w:t>mlouvy</w:t>
      </w:r>
      <w:r w:rsidR="00161B8D">
        <w:rPr>
          <w:rStyle w:val="Nadpis2Char"/>
        </w:rPr>
        <w:t xml:space="preserve"> a Zpracovatel za něj nemůže být postihován</w:t>
      </w:r>
      <w:r>
        <w:rPr>
          <w:rStyle w:val="Nadpis2Char"/>
        </w:rPr>
        <w:t>.</w:t>
      </w:r>
    </w:p>
    <w:sectPr w:rsidR="00C63747" w:rsidRPr="0007610F" w:rsidSect="00A91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29140B" w16cid:durableId="1E9E6570"/>
  <w16cid:commentId w16cid:paraId="6446A452" w16cid:durableId="1E9E6571"/>
  <w16cid:commentId w16cid:paraId="051ABAA1" w16cid:durableId="1E9E6572"/>
  <w16cid:commentId w16cid:paraId="6D7667FC" w16cid:durableId="1E9E6573"/>
  <w16cid:commentId w16cid:paraId="728022E8" w16cid:durableId="1E9E6574"/>
  <w16cid:commentId w16cid:paraId="38C821EE" w16cid:durableId="1E9E69A5"/>
  <w16cid:commentId w16cid:paraId="70CA86D8" w16cid:durableId="1E9E6A5B"/>
  <w16cid:commentId w16cid:paraId="24A3EF14" w16cid:durableId="1E9E6A9A"/>
  <w16cid:commentId w16cid:paraId="4017873E" w16cid:durableId="1E9E6B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48" w:rsidRDefault="00627148" w:rsidP="007256B0">
      <w:pPr>
        <w:spacing w:line="240" w:lineRule="auto"/>
      </w:pPr>
      <w:r>
        <w:separator/>
      </w:r>
    </w:p>
  </w:endnote>
  <w:endnote w:type="continuationSeparator" w:id="0">
    <w:p w:rsidR="00627148" w:rsidRDefault="00627148" w:rsidP="00725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F4" w:rsidRPr="00A86029" w:rsidRDefault="00A86029" w:rsidP="00A86029">
    <w:pPr>
      <w:pStyle w:val="Zpat"/>
      <w:jc w:val="center"/>
      <w:rPr>
        <w:sz w:val="20"/>
      </w:rPr>
    </w:pPr>
    <w:r w:rsidRPr="00A86029">
      <w:rPr>
        <w:sz w:val="20"/>
      </w:rPr>
      <w:t xml:space="preserve">strana </w:t>
    </w:r>
    <w:r w:rsidRPr="00A86029">
      <w:rPr>
        <w:sz w:val="20"/>
      </w:rPr>
      <w:fldChar w:fldCharType="begin"/>
    </w:r>
    <w:r w:rsidRPr="00A86029">
      <w:rPr>
        <w:sz w:val="20"/>
      </w:rPr>
      <w:instrText xml:space="preserve"> PAGE   \* MERGEFORMAT </w:instrText>
    </w:r>
    <w:r w:rsidRPr="00A86029">
      <w:rPr>
        <w:sz w:val="20"/>
      </w:rPr>
      <w:fldChar w:fldCharType="separate"/>
    </w:r>
    <w:r w:rsidR="002B2920">
      <w:rPr>
        <w:noProof/>
        <w:sz w:val="20"/>
      </w:rPr>
      <w:t>1</w:t>
    </w:r>
    <w:r w:rsidRPr="00A86029">
      <w:rPr>
        <w:sz w:val="20"/>
      </w:rPr>
      <w:fldChar w:fldCharType="end"/>
    </w:r>
    <w:r w:rsidRPr="00A86029">
      <w:rPr>
        <w:sz w:val="20"/>
      </w:rPr>
      <w:t xml:space="preserve"> z </w:t>
    </w:r>
    <w:r w:rsidRPr="00A86029">
      <w:rPr>
        <w:sz w:val="20"/>
      </w:rPr>
      <w:fldChar w:fldCharType="begin"/>
    </w:r>
    <w:r w:rsidRPr="00A86029">
      <w:rPr>
        <w:sz w:val="20"/>
      </w:rPr>
      <w:instrText xml:space="preserve"> NUMPAGES   \* MERGEFORMAT </w:instrText>
    </w:r>
    <w:r w:rsidRPr="00A86029">
      <w:rPr>
        <w:sz w:val="20"/>
      </w:rPr>
      <w:fldChar w:fldCharType="separate"/>
    </w:r>
    <w:r w:rsidR="002B2920">
      <w:rPr>
        <w:noProof/>
        <w:sz w:val="20"/>
      </w:rPr>
      <w:t>5</w:t>
    </w:r>
    <w:r w:rsidRPr="00A8602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48" w:rsidRDefault="00627148" w:rsidP="007256B0">
      <w:pPr>
        <w:spacing w:line="240" w:lineRule="auto"/>
      </w:pPr>
      <w:r>
        <w:separator/>
      </w:r>
    </w:p>
  </w:footnote>
  <w:footnote w:type="continuationSeparator" w:id="0">
    <w:p w:rsidR="00627148" w:rsidRDefault="00627148" w:rsidP="00725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0A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70"/>
    <w:rsid w:val="00004F2B"/>
    <w:rsid w:val="00017AC6"/>
    <w:rsid w:val="000224E8"/>
    <w:rsid w:val="0002273D"/>
    <w:rsid w:val="00024881"/>
    <w:rsid w:val="00033130"/>
    <w:rsid w:val="00035815"/>
    <w:rsid w:val="00037D47"/>
    <w:rsid w:val="000453AE"/>
    <w:rsid w:val="000504CC"/>
    <w:rsid w:val="0005358E"/>
    <w:rsid w:val="0005555E"/>
    <w:rsid w:val="00074086"/>
    <w:rsid w:val="0007610F"/>
    <w:rsid w:val="00096362"/>
    <w:rsid w:val="000A6C21"/>
    <w:rsid w:val="000C0071"/>
    <w:rsid w:val="000C4C74"/>
    <w:rsid w:val="000D161F"/>
    <w:rsid w:val="000D24BD"/>
    <w:rsid w:val="000E1F7F"/>
    <w:rsid w:val="000E2A4A"/>
    <w:rsid w:val="000E4F9A"/>
    <w:rsid w:val="000F36E1"/>
    <w:rsid w:val="000F4E21"/>
    <w:rsid w:val="001050A9"/>
    <w:rsid w:val="001221D1"/>
    <w:rsid w:val="0012415A"/>
    <w:rsid w:val="00135C3C"/>
    <w:rsid w:val="001367EB"/>
    <w:rsid w:val="001417B7"/>
    <w:rsid w:val="00146876"/>
    <w:rsid w:val="00154DF7"/>
    <w:rsid w:val="00161B8D"/>
    <w:rsid w:val="001641F6"/>
    <w:rsid w:val="00167EE6"/>
    <w:rsid w:val="00186598"/>
    <w:rsid w:val="00190DAB"/>
    <w:rsid w:val="001946CD"/>
    <w:rsid w:val="00194B2D"/>
    <w:rsid w:val="001960E3"/>
    <w:rsid w:val="001C1EF3"/>
    <w:rsid w:val="001C4EC3"/>
    <w:rsid w:val="001C4F19"/>
    <w:rsid w:val="001D2058"/>
    <w:rsid w:val="001D6042"/>
    <w:rsid w:val="001E2E1E"/>
    <w:rsid w:val="001E3829"/>
    <w:rsid w:val="001E5EB9"/>
    <w:rsid w:val="001F0BD1"/>
    <w:rsid w:val="00202FCC"/>
    <w:rsid w:val="00215EA9"/>
    <w:rsid w:val="00220139"/>
    <w:rsid w:val="00223BE7"/>
    <w:rsid w:val="002366D1"/>
    <w:rsid w:val="00242D2A"/>
    <w:rsid w:val="00251256"/>
    <w:rsid w:val="002572AB"/>
    <w:rsid w:val="00261C1A"/>
    <w:rsid w:val="00270B68"/>
    <w:rsid w:val="00270F3C"/>
    <w:rsid w:val="002718A8"/>
    <w:rsid w:val="00272118"/>
    <w:rsid w:val="00272F16"/>
    <w:rsid w:val="00296C63"/>
    <w:rsid w:val="002B08AE"/>
    <w:rsid w:val="002B2920"/>
    <w:rsid w:val="002C4C6F"/>
    <w:rsid w:val="002E4B0C"/>
    <w:rsid w:val="002E53AA"/>
    <w:rsid w:val="002E574D"/>
    <w:rsid w:val="0030067B"/>
    <w:rsid w:val="0030130F"/>
    <w:rsid w:val="00313600"/>
    <w:rsid w:val="00315B99"/>
    <w:rsid w:val="00315D77"/>
    <w:rsid w:val="00320212"/>
    <w:rsid w:val="003255B3"/>
    <w:rsid w:val="003260C6"/>
    <w:rsid w:val="00326293"/>
    <w:rsid w:val="00326D3E"/>
    <w:rsid w:val="003304E6"/>
    <w:rsid w:val="0033360A"/>
    <w:rsid w:val="00335478"/>
    <w:rsid w:val="00342A84"/>
    <w:rsid w:val="00350087"/>
    <w:rsid w:val="00353911"/>
    <w:rsid w:val="00366A79"/>
    <w:rsid w:val="00370651"/>
    <w:rsid w:val="003737E4"/>
    <w:rsid w:val="00376984"/>
    <w:rsid w:val="00380012"/>
    <w:rsid w:val="00383A0B"/>
    <w:rsid w:val="003850E9"/>
    <w:rsid w:val="00385E9F"/>
    <w:rsid w:val="00393520"/>
    <w:rsid w:val="00397983"/>
    <w:rsid w:val="003A5971"/>
    <w:rsid w:val="003B3F93"/>
    <w:rsid w:val="003C461F"/>
    <w:rsid w:val="003D08EB"/>
    <w:rsid w:val="003D37E6"/>
    <w:rsid w:val="003D6211"/>
    <w:rsid w:val="003E7109"/>
    <w:rsid w:val="003E7BB4"/>
    <w:rsid w:val="00403D3C"/>
    <w:rsid w:val="00414BC8"/>
    <w:rsid w:val="00417714"/>
    <w:rsid w:val="0042701E"/>
    <w:rsid w:val="00437B13"/>
    <w:rsid w:val="00454864"/>
    <w:rsid w:val="0046055E"/>
    <w:rsid w:val="004607B2"/>
    <w:rsid w:val="004625C2"/>
    <w:rsid w:val="004648AC"/>
    <w:rsid w:val="00464964"/>
    <w:rsid w:val="0046704F"/>
    <w:rsid w:val="00486977"/>
    <w:rsid w:val="004A74BE"/>
    <w:rsid w:val="004B4DE0"/>
    <w:rsid w:val="004C0452"/>
    <w:rsid w:val="004C274B"/>
    <w:rsid w:val="004C39CA"/>
    <w:rsid w:val="004D0526"/>
    <w:rsid w:val="004D783C"/>
    <w:rsid w:val="004E0E48"/>
    <w:rsid w:val="004E1193"/>
    <w:rsid w:val="004E51FE"/>
    <w:rsid w:val="004E6EFE"/>
    <w:rsid w:val="004F1644"/>
    <w:rsid w:val="0050231A"/>
    <w:rsid w:val="00504B58"/>
    <w:rsid w:val="0052020B"/>
    <w:rsid w:val="00526749"/>
    <w:rsid w:val="005357D9"/>
    <w:rsid w:val="00536800"/>
    <w:rsid w:val="0053733C"/>
    <w:rsid w:val="00544E6A"/>
    <w:rsid w:val="0054530D"/>
    <w:rsid w:val="005457C3"/>
    <w:rsid w:val="00554435"/>
    <w:rsid w:val="00557F50"/>
    <w:rsid w:val="00566D2F"/>
    <w:rsid w:val="00574B81"/>
    <w:rsid w:val="00583F94"/>
    <w:rsid w:val="00590281"/>
    <w:rsid w:val="005A19CF"/>
    <w:rsid w:val="005A4229"/>
    <w:rsid w:val="005A57AE"/>
    <w:rsid w:val="005A5EC1"/>
    <w:rsid w:val="005C1EBB"/>
    <w:rsid w:val="005C3879"/>
    <w:rsid w:val="005D6EEE"/>
    <w:rsid w:val="005E1B4A"/>
    <w:rsid w:val="005E3B05"/>
    <w:rsid w:val="005E4614"/>
    <w:rsid w:val="005E7D5D"/>
    <w:rsid w:val="005F1BAB"/>
    <w:rsid w:val="005F5777"/>
    <w:rsid w:val="005F7073"/>
    <w:rsid w:val="00600446"/>
    <w:rsid w:val="0060728F"/>
    <w:rsid w:val="006110D5"/>
    <w:rsid w:val="006162DA"/>
    <w:rsid w:val="00617172"/>
    <w:rsid w:val="00627148"/>
    <w:rsid w:val="00630F7F"/>
    <w:rsid w:val="006536C8"/>
    <w:rsid w:val="006563A3"/>
    <w:rsid w:val="00657B54"/>
    <w:rsid w:val="00657CB4"/>
    <w:rsid w:val="006614D4"/>
    <w:rsid w:val="00666B8C"/>
    <w:rsid w:val="006800B6"/>
    <w:rsid w:val="00682885"/>
    <w:rsid w:val="0068331F"/>
    <w:rsid w:val="00687492"/>
    <w:rsid w:val="00690ECC"/>
    <w:rsid w:val="00693D2A"/>
    <w:rsid w:val="00696818"/>
    <w:rsid w:val="006978AF"/>
    <w:rsid w:val="006B08C3"/>
    <w:rsid w:val="006C23E0"/>
    <w:rsid w:val="006C4082"/>
    <w:rsid w:val="006C6426"/>
    <w:rsid w:val="006D1343"/>
    <w:rsid w:val="006D4D11"/>
    <w:rsid w:val="006D7053"/>
    <w:rsid w:val="006D78DF"/>
    <w:rsid w:val="006E32E5"/>
    <w:rsid w:val="006E7584"/>
    <w:rsid w:val="006F33E3"/>
    <w:rsid w:val="006F5546"/>
    <w:rsid w:val="006F55EA"/>
    <w:rsid w:val="007010EC"/>
    <w:rsid w:val="007011DA"/>
    <w:rsid w:val="00707104"/>
    <w:rsid w:val="0071486E"/>
    <w:rsid w:val="00717B18"/>
    <w:rsid w:val="007201A2"/>
    <w:rsid w:val="007256B0"/>
    <w:rsid w:val="00732873"/>
    <w:rsid w:val="00743F7A"/>
    <w:rsid w:val="00747488"/>
    <w:rsid w:val="00756120"/>
    <w:rsid w:val="00764FE6"/>
    <w:rsid w:val="007829D9"/>
    <w:rsid w:val="007A14C7"/>
    <w:rsid w:val="007B30BA"/>
    <w:rsid w:val="007B5983"/>
    <w:rsid w:val="007B758B"/>
    <w:rsid w:val="007C5619"/>
    <w:rsid w:val="007D1E6E"/>
    <w:rsid w:val="007E7E2B"/>
    <w:rsid w:val="007F46E5"/>
    <w:rsid w:val="007F5C55"/>
    <w:rsid w:val="00803570"/>
    <w:rsid w:val="00811D6A"/>
    <w:rsid w:val="00822AB8"/>
    <w:rsid w:val="00824060"/>
    <w:rsid w:val="00831A28"/>
    <w:rsid w:val="0083474B"/>
    <w:rsid w:val="00840111"/>
    <w:rsid w:val="00851A2B"/>
    <w:rsid w:val="008617AE"/>
    <w:rsid w:val="008756F0"/>
    <w:rsid w:val="00881076"/>
    <w:rsid w:val="0089101E"/>
    <w:rsid w:val="008917C8"/>
    <w:rsid w:val="008A23A9"/>
    <w:rsid w:val="008A428A"/>
    <w:rsid w:val="008A511C"/>
    <w:rsid w:val="008A683D"/>
    <w:rsid w:val="008B3236"/>
    <w:rsid w:val="008C2280"/>
    <w:rsid w:val="008C274C"/>
    <w:rsid w:val="008C45F3"/>
    <w:rsid w:val="008D1E3E"/>
    <w:rsid w:val="008D2AE2"/>
    <w:rsid w:val="008E0F70"/>
    <w:rsid w:val="008E1DB8"/>
    <w:rsid w:val="008E3047"/>
    <w:rsid w:val="008F2C48"/>
    <w:rsid w:val="00904938"/>
    <w:rsid w:val="00910B2F"/>
    <w:rsid w:val="009179C9"/>
    <w:rsid w:val="00921EAB"/>
    <w:rsid w:val="0092711E"/>
    <w:rsid w:val="00953B06"/>
    <w:rsid w:val="00957B95"/>
    <w:rsid w:val="009637ED"/>
    <w:rsid w:val="00964FA0"/>
    <w:rsid w:val="00966E1F"/>
    <w:rsid w:val="00970436"/>
    <w:rsid w:val="009749FB"/>
    <w:rsid w:val="00977FB8"/>
    <w:rsid w:val="009872FE"/>
    <w:rsid w:val="0099116D"/>
    <w:rsid w:val="00991B44"/>
    <w:rsid w:val="00994068"/>
    <w:rsid w:val="00996307"/>
    <w:rsid w:val="009A4565"/>
    <w:rsid w:val="009B02FE"/>
    <w:rsid w:val="009B1078"/>
    <w:rsid w:val="009B45B2"/>
    <w:rsid w:val="009C0D8D"/>
    <w:rsid w:val="009C6244"/>
    <w:rsid w:val="009D7270"/>
    <w:rsid w:val="009E0FBC"/>
    <w:rsid w:val="009E6EA8"/>
    <w:rsid w:val="009F0EA0"/>
    <w:rsid w:val="00A05A91"/>
    <w:rsid w:val="00A07275"/>
    <w:rsid w:val="00A12A42"/>
    <w:rsid w:val="00A20E9E"/>
    <w:rsid w:val="00A234C8"/>
    <w:rsid w:val="00A27606"/>
    <w:rsid w:val="00A37D55"/>
    <w:rsid w:val="00A402C1"/>
    <w:rsid w:val="00A450F4"/>
    <w:rsid w:val="00A54594"/>
    <w:rsid w:val="00A64084"/>
    <w:rsid w:val="00A6664E"/>
    <w:rsid w:val="00A80885"/>
    <w:rsid w:val="00A86029"/>
    <w:rsid w:val="00A91A4F"/>
    <w:rsid w:val="00A923A6"/>
    <w:rsid w:val="00A95567"/>
    <w:rsid w:val="00AA3647"/>
    <w:rsid w:val="00AA4566"/>
    <w:rsid w:val="00AA78A6"/>
    <w:rsid w:val="00AC03E3"/>
    <w:rsid w:val="00AC4809"/>
    <w:rsid w:val="00AC59B8"/>
    <w:rsid w:val="00AE50A3"/>
    <w:rsid w:val="00B00F03"/>
    <w:rsid w:val="00B02F20"/>
    <w:rsid w:val="00B1034F"/>
    <w:rsid w:val="00B11D1D"/>
    <w:rsid w:val="00B20578"/>
    <w:rsid w:val="00B26303"/>
    <w:rsid w:val="00B26AF9"/>
    <w:rsid w:val="00B27481"/>
    <w:rsid w:val="00B30795"/>
    <w:rsid w:val="00B351D6"/>
    <w:rsid w:val="00B356A9"/>
    <w:rsid w:val="00B35765"/>
    <w:rsid w:val="00B36265"/>
    <w:rsid w:val="00B4767E"/>
    <w:rsid w:val="00B50044"/>
    <w:rsid w:val="00B51600"/>
    <w:rsid w:val="00B60DF3"/>
    <w:rsid w:val="00B67921"/>
    <w:rsid w:val="00B80F7E"/>
    <w:rsid w:val="00B85715"/>
    <w:rsid w:val="00B87665"/>
    <w:rsid w:val="00BA40F4"/>
    <w:rsid w:val="00BB7713"/>
    <w:rsid w:val="00BC0397"/>
    <w:rsid w:val="00BC2D2B"/>
    <w:rsid w:val="00BF6501"/>
    <w:rsid w:val="00C0525F"/>
    <w:rsid w:val="00C07EA9"/>
    <w:rsid w:val="00C26576"/>
    <w:rsid w:val="00C43798"/>
    <w:rsid w:val="00C609EE"/>
    <w:rsid w:val="00C63747"/>
    <w:rsid w:val="00C76D72"/>
    <w:rsid w:val="00C823EE"/>
    <w:rsid w:val="00C83550"/>
    <w:rsid w:val="00C86E6E"/>
    <w:rsid w:val="00CB4192"/>
    <w:rsid w:val="00CB6329"/>
    <w:rsid w:val="00CB6A8C"/>
    <w:rsid w:val="00CD5234"/>
    <w:rsid w:val="00CE2BC3"/>
    <w:rsid w:val="00D0439F"/>
    <w:rsid w:val="00D06E5E"/>
    <w:rsid w:val="00D108F5"/>
    <w:rsid w:val="00D17E42"/>
    <w:rsid w:val="00D24DE5"/>
    <w:rsid w:val="00D31ECF"/>
    <w:rsid w:val="00D33974"/>
    <w:rsid w:val="00D34F3A"/>
    <w:rsid w:val="00D4106E"/>
    <w:rsid w:val="00D4252A"/>
    <w:rsid w:val="00D43B28"/>
    <w:rsid w:val="00D5190D"/>
    <w:rsid w:val="00D62B61"/>
    <w:rsid w:val="00D62E8E"/>
    <w:rsid w:val="00D72B4F"/>
    <w:rsid w:val="00D7521D"/>
    <w:rsid w:val="00D7739D"/>
    <w:rsid w:val="00D83C7F"/>
    <w:rsid w:val="00D85AD3"/>
    <w:rsid w:val="00D92C18"/>
    <w:rsid w:val="00D93602"/>
    <w:rsid w:val="00DB164F"/>
    <w:rsid w:val="00DB1C1D"/>
    <w:rsid w:val="00DB4242"/>
    <w:rsid w:val="00DC3A5A"/>
    <w:rsid w:val="00DC7F7E"/>
    <w:rsid w:val="00DD19A6"/>
    <w:rsid w:val="00DD4CF5"/>
    <w:rsid w:val="00DD5DF4"/>
    <w:rsid w:val="00DD7978"/>
    <w:rsid w:val="00DE3709"/>
    <w:rsid w:val="00DF2E51"/>
    <w:rsid w:val="00E04B1B"/>
    <w:rsid w:val="00E1125D"/>
    <w:rsid w:val="00E35135"/>
    <w:rsid w:val="00E35FFB"/>
    <w:rsid w:val="00E4101E"/>
    <w:rsid w:val="00E45703"/>
    <w:rsid w:val="00E46A42"/>
    <w:rsid w:val="00E52D13"/>
    <w:rsid w:val="00E52E51"/>
    <w:rsid w:val="00E567E7"/>
    <w:rsid w:val="00E573DD"/>
    <w:rsid w:val="00E61EA9"/>
    <w:rsid w:val="00E62148"/>
    <w:rsid w:val="00E644F0"/>
    <w:rsid w:val="00E64787"/>
    <w:rsid w:val="00E65F46"/>
    <w:rsid w:val="00E66FF2"/>
    <w:rsid w:val="00E67C16"/>
    <w:rsid w:val="00E73688"/>
    <w:rsid w:val="00E741A8"/>
    <w:rsid w:val="00E749B3"/>
    <w:rsid w:val="00E76FBE"/>
    <w:rsid w:val="00E83790"/>
    <w:rsid w:val="00E92BF9"/>
    <w:rsid w:val="00E9472D"/>
    <w:rsid w:val="00E95586"/>
    <w:rsid w:val="00EA3CF0"/>
    <w:rsid w:val="00EB1A88"/>
    <w:rsid w:val="00EB506D"/>
    <w:rsid w:val="00EB62D9"/>
    <w:rsid w:val="00EC5826"/>
    <w:rsid w:val="00EC77DB"/>
    <w:rsid w:val="00ED6944"/>
    <w:rsid w:val="00EF4D0A"/>
    <w:rsid w:val="00EF50A7"/>
    <w:rsid w:val="00EF6F50"/>
    <w:rsid w:val="00EF73A2"/>
    <w:rsid w:val="00F257E3"/>
    <w:rsid w:val="00F30193"/>
    <w:rsid w:val="00F33F58"/>
    <w:rsid w:val="00F35229"/>
    <w:rsid w:val="00F45B7D"/>
    <w:rsid w:val="00F46939"/>
    <w:rsid w:val="00F52FBE"/>
    <w:rsid w:val="00F54F2A"/>
    <w:rsid w:val="00F55073"/>
    <w:rsid w:val="00F571CC"/>
    <w:rsid w:val="00F65F2A"/>
    <w:rsid w:val="00F727FD"/>
    <w:rsid w:val="00F73E7B"/>
    <w:rsid w:val="00F7457D"/>
    <w:rsid w:val="00F75F27"/>
    <w:rsid w:val="00F768A8"/>
    <w:rsid w:val="00F8121D"/>
    <w:rsid w:val="00F9105F"/>
    <w:rsid w:val="00F925F0"/>
    <w:rsid w:val="00F93F30"/>
    <w:rsid w:val="00F95F88"/>
    <w:rsid w:val="00F97D8D"/>
    <w:rsid w:val="00FA1ECF"/>
    <w:rsid w:val="00FA5AA4"/>
    <w:rsid w:val="00FA738D"/>
    <w:rsid w:val="00FB1473"/>
    <w:rsid w:val="00FB2A9B"/>
    <w:rsid w:val="00FB4557"/>
    <w:rsid w:val="00FB4EC7"/>
    <w:rsid w:val="00FD1098"/>
    <w:rsid w:val="00FE0349"/>
    <w:rsid w:val="00FE456A"/>
    <w:rsid w:val="00FF1A3C"/>
    <w:rsid w:val="00FF1B00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F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3E3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960E3"/>
    <w:pPr>
      <w:keepNext/>
      <w:numPr>
        <w:numId w:val="1"/>
      </w:numPr>
      <w:spacing w:before="480" w:after="240"/>
      <w:outlineLvl w:val="0"/>
    </w:pPr>
    <w:rPr>
      <w:rFonts w:eastAsia="Times New Roman" w:cs="Times New Roman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86E6E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Times New Roman"/>
      <w:bCs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17172"/>
    <w:pPr>
      <w:keepNext/>
      <w:numPr>
        <w:ilvl w:val="2"/>
        <w:numId w:val="1"/>
      </w:numPr>
      <w:spacing w:before="120" w:after="120"/>
      <w:outlineLvl w:val="2"/>
    </w:pPr>
    <w:rPr>
      <w:rFonts w:eastAsia="Times New Roman" w:cs="Times New Roman"/>
      <w:bCs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C03E3"/>
    <w:pPr>
      <w:keepNext/>
      <w:keepLines/>
      <w:numPr>
        <w:ilvl w:val="3"/>
        <w:numId w:val="1"/>
      </w:numPr>
      <w:spacing w:before="40" w:line="240" w:lineRule="auto"/>
      <w:outlineLvl w:val="3"/>
    </w:pPr>
    <w:rPr>
      <w:rFonts w:eastAsia="Times New Roman" w:cs="Times New Roman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E6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E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E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E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86E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960E3"/>
    <w:rPr>
      <w:rFonts w:ascii="Times New Roman" w:eastAsia="Times New Roman" w:hAnsi="Times New Roman" w:cs="Times New Roman"/>
      <w:b/>
      <w:bCs/>
      <w:caps/>
      <w:color w:val="000000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6E6E"/>
    <w:rPr>
      <w:rFonts w:ascii="Times New Roman" w:eastAsia="Times New Roman" w:hAnsi="Times New Roman" w:cs="Times New Roman"/>
      <w:bCs/>
      <w:color w:val="000000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53911"/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C03E3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7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C86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E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E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C8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6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67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67EB"/>
    <w:rPr>
      <w:rFonts w:ascii="Times New Roman" w:hAnsi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7EB"/>
    <w:rPr>
      <w:rFonts w:ascii="Times New Roman" w:hAnsi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7EB"/>
    <w:rPr>
      <w:rFonts w:ascii="Tahoma" w:hAnsi="Tahoma" w:cs="Tahoma"/>
      <w:color w:val="000000"/>
      <w:sz w:val="16"/>
      <w:szCs w:val="16"/>
      <w:lang w:eastAsia="cs-CZ"/>
    </w:rPr>
  </w:style>
  <w:style w:type="paragraph" w:styleId="Bezmezer">
    <w:name w:val="No Spacing"/>
    <w:uiPriority w:val="99"/>
    <w:qFormat/>
    <w:rsid w:val="00EF73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rsid w:val="00AE50A3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256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6B0"/>
    <w:rPr>
      <w:rFonts w:ascii="Times New Roman" w:hAnsi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56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6B0"/>
    <w:rPr>
      <w:rFonts w:ascii="Times New Roman" w:hAnsi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7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1787-74B3-4876-A67D-368E83F35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64A3A-0806-4E20-A3DC-82371526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2019-05-02T10:16:00Z</dcterms:created>
  <dcterms:modified xsi:type="dcterms:W3CDTF">2019-05-06T07:13:00Z</dcterms:modified>
</cp:coreProperties>
</file>