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60807" w14:textId="77777777" w:rsidR="001B49D0" w:rsidRPr="00387FBC" w:rsidRDefault="001B49D0" w:rsidP="001B49D0">
      <w:pPr>
        <w:spacing w:before="360" w:after="160"/>
        <w:jc w:val="center"/>
        <w:rPr>
          <w:rFonts w:cs="Calibri"/>
          <w:b/>
          <w:sz w:val="36"/>
          <w:szCs w:val="40"/>
        </w:rPr>
      </w:pPr>
      <w:r w:rsidRPr="00387FBC">
        <w:rPr>
          <w:rFonts w:cs="Calibri"/>
          <w:b/>
          <w:sz w:val="36"/>
          <w:szCs w:val="40"/>
        </w:rPr>
        <w:t>KUPNÍ SMLOUVA</w:t>
      </w:r>
      <w:r>
        <w:rPr>
          <w:rFonts w:cs="Calibri"/>
          <w:b/>
          <w:sz w:val="36"/>
          <w:szCs w:val="40"/>
        </w:rPr>
        <w:t xml:space="preserve"> </w:t>
      </w:r>
      <w:r w:rsidRPr="00387FBC">
        <w:rPr>
          <w:rFonts w:cs="Calibri"/>
          <w:b/>
          <w:sz w:val="36"/>
          <w:szCs w:val="40"/>
        </w:rPr>
        <w:t xml:space="preserve">č. </w:t>
      </w:r>
      <w:r>
        <w:rPr>
          <w:rFonts w:cs="Calibri"/>
          <w:b/>
          <w:sz w:val="36"/>
          <w:szCs w:val="40"/>
        </w:rPr>
        <w:t>RCS-2019-Z048</w:t>
      </w:r>
    </w:p>
    <w:p w14:paraId="4F2EB55B" w14:textId="77777777" w:rsidR="001B49D0" w:rsidRPr="008A5A1D" w:rsidRDefault="001B49D0" w:rsidP="001B49D0">
      <w:pPr>
        <w:numPr>
          <w:ilvl w:val="0"/>
          <w:numId w:val="2"/>
        </w:numPr>
        <w:spacing w:before="360" w:after="240"/>
        <w:ind w:left="567" w:hanging="567"/>
        <w:jc w:val="center"/>
        <w:rPr>
          <w:rFonts w:cs="Calibri"/>
          <w:b/>
          <w:szCs w:val="32"/>
        </w:rPr>
      </w:pPr>
      <w:bookmarkStart w:id="0" w:name="_Toc175127067"/>
      <w:r w:rsidRPr="008A5A1D">
        <w:rPr>
          <w:rFonts w:cs="Calibri"/>
          <w:b/>
          <w:szCs w:val="32"/>
        </w:rPr>
        <w:t>Smluvní strany</w:t>
      </w:r>
      <w:bookmarkEnd w:id="0"/>
    </w:p>
    <w:p w14:paraId="4DF04278" w14:textId="77777777" w:rsidR="001B49D0" w:rsidRPr="00062566" w:rsidRDefault="001B49D0" w:rsidP="001B49D0">
      <w:pPr>
        <w:rPr>
          <w:rFonts w:cs="Calibri"/>
          <w:b/>
          <w:i/>
          <w:iCs/>
          <w:sz w:val="22"/>
          <w:szCs w:val="24"/>
        </w:rPr>
      </w:pPr>
      <w:r w:rsidRPr="001B49D0">
        <w:rPr>
          <w:rFonts w:cs="Calibri"/>
          <w:b/>
          <w:iCs/>
          <w:sz w:val="22"/>
          <w:szCs w:val="24"/>
        </w:rPr>
        <w:t>Základní umělecká škola Pavla Josefa Vejvanovského, Hlučín, příspěvková organizace</w:t>
      </w:r>
      <w:r w:rsidRPr="00062566">
        <w:rPr>
          <w:rFonts w:cs="Calibri"/>
          <w:b/>
          <w:i/>
          <w:iCs/>
          <w:sz w:val="22"/>
          <w:szCs w:val="24"/>
        </w:rPr>
        <w:tab/>
      </w:r>
      <w:r w:rsidRPr="00062566">
        <w:rPr>
          <w:rFonts w:cs="Calibri"/>
          <w:b/>
          <w:i/>
          <w:iCs/>
          <w:sz w:val="22"/>
          <w:szCs w:val="24"/>
        </w:rPr>
        <w:tab/>
      </w:r>
    </w:p>
    <w:tbl>
      <w:tblPr>
        <w:tblW w:w="0" w:type="auto"/>
        <w:tblInd w:w="108" w:type="dxa"/>
        <w:tblLayout w:type="fixed"/>
        <w:tblLook w:val="0000" w:firstRow="0" w:lastRow="0" w:firstColumn="0" w:lastColumn="0" w:noHBand="0" w:noVBand="0"/>
      </w:tblPr>
      <w:tblGrid>
        <w:gridCol w:w="2628"/>
        <w:gridCol w:w="2232"/>
        <w:gridCol w:w="1948"/>
        <w:gridCol w:w="2013"/>
      </w:tblGrid>
      <w:tr w:rsidR="001B49D0" w:rsidRPr="00062566" w14:paraId="21FB3D77" w14:textId="77777777" w:rsidTr="0009270B">
        <w:trPr>
          <w:cantSplit/>
        </w:trPr>
        <w:tc>
          <w:tcPr>
            <w:tcW w:w="2628" w:type="dxa"/>
          </w:tcPr>
          <w:p w14:paraId="1532CA57" w14:textId="77777777" w:rsidR="001B49D0" w:rsidRPr="00062566" w:rsidRDefault="001B49D0" w:rsidP="0009270B">
            <w:pPr>
              <w:rPr>
                <w:rFonts w:cs="Calibri"/>
                <w:sz w:val="22"/>
                <w:szCs w:val="24"/>
              </w:rPr>
            </w:pPr>
            <w:r w:rsidRPr="00062566">
              <w:rPr>
                <w:rFonts w:cs="Calibri"/>
                <w:sz w:val="22"/>
                <w:szCs w:val="24"/>
              </w:rPr>
              <w:t>Sídlo:</w:t>
            </w:r>
          </w:p>
        </w:tc>
        <w:tc>
          <w:tcPr>
            <w:tcW w:w="6193" w:type="dxa"/>
            <w:gridSpan w:val="3"/>
          </w:tcPr>
          <w:p w14:paraId="58892FCA" w14:textId="28198C33" w:rsidR="001B49D0" w:rsidRPr="00062566" w:rsidRDefault="001B49D0" w:rsidP="0009270B">
            <w:pPr>
              <w:rPr>
                <w:rFonts w:cs="Calibri"/>
                <w:i/>
                <w:iCs/>
                <w:sz w:val="22"/>
                <w:szCs w:val="24"/>
                <w:highlight w:val="lightGray"/>
              </w:rPr>
            </w:pPr>
            <w:r w:rsidRPr="001B49D0">
              <w:rPr>
                <w:rFonts w:cs="Calibri"/>
                <w:iCs/>
                <w:sz w:val="22"/>
                <w:szCs w:val="24"/>
              </w:rPr>
              <w:t>U Bašty 613/4</w:t>
            </w:r>
            <w:r w:rsidR="00623DA4">
              <w:rPr>
                <w:rFonts w:cs="Calibri"/>
                <w:iCs/>
                <w:sz w:val="22"/>
                <w:szCs w:val="24"/>
              </w:rPr>
              <w:t>, 748 01  Hlučín</w:t>
            </w:r>
          </w:p>
        </w:tc>
      </w:tr>
      <w:tr w:rsidR="001B49D0" w:rsidRPr="00062566" w14:paraId="3F03BD21" w14:textId="77777777" w:rsidTr="0009270B">
        <w:trPr>
          <w:cantSplit/>
        </w:trPr>
        <w:tc>
          <w:tcPr>
            <w:tcW w:w="2628" w:type="dxa"/>
          </w:tcPr>
          <w:p w14:paraId="3E71B2FB" w14:textId="77777777" w:rsidR="001B49D0" w:rsidRPr="00062566" w:rsidRDefault="001B49D0" w:rsidP="0009270B">
            <w:pPr>
              <w:rPr>
                <w:rFonts w:cs="Calibri"/>
                <w:sz w:val="22"/>
                <w:szCs w:val="24"/>
              </w:rPr>
            </w:pPr>
            <w:r w:rsidRPr="00062566">
              <w:rPr>
                <w:rFonts w:cs="Calibri"/>
                <w:sz w:val="22"/>
                <w:szCs w:val="24"/>
              </w:rPr>
              <w:t>Jednající:</w:t>
            </w:r>
          </w:p>
        </w:tc>
        <w:tc>
          <w:tcPr>
            <w:tcW w:w="6193" w:type="dxa"/>
            <w:gridSpan w:val="3"/>
          </w:tcPr>
          <w:p w14:paraId="2AEC1C3B" w14:textId="77777777" w:rsidR="001B49D0" w:rsidRPr="00062566" w:rsidRDefault="001B49D0" w:rsidP="0009270B">
            <w:pPr>
              <w:rPr>
                <w:rFonts w:cs="Calibri"/>
                <w:iCs/>
                <w:sz w:val="22"/>
                <w:szCs w:val="24"/>
              </w:rPr>
            </w:pPr>
            <w:r w:rsidRPr="001B49D0">
              <w:rPr>
                <w:rFonts w:cs="Calibri"/>
                <w:iCs/>
                <w:sz w:val="22"/>
                <w:szCs w:val="24"/>
              </w:rPr>
              <w:t>BcA. Jan Huszár</w:t>
            </w:r>
            <w:r>
              <w:rPr>
                <w:rFonts w:cs="Calibri"/>
                <w:iCs/>
                <w:sz w:val="22"/>
                <w:szCs w:val="24"/>
              </w:rPr>
              <w:t>, ředitel školy</w:t>
            </w:r>
          </w:p>
        </w:tc>
      </w:tr>
      <w:tr w:rsidR="001B49D0" w:rsidRPr="00062566" w14:paraId="62A517F2" w14:textId="77777777" w:rsidTr="0009270B">
        <w:trPr>
          <w:cantSplit/>
        </w:trPr>
        <w:tc>
          <w:tcPr>
            <w:tcW w:w="2628" w:type="dxa"/>
          </w:tcPr>
          <w:p w14:paraId="0D7B6F96" w14:textId="77777777" w:rsidR="001B49D0" w:rsidRPr="00062566" w:rsidRDefault="001B49D0" w:rsidP="0009270B">
            <w:pPr>
              <w:rPr>
                <w:rFonts w:cs="Calibri"/>
                <w:sz w:val="22"/>
                <w:szCs w:val="24"/>
              </w:rPr>
            </w:pPr>
            <w:r w:rsidRPr="00062566">
              <w:rPr>
                <w:rFonts w:cs="Calibri"/>
                <w:sz w:val="22"/>
                <w:szCs w:val="24"/>
              </w:rPr>
              <w:t>bank. spojení:</w:t>
            </w:r>
          </w:p>
        </w:tc>
        <w:tc>
          <w:tcPr>
            <w:tcW w:w="2232" w:type="dxa"/>
          </w:tcPr>
          <w:p w14:paraId="537483BD" w14:textId="02280189" w:rsidR="001B49D0" w:rsidRPr="00062566" w:rsidRDefault="00A005D7" w:rsidP="00A005D7">
            <w:pPr>
              <w:rPr>
                <w:rFonts w:cs="Calibri"/>
                <w:i/>
                <w:iCs/>
                <w:sz w:val="22"/>
                <w:szCs w:val="24"/>
                <w:highlight w:val="lightGray"/>
              </w:rPr>
            </w:pPr>
            <w:r w:rsidRPr="00526F31">
              <w:rPr>
                <w:rFonts w:cs="Calibri"/>
                <w:iCs/>
                <w:sz w:val="22"/>
                <w:szCs w:val="24"/>
              </w:rPr>
              <w:t>KB Opava</w:t>
            </w:r>
          </w:p>
        </w:tc>
        <w:tc>
          <w:tcPr>
            <w:tcW w:w="1948" w:type="dxa"/>
          </w:tcPr>
          <w:p w14:paraId="37EED6FB" w14:textId="77777777" w:rsidR="001B49D0" w:rsidRPr="00062566" w:rsidRDefault="001B49D0" w:rsidP="0009270B">
            <w:pPr>
              <w:rPr>
                <w:rFonts w:cs="Calibri"/>
                <w:sz w:val="22"/>
                <w:szCs w:val="24"/>
              </w:rPr>
            </w:pPr>
            <w:r w:rsidRPr="00062566">
              <w:rPr>
                <w:rFonts w:cs="Calibri"/>
                <w:sz w:val="22"/>
                <w:szCs w:val="24"/>
              </w:rPr>
              <w:t>číslo účtu:</w:t>
            </w:r>
          </w:p>
        </w:tc>
        <w:tc>
          <w:tcPr>
            <w:tcW w:w="2013" w:type="dxa"/>
          </w:tcPr>
          <w:p w14:paraId="60BA358C" w14:textId="5D080675" w:rsidR="001B49D0" w:rsidRPr="00062566" w:rsidRDefault="00A005D7" w:rsidP="0009270B">
            <w:pPr>
              <w:rPr>
                <w:rFonts w:cs="Calibri"/>
                <w:i/>
                <w:iCs/>
                <w:sz w:val="22"/>
                <w:szCs w:val="24"/>
              </w:rPr>
            </w:pPr>
            <w:r>
              <w:rPr>
                <w:rFonts w:cs="Calibri"/>
                <w:iCs/>
                <w:sz w:val="22"/>
                <w:szCs w:val="24"/>
              </w:rPr>
              <w:t>26838821/0100</w:t>
            </w:r>
          </w:p>
        </w:tc>
      </w:tr>
      <w:tr w:rsidR="001B49D0" w:rsidRPr="00062566" w14:paraId="090CC0CF" w14:textId="77777777" w:rsidTr="0009270B">
        <w:trPr>
          <w:cantSplit/>
        </w:trPr>
        <w:tc>
          <w:tcPr>
            <w:tcW w:w="2628" w:type="dxa"/>
          </w:tcPr>
          <w:p w14:paraId="729481D1" w14:textId="77777777" w:rsidR="001B49D0" w:rsidRPr="00062566" w:rsidRDefault="001B49D0" w:rsidP="0009270B">
            <w:pPr>
              <w:rPr>
                <w:rFonts w:cs="Calibri"/>
                <w:sz w:val="22"/>
                <w:szCs w:val="24"/>
              </w:rPr>
            </w:pPr>
            <w:r w:rsidRPr="00062566">
              <w:rPr>
                <w:rFonts w:cs="Calibri"/>
                <w:sz w:val="22"/>
                <w:szCs w:val="24"/>
              </w:rPr>
              <w:t>IČ:</w:t>
            </w:r>
          </w:p>
        </w:tc>
        <w:tc>
          <w:tcPr>
            <w:tcW w:w="2232" w:type="dxa"/>
          </w:tcPr>
          <w:p w14:paraId="46452623" w14:textId="77777777" w:rsidR="001B49D0" w:rsidRPr="00062566" w:rsidRDefault="001B49D0" w:rsidP="0009270B">
            <w:pPr>
              <w:rPr>
                <w:rFonts w:cs="Calibri"/>
                <w:i/>
                <w:iCs/>
                <w:sz w:val="22"/>
                <w:szCs w:val="24"/>
                <w:highlight w:val="lightGray"/>
              </w:rPr>
            </w:pPr>
            <w:r w:rsidRPr="001B49D0">
              <w:rPr>
                <w:rFonts w:cs="Calibri"/>
                <w:iCs/>
                <w:sz w:val="22"/>
                <w:szCs w:val="24"/>
              </w:rPr>
              <w:t>00849910</w:t>
            </w:r>
          </w:p>
        </w:tc>
        <w:tc>
          <w:tcPr>
            <w:tcW w:w="1948" w:type="dxa"/>
          </w:tcPr>
          <w:p w14:paraId="65D4E641" w14:textId="77777777" w:rsidR="001B49D0" w:rsidRPr="00062566" w:rsidRDefault="001B49D0" w:rsidP="0009270B">
            <w:pPr>
              <w:rPr>
                <w:rFonts w:cs="Calibri"/>
                <w:sz w:val="22"/>
                <w:szCs w:val="24"/>
              </w:rPr>
            </w:pPr>
            <w:r w:rsidRPr="00062566">
              <w:rPr>
                <w:rFonts w:cs="Calibri"/>
                <w:sz w:val="22"/>
                <w:szCs w:val="24"/>
              </w:rPr>
              <w:t>DIČ:</w:t>
            </w:r>
          </w:p>
        </w:tc>
        <w:tc>
          <w:tcPr>
            <w:tcW w:w="2013" w:type="dxa"/>
          </w:tcPr>
          <w:p w14:paraId="339227C7" w14:textId="77777777" w:rsidR="001B49D0" w:rsidRPr="00062566" w:rsidRDefault="001B49D0" w:rsidP="0009270B">
            <w:pPr>
              <w:rPr>
                <w:rFonts w:cs="Calibri"/>
                <w:iCs/>
                <w:sz w:val="22"/>
                <w:szCs w:val="24"/>
              </w:rPr>
            </w:pPr>
            <w:r>
              <w:rPr>
                <w:rFonts w:cs="Calibri"/>
                <w:iCs/>
                <w:sz w:val="22"/>
                <w:szCs w:val="24"/>
              </w:rPr>
              <w:t>CZ</w:t>
            </w:r>
            <w:r w:rsidRPr="001B49D0">
              <w:rPr>
                <w:rFonts w:cs="Calibri"/>
                <w:iCs/>
                <w:sz w:val="22"/>
                <w:szCs w:val="24"/>
              </w:rPr>
              <w:t>00849910</w:t>
            </w:r>
          </w:p>
        </w:tc>
      </w:tr>
      <w:tr w:rsidR="001B49D0" w:rsidRPr="00062566" w14:paraId="1DB0A2D8" w14:textId="77777777" w:rsidTr="0009270B">
        <w:trPr>
          <w:cantSplit/>
        </w:trPr>
        <w:tc>
          <w:tcPr>
            <w:tcW w:w="2628" w:type="dxa"/>
          </w:tcPr>
          <w:p w14:paraId="494D6B90" w14:textId="6C1F1278" w:rsidR="001B49D0" w:rsidRPr="00062566" w:rsidRDefault="001B49D0" w:rsidP="0009270B">
            <w:pPr>
              <w:rPr>
                <w:rFonts w:cs="Calibri"/>
                <w:sz w:val="22"/>
                <w:szCs w:val="24"/>
              </w:rPr>
            </w:pPr>
          </w:p>
        </w:tc>
        <w:tc>
          <w:tcPr>
            <w:tcW w:w="6193" w:type="dxa"/>
            <w:gridSpan w:val="3"/>
          </w:tcPr>
          <w:p w14:paraId="3A244D27" w14:textId="17ECA267" w:rsidR="001B49D0" w:rsidRPr="00062566" w:rsidRDefault="001B49D0" w:rsidP="0009270B">
            <w:pPr>
              <w:rPr>
                <w:rFonts w:cs="Calibri"/>
                <w:sz w:val="22"/>
                <w:szCs w:val="24"/>
              </w:rPr>
            </w:pPr>
          </w:p>
        </w:tc>
      </w:tr>
    </w:tbl>
    <w:p w14:paraId="1C63EB7F" w14:textId="77777777" w:rsidR="001B49D0" w:rsidRPr="00062566" w:rsidRDefault="001B49D0" w:rsidP="001B49D0">
      <w:pPr>
        <w:rPr>
          <w:rFonts w:cs="Calibri"/>
          <w:sz w:val="22"/>
          <w:szCs w:val="24"/>
        </w:rPr>
      </w:pPr>
      <w:r w:rsidRPr="00062566">
        <w:rPr>
          <w:rFonts w:cs="Calibri"/>
          <w:sz w:val="22"/>
          <w:szCs w:val="24"/>
        </w:rPr>
        <w:t xml:space="preserve">dále jen </w:t>
      </w:r>
      <w:r w:rsidRPr="00062566">
        <w:rPr>
          <w:rFonts w:cs="Calibri"/>
          <w:b/>
          <w:sz w:val="22"/>
          <w:szCs w:val="24"/>
        </w:rPr>
        <w:t xml:space="preserve">Odběratel </w:t>
      </w:r>
      <w:r w:rsidRPr="00062566">
        <w:rPr>
          <w:rFonts w:cs="Calibri"/>
          <w:sz w:val="22"/>
          <w:szCs w:val="24"/>
        </w:rPr>
        <w:t>na straně jedné</w:t>
      </w:r>
    </w:p>
    <w:p w14:paraId="404E355D" w14:textId="77777777" w:rsidR="001B49D0" w:rsidRPr="00202848" w:rsidRDefault="001B49D0" w:rsidP="001B49D0">
      <w:pPr>
        <w:rPr>
          <w:rFonts w:cs="Calibri"/>
          <w:sz w:val="22"/>
          <w:szCs w:val="22"/>
        </w:rPr>
      </w:pPr>
    </w:p>
    <w:p w14:paraId="1361FC8A" w14:textId="77777777" w:rsidR="001B49D0" w:rsidRPr="00202848" w:rsidRDefault="001B49D0" w:rsidP="001B49D0">
      <w:pPr>
        <w:rPr>
          <w:rFonts w:cs="Calibri"/>
          <w:b/>
          <w:sz w:val="22"/>
          <w:szCs w:val="22"/>
        </w:rPr>
      </w:pPr>
      <w:r w:rsidRPr="00E702D7">
        <w:rPr>
          <w:rFonts w:cs="Calibri"/>
          <w:b/>
          <w:sz w:val="22"/>
          <w:szCs w:val="22"/>
        </w:rPr>
        <w:t xml:space="preserve">AUTOCONT </w:t>
      </w:r>
      <w:r w:rsidRPr="00202848">
        <w:rPr>
          <w:rFonts w:cs="Calibri"/>
          <w:b/>
          <w:sz w:val="22"/>
          <w:szCs w:val="22"/>
        </w:rPr>
        <w:t>a.s.</w:t>
      </w:r>
    </w:p>
    <w:tbl>
      <w:tblPr>
        <w:tblW w:w="15732" w:type="dxa"/>
        <w:tblInd w:w="108" w:type="dxa"/>
        <w:tblLayout w:type="fixed"/>
        <w:tblLook w:val="0000" w:firstRow="0" w:lastRow="0" w:firstColumn="0" w:lastColumn="0" w:noHBand="0" w:noVBand="0"/>
      </w:tblPr>
      <w:tblGrid>
        <w:gridCol w:w="2628"/>
        <w:gridCol w:w="2232"/>
        <w:gridCol w:w="1948"/>
        <w:gridCol w:w="2372"/>
        <w:gridCol w:w="6552"/>
      </w:tblGrid>
      <w:tr w:rsidR="001B49D0" w:rsidRPr="00202848" w14:paraId="25398A9B" w14:textId="77777777" w:rsidTr="0009270B">
        <w:trPr>
          <w:gridAfter w:val="1"/>
          <w:wAfter w:w="6552" w:type="dxa"/>
          <w:cantSplit/>
        </w:trPr>
        <w:tc>
          <w:tcPr>
            <w:tcW w:w="2628" w:type="dxa"/>
          </w:tcPr>
          <w:p w14:paraId="3122061D" w14:textId="77777777" w:rsidR="001B49D0" w:rsidRPr="00202848" w:rsidRDefault="001B49D0" w:rsidP="0009270B">
            <w:pPr>
              <w:rPr>
                <w:rFonts w:cs="Calibri"/>
                <w:sz w:val="22"/>
                <w:szCs w:val="22"/>
              </w:rPr>
            </w:pPr>
            <w:r w:rsidRPr="00202848">
              <w:rPr>
                <w:rFonts w:cs="Calibri"/>
                <w:sz w:val="22"/>
                <w:szCs w:val="22"/>
              </w:rPr>
              <w:t>Sídlo:</w:t>
            </w:r>
          </w:p>
        </w:tc>
        <w:tc>
          <w:tcPr>
            <w:tcW w:w="6552" w:type="dxa"/>
            <w:gridSpan w:val="3"/>
          </w:tcPr>
          <w:p w14:paraId="0151410F" w14:textId="77777777" w:rsidR="001B49D0" w:rsidRPr="00202848" w:rsidRDefault="001B49D0" w:rsidP="0009270B">
            <w:pPr>
              <w:rPr>
                <w:rFonts w:cs="Calibri"/>
                <w:i/>
                <w:sz w:val="22"/>
                <w:szCs w:val="22"/>
              </w:rPr>
            </w:pPr>
            <w:r w:rsidRPr="00202848">
              <w:rPr>
                <w:rFonts w:cs="Calibri"/>
                <w:sz w:val="22"/>
                <w:szCs w:val="22"/>
              </w:rPr>
              <w:t>Hornopolní 3322/34, 702 00 Ostrava</w:t>
            </w:r>
            <w:r>
              <w:rPr>
                <w:rFonts w:cs="Calibri"/>
                <w:sz w:val="22"/>
                <w:szCs w:val="22"/>
              </w:rPr>
              <w:t xml:space="preserve"> – Moravská Ostrava</w:t>
            </w:r>
          </w:p>
        </w:tc>
      </w:tr>
      <w:tr w:rsidR="001B49D0" w:rsidRPr="00202848" w14:paraId="5CA430FB" w14:textId="77777777" w:rsidTr="0009270B">
        <w:trPr>
          <w:gridAfter w:val="1"/>
          <w:wAfter w:w="6552" w:type="dxa"/>
          <w:cantSplit/>
        </w:trPr>
        <w:tc>
          <w:tcPr>
            <w:tcW w:w="2628" w:type="dxa"/>
          </w:tcPr>
          <w:p w14:paraId="2B8731F4" w14:textId="77777777" w:rsidR="001B49D0" w:rsidRPr="00202848" w:rsidRDefault="001B49D0" w:rsidP="0009270B">
            <w:pPr>
              <w:rPr>
                <w:rFonts w:cs="Calibri"/>
                <w:sz w:val="22"/>
                <w:szCs w:val="22"/>
              </w:rPr>
            </w:pPr>
            <w:r w:rsidRPr="00202848">
              <w:rPr>
                <w:rFonts w:cs="Calibri"/>
                <w:sz w:val="22"/>
                <w:szCs w:val="22"/>
              </w:rPr>
              <w:t>Jednající:</w:t>
            </w:r>
          </w:p>
        </w:tc>
        <w:tc>
          <w:tcPr>
            <w:tcW w:w="6552" w:type="dxa"/>
            <w:gridSpan w:val="3"/>
          </w:tcPr>
          <w:p w14:paraId="7C943438" w14:textId="77777777" w:rsidR="001B49D0" w:rsidRPr="00151958" w:rsidRDefault="001B49D0" w:rsidP="0009270B">
            <w:pPr>
              <w:rPr>
                <w:rFonts w:cs="Calibri"/>
                <w:iCs/>
                <w:sz w:val="22"/>
                <w:szCs w:val="22"/>
              </w:rPr>
            </w:pPr>
            <w:r w:rsidRPr="00151958">
              <w:rPr>
                <w:sz w:val="22"/>
                <w:szCs w:val="22"/>
              </w:rPr>
              <w:fldChar w:fldCharType="begin"/>
            </w:r>
            <w:r w:rsidRPr="00151958">
              <w:rPr>
                <w:sz w:val="22"/>
                <w:szCs w:val="22"/>
              </w:rPr>
              <w:instrText xml:space="preserve"> REF  Poverena_osoba  \* MERGEFORMAT </w:instrText>
            </w:r>
            <w:r w:rsidRPr="00151958">
              <w:rPr>
                <w:sz w:val="22"/>
                <w:szCs w:val="22"/>
              </w:rPr>
              <w:fldChar w:fldCharType="separate"/>
            </w:r>
            <w:r w:rsidRPr="009E132B">
              <w:rPr>
                <w:sz w:val="22"/>
                <w:szCs w:val="22"/>
              </w:rPr>
              <w:t>Jindřich Zimola</w:t>
            </w:r>
            <w:r w:rsidRPr="00151958">
              <w:rPr>
                <w:sz w:val="22"/>
                <w:szCs w:val="22"/>
              </w:rPr>
              <w:fldChar w:fldCharType="end"/>
            </w:r>
            <w:r w:rsidRPr="00151958">
              <w:rPr>
                <w:sz w:val="22"/>
                <w:szCs w:val="22"/>
              </w:rPr>
              <w:t xml:space="preserve">, </w:t>
            </w:r>
            <w:r w:rsidRPr="00151958">
              <w:rPr>
                <w:rFonts w:cs="Calibri"/>
                <w:iCs/>
                <w:sz w:val="22"/>
                <w:szCs w:val="22"/>
              </w:rPr>
              <w:fldChar w:fldCharType="begin"/>
            </w:r>
            <w:r w:rsidRPr="00151958">
              <w:rPr>
                <w:rFonts w:cs="Calibri"/>
                <w:iCs/>
                <w:sz w:val="22"/>
                <w:szCs w:val="22"/>
              </w:rPr>
              <w:instrText xml:space="preserve"> REF  Poverena_osoba_funkce  \* MERGEFORMAT </w:instrText>
            </w:r>
            <w:r w:rsidRPr="00151958">
              <w:rPr>
                <w:rFonts w:cs="Calibri"/>
                <w:iCs/>
                <w:sz w:val="22"/>
                <w:szCs w:val="22"/>
              </w:rPr>
              <w:fldChar w:fldCharType="separate"/>
            </w:r>
            <w:r w:rsidRPr="009E132B">
              <w:rPr>
                <w:rFonts w:cs="Calibri"/>
                <w:iCs/>
                <w:sz w:val="22"/>
                <w:szCs w:val="22"/>
              </w:rPr>
              <w:t>ředitel regionálního</w:t>
            </w:r>
            <w:r w:rsidRPr="009E132B">
              <w:rPr>
                <w:sz w:val="22"/>
                <w:szCs w:val="22"/>
              </w:rPr>
              <w:t xml:space="preserve"> </w:t>
            </w:r>
            <w:r>
              <w:t xml:space="preserve">centra </w:t>
            </w:r>
            <w:r w:rsidRPr="00151958">
              <w:rPr>
                <w:rFonts w:cs="Calibri"/>
                <w:iCs/>
                <w:sz w:val="22"/>
                <w:szCs w:val="22"/>
              </w:rPr>
              <w:fldChar w:fldCharType="end"/>
            </w:r>
          </w:p>
        </w:tc>
      </w:tr>
      <w:tr w:rsidR="001B49D0" w:rsidRPr="00202848" w14:paraId="3A31FF98" w14:textId="77777777" w:rsidTr="0009270B">
        <w:trPr>
          <w:gridAfter w:val="1"/>
          <w:wAfter w:w="6552" w:type="dxa"/>
          <w:cantSplit/>
        </w:trPr>
        <w:tc>
          <w:tcPr>
            <w:tcW w:w="2628" w:type="dxa"/>
          </w:tcPr>
          <w:p w14:paraId="21F7ED52" w14:textId="77777777" w:rsidR="001B49D0" w:rsidRPr="00202848" w:rsidRDefault="001B49D0" w:rsidP="0009270B">
            <w:pPr>
              <w:rPr>
                <w:rFonts w:cs="Calibri"/>
                <w:sz w:val="22"/>
                <w:szCs w:val="22"/>
              </w:rPr>
            </w:pPr>
            <w:r w:rsidRPr="00202848">
              <w:rPr>
                <w:rFonts w:cs="Calibri"/>
                <w:sz w:val="22"/>
                <w:szCs w:val="22"/>
              </w:rPr>
              <w:t>Bankovní spojení:</w:t>
            </w:r>
          </w:p>
        </w:tc>
        <w:tc>
          <w:tcPr>
            <w:tcW w:w="2232" w:type="dxa"/>
          </w:tcPr>
          <w:p w14:paraId="3F5817FD" w14:textId="77777777" w:rsidR="001B49D0" w:rsidRPr="00151958" w:rsidRDefault="001B49D0" w:rsidP="0009270B">
            <w:pPr>
              <w:rPr>
                <w:rFonts w:cs="Calibri"/>
                <w:sz w:val="22"/>
                <w:szCs w:val="22"/>
              </w:rPr>
            </w:pPr>
            <w:r w:rsidRPr="00151958">
              <w:rPr>
                <w:rFonts w:cs="Calibri"/>
                <w:sz w:val="22"/>
                <w:szCs w:val="22"/>
              </w:rPr>
              <w:t>Česká spořitelna a.s.</w:t>
            </w:r>
          </w:p>
        </w:tc>
        <w:tc>
          <w:tcPr>
            <w:tcW w:w="1948" w:type="dxa"/>
          </w:tcPr>
          <w:p w14:paraId="319D1D67" w14:textId="77777777" w:rsidR="001B49D0" w:rsidRPr="00151958" w:rsidRDefault="001B49D0" w:rsidP="0009270B">
            <w:pPr>
              <w:rPr>
                <w:rFonts w:cs="Calibri"/>
                <w:sz w:val="22"/>
                <w:szCs w:val="22"/>
              </w:rPr>
            </w:pPr>
            <w:r w:rsidRPr="00151958">
              <w:rPr>
                <w:rFonts w:cs="Calibri"/>
                <w:sz w:val="22"/>
                <w:szCs w:val="22"/>
              </w:rPr>
              <w:t>číslo účtu:</w:t>
            </w:r>
          </w:p>
        </w:tc>
        <w:tc>
          <w:tcPr>
            <w:tcW w:w="2372" w:type="dxa"/>
          </w:tcPr>
          <w:p w14:paraId="737DBFBF" w14:textId="77777777" w:rsidR="001B49D0" w:rsidRPr="00202848" w:rsidRDefault="001B49D0" w:rsidP="0009270B">
            <w:pPr>
              <w:rPr>
                <w:rFonts w:cs="Calibri"/>
                <w:i/>
                <w:sz w:val="22"/>
                <w:szCs w:val="22"/>
              </w:rPr>
            </w:pPr>
            <w:r w:rsidRPr="00090FF5">
              <w:rPr>
                <w:rFonts w:cs="Calibri"/>
                <w:sz w:val="22"/>
                <w:szCs w:val="22"/>
              </w:rPr>
              <w:t>6563752/0800</w:t>
            </w:r>
          </w:p>
        </w:tc>
      </w:tr>
      <w:tr w:rsidR="001B49D0" w:rsidRPr="00202848" w14:paraId="47D7A1E9" w14:textId="77777777" w:rsidTr="0009270B">
        <w:trPr>
          <w:gridAfter w:val="1"/>
          <w:wAfter w:w="6552" w:type="dxa"/>
          <w:cantSplit/>
        </w:trPr>
        <w:tc>
          <w:tcPr>
            <w:tcW w:w="2628" w:type="dxa"/>
          </w:tcPr>
          <w:p w14:paraId="2B2731C7" w14:textId="77777777" w:rsidR="001B49D0" w:rsidRPr="00202848" w:rsidRDefault="001B49D0" w:rsidP="0009270B">
            <w:pPr>
              <w:rPr>
                <w:rFonts w:cs="Calibri"/>
                <w:sz w:val="22"/>
                <w:szCs w:val="22"/>
              </w:rPr>
            </w:pPr>
            <w:r w:rsidRPr="00202848">
              <w:rPr>
                <w:rFonts w:cs="Calibri"/>
                <w:sz w:val="22"/>
                <w:szCs w:val="22"/>
              </w:rPr>
              <w:t>IČ:</w:t>
            </w:r>
          </w:p>
        </w:tc>
        <w:tc>
          <w:tcPr>
            <w:tcW w:w="2232" w:type="dxa"/>
          </w:tcPr>
          <w:p w14:paraId="19AD64AE" w14:textId="77777777" w:rsidR="001B49D0" w:rsidRPr="00202848" w:rsidRDefault="001B49D0" w:rsidP="0009270B">
            <w:pPr>
              <w:rPr>
                <w:rFonts w:cs="Calibri"/>
                <w:i/>
                <w:sz w:val="22"/>
                <w:szCs w:val="22"/>
              </w:rPr>
            </w:pPr>
            <w:r w:rsidRPr="00465186">
              <w:rPr>
                <w:rFonts w:cstheme="minorHAnsi"/>
                <w:sz w:val="22"/>
                <w:szCs w:val="22"/>
              </w:rPr>
              <w:t>04308697</w:t>
            </w:r>
          </w:p>
        </w:tc>
        <w:tc>
          <w:tcPr>
            <w:tcW w:w="1948" w:type="dxa"/>
          </w:tcPr>
          <w:p w14:paraId="2BFC2255" w14:textId="77777777" w:rsidR="001B49D0" w:rsidRPr="00202848" w:rsidRDefault="001B49D0" w:rsidP="0009270B">
            <w:pPr>
              <w:rPr>
                <w:rFonts w:cs="Calibri"/>
                <w:sz w:val="22"/>
                <w:szCs w:val="22"/>
              </w:rPr>
            </w:pPr>
            <w:r w:rsidRPr="00202848">
              <w:rPr>
                <w:rFonts w:cs="Calibri"/>
                <w:sz w:val="22"/>
                <w:szCs w:val="22"/>
              </w:rPr>
              <w:t>DIČ:</w:t>
            </w:r>
          </w:p>
        </w:tc>
        <w:tc>
          <w:tcPr>
            <w:tcW w:w="2372" w:type="dxa"/>
          </w:tcPr>
          <w:p w14:paraId="02BDD66C" w14:textId="77777777" w:rsidR="001B49D0" w:rsidRPr="00202848" w:rsidRDefault="001B49D0" w:rsidP="0009270B">
            <w:pPr>
              <w:rPr>
                <w:rFonts w:cs="Calibri"/>
                <w:i/>
                <w:sz w:val="22"/>
                <w:szCs w:val="22"/>
              </w:rPr>
            </w:pPr>
            <w:r>
              <w:rPr>
                <w:rFonts w:cs="Calibri"/>
                <w:sz w:val="22"/>
                <w:szCs w:val="22"/>
              </w:rPr>
              <w:t>CZ</w:t>
            </w:r>
            <w:r w:rsidRPr="00465186">
              <w:rPr>
                <w:rFonts w:cstheme="minorHAnsi"/>
                <w:sz w:val="22"/>
                <w:szCs w:val="22"/>
              </w:rPr>
              <w:t>04308697</w:t>
            </w:r>
          </w:p>
        </w:tc>
      </w:tr>
      <w:tr w:rsidR="001B49D0" w:rsidRPr="00202848" w14:paraId="692B0AB2" w14:textId="77777777" w:rsidTr="0009270B">
        <w:trPr>
          <w:cantSplit/>
        </w:trPr>
        <w:tc>
          <w:tcPr>
            <w:tcW w:w="2628" w:type="dxa"/>
          </w:tcPr>
          <w:p w14:paraId="366B35B9" w14:textId="77777777" w:rsidR="001B49D0" w:rsidRPr="00202848" w:rsidRDefault="001B49D0" w:rsidP="0009270B">
            <w:pPr>
              <w:rPr>
                <w:rFonts w:cs="Calibri"/>
                <w:sz w:val="22"/>
                <w:szCs w:val="22"/>
              </w:rPr>
            </w:pPr>
            <w:r w:rsidRPr="00202848">
              <w:rPr>
                <w:rFonts w:cs="Calibri"/>
                <w:sz w:val="22"/>
                <w:szCs w:val="22"/>
              </w:rPr>
              <w:t>spisová značka OR:</w:t>
            </w:r>
          </w:p>
        </w:tc>
        <w:tc>
          <w:tcPr>
            <w:tcW w:w="13104" w:type="dxa"/>
            <w:gridSpan w:val="4"/>
          </w:tcPr>
          <w:p w14:paraId="49F8CF07" w14:textId="77777777" w:rsidR="001B49D0" w:rsidRPr="00202848" w:rsidRDefault="001B49D0" w:rsidP="0009270B">
            <w:pPr>
              <w:rPr>
                <w:rFonts w:cs="Calibri"/>
                <w:i/>
                <w:sz w:val="22"/>
                <w:szCs w:val="22"/>
              </w:rPr>
            </w:pPr>
            <w:r w:rsidRPr="00202848">
              <w:rPr>
                <w:rFonts w:cs="Calibri"/>
                <w:sz w:val="22"/>
                <w:szCs w:val="22"/>
              </w:rPr>
              <w:t xml:space="preserve">Krajský soud v Ostravě, oddíl B, vložka </w:t>
            </w:r>
            <w:r w:rsidRPr="00465186">
              <w:rPr>
                <w:rFonts w:cstheme="minorHAnsi"/>
                <w:sz w:val="22"/>
                <w:szCs w:val="22"/>
              </w:rPr>
              <w:t>11012</w:t>
            </w:r>
          </w:p>
        </w:tc>
      </w:tr>
    </w:tbl>
    <w:p w14:paraId="33462F9F" w14:textId="77777777" w:rsidR="001B49D0" w:rsidRPr="00062566" w:rsidRDefault="001B49D0" w:rsidP="001B49D0">
      <w:pPr>
        <w:rPr>
          <w:rFonts w:cs="Calibri"/>
          <w:sz w:val="22"/>
          <w:szCs w:val="24"/>
        </w:rPr>
      </w:pPr>
      <w:r w:rsidRPr="00062566">
        <w:rPr>
          <w:rFonts w:cs="Calibri"/>
          <w:sz w:val="22"/>
          <w:szCs w:val="24"/>
        </w:rPr>
        <w:t xml:space="preserve">dále jen </w:t>
      </w:r>
      <w:r w:rsidRPr="00062566">
        <w:rPr>
          <w:rFonts w:cs="Calibri"/>
          <w:b/>
          <w:sz w:val="22"/>
          <w:szCs w:val="24"/>
        </w:rPr>
        <w:t>Dodavatel</w:t>
      </w:r>
      <w:r w:rsidRPr="00062566">
        <w:rPr>
          <w:rFonts w:cs="Calibri"/>
          <w:sz w:val="22"/>
          <w:szCs w:val="24"/>
        </w:rPr>
        <w:t xml:space="preserve"> na straně druhé,</w:t>
      </w:r>
    </w:p>
    <w:p w14:paraId="269DC240" w14:textId="77777777" w:rsidR="001B49D0" w:rsidRPr="00062566" w:rsidRDefault="001B49D0" w:rsidP="001B49D0">
      <w:pPr>
        <w:rPr>
          <w:rFonts w:cs="Calibri"/>
          <w:sz w:val="22"/>
          <w:szCs w:val="24"/>
        </w:rPr>
      </w:pPr>
    </w:p>
    <w:p w14:paraId="0D31E2C7" w14:textId="77777777" w:rsidR="001B49D0" w:rsidRPr="00062566" w:rsidRDefault="001B49D0" w:rsidP="001B49D0">
      <w:pPr>
        <w:rPr>
          <w:rFonts w:cs="Calibri"/>
          <w:sz w:val="22"/>
          <w:szCs w:val="24"/>
        </w:rPr>
      </w:pPr>
      <w:r w:rsidRPr="00062566">
        <w:rPr>
          <w:rFonts w:cs="Calibri"/>
          <w:sz w:val="22"/>
          <w:szCs w:val="24"/>
        </w:rPr>
        <w:t>uzavírají níže psaného dne, měsíce a roku ve smyslu § 2079 občanského zákoníku tuto Smlouvu</w:t>
      </w:r>
    </w:p>
    <w:p w14:paraId="4DD59162" w14:textId="77777777" w:rsidR="001B49D0" w:rsidRPr="008A5A1D" w:rsidRDefault="001B49D0" w:rsidP="001B49D0">
      <w:pPr>
        <w:numPr>
          <w:ilvl w:val="0"/>
          <w:numId w:val="2"/>
        </w:numPr>
        <w:spacing w:before="360" w:after="240"/>
        <w:ind w:left="567" w:hanging="567"/>
        <w:jc w:val="center"/>
        <w:rPr>
          <w:rFonts w:cs="Calibri"/>
          <w:b/>
          <w:szCs w:val="32"/>
        </w:rPr>
      </w:pPr>
      <w:bookmarkStart w:id="1" w:name="_Ref168477626"/>
      <w:bookmarkStart w:id="2" w:name="_Toc175127068"/>
      <w:r w:rsidRPr="008A5A1D">
        <w:rPr>
          <w:rFonts w:cs="Calibri"/>
          <w:b/>
          <w:szCs w:val="32"/>
        </w:rPr>
        <w:t>Všeobecné obchodní podmínky</w:t>
      </w:r>
      <w:bookmarkStart w:id="3" w:name="_Ref168477634"/>
      <w:bookmarkEnd w:id="1"/>
      <w:bookmarkEnd w:id="2"/>
    </w:p>
    <w:p w14:paraId="15373312"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Základní obchodní vztah mezi Odběratelem a Dodavatelem je vymezen všeobecnými obchodními podmínkami, které jsou nedílnou součástí této Smlouvy a jsou uvedeny v Příloze č.1 Smlouvy.</w:t>
      </w:r>
      <w:bookmarkStart w:id="4" w:name="_Ref168477641"/>
      <w:bookmarkEnd w:id="3"/>
    </w:p>
    <w:p w14:paraId="01AF048C"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Upravuje-li tato Smlouva některé otázky odlišně, mají přednost ustanovení této Smlouvy před ustanoveními všeobecných obchodních podmínek.</w:t>
      </w:r>
      <w:bookmarkStart w:id="5" w:name="_Ref168477664"/>
      <w:bookmarkEnd w:id="4"/>
    </w:p>
    <w:p w14:paraId="324E1B85" w14:textId="77777777" w:rsidR="001B49D0" w:rsidRPr="008A5A1D" w:rsidRDefault="001B49D0" w:rsidP="001B49D0">
      <w:pPr>
        <w:numPr>
          <w:ilvl w:val="0"/>
          <w:numId w:val="2"/>
        </w:numPr>
        <w:spacing w:before="360" w:after="240"/>
        <w:ind w:left="567" w:hanging="567"/>
        <w:jc w:val="center"/>
        <w:rPr>
          <w:rFonts w:cs="Calibri"/>
          <w:b/>
          <w:szCs w:val="32"/>
        </w:rPr>
      </w:pPr>
      <w:bookmarkStart w:id="6" w:name="_Ref168544185"/>
      <w:bookmarkStart w:id="7" w:name="_Toc175127069"/>
      <w:bookmarkEnd w:id="5"/>
      <w:r w:rsidRPr="008A5A1D">
        <w:rPr>
          <w:rFonts w:cs="Calibri"/>
          <w:b/>
          <w:szCs w:val="32"/>
        </w:rPr>
        <w:t>Definice pojmů</w:t>
      </w:r>
      <w:bookmarkEnd w:id="6"/>
      <w:bookmarkEnd w:id="7"/>
    </w:p>
    <w:p w14:paraId="79827AAF"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 xml:space="preserve">Používá-li tato Smlouva v dalším textu termíny, psané s velkým počátečním písmenem, ať už v singuláru nebo plurálu, je jejich význam definován ve všeobecných obchodních podmínkách, případně v následujících bodech.   </w:t>
      </w:r>
    </w:p>
    <w:p w14:paraId="1DA9735A" w14:textId="77777777" w:rsidR="001B49D0" w:rsidRPr="008A5A1D" w:rsidRDefault="001B49D0" w:rsidP="001B49D0">
      <w:pPr>
        <w:numPr>
          <w:ilvl w:val="0"/>
          <w:numId w:val="2"/>
        </w:numPr>
        <w:spacing w:before="360" w:after="240"/>
        <w:ind w:left="567" w:hanging="567"/>
        <w:jc w:val="center"/>
        <w:rPr>
          <w:rFonts w:cs="Calibri"/>
          <w:b/>
          <w:szCs w:val="32"/>
        </w:rPr>
      </w:pPr>
      <w:bookmarkStart w:id="8" w:name="_Ref168282808"/>
      <w:bookmarkStart w:id="9" w:name="_Toc175127070"/>
      <w:r w:rsidRPr="008A5A1D">
        <w:rPr>
          <w:rFonts w:cs="Calibri"/>
          <w:b/>
          <w:szCs w:val="32"/>
        </w:rPr>
        <w:t>Předmět plnění</w:t>
      </w:r>
      <w:bookmarkStart w:id="10" w:name="_Ref168374271"/>
      <w:bookmarkEnd w:id="8"/>
      <w:bookmarkEnd w:id="9"/>
    </w:p>
    <w:p w14:paraId="08BB0D34" w14:textId="77777777" w:rsidR="001B49D0" w:rsidRDefault="001B49D0" w:rsidP="001B49D0">
      <w:pPr>
        <w:numPr>
          <w:ilvl w:val="1"/>
          <w:numId w:val="2"/>
        </w:numPr>
        <w:ind w:left="567" w:hanging="567"/>
        <w:rPr>
          <w:rFonts w:cs="Calibri"/>
          <w:sz w:val="22"/>
          <w:szCs w:val="24"/>
        </w:rPr>
      </w:pPr>
      <w:r w:rsidRPr="00062566">
        <w:rPr>
          <w:rFonts w:cs="Calibri"/>
          <w:sz w:val="22"/>
          <w:szCs w:val="24"/>
        </w:rPr>
        <w:t>Předmětem plnění této Smlouvy je závazek Dodavatele dodat Odběrateli zboží dle</w:t>
      </w:r>
      <w:bookmarkStart w:id="11" w:name="_Ref168374311"/>
      <w:bookmarkEnd w:id="10"/>
      <w:r>
        <w:rPr>
          <w:rFonts w:cs="Calibri"/>
          <w:sz w:val="22"/>
          <w:szCs w:val="24"/>
        </w:rPr>
        <w:t>:</w:t>
      </w:r>
    </w:p>
    <w:p w14:paraId="32A2241B" w14:textId="2C41AD6E" w:rsidR="001B49D0" w:rsidRPr="00DE1944" w:rsidRDefault="001B49D0" w:rsidP="001B49D0">
      <w:pPr>
        <w:numPr>
          <w:ilvl w:val="0"/>
          <w:numId w:val="3"/>
        </w:numPr>
        <w:rPr>
          <w:rFonts w:cs="Calibri"/>
          <w:sz w:val="22"/>
          <w:szCs w:val="24"/>
        </w:rPr>
      </w:pPr>
      <w:r w:rsidRPr="00DE1944">
        <w:rPr>
          <w:rFonts w:cs="Calibri"/>
          <w:sz w:val="22"/>
          <w:szCs w:val="24"/>
        </w:rPr>
        <w:t>Přílohy č.</w:t>
      </w:r>
      <w:r w:rsidR="00F44F1C">
        <w:rPr>
          <w:rFonts w:cs="Calibri"/>
          <w:sz w:val="22"/>
          <w:szCs w:val="24"/>
        </w:rPr>
        <w:t xml:space="preserve"> </w:t>
      </w:r>
      <w:r w:rsidR="00DE1944" w:rsidRPr="00DE1944">
        <w:rPr>
          <w:rFonts w:cs="Calibri"/>
          <w:sz w:val="22"/>
          <w:szCs w:val="24"/>
        </w:rPr>
        <w:t>2</w:t>
      </w:r>
      <w:r w:rsidRPr="00DE1944">
        <w:rPr>
          <w:rFonts w:cs="Calibri"/>
          <w:sz w:val="22"/>
          <w:szCs w:val="24"/>
        </w:rPr>
        <w:t xml:space="preserve"> této Smlouvy</w:t>
      </w:r>
    </w:p>
    <w:p w14:paraId="1B09DD96" w14:textId="41B54759" w:rsidR="001B49D0" w:rsidRPr="00DE1944" w:rsidRDefault="001B49D0" w:rsidP="001B49D0">
      <w:pPr>
        <w:numPr>
          <w:ilvl w:val="1"/>
          <w:numId w:val="2"/>
        </w:numPr>
        <w:ind w:left="567" w:hanging="567"/>
        <w:rPr>
          <w:rFonts w:asciiTheme="minorHAnsi" w:hAnsiTheme="minorHAnsi" w:cstheme="minorHAnsi"/>
          <w:sz w:val="22"/>
          <w:szCs w:val="22"/>
        </w:rPr>
      </w:pPr>
      <w:bookmarkStart w:id="12" w:name="_Ref168544398"/>
      <w:bookmarkEnd w:id="11"/>
      <w:r w:rsidRPr="00DE1944">
        <w:rPr>
          <w:rFonts w:asciiTheme="minorHAnsi" w:hAnsiTheme="minorHAnsi" w:cstheme="minorHAnsi"/>
          <w:sz w:val="22"/>
          <w:szCs w:val="22"/>
        </w:rPr>
        <w:t xml:space="preserve">Dodavatel se zavazuje dodat předmět plnění dle specifikace uvedené v Příloze č. </w:t>
      </w:r>
      <w:r w:rsidR="00DE1944" w:rsidRPr="00DE1944">
        <w:rPr>
          <w:rFonts w:asciiTheme="minorHAnsi" w:hAnsiTheme="minorHAnsi" w:cstheme="minorHAnsi"/>
          <w:sz w:val="22"/>
          <w:szCs w:val="22"/>
        </w:rPr>
        <w:t>2</w:t>
      </w:r>
      <w:r w:rsidRPr="00DE1944">
        <w:rPr>
          <w:rFonts w:asciiTheme="minorHAnsi" w:hAnsiTheme="minorHAnsi" w:cstheme="minorHAnsi"/>
          <w:sz w:val="22"/>
          <w:szCs w:val="22"/>
        </w:rPr>
        <w:t xml:space="preserve"> této Smlouvy, v termínech dohodnutých v čl. 5 této Smlouvy a převést na Odběratele vlastnické právo a právo k užívání k dodané technice. </w:t>
      </w:r>
    </w:p>
    <w:p w14:paraId="5F459938" w14:textId="6B414307" w:rsidR="001B49D0" w:rsidRPr="00DE1944" w:rsidRDefault="001B49D0" w:rsidP="001B49D0">
      <w:pPr>
        <w:numPr>
          <w:ilvl w:val="1"/>
          <w:numId w:val="2"/>
        </w:numPr>
        <w:ind w:left="567" w:hanging="567"/>
        <w:rPr>
          <w:rFonts w:cs="Calibri"/>
          <w:sz w:val="22"/>
          <w:szCs w:val="24"/>
        </w:rPr>
      </w:pPr>
      <w:r w:rsidRPr="00DE1944">
        <w:rPr>
          <w:rFonts w:cs="Calibri"/>
          <w:sz w:val="22"/>
          <w:szCs w:val="24"/>
        </w:rPr>
        <w:t xml:space="preserve">Předmětem plnění této Smlouvy není </w:t>
      </w:r>
      <w:bookmarkStart w:id="13" w:name="_Ref168282942"/>
      <w:bookmarkStart w:id="14" w:name="_Toc175127071"/>
      <w:bookmarkEnd w:id="12"/>
      <w:r w:rsidR="00DE1944" w:rsidRPr="00DE1944">
        <w:rPr>
          <w:rFonts w:cs="Calibri"/>
          <w:sz w:val="22"/>
          <w:szCs w:val="24"/>
        </w:rPr>
        <w:t>instalace dodaných zařízení</w:t>
      </w:r>
      <w:r w:rsidR="00DE1944">
        <w:rPr>
          <w:rFonts w:cs="Calibri"/>
          <w:sz w:val="22"/>
          <w:szCs w:val="24"/>
        </w:rPr>
        <w:t>.</w:t>
      </w:r>
    </w:p>
    <w:p w14:paraId="0C13D68F"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Termíny plnění, harmonogram dodávky</w:t>
      </w:r>
      <w:bookmarkStart w:id="15" w:name="_Ref168544297"/>
      <w:bookmarkEnd w:id="13"/>
      <w:bookmarkEnd w:id="14"/>
    </w:p>
    <w:p w14:paraId="701ADDEC"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Smluvní strany dohodly následující termíny pro dodání/předání Předmětu plnění:</w:t>
      </w:r>
      <w:bookmarkStart w:id="16" w:name="_Ref168544311"/>
      <w:bookmarkEnd w:id="15"/>
    </w:p>
    <w:p w14:paraId="51C0ACDB" w14:textId="46A5F187" w:rsidR="001B49D0" w:rsidRPr="00062566" w:rsidRDefault="001B49D0" w:rsidP="001B49D0">
      <w:pPr>
        <w:ind w:left="567"/>
        <w:rPr>
          <w:rFonts w:cs="Calibri"/>
          <w:sz w:val="22"/>
          <w:szCs w:val="24"/>
        </w:rPr>
      </w:pPr>
      <w:r w:rsidRPr="00DE1944">
        <w:rPr>
          <w:rFonts w:cs="Calibri"/>
          <w:sz w:val="22"/>
          <w:szCs w:val="24"/>
        </w:rPr>
        <w:lastRenderedPageBreak/>
        <w:t xml:space="preserve">Předmět plnění bude dodán v termínu do </w:t>
      </w:r>
      <w:r w:rsidR="003C52FB">
        <w:rPr>
          <w:rFonts w:cs="Calibri"/>
          <w:sz w:val="22"/>
          <w:szCs w:val="24"/>
        </w:rPr>
        <w:t>6</w:t>
      </w:r>
      <w:r w:rsidR="00F93602">
        <w:rPr>
          <w:rFonts w:cs="Calibri"/>
          <w:sz w:val="22"/>
          <w:szCs w:val="24"/>
        </w:rPr>
        <w:t xml:space="preserve">. </w:t>
      </w:r>
      <w:r w:rsidR="003C52FB">
        <w:rPr>
          <w:rFonts w:cs="Calibri"/>
          <w:sz w:val="22"/>
          <w:szCs w:val="24"/>
        </w:rPr>
        <w:t>5</w:t>
      </w:r>
      <w:r w:rsidR="00DE1944" w:rsidRPr="00DE1944">
        <w:rPr>
          <w:rFonts w:cs="Calibri"/>
          <w:sz w:val="22"/>
          <w:szCs w:val="24"/>
        </w:rPr>
        <w:t>.</w:t>
      </w:r>
      <w:r w:rsidR="00F93602">
        <w:rPr>
          <w:rFonts w:cs="Calibri"/>
          <w:sz w:val="22"/>
          <w:szCs w:val="24"/>
        </w:rPr>
        <w:t xml:space="preserve"> </w:t>
      </w:r>
      <w:r w:rsidR="00DE1944" w:rsidRPr="00DE1944">
        <w:rPr>
          <w:rFonts w:cs="Calibri"/>
          <w:sz w:val="22"/>
          <w:szCs w:val="24"/>
        </w:rPr>
        <w:t>2019</w:t>
      </w:r>
    </w:p>
    <w:p w14:paraId="362A27B3" w14:textId="77777777" w:rsidR="001B49D0" w:rsidRPr="00062566" w:rsidRDefault="001B49D0" w:rsidP="001B49D0">
      <w:pPr>
        <w:numPr>
          <w:ilvl w:val="1"/>
          <w:numId w:val="2"/>
        </w:numPr>
        <w:ind w:left="567" w:hanging="567"/>
        <w:rPr>
          <w:rFonts w:cs="Calibri"/>
          <w:sz w:val="22"/>
          <w:szCs w:val="24"/>
        </w:rPr>
      </w:pPr>
      <w:r w:rsidRPr="00062566">
        <w:rPr>
          <w:rFonts w:cs="Calibri"/>
          <w:iCs/>
          <w:sz w:val="22"/>
          <w:szCs w:val="24"/>
        </w:rPr>
        <w:t>Smluvní strany berou na vědomí, že dodržení sjednaných termínů Plnění je podmíněno poskytnutím řádné součinnosti Odběratele.</w:t>
      </w:r>
      <w:bookmarkStart w:id="17" w:name="_Ref168375761"/>
      <w:bookmarkStart w:id="18" w:name="_Toc175127072"/>
      <w:bookmarkEnd w:id="16"/>
    </w:p>
    <w:p w14:paraId="0A41CC55"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Cena předmětu plnění</w:t>
      </w:r>
      <w:bookmarkStart w:id="19" w:name="_Ref168545762"/>
      <w:bookmarkEnd w:id="17"/>
      <w:bookmarkEnd w:id="18"/>
    </w:p>
    <w:p w14:paraId="1948853D"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Celková cena předmětu plnění podle článku 4 je stanovena dohodou a činí</w:t>
      </w:r>
      <w:bookmarkEnd w:id="19"/>
      <w:r w:rsidRPr="00062566">
        <w:rPr>
          <w:rFonts w:cs="Calibri"/>
          <w:sz w:val="22"/>
          <w:szCs w:val="24"/>
        </w:rPr>
        <w:t xml:space="preserve"> </w:t>
      </w:r>
      <w:bookmarkStart w:id="20" w:name="_Ref168545786"/>
    </w:p>
    <w:p w14:paraId="0E2C3D05" w14:textId="77777777" w:rsidR="001B49D0" w:rsidRPr="00062566" w:rsidRDefault="001B49D0" w:rsidP="001B49D0">
      <w:pPr>
        <w:ind w:left="567"/>
        <w:rPr>
          <w:rFonts w:cs="Calibri"/>
          <w:sz w:val="22"/>
          <w:szCs w:val="24"/>
        </w:rPr>
      </w:pPr>
    </w:p>
    <w:p w14:paraId="522DA3B6" w14:textId="7E0A713C" w:rsidR="001B49D0" w:rsidRPr="00062566" w:rsidRDefault="001B49D0" w:rsidP="001B49D0">
      <w:pPr>
        <w:ind w:left="567"/>
        <w:rPr>
          <w:rFonts w:cs="Calibri"/>
          <w:sz w:val="22"/>
          <w:szCs w:val="24"/>
        </w:rPr>
      </w:pPr>
      <w:r w:rsidRPr="00062566">
        <w:rPr>
          <w:rFonts w:cs="Calibri"/>
          <w:b/>
          <w:sz w:val="22"/>
          <w:szCs w:val="24"/>
        </w:rPr>
        <w:t xml:space="preserve">= </w:t>
      </w:r>
      <w:r w:rsidR="00F93602">
        <w:rPr>
          <w:rFonts w:cs="Calibri"/>
          <w:b/>
          <w:sz w:val="22"/>
          <w:szCs w:val="24"/>
        </w:rPr>
        <w:t>346 450</w:t>
      </w:r>
      <w:r w:rsidRPr="00062566">
        <w:rPr>
          <w:rFonts w:cs="Calibri"/>
          <w:b/>
          <w:sz w:val="22"/>
          <w:szCs w:val="24"/>
        </w:rPr>
        <w:t>,-- Kč  bez DPH</w:t>
      </w:r>
      <w:r w:rsidRPr="00062566">
        <w:rPr>
          <w:rFonts w:cs="Calibri"/>
          <w:sz w:val="22"/>
          <w:szCs w:val="24"/>
        </w:rPr>
        <w:t xml:space="preserve"> </w:t>
      </w:r>
    </w:p>
    <w:p w14:paraId="3BEE4E1E" w14:textId="2FBDFC4F" w:rsidR="001B49D0" w:rsidRPr="00062566" w:rsidRDefault="001B49D0" w:rsidP="001B49D0">
      <w:pPr>
        <w:ind w:left="567"/>
        <w:rPr>
          <w:rFonts w:cs="Calibri"/>
          <w:sz w:val="22"/>
          <w:szCs w:val="24"/>
        </w:rPr>
      </w:pPr>
      <w:r w:rsidRPr="00062566">
        <w:rPr>
          <w:rFonts w:cs="Calibri"/>
          <w:sz w:val="22"/>
          <w:szCs w:val="24"/>
        </w:rPr>
        <w:t xml:space="preserve">(slovy </w:t>
      </w:r>
      <w:r w:rsidR="00F93602">
        <w:rPr>
          <w:rFonts w:cs="Calibri"/>
          <w:sz w:val="22"/>
          <w:szCs w:val="24"/>
        </w:rPr>
        <w:t>Třistačtyřicetšest</w:t>
      </w:r>
      <w:r w:rsidR="00DE1944">
        <w:rPr>
          <w:rFonts w:cs="Calibri"/>
          <w:sz w:val="22"/>
          <w:szCs w:val="24"/>
        </w:rPr>
        <w:t>tisíc</w:t>
      </w:r>
      <w:r w:rsidR="00F93602">
        <w:rPr>
          <w:rFonts w:cs="Calibri"/>
          <w:sz w:val="22"/>
          <w:szCs w:val="24"/>
        </w:rPr>
        <w:t>čtyřistapadesát</w:t>
      </w:r>
      <w:r w:rsidR="00DE1944">
        <w:rPr>
          <w:rFonts w:cs="Calibri"/>
          <w:sz w:val="22"/>
          <w:szCs w:val="24"/>
        </w:rPr>
        <w:t xml:space="preserve"> </w:t>
      </w:r>
      <w:r w:rsidRPr="00062566">
        <w:rPr>
          <w:rFonts w:cs="Calibri"/>
          <w:sz w:val="22"/>
          <w:szCs w:val="24"/>
        </w:rPr>
        <w:t xml:space="preserve">korun českých bez DPH) </w:t>
      </w:r>
    </w:p>
    <w:p w14:paraId="403795F0" w14:textId="77777777" w:rsidR="001B49D0" w:rsidRPr="00062566" w:rsidRDefault="001B49D0" w:rsidP="001B49D0">
      <w:pPr>
        <w:ind w:left="567"/>
        <w:rPr>
          <w:rFonts w:cs="Calibri"/>
          <w:sz w:val="22"/>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215"/>
        <w:gridCol w:w="2215"/>
        <w:gridCol w:w="2216"/>
      </w:tblGrid>
      <w:tr w:rsidR="001B49D0" w:rsidRPr="00062566" w14:paraId="5A7903F2" w14:textId="77777777" w:rsidTr="0009270B">
        <w:trPr>
          <w:jc w:val="center"/>
        </w:trPr>
        <w:tc>
          <w:tcPr>
            <w:tcW w:w="2216" w:type="dxa"/>
            <w:shd w:val="clear" w:color="auto" w:fill="D9D9D9"/>
            <w:vAlign w:val="center"/>
          </w:tcPr>
          <w:p w14:paraId="2F7FE524" w14:textId="77777777" w:rsidR="001B49D0" w:rsidRPr="00062566" w:rsidRDefault="001B49D0" w:rsidP="0009270B">
            <w:pPr>
              <w:spacing w:before="240" w:after="240"/>
              <w:jc w:val="center"/>
              <w:rPr>
                <w:b/>
                <w:sz w:val="22"/>
                <w:szCs w:val="24"/>
              </w:rPr>
            </w:pPr>
            <w:r w:rsidRPr="00062566">
              <w:rPr>
                <w:b/>
                <w:sz w:val="22"/>
                <w:szCs w:val="24"/>
              </w:rPr>
              <w:t>Cena celkem bez DPH</w:t>
            </w:r>
          </w:p>
        </w:tc>
        <w:tc>
          <w:tcPr>
            <w:tcW w:w="2215" w:type="dxa"/>
            <w:shd w:val="clear" w:color="auto" w:fill="D9D9D9"/>
            <w:vAlign w:val="center"/>
          </w:tcPr>
          <w:p w14:paraId="58865E75" w14:textId="77777777" w:rsidR="001B49D0" w:rsidRPr="00062566" w:rsidRDefault="001B49D0" w:rsidP="0009270B">
            <w:pPr>
              <w:spacing w:before="240" w:after="240"/>
              <w:jc w:val="center"/>
              <w:rPr>
                <w:b/>
                <w:sz w:val="22"/>
                <w:szCs w:val="24"/>
              </w:rPr>
            </w:pPr>
            <w:r w:rsidRPr="00062566">
              <w:rPr>
                <w:b/>
                <w:sz w:val="22"/>
                <w:szCs w:val="24"/>
              </w:rPr>
              <w:t>Sazba DPH</w:t>
            </w:r>
          </w:p>
        </w:tc>
        <w:tc>
          <w:tcPr>
            <w:tcW w:w="2215" w:type="dxa"/>
            <w:shd w:val="clear" w:color="auto" w:fill="D9D9D9"/>
            <w:vAlign w:val="center"/>
          </w:tcPr>
          <w:p w14:paraId="35E29A2D" w14:textId="77777777" w:rsidR="001B49D0" w:rsidRPr="00062566" w:rsidRDefault="001B49D0" w:rsidP="0009270B">
            <w:pPr>
              <w:spacing w:before="240" w:after="240"/>
              <w:jc w:val="center"/>
              <w:rPr>
                <w:b/>
                <w:sz w:val="22"/>
                <w:szCs w:val="24"/>
              </w:rPr>
            </w:pPr>
            <w:r w:rsidRPr="00062566">
              <w:rPr>
                <w:b/>
                <w:sz w:val="22"/>
                <w:szCs w:val="24"/>
              </w:rPr>
              <w:t>Výše DPH</w:t>
            </w:r>
          </w:p>
        </w:tc>
        <w:tc>
          <w:tcPr>
            <w:tcW w:w="2216" w:type="dxa"/>
            <w:shd w:val="clear" w:color="auto" w:fill="D9D9D9"/>
            <w:vAlign w:val="center"/>
          </w:tcPr>
          <w:p w14:paraId="51418ADC" w14:textId="77777777" w:rsidR="001B49D0" w:rsidRPr="00062566" w:rsidRDefault="001B49D0" w:rsidP="0009270B">
            <w:pPr>
              <w:spacing w:before="240" w:after="240"/>
              <w:jc w:val="center"/>
              <w:rPr>
                <w:b/>
                <w:sz w:val="22"/>
                <w:szCs w:val="24"/>
              </w:rPr>
            </w:pPr>
            <w:r w:rsidRPr="00062566">
              <w:rPr>
                <w:b/>
                <w:sz w:val="22"/>
                <w:szCs w:val="24"/>
              </w:rPr>
              <w:t>Cena celkem s DPH</w:t>
            </w:r>
          </w:p>
        </w:tc>
      </w:tr>
      <w:tr w:rsidR="001B49D0" w:rsidRPr="00062566" w14:paraId="2871B237" w14:textId="77777777" w:rsidTr="0009270B">
        <w:trPr>
          <w:jc w:val="center"/>
        </w:trPr>
        <w:tc>
          <w:tcPr>
            <w:tcW w:w="2216" w:type="dxa"/>
            <w:shd w:val="clear" w:color="auto" w:fill="auto"/>
            <w:vAlign w:val="center"/>
          </w:tcPr>
          <w:p w14:paraId="6F993593" w14:textId="5D654EDA" w:rsidR="001B49D0" w:rsidRPr="00062566" w:rsidRDefault="001B49D0" w:rsidP="00F93602">
            <w:pPr>
              <w:spacing w:before="240" w:after="240"/>
              <w:jc w:val="center"/>
              <w:rPr>
                <w:sz w:val="22"/>
                <w:szCs w:val="24"/>
              </w:rPr>
            </w:pPr>
            <w:r w:rsidRPr="00062566">
              <w:rPr>
                <w:sz w:val="22"/>
                <w:szCs w:val="24"/>
              </w:rPr>
              <w:t xml:space="preserve">= </w:t>
            </w:r>
            <w:r w:rsidR="00F93602">
              <w:rPr>
                <w:sz w:val="22"/>
                <w:szCs w:val="24"/>
              </w:rPr>
              <w:t>346 450</w:t>
            </w:r>
            <w:r w:rsidRPr="00062566">
              <w:rPr>
                <w:sz w:val="22"/>
                <w:szCs w:val="24"/>
              </w:rPr>
              <w:t>,- Kč</w:t>
            </w:r>
          </w:p>
        </w:tc>
        <w:tc>
          <w:tcPr>
            <w:tcW w:w="2215" w:type="dxa"/>
            <w:shd w:val="clear" w:color="auto" w:fill="auto"/>
            <w:vAlign w:val="center"/>
          </w:tcPr>
          <w:p w14:paraId="63A9405C" w14:textId="77777777" w:rsidR="001B49D0" w:rsidRPr="00062566" w:rsidRDefault="001B49D0" w:rsidP="0009270B">
            <w:pPr>
              <w:spacing w:before="240" w:after="240"/>
              <w:jc w:val="center"/>
              <w:rPr>
                <w:sz w:val="22"/>
                <w:szCs w:val="24"/>
              </w:rPr>
            </w:pPr>
            <w:r w:rsidRPr="00062566">
              <w:rPr>
                <w:sz w:val="22"/>
                <w:szCs w:val="24"/>
              </w:rPr>
              <w:t>= 21% =</w:t>
            </w:r>
          </w:p>
        </w:tc>
        <w:tc>
          <w:tcPr>
            <w:tcW w:w="2215" w:type="dxa"/>
            <w:shd w:val="clear" w:color="auto" w:fill="auto"/>
            <w:vAlign w:val="center"/>
          </w:tcPr>
          <w:p w14:paraId="6F170247" w14:textId="09F78C70" w:rsidR="001B49D0" w:rsidRPr="00062566" w:rsidRDefault="001B49D0" w:rsidP="00B450C0">
            <w:pPr>
              <w:spacing w:before="240" w:after="240"/>
              <w:jc w:val="center"/>
              <w:rPr>
                <w:sz w:val="22"/>
                <w:szCs w:val="24"/>
              </w:rPr>
            </w:pPr>
            <w:r w:rsidRPr="00062566">
              <w:rPr>
                <w:sz w:val="22"/>
                <w:szCs w:val="24"/>
              </w:rPr>
              <w:t xml:space="preserve">= </w:t>
            </w:r>
            <w:r w:rsidR="00B450C0">
              <w:rPr>
                <w:sz w:val="22"/>
                <w:szCs w:val="24"/>
              </w:rPr>
              <w:t>72 755</w:t>
            </w:r>
            <w:r w:rsidRPr="00062566">
              <w:rPr>
                <w:sz w:val="22"/>
                <w:szCs w:val="24"/>
              </w:rPr>
              <w:t>,- Kč</w:t>
            </w:r>
          </w:p>
        </w:tc>
        <w:tc>
          <w:tcPr>
            <w:tcW w:w="2216" w:type="dxa"/>
            <w:shd w:val="clear" w:color="auto" w:fill="auto"/>
            <w:vAlign w:val="center"/>
          </w:tcPr>
          <w:p w14:paraId="60BF5D78" w14:textId="622BAF6C" w:rsidR="001B49D0" w:rsidRPr="00062566" w:rsidRDefault="001B49D0" w:rsidP="00B450C0">
            <w:pPr>
              <w:spacing w:before="240" w:after="240"/>
              <w:jc w:val="center"/>
              <w:rPr>
                <w:sz w:val="22"/>
                <w:szCs w:val="24"/>
              </w:rPr>
            </w:pPr>
            <w:r w:rsidRPr="00062566">
              <w:rPr>
                <w:sz w:val="22"/>
                <w:szCs w:val="24"/>
              </w:rPr>
              <w:t xml:space="preserve">= </w:t>
            </w:r>
            <w:r w:rsidR="00B450C0">
              <w:rPr>
                <w:sz w:val="22"/>
                <w:szCs w:val="24"/>
              </w:rPr>
              <w:t>419 205</w:t>
            </w:r>
            <w:r w:rsidRPr="00062566">
              <w:rPr>
                <w:sz w:val="22"/>
                <w:szCs w:val="24"/>
              </w:rPr>
              <w:t>,- Kč</w:t>
            </w:r>
          </w:p>
        </w:tc>
      </w:tr>
    </w:tbl>
    <w:p w14:paraId="2CCEB7DB" w14:textId="77777777" w:rsidR="001B49D0" w:rsidRPr="00062566" w:rsidRDefault="001B49D0" w:rsidP="001B49D0">
      <w:pPr>
        <w:ind w:left="567"/>
        <w:rPr>
          <w:rFonts w:cs="Calibri"/>
          <w:sz w:val="22"/>
          <w:szCs w:val="24"/>
        </w:rPr>
      </w:pPr>
    </w:p>
    <w:p w14:paraId="1170182A" w14:textId="27287751" w:rsidR="001B49D0" w:rsidRPr="00DE1944" w:rsidRDefault="001B49D0" w:rsidP="001B49D0">
      <w:pPr>
        <w:numPr>
          <w:ilvl w:val="1"/>
          <w:numId w:val="2"/>
        </w:numPr>
        <w:ind w:left="567" w:hanging="567"/>
        <w:rPr>
          <w:rFonts w:cs="Calibri"/>
          <w:sz w:val="22"/>
          <w:szCs w:val="24"/>
        </w:rPr>
      </w:pPr>
      <w:bookmarkStart w:id="21" w:name="_Ref168377650"/>
      <w:bookmarkStart w:id="22" w:name="_Toc175127073"/>
      <w:bookmarkEnd w:id="20"/>
      <w:r w:rsidRPr="00DE1944">
        <w:rPr>
          <w:rFonts w:cs="Calibri"/>
          <w:sz w:val="22"/>
          <w:szCs w:val="24"/>
        </w:rPr>
        <w:t xml:space="preserve">Podrobná kalkulace ceny Plnění je uvedena v Příloze č. </w:t>
      </w:r>
      <w:r w:rsidR="00DE1944" w:rsidRPr="00DE1944">
        <w:rPr>
          <w:rFonts w:cs="Calibri"/>
          <w:sz w:val="22"/>
          <w:szCs w:val="24"/>
        </w:rPr>
        <w:t>2</w:t>
      </w:r>
      <w:r w:rsidRPr="00DE1944">
        <w:rPr>
          <w:rFonts w:cs="Calibri"/>
          <w:sz w:val="22"/>
          <w:szCs w:val="24"/>
        </w:rPr>
        <w:t xml:space="preserve"> této Smlouvy</w:t>
      </w:r>
    </w:p>
    <w:p w14:paraId="46CC2511" w14:textId="56762F7F" w:rsidR="001B49D0" w:rsidRPr="00DE1944" w:rsidRDefault="001B49D0" w:rsidP="001B49D0">
      <w:pPr>
        <w:numPr>
          <w:ilvl w:val="1"/>
          <w:numId w:val="2"/>
        </w:numPr>
        <w:ind w:left="567" w:hanging="567"/>
        <w:rPr>
          <w:rFonts w:cs="Calibri"/>
          <w:sz w:val="22"/>
          <w:szCs w:val="24"/>
        </w:rPr>
      </w:pPr>
      <w:r w:rsidRPr="00DE1944">
        <w:rPr>
          <w:rFonts w:cs="Calibri"/>
          <w:sz w:val="22"/>
          <w:szCs w:val="24"/>
        </w:rPr>
        <w:t>Celková cena Plnění bez DPH je stanovena jako nejvýše přípustná. Pokud by došlo ke změně sazby DPH, bude tato sazba a výše ceny s DPH příslušně upravena.</w:t>
      </w:r>
    </w:p>
    <w:p w14:paraId="247C6CFD"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Platební podmínky</w:t>
      </w:r>
      <w:bookmarkStart w:id="23" w:name="_Ref168546478"/>
      <w:bookmarkEnd w:id="21"/>
      <w:bookmarkEnd w:id="22"/>
    </w:p>
    <w:p w14:paraId="546DE227"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Způsob úhrady, splatnost</w:t>
      </w:r>
      <w:bookmarkEnd w:id="23"/>
      <w:r w:rsidRPr="00062566">
        <w:rPr>
          <w:rFonts w:cs="Calibri"/>
          <w:sz w:val="22"/>
          <w:szCs w:val="24"/>
        </w:rPr>
        <w:t xml:space="preserve"> </w:t>
      </w:r>
      <w:bookmarkStart w:id="24" w:name="_Ref168547174"/>
    </w:p>
    <w:p w14:paraId="1689CD82" w14:textId="4A792C0A" w:rsidR="001B49D0" w:rsidRPr="00623DA4" w:rsidRDefault="001B49D0" w:rsidP="001B49D0">
      <w:pPr>
        <w:ind w:left="567"/>
        <w:rPr>
          <w:rFonts w:cs="Calibri"/>
          <w:sz w:val="22"/>
          <w:szCs w:val="24"/>
        </w:rPr>
      </w:pPr>
      <w:r w:rsidRPr="00623DA4">
        <w:rPr>
          <w:rFonts w:cs="Calibri"/>
          <w:sz w:val="22"/>
          <w:szCs w:val="24"/>
        </w:rPr>
        <w:t xml:space="preserve">Smluvní strany se dohodly na bezhotovostním placení z účtu Odběratele na účet Dodavatele. Platba se uskuteční v korunách českých na základě faktury - daňového dokladu, se splatností </w:t>
      </w:r>
      <w:r w:rsidR="00DE1944" w:rsidRPr="00623DA4">
        <w:rPr>
          <w:rFonts w:cs="Calibri"/>
          <w:sz w:val="22"/>
          <w:szCs w:val="24"/>
        </w:rPr>
        <w:t xml:space="preserve">30 </w:t>
      </w:r>
      <w:r w:rsidRPr="00623DA4">
        <w:rPr>
          <w:rFonts w:cs="Calibri"/>
          <w:sz w:val="22"/>
          <w:szCs w:val="24"/>
        </w:rPr>
        <w:t>dnů</w:t>
      </w:r>
      <w:r w:rsidRPr="00623DA4">
        <w:rPr>
          <w:rFonts w:cs="Calibri"/>
          <w:b/>
          <w:sz w:val="22"/>
          <w:szCs w:val="24"/>
        </w:rPr>
        <w:t xml:space="preserve"> </w:t>
      </w:r>
      <w:r w:rsidRPr="00623DA4">
        <w:rPr>
          <w:rFonts w:cs="Calibri"/>
          <w:sz w:val="22"/>
          <w:szCs w:val="24"/>
        </w:rPr>
        <w:t xml:space="preserve">od vystavení faktury. Daňový doklad musí obsahovat veškeré náležitosti v souladu se zákonem č. 235/2004 Sb. </w:t>
      </w:r>
    </w:p>
    <w:p w14:paraId="3F9DB7D0" w14:textId="77777777" w:rsidR="001B49D0" w:rsidRPr="00062566" w:rsidRDefault="001B49D0" w:rsidP="001B49D0">
      <w:pPr>
        <w:ind w:left="567"/>
        <w:rPr>
          <w:rFonts w:cs="Calibri"/>
          <w:sz w:val="22"/>
          <w:szCs w:val="24"/>
        </w:rPr>
      </w:pPr>
      <w:r w:rsidRPr="00623DA4">
        <w:rPr>
          <w:rFonts w:cs="Calibri"/>
          <w:sz w:val="22"/>
          <w:szCs w:val="24"/>
        </w:rPr>
        <w:t>V případě, že faktura vystavená Dodavatelem nebude obsahovat náležitosti dle této Smlouvy, je Odběratel oprávněn fakturu vrátit Dodavateli, přičemž po doručení opravené faktury začne znovu od počátku běžet lhůta její splatnosti.</w:t>
      </w:r>
      <w:r w:rsidRPr="00062566">
        <w:rPr>
          <w:rFonts w:cs="Calibri"/>
          <w:sz w:val="22"/>
          <w:szCs w:val="24"/>
        </w:rPr>
        <w:t xml:space="preserve"> </w:t>
      </w:r>
    </w:p>
    <w:p w14:paraId="2DB97DB6"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Povinnost úhrady</w:t>
      </w:r>
      <w:bookmarkEnd w:id="24"/>
      <w:r w:rsidRPr="00062566">
        <w:rPr>
          <w:rFonts w:cs="Calibri"/>
          <w:sz w:val="22"/>
          <w:szCs w:val="24"/>
        </w:rPr>
        <w:t xml:space="preserve"> </w:t>
      </w:r>
    </w:p>
    <w:p w14:paraId="4018850F" w14:textId="77777777" w:rsidR="001B49D0" w:rsidRPr="00062566" w:rsidRDefault="001B49D0" w:rsidP="001B49D0">
      <w:pPr>
        <w:ind w:left="567"/>
        <w:rPr>
          <w:rFonts w:cs="Calibri"/>
          <w:sz w:val="22"/>
          <w:szCs w:val="24"/>
        </w:rPr>
      </w:pPr>
      <w:r w:rsidRPr="00062566">
        <w:rPr>
          <w:rFonts w:cs="Calibri"/>
          <w:sz w:val="22"/>
          <w:szCs w:val="24"/>
        </w:rPr>
        <w:t>Povinnost Odběratele zaplatit je splněna dnem připsání příslušné finanční částky na účet Dodavatel</w:t>
      </w:r>
      <w:bookmarkStart w:id="25" w:name="_Ref168547437"/>
      <w:r w:rsidRPr="00062566">
        <w:rPr>
          <w:rFonts w:cs="Calibri"/>
          <w:sz w:val="22"/>
          <w:szCs w:val="24"/>
        </w:rPr>
        <w:t>e.</w:t>
      </w:r>
    </w:p>
    <w:p w14:paraId="57B273EC" w14:textId="77777777" w:rsidR="001B49D0" w:rsidRPr="00062566" w:rsidRDefault="001B49D0" w:rsidP="001B49D0">
      <w:pPr>
        <w:numPr>
          <w:ilvl w:val="1"/>
          <w:numId w:val="2"/>
        </w:numPr>
        <w:ind w:left="567" w:hanging="567"/>
        <w:rPr>
          <w:rFonts w:cs="Calibri"/>
          <w:sz w:val="22"/>
          <w:szCs w:val="24"/>
        </w:rPr>
      </w:pPr>
      <w:bookmarkStart w:id="26" w:name="_Ref167518594"/>
      <w:bookmarkEnd w:id="25"/>
      <w:r w:rsidRPr="00062566">
        <w:rPr>
          <w:rFonts w:cs="Calibri"/>
          <w:sz w:val="22"/>
          <w:szCs w:val="24"/>
        </w:rPr>
        <w:t>Právo a povinnost fakturovat</w:t>
      </w:r>
      <w:bookmarkEnd w:id="26"/>
    </w:p>
    <w:p w14:paraId="741605D7" w14:textId="40D05237" w:rsidR="001B49D0" w:rsidRPr="00062566" w:rsidRDefault="001B49D0" w:rsidP="001B49D0">
      <w:pPr>
        <w:numPr>
          <w:ilvl w:val="2"/>
          <w:numId w:val="2"/>
        </w:numPr>
        <w:ind w:left="1276" w:hanging="709"/>
        <w:rPr>
          <w:rFonts w:cs="Calibri"/>
          <w:sz w:val="22"/>
          <w:szCs w:val="24"/>
        </w:rPr>
      </w:pPr>
      <w:r w:rsidRPr="00062566">
        <w:rPr>
          <w:rFonts w:cs="Calibri"/>
          <w:sz w:val="22"/>
          <w:szCs w:val="24"/>
        </w:rPr>
        <w:t>Dodavateli vzniká právo fakturovat, tj. vystavit daňový doklad Odběrateli za plnění uvedené v bodě 4.</w:t>
      </w:r>
      <w:bookmarkStart w:id="27" w:name="_Ref168547770"/>
      <w:bookmarkStart w:id="28" w:name="_Toc175127074"/>
      <w:r w:rsidRPr="00062566">
        <w:rPr>
          <w:rFonts w:cs="Calibri"/>
          <w:sz w:val="22"/>
          <w:szCs w:val="24"/>
        </w:rPr>
        <w:t xml:space="preserve"> </w:t>
      </w:r>
      <w:r w:rsidRPr="00623DA4">
        <w:rPr>
          <w:rFonts w:cs="Calibri"/>
          <w:sz w:val="22"/>
          <w:szCs w:val="24"/>
        </w:rPr>
        <w:t xml:space="preserve">dnem podepsání dodacího listu </w:t>
      </w:r>
      <w:bookmarkStart w:id="29" w:name="_Ref174171562"/>
      <w:bookmarkStart w:id="30" w:name="_Ref174338634"/>
    </w:p>
    <w:p w14:paraId="0BEAF288" w14:textId="77777777" w:rsidR="001B49D0" w:rsidRPr="00062566" w:rsidRDefault="001B49D0" w:rsidP="001B49D0">
      <w:pPr>
        <w:numPr>
          <w:ilvl w:val="2"/>
          <w:numId w:val="2"/>
        </w:numPr>
        <w:ind w:left="1276" w:hanging="709"/>
        <w:rPr>
          <w:rFonts w:cs="Calibri"/>
          <w:sz w:val="22"/>
          <w:szCs w:val="24"/>
        </w:rPr>
      </w:pPr>
      <w:r w:rsidRPr="00062566">
        <w:rPr>
          <w:rFonts w:cs="Calibri"/>
          <w:iCs/>
          <w:sz w:val="22"/>
          <w:szCs w:val="24"/>
        </w:rPr>
        <w:t xml:space="preserve">Dodavateli vzniká povinnost fakturovat, tj. vystavit daňový doklad do 15 dnů od data uskutečnění zdanitelného plnění. Plnění se považuje za uskutečněné </w:t>
      </w:r>
      <w:r w:rsidRPr="00062566">
        <w:rPr>
          <w:rFonts w:cs="Calibri"/>
          <w:sz w:val="22"/>
          <w:szCs w:val="24"/>
        </w:rPr>
        <w:t>dnem předání zboží</w:t>
      </w:r>
      <w:r w:rsidRPr="00062566">
        <w:rPr>
          <w:rFonts w:cs="Calibri"/>
          <w:i/>
          <w:sz w:val="22"/>
          <w:szCs w:val="24"/>
        </w:rPr>
        <w:t xml:space="preserve"> </w:t>
      </w:r>
      <w:bookmarkEnd w:id="29"/>
      <w:bookmarkEnd w:id="30"/>
    </w:p>
    <w:p w14:paraId="4F6714C3" w14:textId="7FC9F7C5" w:rsidR="001B49D0" w:rsidRPr="00062566" w:rsidRDefault="001B49D0" w:rsidP="001B49D0">
      <w:pPr>
        <w:numPr>
          <w:ilvl w:val="2"/>
          <w:numId w:val="2"/>
        </w:numPr>
        <w:ind w:left="1276" w:hanging="709"/>
        <w:rPr>
          <w:rFonts w:cs="Calibri"/>
          <w:sz w:val="22"/>
          <w:szCs w:val="24"/>
        </w:rPr>
      </w:pPr>
      <w:r w:rsidRPr="00062566">
        <w:rPr>
          <w:rFonts w:cs="Calibri"/>
          <w:iCs/>
          <w:sz w:val="22"/>
          <w:szCs w:val="24"/>
        </w:rPr>
        <w:t>Datem uskutečnění zdanitel</w:t>
      </w:r>
      <w:r w:rsidRPr="00062566">
        <w:rPr>
          <w:rFonts w:cs="Calibri"/>
          <w:sz w:val="22"/>
          <w:szCs w:val="24"/>
        </w:rPr>
        <w:t xml:space="preserve">ného plnění na vystaveném daňovém dokladu dle bodu 7.3.2 </w:t>
      </w:r>
      <w:r w:rsidRPr="00623DA4">
        <w:rPr>
          <w:rFonts w:cs="Calibri"/>
          <w:sz w:val="22"/>
          <w:szCs w:val="24"/>
        </w:rPr>
        <w:t xml:space="preserve">je datum předání zboží uvedené na dodacím listu </w:t>
      </w:r>
    </w:p>
    <w:p w14:paraId="40945003" w14:textId="77777777" w:rsidR="001B49D0" w:rsidRPr="00623DA4" w:rsidRDefault="001B49D0" w:rsidP="001B49D0">
      <w:pPr>
        <w:numPr>
          <w:ilvl w:val="2"/>
          <w:numId w:val="2"/>
        </w:numPr>
        <w:ind w:left="1276" w:hanging="709"/>
        <w:rPr>
          <w:rFonts w:cs="Calibri"/>
          <w:iCs/>
          <w:sz w:val="22"/>
        </w:rPr>
      </w:pPr>
      <w:r w:rsidRPr="00623DA4">
        <w:rPr>
          <w:rFonts w:cs="Calibri"/>
          <w:iCs/>
          <w:sz w:val="22"/>
        </w:rPr>
        <w:t xml:space="preserve">Odběratel pro potřeby vystavení daňového dokladu prohlašuje, že plnění z předmětu smlouvy (ne)používá pouze pro oblast výkonu veřejné správy, tj. není osobou povinnou k dani dle § 5 odst. 3 zákona č. 235/2004 Sb., o DPH.  </w:t>
      </w:r>
    </w:p>
    <w:p w14:paraId="14CE4E65" w14:textId="77777777" w:rsidR="001B49D0" w:rsidRPr="00062566" w:rsidRDefault="001B49D0" w:rsidP="001B49D0">
      <w:pPr>
        <w:numPr>
          <w:ilvl w:val="2"/>
          <w:numId w:val="2"/>
        </w:numPr>
        <w:ind w:left="1276" w:hanging="709"/>
        <w:rPr>
          <w:rFonts w:cs="Calibri"/>
          <w:sz w:val="22"/>
          <w:szCs w:val="24"/>
        </w:rPr>
      </w:pPr>
      <w:r w:rsidRPr="00062566">
        <w:rPr>
          <w:rFonts w:cs="Calibri"/>
          <w:iCs/>
          <w:sz w:val="22"/>
          <w:szCs w:val="24"/>
        </w:rPr>
        <w:t>Faktury musí být př</w:t>
      </w:r>
      <w:r w:rsidRPr="00062566">
        <w:rPr>
          <w:rFonts w:cs="Calibri"/>
          <w:sz w:val="22"/>
          <w:szCs w:val="24"/>
        </w:rPr>
        <w:t>edávány nebo zasílány následovně:</w:t>
      </w:r>
    </w:p>
    <w:p w14:paraId="372434EA" w14:textId="77777777" w:rsidR="001B49D0" w:rsidRPr="00062566" w:rsidRDefault="001B49D0" w:rsidP="001B49D0">
      <w:pPr>
        <w:numPr>
          <w:ilvl w:val="1"/>
          <w:numId w:val="1"/>
        </w:numPr>
        <w:tabs>
          <w:tab w:val="clear" w:pos="1440"/>
        </w:tabs>
        <w:ind w:left="1985"/>
        <w:rPr>
          <w:rFonts w:cs="Calibri"/>
          <w:sz w:val="22"/>
          <w:szCs w:val="24"/>
          <w:lang w:eastAsia="x-none"/>
        </w:rPr>
      </w:pPr>
      <w:r w:rsidRPr="00062566">
        <w:rPr>
          <w:rFonts w:cs="Calibri"/>
          <w:sz w:val="22"/>
          <w:szCs w:val="24"/>
          <w:lang w:eastAsia="x-none"/>
        </w:rPr>
        <w:t>osobně oproti podpisu přebírajícího</w:t>
      </w:r>
    </w:p>
    <w:p w14:paraId="030EB992"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Zmocnění k jednání</w:t>
      </w:r>
      <w:bookmarkStart w:id="31" w:name="_Ref168547864"/>
      <w:bookmarkEnd w:id="27"/>
      <w:bookmarkEnd w:id="28"/>
    </w:p>
    <w:p w14:paraId="66F1D13B"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Kontaktní osoby</w:t>
      </w:r>
      <w:bookmarkStart w:id="32" w:name="_Ref168547880"/>
      <w:bookmarkEnd w:id="31"/>
    </w:p>
    <w:p w14:paraId="65F4B14E" w14:textId="77777777" w:rsidR="001B49D0" w:rsidRPr="00062566" w:rsidRDefault="001B49D0" w:rsidP="001B49D0">
      <w:pPr>
        <w:numPr>
          <w:ilvl w:val="2"/>
          <w:numId w:val="2"/>
        </w:numPr>
        <w:ind w:left="1276" w:hanging="709"/>
        <w:rPr>
          <w:sz w:val="22"/>
          <w:szCs w:val="24"/>
        </w:rPr>
      </w:pPr>
      <w:r w:rsidRPr="00062566">
        <w:rPr>
          <w:rFonts w:cs="Calibri"/>
          <w:sz w:val="22"/>
          <w:szCs w:val="24"/>
        </w:rPr>
        <w:lastRenderedPageBreak/>
        <w:t>Kontaktní osoba Dodavatele:</w:t>
      </w:r>
    </w:p>
    <w:p w14:paraId="7742EB41" w14:textId="77777777" w:rsidR="001B49D0" w:rsidRPr="00C15E43" w:rsidRDefault="001B49D0" w:rsidP="001B49D0">
      <w:pPr>
        <w:tabs>
          <w:tab w:val="left" w:pos="3402"/>
        </w:tabs>
        <w:ind w:left="3402" w:hanging="1701"/>
        <w:rPr>
          <w:rFonts w:cs="Calibri"/>
          <w:sz w:val="22"/>
          <w:szCs w:val="22"/>
        </w:rPr>
      </w:pPr>
      <w:r w:rsidRPr="0068792A">
        <w:rPr>
          <w:rFonts w:cs="Calibri"/>
          <w:sz w:val="22"/>
          <w:szCs w:val="22"/>
        </w:rPr>
        <w:t xml:space="preserve">Jméno, Příjmení: </w:t>
      </w:r>
      <w:r w:rsidRPr="0068792A">
        <w:rPr>
          <w:rFonts w:cs="Calibri"/>
          <w:sz w:val="22"/>
          <w:szCs w:val="22"/>
        </w:rPr>
        <w:tab/>
      </w:r>
      <w:r w:rsidRPr="00DF0557">
        <w:rPr>
          <w:rFonts w:cs="Calibri"/>
          <w:sz w:val="22"/>
          <w:szCs w:val="22"/>
        </w:rPr>
        <w:t>Václav Kovář</w:t>
      </w:r>
    </w:p>
    <w:p w14:paraId="5D48085C" w14:textId="77777777" w:rsidR="001B49D0" w:rsidRPr="00C15E43" w:rsidRDefault="001B49D0" w:rsidP="001B49D0">
      <w:pPr>
        <w:tabs>
          <w:tab w:val="left" w:pos="3402"/>
        </w:tabs>
        <w:ind w:left="3402" w:hanging="1701"/>
        <w:rPr>
          <w:rFonts w:cs="Calibri"/>
          <w:sz w:val="22"/>
          <w:szCs w:val="22"/>
        </w:rPr>
      </w:pPr>
      <w:r w:rsidRPr="00C15E43">
        <w:rPr>
          <w:rFonts w:cs="Calibri"/>
          <w:sz w:val="22"/>
          <w:szCs w:val="22"/>
        </w:rPr>
        <w:t xml:space="preserve">e-mail: </w:t>
      </w:r>
      <w:r w:rsidRPr="00C15E43">
        <w:rPr>
          <w:rFonts w:cs="Calibri"/>
          <w:sz w:val="22"/>
          <w:szCs w:val="22"/>
        </w:rPr>
        <w:tab/>
      </w:r>
      <w:r w:rsidRPr="00DF0557">
        <w:rPr>
          <w:rFonts w:cs="Calibri"/>
          <w:sz w:val="22"/>
          <w:szCs w:val="22"/>
        </w:rPr>
        <w:t>vaclav.kovar</w:t>
      </w:r>
      <w:r w:rsidRPr="00F07282">
        <w:rPr>
          <w:rFonts w:cs="Calibri"/>
          <w:sz w:val="22"/>
          <w:szCs w:val="22"/>
        </w:rPr>
        <w:t>@autocont.cz</w:t>
      </w:r>
    </w:p>
    <w:p w14:paraId="2F75930E" w14:textId="77777777" w:rsidR="001B49D0" w:rsidRPr="0068792A" w:rsidRDefault="001B49D0" w:rsidP="001B49D0">
      <w:pPr>
        <w:tabs>
          <w:tab w:val="left" w:pos="3402"/>
        </w:tabs>
        <w:ind w:left="3402" w:hanging="1701"/>
        <w:rPr>
          <w:rFonts w:cs="Calibri"/>
          <w:sz w:val="22"/>
          <w:szCs w:val="22"/>
        </w:rPr>
      </w:pPr>
      <w:r w:rsidRPr="00C15E43">
        <w:rPr>
          <w:rFonts w:cs="Calibri"/>
          <w:sz w:val="22"/>
          <w:szCs w:val="22"/>
        </w:rPr>
        <w:t xml:space="preserve">tel: </w:t>
      </w:r>
      <w:r w:rsidRPr="0067564C">
        <w:rPr>
          <w:rFonts w:cs="Calibri"/>
          <w:sz w:val="22"/>
          <w:szCs w:val="22"/>
        </w:rPr>
        <w:tab/>
      </w:r>
      <w:r w:rsidRPr="00F07282">
        <w:rPr>
          <w:rFonts w:cs="Calibri"/>
          <w:sz w:val="22"/>
          <w:szCs w:val="22"/>
        </w:rPr>
        <w:t xml:space="preserve">+420 </w:t>
      </w:r>
      <w:r w:rsidRPr="00DF0557">
        <w:rPr>
          <w:rFonts w:cs="Calibri"/>
          <w:sz w:val="22"/>
          <w:szCs w:val="22"/>
        </w:rPr>
        <w:t>602 730 495</w:t>
      </w:r>
    </w:p>
    <w:p w14:paraId="4C974D90" w14:textId="77777777" w:rsidR="001B49D0" w:rsidRPr="0067564C" w:rsidRDefault="001B49D0" w:rsidP="001B49D0">
      <w:pPr>
        <w:tabs>
          <w:tab w:val="left" w:pos="3402"/>
        </w:tabs>
        <w:ind w:left="3402" w:hanging="1701"/>
        <w:rPr>
          <w:rFonts w:cs="Calibri"/>
          <w:b/>
          <w:iCs/>
          <w:sz w:val="22"/>
          <w:szCs w:val="22"/>
        </w:rPr>
      </w:pPr>
      <w:r w:rsidRPr="00C471D6">
        <w:rPr>
          <w:rFonts w:cs="Calibri"/>
          <w:sz w:val="22"/>
          <w:szCs w:val="22"/>
        </w:rPr>
        <w:t xml:space="preserve">adresa: </w:t>
      </w:r>
      <w:r w:rsidRPr="00C471D6">
        <w:rPr>
          <w:rFonts w:cs="Calibri"/>
          <w:sz w:val="22"/>
          <w:szCs w:val="22"/>
        </w:rPr>
        <w:tab/>
      </w:r>
      <w:r>
        <w:rPr>
          <w:rFonts w:cs="Calibri"/>
          <w:sz w:val="22"/>
          <w:szCs w:val="22"/>
        </w:rPr>
        <w:t>AUTOCONT</w:t>
      </w:r>
      <w:r w:rsidRPr="00F07282">
        <w:rPr>
          <w:rFonts w:cs="Calibri"/>
          <w:sz w:val="22"/>
          <w:szCs w:val="22"/>
        </w:rPr>
        <w:t xml:space="preserve"> a.s., Hornopolní 34, 702 00 Ostrava – Moravská Ostrava</w:t>
      </w:r>
    </w:p>
    <w:p w14:paraId="6387601B" w14:textId="77777777" w:rsidR="001B49D0" w:rsidRPr="00062566" w:rsidRDefault="001B49D0" w:rsidP="001B49D0">
      <w:pPr>
        <w:numPr>
          <w:ilvl w:val="2"/>
          <w:numId w:val="2"/>
        </w:numPr>
        <w:ind w:left="1276" w:hanging="709"/>
        <w:rPr>
          <w:sz w:val="22"/>
          <w:szCs w:val="24"/>
        </w:rPr>
      </w:pPr>
      <w:r w:rsidRPr="00062566">
        <w:rPr>
          <w:rFonts w:cs="Calibri"/>
          <w:sz w:val="22"/>
          <w:szCs w:val="24"/>
        </w:rPr>
        <w:t>Kontaktní osoba Odběratele:</w:t>
      </w:r>
    </w:p>
    <w:p w14:paraId="5B7EE0FF" w14:textId="38F783E9" w:rsidR="001B49D0" w:rsidRPr="00062566" w:rsidRDefault="001B49D0" w:rsidP="001B49D0">
      <w:pPr>
        <w:tabs>
          <w:tab w:val="left" w:pos="3402"/>
          <w:tab w:val="left" w:pos="4678"/>
        </w:tabs>
        <w:ind w:left="1701"/>
        <w:rPr>
          <w:rFonts w:cs="Calibri"/>
          <w:sz w:val="22"/>
          <w:szCs w:val="24"/>
        </w:rPr>
      </w:pPr>
      <w:r w:rsidRPr="00062566">
        <w:rPr>
          <w:rFonts w:cs="Calibri"/>
          <w:sz w:val="22"/>
          <w:szCs w:val="24"/>
        </w:rPr>
        <w:t xml:space="preserve">Jméno, Příjmení: </w:t>
      </w:r>
      <w:r w:rsidRPr="00062566">
        <w:rPr>
          <w:rFonts w:cs="Calibri"/>
          <w:sz w:val="22"/>
          <w:szCs w:val="24"/>
        </w:rPr>
        <w:tab/>
      </w:r>
      <w:r w:rsidR="00623DA4" w:rsidRPr="001B49D0">
        <w:rPr>
          <w:rFonts w:cs="Calibri"/>
          <w:iCs/>
          <w:sz w:val="22"/>
          <w:szCs w:val="24"/>
        </w:rPr>
        <w:t>BcA. Jan Huszár</w:t>
      </w:r>
    </w:p>
    <w:p w14:paraId="2D8A73C6" w14:textId="7E2EA765" w:rsidR="001B49D0" w:rsidRPr="00062566" w:rsidRDefault="001B49D0" w:rsidP="001B49D0">
      <w:pPr>
        <w:tabs>
          <w:tab w:val="left" w:pos="3402"/>
          <w:tab w:val="left" w:pos="4678"/>
        </w:tabs>
        <w:ind w:left="1701"/>
        <w:rPr>
          <w:rFonts w:cs="Calibri"/>
          <w:sz w:val="22"/>
          <w:szCs w:val="24"/>
        </w:rPr>
      </w:pPr>
      <w:r w:rsidRPr="00062566">
        <w:rPr>
          <w:rFonts w:cs="Calibri"/>
          <w:sz w:val="22"/>
          <w:szCs w:val="24"/>
        </w:rPr>
        <w:t xml:space="preserve">e-mail: </w:t>
      </w:r>
      <w:r w:rsidRPr="00062566">
        <w:rPr>
          <w:rFonts w:cs="Calibri"/>
          <w:sz w:val="22"/>
          <w:szCs w:val="24"/>
        </w:rPr>
        <w:tab/>
      </w:r>
      <w:r w:rsidR="00623DA4" w:rsidRPr="00623DA4">
        <w:rPr>
          <w:rFonts w:cs="Calibri"/>
          <w:sz w:val="22"/>
          <w:szCs w:val="24"/>
        </w:rPr>
        <w:t>reditel@zus-hlucin.cz</w:t>
      </w:r>
    </w:p>
    <w:p w14:paraId="3388444E" w14:textId="5747E273" w:rsidR="001B49D0" w:rsidRPr="00062566" w:rsidRDefault="001B49D0" w:rsidP="001B49D0">
      <w:pPr>
        <w:tabs>
          <w:tab w:val="left" w:pos="3402"/>
          <w:tab w:val="left" w:pos="5103"/>
          <w:tab w:val="left" w:pos="5812"/>
        </w:tabs>
        <w:ind w:left="1701"/>
        <w:rPr>
          <w:rFonts w:cs="Calibri"/>
          <w:sz w:val="22"/>
          <w:szCs w:val="24"/>
        </w:rPr>
      </w:pPr>
      <w:r w:rsidRPr="00062566">
        <w:rPr>
          <w:rFonts w:cs="Calibri"/>
          <w:sz w:val="22"/>
          <w:szCs w:val="24"/>
        </w:rPr>
        <w:t xml:space="preserve">tel: </w:t>
      </w:r>
      <w:r w:rsidRPr="00062566">
        <w:rPr>
          <w:rFonts w:cs="Calibri"/>
          <w:sz w:val="22"/>
          <w:szCs w:val="24"/>
        </w:rPr>
        <w:tab/>
        <w:t>+420</w:t>
      </w:r>
      <w:r w:rsidR="00623DA4">
        <w:rPr>
          <w:rFonts w:cs="Calibri"/>
          <w:sz w:val="22"/>
          <w:szCs w:val="24"/>
        </w:rPr>
        <w:t> 734 682 238</w:t>
      </w:r>
    </w:p>
    <w:p w14:paraId="0DB121DB" w14:textId="5EDE2238" w:rsidR="001B49D0" w:rsidRPr="00062566" w:rsidRDefault="001B49D0" w:rsidP="001B49D0">
      <w:pPr>
        <w:tabs>
          <w:tab w:val="left" w:pos="3402"/>
          <w:tab w:val="left" w:pos="4678"/>
        </w:tabs>
        <w:ind w:left="1701"/>
        <w:rPr>
          <w:rFonts w:cs="Calibri"/>
          <w:sz w:val="22"/>
          <w:szCs w:val="24"/>
        </w:rPr>
      </w:pPr>
      <w:r w:rsidRPr="00062566">
        <w:rPr>
          <w:rFonts w:cs="Calibri"/>
          <w:sz w:val="22"/>
          <w:szCs w:val="24"/>
        </w:rPr>
        <w:t xml:space="preserve">adresa: </w:t>
      </w:r>
      <w:r w:rsidRPr="00062566">
        <w:rPr>
          <w:rFonts w:cs="Calibri"/>
          <w:sz w:val="22"/>
          <w:szCs w:val="24"/>
        </w:rPr>
        <w:tab/>
      </w:r>
      <w:r w:rsidR="00623DA4" w:rsidRPr="00623DA4">
        <w:rPr>
          <w:rFonts w:cs="Calibri"/>
          <w:sz w:val="22"/>
          <w:szCs w:val="24"/>
        </w:rPr>
        <w:t>Základní umělecká škola Pavla Josefa Vejvanovského, Hlučín, příspěvková organizace</w:t>
      </w:r>
      <w:r w:rsidR="00623DA4">
        <w:rPr>
          <w:rFonts w:cs="Calibri"/>
          <w:sz w:val="22"/>
          <w:szCs w:val="24"/>
        </w:rPr>
        <w:t xml:space="preserve">, </w:t>
      </w:r>
      <w:r w:rsidR="00623DA4" w:rsidRPr="00623DA4">
        <w:rPr>
          <w:rFonts w:cs="Calibri"/>
          <w:sz w:val="22"/>
          <w:szCs w:val="24"/>
        </w:rPr>
        <w:t>U Bašty 613/4</w:t>
      </w:r>
      <w:r w:rsidR="00623DA4">
        <w:rPr>
          <w:rFonts w:cs="Calibri"/>
          <w:sz w:val="22"/>
          <w:szCs w:val="24"/>
        </w:rPr>
        <w:t>, 748 01  Hlučín</w:t>
      </w:r>
    </w:p>
    <w:p w14:paraId="5F6C86E7"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Oprávněné osoby</w:t>
      </w:r>
      <w:bookmarkEnd w:id="32"/>
    </w:p>
    <w:p w14:paraId="61803C89" w14:textId="77777777" w:rsidR="001B49D0" w:rsidRPr="00062566" w:rsidRDefault="001B49D0" w:rsidP="001B49D0">
      <w:pPr>
        <w:ind w:left="567"/>
        <w:rPr>
          <w:rFonts w:cs="Calibri"/>
          <w:sz w:val="22"/>
          <w:szCs w:val="24"/>
        </w:rPr>
      </w:pPr>
      <w:r w:rsidRPr="00062566">
        <w:rPr>
          <w:rFonts w:cs="Calibri"/>
          <w:sz w:val="22"/>
          <w:szCs w:val="24"/>
        </w:rPr>
        <w:t>Jsou zplnomocněné osoby smluvních stran, které jsou oprávněny jednat jménem smluvních stran o všech smluvních a obchodních záležitostech týkajících se Smlouvy a souvisejících s jejím plněním.</w:t>
      </w:r>
      <w:bookmarkStart w:id="33" w:name="_Ref168547972"/>
    </w:p>
    <w:p w14:paraId="0F9F2DD6" w14:textId="77777777" w:rsidR="001B49D0" w:rsidRPr="00062566" w:rsidRDefault="001B49D0" w:rsidP="001B49D0">
      <w:pPr>
        <w:numPr>
          <w:ilvl w:val="2"/>
          <w:numId w:val="2"/>
        </w:numPr>
        <w:ind w:left="1276" w:hanging="709"/>
        <w:rPr>
          <w:rFonts w:cs="Calibri"/>
          <w:sz w:val="22"/>
          <w:szCs w:val="24"/>
        </w:rPr>
      </w:pPr>
      <w:r w:rsidRPr="00062566">
        <w:rPr>
          <w:rFonts w:cs="Calibri"/>
          <w:sz w:val="22"/>
          <w:szCs w:val="24"/>
        </w:rPr>
        <w:t>Oprávněné osoby Dodavatele:</w:t>
      </w:r>
    </w:p>
    <w:p w14:paraId="68AE2AF4" w14:textId="77777777" w:rsidR="001B49D0" w:rsidRPr="00A72D7A" w:rsidRDefault="001B49D0" w:rsidP="001B49D0">
      <w:pPr>
        <w:tabs>
          <w:tab w:val="left" w:pos="3402"/>
        </w:tabs>
        <w:ind w:left="3402" w:hanging="1701"/>
        <w:rPr>
          <w:rFonts w:cs="Calibri"/>
          <w:sz w:val="22"/>
          <w:szCs w:val="24"/>
        </w:rPr>
      </w:pPr>
      <w:r w:rsidRPr="00A72D7A">
        <w:rPr>
          <w:rFonts w:cs="Calibri"/>
          <w:sz w:val="22"/>
          <w:szCs w:val="24"/>
        </w:rPr>
        <w:t xml:space="preserve">Jméno, Příjmení: </w:t>
      </w:r>
      <w:r w:rsidRPr="00A72D7A">
        <w:rPr>
          <w:rFonts w:cs="Calibri"/>
          <w:sz w:val="22"/>
          <w:szCs w:val="24"/>
        </w:rPr>
        <w:tab/>
        <w:t>Jindřich Zimola</w:t>
      </w:r>
    </w:p>
    <w:p w14:paraId="7CB2C607" w14:textId="77777777" w:rsidR="001B49D0" w:rsidRPr="00A72D7A" w:rsidRDefault="001B49D0" w:rsidP="001B49D0">
      <w:pPr>
        <w:tabs>
          <w:tab w:val="left" w:pos="3402"/>
        </w:tabs>
        <w:ind w:left="3402" w:hanging="1701"/>
        <w:rPr>
          <w:rFonts w:cs="Calibri"/>
          <w:sz w:val="22"/>
          <w:szCs w:val="24"/>
        </w:rPr>
      </w:pPr>
      <w:r w:rsidRPr="00A72D7A">
        <w:rPr>
          <w:rFonts w:cs="Calibri"/>
          <w:sz w:val="22"/>
          <w:szCs w:val="24"/>
        </w:rPr>
        <w:t xml:space="preserve">e-mail: </w:t>
      </w:r>
      <w:r w:rsidRPr="00A72D7A">
        <w:rPr>
          <w:rFonts w:cs="Calibri"/>
          <w:sz w:val="22"/>
          <w:szCs w:val="24"/>
        </w:rPr>
        <w:tab/>
        <w:t>jindrich.zimola@autocont.cz</w:t>
      </w:r>
    </w:p>
    <w:p w14:paraId="7163F041" w14:textId="77777777" w:rsidR="001B49D0" w:rsidRPr="00A72D7A" w:rsidRDefault="001B49D0" w:rsidP="001B49D0">
      <w:pPr>
        <w:tabs>
          <w:tab w:val="left" w:pos="3402"/>
        </w:tabs>
        <w:ind w:left="3402" w:hanging="1701"/>
        <w:rPr>
          <w:rFonts w:cs="Calibri"/>
          <w:sz w:val="22"/>
          <w:szCs w:val="24"/>
        </w:rPr>
      </w:pPr>
      <w:r w:rsidRPr="00A72D7A">
        <w:rPr>
          <w:rFonts w:cs="Calibri"/>
          <w:sz w:val="22"/>
          <w:szCs w:val="24"/>
        </w:rPr>
        <w:t xml:space="preserve">tel: </w:t>
      </w:r>
      <w:r w:rsidRPr="00A72D7A">
        <w:rPr>
          <w:rFonts w:cs="Calibri"/>
          <w:sz w:val="22"/>
          <w:szCs w:val="24"/>
        </w:rPr>
        <w:tab/>
        <w:t>+420 910 973 184</w:t>
      </w:r>
    </w:p>
    <w:p w14:paraId="2204D53E" w14:textId="77777777" w:rsidR="001B49D0" w:rsidRDefault="001B49D0" w:rsidP="001B49D0">
      <w:pPr>
        <w:tabs>
          <w:tab w:val="left" w:pos="3402"/>
        </w:tabs>
        <w:ind w:left="3402" w:hanging="1701"/>
        <w:rPr>
          <w:rFonts w:cs="Calibri"/>
          <w:sz w:val="22"/>
          <w:szCs w:val="24"/>
        </w:rPr>
      </w:pPr>
      <w:r w:rsidRPr="00A72D7A">
        <w:rPr>
          <w:rFonts w:cs="Calibri"/>
          <w:sz w:val="22"/>
          <w:szCs w:val="24"/>
        </w:rPr>
        <w:t xml:space="preserve">adresa: </w:t>
      </w:r>
      <w:r w:rsidRPr="00A72D7A">
        <w:rPr>
          <w:rFonts w:cs="Calibri"/>
          <w:sz w:val="22"/>
          <w:szCs w:val="24"/>
        </w:rPr>
        <w:tab/>
      </w:r>
      <w:r>
        <w:rPr>
          <w:rFonts w:cs="Calibri"/>
          <w:sz w:val="22"/>
          <w:szCs w:val="24"/>
        </w:rPr>
        <w:t>AUTOCONT</w:t>
      </w:r>
      <w:r w:rsidRPr="00A72D7A">
        <w:rPr>
          <w:rFonts w:cs="Calibri"/>
          <w:sz w:val="22"/>
          <w:szCs w:val="24"/>
        </w:rPr>
        <w:t xml:space="preserve"> a.s., Hornopolní 34, 7</w:t>
      </w:r>
      <w:r>
        <w:rPr>
          <w:rFonts w:cs="Calibri"/>
          <w:sz w:val="22"/>
          <w:szCs w:val="24"/>
        </w:rPr>
        <w:t>02 00 Ostrava – Moravská Ostrava</w:t>
      </w:r>
    </w:p>
    <w:p w14:paraId="2E756718" w14:textId="77777777" w:rsidR="001B49D0" w:rsidRPr="00062566" w:rsidRDefault="001B49D0" w:rsidP="001B49D0">
      <w:pPr>
        <w:numPr>
          <w:ilvl w:val="2"/>
          <w:numId w:val="2"/>
        </w:numPr>
        <w:ind w:left="1276" w:hanging="709"/>
        <w:rPr>
          <w:rFonts w:cs="Calibri"/>
          <w:sz w:val="22"/>
          <w:szCs w:val="24"/>
        </w:rPr>
      </w:pPr>
      <w:r w:rsidRPr="00062566">
        <w:rPr>
          <w:rFonts w:cs="Calibri"/>
          <w:sz w:val="22"/>
          <w:szCs w:val="24"/>
        </w:rPr>
        <w:t>Oprávněné osoby Odběratele:</w:t>
      </w:r>
    </w:p>
    <w:p w14:paraId="6900C6B4" w14:textId="42E2852C" w:rsidR="001B49D0" w:rsidRPr="00062566" w:rsidRDefault="001B49D0" w:rsidP="001B49D0">
      <w:pPr>
        <w:tabs>
          <w:tab w:val="left" w:pos="3402"/>
          <w:tab w:val="left" w:pos="4678"/>
        </w:tabs>
        <w:ind w:left="1701"/>
        <w:rPr>
          <w:rFonts w:cs="Calibri"/>
          <w:sz w:val="22"/>
          <w:szCs w:val="24"/>
        </w:rPr>
      </w:pPr>
      <w:r w:rsidRPr="00062566">
        <w:rPr>
          <w:rFonts w:cs="Calibri"/>
          <w:sz w:val="22"/>
          <w:szCs w:val="24"/>
        </w:rPr>
        <w:t xml:space="preserve">Jméno, Příjmení: </w:t>
      </w:r>
      <w:r w:rsidRPr="00062566">
        <w:rPr>
          <w:rFonts w:cs="Calibri"/>
          <w:sz w:val="22"/>
          <w:szCs w:val="24"/>
        </w:rPr>
        <w:tab/>
      </w:r>
      <w:r w:rsidR="00623DA4" w:rsidRPr="001B49D0">
        <w:rPr>
          <w:rFonts w:cs="Calibri"/>
          <w:iCs/>
          <w:sz w:val="22"/>
          <w:szCs w:val="24"/>
        </w:rPr>
        <w:t>BcA. Jan Huszár</w:t>
      </w:r>
    </w:p>
    <w:p w14:paraId="5DD3D010" w14:textId="58D39973" w:rsidR="001B49D0" w:rsidRPr="00062566" w:rsidRDefault="001B49D0" w:rsidP="001B49D0">
      <w:pPr>
        <w:tabs>
          <w:tab w:val="left" w:pos="3402"/>
          <w:tab w:val="left" w:pos="4678"/>
        </w:tabs>
        <w:ind w:left="1701"/>
        <w:rPr>
          <w:rFonts w:cs="Calibri"/>
          <w:sz w:val="22"/>
          <w:szCs w:val="24"/>
        </w:rPr>
      </w:pPr>
      <w:r w:rsidRPr="00062566">
        <w:rPr>
          <w:rFonts w:cs="Calibri"/>
          <w:sz w:val="22"/>
          <w:szCs w:val="24"/>
        </w:rPr>
        <w:t xml:space="preserve">e-mail: </w:t>
      </w:r>
      <w:r w:rsidRPr="00062566">
        <w:rPr>
          <w:rFonts w:cs="Calibri"/>
          <w:sz w:val="22"/>
          <w:szCs w:val="24"/>
        </w:rPr>
        <w:tab/>
      </w:r>
      <w:r w:rsidR="00623DA4" w:rsidRPr="00623DA4">
        <w:rPr>
          <w:rFonts w:cs="Calibri"/>
          <w:sz w:val="22"/>
          <w:szCs w:val="24"/>
        </w:rPr>
        <w:t>reditel@zus-hlucin.cz</w:t>
      </w:r>
    </w:p>
    <w:p w14:paraId="21E1EC80" w14:textId="36F761C7" w:rsidR="001B49D0" w:rsidRPr="00062566" w:rsidRDefault="001B49D0" w:rsidP="001B49D0">
      <w:pPr>
        <w:tabs>
          <w:tab w:val="left" w:pos="3402"/>
          <w:tab w:val="left" w:pos="5103"/>
          <w:tab w:val="left" w:pos="5812"/>
        </w:tabs>
        <w:ind w:left="1701"/>
        <w:rPr>
          <w:rFonts w:cs="Calibri"/>
          <w:sz w:val="22"/>
          <w:szCs w:val="24"/>
        </w:rPr>
      </w:pPr>
      <w:r w:rsidRPr="00062566">
        <w:rPr>
          <w:rFonts w:cs="Calibri"/>
          <w:sz w:val="22"/>
          <w:szCs w:val="24"/>
        </w:rPr>
        <w:t xml:space="preserve">tel: </w:t>
      </w:r>
      <w:r w:rsidRPr="00062566">
        <w:rPr>
          <w:rFonts w:cs="Calibri"/>
          <w:sz w:val="22"/>
          <w:szCs w:val="24"/>
        </w:rPr>
        <w:tab/>
        <w:t>+420</w:t>
      </w:r>
      <w:r w:rsidR="00623DA4">
        <w:rPr>
          <w:rFonts w:cs="Calibri"/>
          <w:sz w:val="22"/>
          <w:szCs w:val="24"/>
        </w:rPr>
        <w:t> 734 682 238</w:t>
      </w:r>
    </w:p>
    <w:p w14:paraId="733AB98C" w14:textId="55C1B249" w:rsidR="001B49D0" w:rsidRPr="00062566" w:rsidRDefault="001B49D0" w:rsidP="001B49D0">
      <w:pPr>
        <w:tabs>
          <w:tab w:val="left" w:pos="3402"/>
          <w:tab w:val="left" w:pos="4678"/>
        </w:tabs>
        <w:ind w:left="1701"/>
        <w:rPr>
          <w:rFonts w:cs="Calibri"/>
          <w:sz w:val="22"/>
          <w:szCs w:val="24"/>
        </w:rPr>
      </w:pPr>
      <w:r w:rsidRPr="00062566">
        <w:rPr>
          <w:rFonts w:cs="Calibri"/>
          <w:sz w:val="22"/>
          <w:szCs w:val="24"/>
        </w:rPr>
        <w:t xml:space="preserve">adresa: </w:t>
      </w:r>
      <w:r w:rsidRPr="00062566">
        <w:rPr>
          <w:rFonts w:cs="Calibri"/>
          <w:sz w:val="22"/>
          <w:szCs w:val="24"/>
        </w:rPr>
        <w:tab/>
      </w:r>
      <w:r w:rsidR="00623DA4" w:rsidRPr="00623DA4">
        <w:rPr>
          <w:rFonts w:cs="Calibri"/>
          <w:sz w:val="22"/>
          <w:szCs w:val="24"/>
        </w:rPr>
        <w:t>Základní umělecká škola Pavla Josefa Vejvanovského, Hlučín, příspěvková organizace</w:t>
      </w:r>
      <w:r w:rsidR="00623DA4">
        <w:rPr>
          <w:rFonts w:cs="Calibri"/>
          <w:sz w:val="22"/>
          <w:szCs w:val="24"/>
        </w:rPr>
        <w:t xml:space="preserve">, </w:t>
      </w:r>
      <w:r w:rsidR="00623DA4" w:rsidRPr="00623DA4">
        <w:rPr>
          <w:rFonts w:cs="Calibri"/>
          <w:sz w:val="22"/>
          <w:szCs w:val="24"/>
        </w:rPr>
        <w:t>U Bašty 613/4</w:t>
      </w:r>
      <w:r w:rsidR="00623DA4">
        <w:rPr>
          <w:rFonts w:cs="Calibri"/>
          <w:sz w:val="22"/>
          <w:szCs w:val="24"/>
        </w:rPr>
        <w:t>, 748 01  Hlučín</w:t>
      </w:r>
    </w:p>
    <w:p w14:paraId="2EED21E7"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Všechna oznámení mezi smluvními stranami, která se vztahují k této smlouvě, nebo která mají být učiněna na základě této smlouvy, musí být učiněna v písemné formě a doručeny opačné straně, nebude-li stanoveno, nebo mezi smluvními stranami dohodnuto jinak.</w:t>
      </w:r>
      <w:bookmarkEnd w:id="33"/>
      <w:r w:rsidRPr="00062566">
        <w:rPr>
          <w:rFonts w:cs="Calibri"/>
          <w:sz w:val="22"/>
          <w:szCs w:val="24"/>
        </w:rPr>
        <w:t xml:space="preserve"> </w:t>
      </w:r>
      <w:bookmarkStart w:id="34" w:name="_Ref168547977"/>
    </w:p>
    <w:p w14:paraId="5A3A6013"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Oznámení se považují za doručená uplynutím třetího (3) dne po jejich prokazatelném odeslání.</w:t>
      </w:r>
      <w:bookmarkEnd w:id="34"/>
      <w:r w:rsidRPr="00062566">
        <w:rPr>
          <w:rFonts w:cs="Calibri"/>
          <w:sz w:val="22"/>
          <w:szCs w:val="24"/>
        </w:rPr>
        <w:t xml:space="preserve"> </w:t>
      </w:r>
      <w:bookmarkStart w:id="35" w:name="_Ref168547979"/>
    </w:p>
    <w:p w14:paraId="0C84ABD9"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Smluvní strany se zavazují, že v případě změny své adresy budou o této změně druhou smluvní stranu informovat nejpozději do tří (3) dnů.</w:t>
      </w:r>
      <w:bookmarkStart w:id="36" w:name="_Ref168548140"/>
      <w:bookmarkStart w:id="37" w:name="_Toc175127075"/>
      <w:bookmarkEnd w:id="35"/>
    </w:p>
    <w:p w14:paraId="58C1495F"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Místo a způsob plnění</w:t>
      </w:r>
      <w:bookmarkEnd w:id="36"/>
      <w:bookmarkEnd w:id="37"/>
    </w:p>
    <w:p w14:paraId="0A289B6E"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 xml:space="preserve">Místo plnění </w:t>
      </w:r>
    </w:p>
    <w:p w14:paraId="52DF7D3D" w14:textId="77777777" w:rsidR="001B49D0" w:rsidRPr="00062566" w:rsidRDefault="001B49D0" w:rsidP="001B49D0">
      <w:pPr>
        <w:ind w:left="567"/>
        <w:rPr>
          <w:rFonts w:cs="Calibri"/>
          <w:sz w:val="22"/>
          <w:szCs w:val="24"/>
        </w:rPr>
      </w:pPr>
      <w:r w:rsidRPr="00062566">
        <w:rPr>
          <w:rFonts w:cs="Calibri"/>
          <w:sz w:val="22"/>
          <w:szCs w:val="24"/>
        </w:rPr>
        <w:t xml:space="preserve">Nebude-li v konkrétním případě sjednáno jinak, místem plnění předmětu Smlouvy je </w:t>
      </w:r>
      <w:r w:rsidRPr="00623DA4">
        <w:rPr>
          <w:rFonts w:cs="Calibri"/>
          <w:sz w:val="22"/>
          <w:szCs w:val="24"/>
        </w:rPr>
        <w:t>adresa sídla Odběratele</w:t>
      </w:r>
    </w:p>
    <w:p w14:paraId="62D4626D"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Doprava</w:t>
      </w:r>
    </w:p>
    <w:p w14:paraId="08D0E490" w14:textId="77777777" w:rsidR="001B49D0" w:rsidRPr="00062566" w:rsidRDefault="001B49D0" w:rsidP="001B49D0">
      <w:pPr>
        <w:ind w:left="567"/>
        <w:rPr>
          <w:rFonts w:cs="Calibri"/>
          <w:sz w:val="22"/>
          <w:szCs w:val="24"/>
        </w:rPr>
      </w:pPr>
      <w:r w:rsidRPr="00062566">
        <w:rPr>
          <w:rFonts w:cs="Calibri"/>
          <w:sz w:val="22"/>
          <w:szCs w:val="24"/>
        </w:rPr>
        <w:t>Dopravu zajišťuje Dodavatel na své náklady.</w:t>
      </w:r>
      <w:bookmarkStart w:id="38" w:name="_Ref168548340"/>
      <w:bookmarkStart w:id="39" w:name="_Toc175127076"/>
    </w:p>
    <w:p w14:paraId="50DD308B"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Přechod vlastnictví a nebezpečí škody</w:t>
      </w:r>
      <w:bookmarkStart w:id="40" w:name="_Ref168548513"/>
      <w:bookmarkEnd w:id="38"/>
      <w:bookmarkEnd w:id="39"/>
    </w:p>
    <w:p w14:paraId="509C223B"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Přechod vlastnického práva předmětu plnění a jeho částí</w:t>
      </w:r>
      <w:bookmarkEnd w:id="40"/>
    </w:p>
    <w:p w14:paraId="10DA1431" w14:textId="77777777" w:rsidR="001B49D0" w:rsidRPr="00062566" w:rsidRDefault="001B49D0" w:rsidP="001B49D0">
      <w:pPr>
        <w:ind w:left="567"/>
        <w:rPr>
          <w:rFonts w:cs="Calibri"/>
          <w:sz w:val="22"/>
          <w:szCs w:val="24"/>
        </w:rPr>
      </w:pPr>
      <w:r w:rsidRPr="00062566">
        <w:rPr>
          <w:rFonts w:cs="Calibri"/>
          <w:sz w:val="22"/>
          <w:szCs w:val="24"/>
        </w:rPr>
        <w:t>Vlastnické právo k předmětu plnění, které je specifikované v článku 4 této Smlouvy, přechází na Odběratele v okamžiku zaplacení předmětu plnění podle článku 6 této smlouvy.</w:t>
      </w:r>
      <w:bookmarkStart w:id="41" w:name="_Ref168549082"/>
    </w:p>
    <w:p w14:paraId="19455EB7"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Předání předmětu plnění a jeho částí</w:t>
      </w:r>
      <w:bookmarkEnd w:id="41"/>
    </w:p>
    <w:p w14:paraId="154F4DD4" w14:textId="139D8422" w:rsidR="001B49D0" w:rsidRPr="00623DA4" w:rsidRDefault="001B49D0" w:rsidP="001B49D0">
      <w:pPr>
        <w:ind w:left="567"/>
        <w:rPr>
          <w:rFonts w:cs="Calibri"/>
          <w:sz w:val="22"/>
          <w:szCs w:val="24"/>
        </w:rPr>
      </w:pPr>
      <w:r w:rsidRPr="00062566">
        <w:rPr>
          <w:rFonts w:cs="Calibri"/>
          <w:sz w:val="22"/>
          <w:szCs w:val="24"/>
        </w:rPr>
        <w:t xml:space="preserve">Jednotlivé části předmětu plnění budou předávány v termínech uvedených v článku 5 Smlouvy. Předání bude potvrzeno podpisem </w:t>
      </w:r>
      <w:r w:rsidRPr="00623DA4">
        <w:rPr>
          <w:rFonts w:cs="Calibri"/>
          <w:sz w:val="22"/>
          <w:szCs w:val="24"/>
        </w:rPr>
        <w:t>dodacího listu</w:t>
      </w:r>
      <w:bookmarkStart w:id="42" w:name="_Ref168550463"/>
      <w:r w:rsidR="00623DA4">
        <w:rPr>
          <w:rFonts w:cs="Calibri"/>
          <w:i/>
          <w:sz w:val="22"/>
          <w:szCs w:val="24"/>
        </w:rPr>
        <w:t>.</w:t>
      </w:r>
    </w:p>
    <w:p w14:paraId="1E696C19"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lastRenderedPageBreak/>
        <w:t>Nebezpečí škody</w:t>
      </w:r>
      <w:bookmarkEnd w:id="42"/>
      <w:r w:rsidRPr="00062566">
        <w:rPr>
          <w:rFonts w:cs="Calibri"/>
          <w:sz w:val="22"/>
          <w:szCs w:val="24"/>
        </w:rPr>
        <w:t xml:space="preserve"> </w:t>
      </w:r>
    </w:p>
    <w:p w14:paraId="4D64C9C2" w14:textId="77777777" w:rsidR="001B49D0" w:rsidRPr="00062566" w:rsidRDefault="001B49D0" w:rsidP="001B49D0">
      <w:pPr>
        <w:ind w:left="567"/>
        <w:rPr>
          <w:rFonts w:cs="Calibri"/>
          <w:sz w:val="22"/>
          <w:szCs w:val="24"/>
        </w:rPr>
      </w:pPr>
      <w:r w:rsidRPr="00062566">
        <w:rPr>
          <w:rFonts w:cs="Calibri"/>
          <w:sz w:val="22"/>
          <w:szCs w:val="24"/>
        </w:rPr>
        <w:t xml:space="preserve">Nebezpečí vzniku nahodilé škody na předmětu plnění přechází na Odběratele okamžikem jeho převzetí. Je-li předmět plnění přepravován podle přepravních pokynů Odběratele, přechází na Odběratele riziko ztráty, poškození či zničení okamžikem předání předmětu plnění poštovní přepravě či prvnímu dopravci za účelem dopravy předmětu plnění Odběrateli. Až do úplného zaplacení ceny plnění je předmět plnění ve vlastnictví Dodavatele, a to i v případě začlenění do systému, který je majetkem Odběratele, resp. systému, který Odběratel využívá. Jakékoli zcizení předmětu plnění, jeho poskytnutí do zástavy nebo zřízení zajišťovacího převodu práva či jiného závazkového vztahu k předmětu plnění ve prospěch třetí strany je bez souhlasu Dodavatele vyloučeno. </w:t>
      </w:r>
      <w:bookmarkStart w:id="43" w:name="_Ref168550587"/>
      <w:bookmarkStart w:id="44" w:name="_Toc175127077"/>
    </w:p>
    <w:p w14:paraId="2E9CE6AD"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Změnové řízení</w:t>
      </w:r>
      <w:bookmarkEnd w:id="43"/>
      <w:bookmarkEnd w:id="44"/>
    </w:p>
    <w:p w14:paraId="544A5476"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 xml:space="preserve">Požadavky na změny předmětu plnění, které mají vliv na cenu plnění nebo termíny plnění včetně dílčích, budou provedeny formou dodatku této Smlouvy. Změny budou odsouhlaseny oběma stranami a dodatek se změnami se stává nedílnou součástí této Smlouvy. </w:t>
      </w:r>
      <w:bookmarkStart w:id="45" w:name="_Ref168550642"/>
      <w:bookmarkStart w:id="46" w:name="_Toc175127078"/>
    </w:p>
    <w:p w14:paraId="429715FF"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Práva a povinnosti smluvních stran</w:t>
      </w:r>
      <w:bookmarkStart w:id="47" w:name="_Ref168550734"/>
      <w:bookmarkEnd w:id="45"/>
      <w:bookmarkEnd w:id="46"/>
    </w:p>
    <w:p w14:paraId="3933BD64"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Součinnost smluvních stran</w:t>
      </w:r>
      <w:bookmarkEnd w:id="47"/>
    </w:p>
    <w:p w14:paraId="10F5726F" w14:textId="77777777" w:rsidR="001B49D0" w:rsidRPr="00062566" w:rsidRDefault="001B49D0" w:rsidP="001B49D0">
      <w:pPr>
        <w:ind w:left="567"/>
        <w:rPr>
          <w:rFonts w:cs="Calibri"/>
          <w:sz w:val="22"/>
          <w:szCs w:val="24"/>
        </w:rPr>
      </w:pPr>
      <w:r w:rsidRPr="00062566">
        <w:rPr>
          <w:rFonts w:cs="Calibri"/>
          <w:sz w:val="22"/>
          <w:szCs w:val="24"/>
        </w:rPr>
        <w:t xml:space="preserve">Práva a povinnosti smluvních stran jsou uvedeny ve všeobecných obchodních podmínkách. </w:t>
      </w:r>
    </w:p>
    <w:p w14:paraId="5AFC6913" w14:textId="1CE2C6A6" w:rsidR="001B49D0" w:rsidRPr="00062566" w:rsidRDefault="001B49D0" w:rsidP="00623DA4">
      <w:pPr>
        <w:ind w:left="1287"/>
        <w:rPr>
          <w:rFonts w:cs="Calibri"/>
          <w:sz w:val="22"/>
          <w:szCs w:val="24"/>
          <w:highlight w:val="yellow"/>
        </w:rPr>
      </w:pPr>
    </w:p>
    <w:p w14:paraId="2057D5B8"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Souhlas smluvních stran</w:t>
      </w:r>
    </w:p>
    <w:p w14:paraId="64AEC92F" w14:textId="77777777" w:rsidR="001B49D0" w:rsidRPr="00062566" w:rsidRDefault="001B49D0" w:rsidP="001B49D0">
      <w:pPr>
        <w:ind w:left="567"/>
        <w:rPr>
          <w:rFonts w:cs="Calibri"/>
          <w:sz w:val="22"/>
          <w:szCs w:val="24"/>
        </w:rPr>
      </w:pPr>
      <w:r w:rsidRPr="00062566">
        <w:rPr>
          <w:rFonts w:cs="Calibri"/>
          <w:sz w:val="22"/>
          <w:szCs w:val="24"/>
        </w:rPr>
        <w:t xml:space="preserve">Smluvní strany souhlasí s užitím rámcových údajů o plnění poskytnutém dle této smlouvy jako referenčních údajů pro osvědčení odběratele o poskytnuté službě nebo prohlášení dodavatele o poskytnuté službě. Jako veřejné referenční údaje nemohou být užity údaje, na něž se vztahuje stranami sjednaný, zveřejnění omezující, režim, např. údaje o obchodním tajemství nebo závazky některé smluvní strany plynoucí z platné NDA smlouvy. </w:t>
      </w:r>
      <w:bookmarkStart w:id="48" w:name="_Ref168553221"/>
      <w:bookmarkStart w:id="49" w:name="_Toc175127079"/>
    </w:p>
    <w:p w14:paraId="20690C02"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Odpovědnost za škodu</w:t>
      </w:r>
      <w:bookmarkStart w:id="50" w:name="_Ref167877587"/>
      <w:bookmarkEnd w:id="48"/>
      <w:bookmarkEnd w:id="49"/>
    </w:p>
    <w:p w14:paraId="78FE6CD5"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Dodavatel odpovídá Odběrateli za škodu, způsobenou zaviněným porušením povinností vyplývajících z této Smlouvy nebo z obecně závazného právního předpisu.</w:t>
      </w:r>
      <w:bookmarkEnd w:id="50"/>
      <w:r w:rsidRPr="00062566">
        <w:rPr>
          <w:rFonts w:cs="Calibri"/>
          <w:sz w:val="22"/>
          <w:szCs w:val="24"/>
        </w:rPr>
        <w:t xml:space="preserve"> </w:t>
      </w:r>
      <w:bookmarkStart w:id="51" w:name="_Ref167877602"/>
    </w:p>
    <w:p w14:paraId="53A22BDA"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Dodavatel neodpovídá za škodu, která byla způsobena jinou osobou než Dodavatelem, či jím pověřeným subjektem, nesprávným nebo neadekvátním přístupem Odběratele a v důsledku událostí vyšší moci.</w:t>
      </w:r>
      <w:bookmarkStart w:id="52" w:name="_Ref167877681"/>
      <w:bookmarkEnd w:id="51"/>
    </w:p>
    <w:p w14:paraId="0F79296F"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Dodavatel odpovídá Odběrateli za škodu způsobenou Odběrateli zaviněným porušením povinností stanovených touto smlouvou, maximálně však do výše hodnoty plnění podle této Smlouvy.</w:t>
      </w:r>
      <w:bookmarkStart w:id="53" w:name="_Ref167877683"/>
      <w:bookmarkStart w:id="54" w:name="_Ref168371593"/>
      <w:bookmarkEnd w:id="52"/>
    </w:p>
    <w:p w14:paraId="363735A1"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Smluvní strany se výslovně dohodly, že celková výše náhrady škody z jedné škodní události nebo série vzájemně propojených škodných událostí, který by v příčinné souvislosti s plněním Smlouvy mohly vzniknout, se limituje u skutečné škody a u ušlého zisku celkem do výše hodnoty plnění podle této Smlouvy. Tyto částky představují současně maximální předvídatelnou škodu, která může případně vzniknout porušením povinností Dodavatele.</w:t>
      </w:r>
      <w:bookmarkStart w:id="55" w:name="_Ref168553444"/>
      <w:bookmarkStart w:id="56" w:name="_Toc175127080"/>
      <w:bookmarkEnd w:id="53"/>
      <w:bookmarkEnd w:id="54"/>
    </w:p>
    <w:p w14:paraId="7F114511"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Záruka</w:t>
      </w:r>
      <w:bookmarkEnd w:id="55"/>
      <w:bookmarkEnd w:id="56"/>
    </w:p>
    <w:p w14:paraId="54938660" w14:textId="3E4ECDCD" w:rsidR="001B49D0" w:rsidRPr="00062566" w:rsidRDefault="001B49D0" w:rsidP="001B49D0">
      <w:pPr>
        <w:numPr>
          <w:ilvl w:val="1"/>
          <w:numId w:val="2"/>
        </w:numPr>
        <w:ind w:left="567" w:hanging="567"/>
        <w:rPr>
          <w:rFonts w:cs="Calibri"/>
          <w:sz w:val="22"/>
          <w:szCs w:val="24"/>
        </w:rPr>
      </w:pPr>
      <w:r w:rsidRPr="00062566">
        <w:rPr>
          <w:rFonts w:cs="Calibri"/>
          <w:sz w:val="22"/>
          <w:szCs w:val="24"/>
        </w:rPr>
        <w:t>Na dodané plnění dle bodu 4</w:t>
      </w:r>
      <w:r>
        <w:rPr>
          <w:rFonts w:cs="Calibri"/>
          <w:sz w:val="22"/>
          <w:szCs w:val="24"/>
        </w:rPr>
        <w:t>.1</w:t>
      </w:r>
      <w:r w:rsidRPr="00062566">
        <w:rPr>
          <w:rFonts w:cs="Calibri"/>
          <w:sz w:val="22"/>
          <w:szCs w:val="24"/>
        </w:rPr>
        <w:t xml:space="preserve"> poskytuje Dodavatel záruku </w:t>
      </w:r>
      <w:r w:rsidRPr="0054104D">
        <w:rPr>
          <w:rFonts w:cs="Calibri"/>
          <w:sz w:val="22"/>
          <w:szCs w:val="24"/>
        </w:rPr>
        <w:t>dle Přílohy č. 2 této Smlouvy</w:t>
      </w:r>
    </w:p>
    <w:p w14:paraId="12E78B9C" w14:textId="3352C933" w:rsidR="001B49D0" w:rsidRPr="0054104D" w:rsidRDefault="001B49D0" w:rsidP="0054104D">
      <w:pPr>
        <w:numPr>
          <w:ilvl w:val="1"/>
          <w:numId w:val="2"/>
        </w:numPr>
        <w:ind w:left="567" w:hanging="567"/>
        <w:rPr>
          <w:rFonts w:cs="Calibri"/>
          <w:sz w:val="22"/>
          <w:szCs w:val="24"/>
        </w:rPr>
      </w:pPr>
      <w:r w:rsidRPr="0054104D">
        <w:rPr>
          <w:rFonts w:cs="Calibri"/>
          <w:sz w:val="22"/>
          <w:szCs w:val="24"/>
        </w:rPr>
        <w:lastRenderedPageBreak/>
        <w:t>Dodavatel bude poskytovat Odběrateli záruční a pozáruční servis a podporu dodané techniky a služeb ve smyslu všeobecných obchodních podmínek, které jsou uvedeny v Příloze č.</w:t>
      </w:r>
      <w:r w:rsidR="003C52FB">
        <w:rPr>
          <w:rFonts w:cs="Calibri"/>
          <w:sz w:val="22"/>
          <w:szCs w:val="24"/>
        </w:rPr>
        <w:t xml:space="preserve"> </w:t>
      </w:r>
      <w:r w:rsidRPr="0054104D">
        <w:rPr>
          <w:rFonts w:cs="Calibri"/>
          <w:sz w:val="22"/>
          <w:szCs w:val="24"/>
        </w:rPr>
        <w:t>1 této Smlouvy.</w:t>
      </w:r>
    </w:p>
    <w:p w14:paraId="57E3A787"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Záruční lhůty touto Smlouvou sjednané začnou plynout ode dne protokolárního předání a převzetí příslušného předmětu plnění dle článku 4 této Smlouvy</w:t>
      </w:r>
    </w:p>
    <w:p w14:paraId="0D50A5F9"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Servisní středisko Dodavatele pro hlášení závad je v </w:t>
      </w:r>
      <w:r>
        <w:rPr>
          <w:rFonts w:cs="Calibri"/>
          <w:sz w:val="22"/>
          <w:szCs w:val="24"/>
        </w:rPr>
        <w:t>AUTOCONT</w:t>
      </w:r>
      <w:r w:rsidRPr="00062566">
        <w:rPr>
          <w:rFonts w:cs="Calibri"/>
          <w:sz w:val="22"/>
          <w:szCs w:val="24"/>
        </w:rPr>
        <w:t xml:space="preserve"> a.s. </w:t>
      </w:r>
    </w:p>
    <w:p w14:paraId="69FC027E" w14:textId="77777777" w:rsidR="001B49D0" w:rsidRPr="00062566" w:rsidRDefault="001B49D0" w:rsidP="001B49D0">
      <w:pPr>
        <w:tabs>
          <w:tab w:val="left" w:pos="3261"/>
        </w:tabs>
        <w:ind w:left="1418"/>
        <w:rPr>
          <w:sz w:val="22"/>
          <w:szCs w:val="24"/>
        </w:rPr>
      </w:pPr>
      <w:r w:rsidRPr="00062566">
        <w:rPr>
          <w:rFonts w:cs="Calibri"/>
          <w:sz w:val="22"/>
          <w:szCs w:val="24"/>
        </w:rPr>
        <w:t xml:space="preserve">ROC/Divize: </w:t>
      </w:r>
      <w:r w:rsidRPr="00062566">
        <w:rPr>
          <w:rFonts w:cs="Calibri"/>
          <w:sz w:val="22"/>
          <w:szCs w:val="24"/>
        </w:rPr>
        <w:tab/>
        <w:t>Ostrava</w:t>
      </w:r>
    </w:p>
    <w:p w14:paraId="03F88F18" w14:textId="77777777" w:rsidR="001B49D0" w:rsidRPr="00062566" w:rsidRDefault="001B49D0" w:rsidP="001B49D0">
      <w:pPr>
        <w:tabs>
          <w:tab w:val="left" w:pos="3261"/>
        </w:tabs>
        <w:ind w:left="1418"/>
        <w:rPr>
          <w:rFonts w:cs="Calibri"/>
          <w:sz w:val="22"/>
          <w:szCs w:val="24"/>
        </w:rPr>
      </w:pPr>
      <w:r w:rsidRPr="00062566">
        <w:rPr>
          <w:rFonts w:cs="Calibri"/>
          <w:sz w:val="22"/>
          <w:szCs w:val="24"/>
        </w:rPr>
        <w:t>Adresa</w:t>
      </w:r>
      <w:r w:rsidRPr="00062566">
        <w:rPr>
          <w:rFonts w:cs="Calibri"/>
          <w:sz w:val="22"/>
          <w:szCs w:val="24"/>
        </w:rPr>
        <w:tab/>
      </w:r>
      <w:r>
        <w:rPr>
          <w:rFonts w:cs="Calibri"/>
          <w:sz w:val="22"/>
          <w:szCs w:val="24"/>
        </w:rPr>
        <w:t xml:space="preserve">AUTOCONT, a.s., </w:t>
      </w:r>
      <w:r w:rsidRPr="00062566">
        <w:rPr>
          <w:rFonts w:cs="Calibri"/>
          <w:sz w:val="22"/>
          <w:szCs w:val="24"/>
        </w:rPr>
        <w:t xml:space="preserve">Hornopolní 34, </w:t>
      </w:r>
      <w:r>
        <w:rPr>
          <w:rFonts w:cs="Calibri"/>
          <w:sz w:val="22"/>
          <w:szCs w:val="24"/>
        </w:rPr>
        <w:t xml:space="preserve">702 00 </w:t>
      </w:r>
      <w:r w:rsidRPr="00062566">
        <w:rPr>
          <w:rFonts w:cs="Calibri"/>
          <w:sz w:val="22"/>
          <w:szCs w:val="24"/>
        </w:rPr>
        <w:t xml:space="preserve">Ostrava </w:t>
      </w:r>
    </w:p>
    <w:p w14:paraId="71962DBC" w14:textId="77777777" w:rsidR="001B49D0" w:rsidRPr="00062566" w:rsidRDefault="001B49D0" w:rsidP="001B49D0">
      <w:pPr>
        <w:tabs>
          <w:tab w:val="left" w:pos="3261"/>
        </w:tabs>
        <w:ind w:left="1418"/>
        <w:rPr>
          <w:sz w:val="22"/>
          <w:szCs w:val="24"/>
        </w:rPr>
      </w:pPr>
      <w:r w:rsidRPr="00062566">
        <w:rPr>
          <w:rFonts w:cs="Calibri"/>
          <w:sz w:val="22"/>
          <w:szCs w:val="24"/>
        </w:rPr>
        <w:t>tel.:</w:t>
      </w:r>
      <w:r w:rsidRPr="00062566">
        <w:rPr>
          <w:rFonts w:cs="Calibri"/>
          <w:sz w:val="22"/>
          <w:szCs w:val="24"/>
        </w:rPr>
        <w:tab/>
        <w:t xml:space="preserve">+420 </w:t>
      </w:r>
      <w:r w:rsidRPr="00062566">
        <w:rPr>
          <w:rFonts w:cs="Calibri"/>
          <w:iCs/>
          <w:sz w:val="22"/>
          <w:szCs w:val="24"/>
        </w:rPr>
        <w:t>910 971 555</w:t>
      </w:r>
    </w:p>
    <w:p w14:paraId="296570F8" w14:textId="77777777" w:rsidR="001B49D0" w:rsidRPr="00062566" w:rsidRDefault="001B49D0" w:rsidP="001B49D0">
      <w:pPr>
        <w:tabs>
          <w:tab w:val="left" w:pos="3261"/>
        </w:tabs>
        <w:ind w:left="1418"/>
        <w:rPr>
          <w:sz w:val="22"/>
          <w:szCs w:val="24"/>
        </w:rPr>
      </w:pPr>
      <w:r w:rsidRPr="00062566">
        <w:rPr>
          <w:rFonts w:cs="Calibri"/>
          <w:sz w:val="22"/>
          <w:szCs w:val="24"/>
        </w:rPr>
        <w:t xml:space="preserve">e-mail : </w:t>
      </w:r>
      <w:r w:rsidRPr="00062566">
        <w:rPr>
          <w:rFonts w:cs="Calibri"/>
          <w:sz w:val="22"/>
          <w:szCs w:val="24"/>
        </w:rPr>
        <w:tab/>
      </w:r>
      <w:hyperlink r:id="rId7" w:history="1">
        <w:r w:rsidRPr="00062566">
          <w:rPr>
            <w:rFonts w:cs="Calibri"/>
            <w:color w:val="0000FF"/>
            <w:sz w:val="22"/>
            <w:szCs w:val="24"/>
            <w:u w:val="single"/>
          </w:rPr>
          <w:t>servis.ova@autocont.cz</w:t>
        </w:r>
      </w:hyperlink>
    </w:p>
    <w:p w14:paraId="33ABB4AF" w14:textId="77777777" w:rsidR="001B49D0" w:rsidRPr="00062566" w:rsidRDefault="001B49D0" w:rsidP="001B49D0">
      <w:pPr>
        <w:numPr>
          <w:ilvl w:val="1"/>
          <w:numId w:val="2"/>
        </w:numPr>
        <w:ind w:left="567" w:hanging="567"/>
        <w:rPr>
          <w:sz w:val="22"/>
          <w:szCs w:val="24"/>
        </w:rPr>
      </w:pPr>
      <w:bookmarkStart w:id="57" w:name="_Toc175127081"/>
      <w:r w:rsidRPr="00062566">
        <w:rPr>
          <w:rFonts w:cs="Calibri"/>
          <w:iCs/>
          <w:sz w:val="22"/>
          <w:szCs w:val="24"/>
        </w:rPr>
        <w:t>Dodavatel provede o každém servisním zásahu písemný záznam, který předá Odběrateli a nechá si ho od něj potvrdit.</w:t>
      </w:r>
    </w:p>
    <w:p w14:paraId="5D3F6834" w14:textId="77777777" w:rsidR="001B49D0" w:rsidRPr="00062566" w:rsidRDefault="001B49D0" w:rsidP="001B49D0">
      <w:pPr>
        <w:numPr>
          <w:ilvl w:val="0"/>
          <w:numId w:val="2"/>
        </w:numPr>
        <w:spacing w:before="360" w:after="240"/>
        <w:ind w:left="567" w:hanging="567"/>
        <w:jc w:val="center"/>
        <w:rPr>
          <w:rFonts w:cs="Calibri"/>
          <w:b/>
          <w:sz w:val="22"/>
          <w:szCs w:val="32"/>
        </w:rPr>
      </w:pPr>
      <w:r w:rsidRPr="00062566">
        <w:rPr>
          <w:rFonts w:cs="Calibri"/>
          <w:b/>
          <w:sz w:val="22"/>
          <w:szCs w:val="32"/>
        </w:rPr>
        <w:t>Prodlení, sankce</w:t>
      </w:r>
      <w:bookmarkStart w:id="58" w:name="_Ref168553695"/>
      <w:bookmarkEnd w:id="57"/>
    </w:p>
    <w:p w14:paraId="648D696E"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Jestliže je Odběratel v prodlení s placením peněžitého závazku nebo řádně a včas neplní závazky k věcné nebo časově umístěné součinnosti či spolupůsobení, z důvodů ležících na straně Odběratele, pak platí tato ujednání:</w:t>
      </w:r>
      <w:bookmarkStart w:id="59" w:name="_Ref168553755"/>
      <w:bookmarkEnd w:id="58"/>
    </w:p>
    <w:p w14:paraId="048FC783" w14:textId="77777777" w:rsidR="001B49D0" w:rsidRPr="00062566" w:rsidRDefault="001B49D0" w:rsidP="001B49D0">
      <w:pPr>
        <w:numPr>
          <w:ilvl w:val="2"/>
          <w:numId w:val="2"/>
        </w:numPr>
        <w:ind w:left="1276" w:hanging="709"/>
        <w:rPr>
          <w:rFonts w:cs="Calibri"/>
          <w:sz w:val="22"/>
          <w:szCs w:val="24"/>
        </w:rPr>
      </w:pPr>
      <w:bookmarkStart w:id="60" w:name="_Ref168553769"/>
      <w:bookmarkEnd w:id="59"/>
      <w:r w:rsidRPr="00062566">
        <w:rPr>
          <w:rFonts w:cs="Calibri"/>
          <w:sz w:val="22"/>
          <w:szCs w:val="24"/>
        </w:rPr>
        <w:t xml:space="preserve">Je-li Odběratel v prodlení s placením zálohy nebo faktury po dobu delší než </w:t>
      </w:r>
      <w:r w:rsidRPr="0054104D">
        <w:rPr>
          <w:rFonts w:cs="Calibri"/>
          <w:sz w:val="22"/>
          <w:szCs w:val="24"/>
        </w:rPr>
        <w:t xml:space="preserve">patnáct (15) </w:t>
      </w:r>
      <w:r w:rsidRPr="00062566">
        <w:rPr>
          <w:rFonts w:cs="Calibri"/>
          <w:sz w:val="22"/>
          <w:szCs w:val="24"/>
        </w:rPr>
        <w:t xml:space="preserve">dnů, je Dodavatel oprávněn vyúčtovat a Odběratel povinen zaplatit úroky z prodlení ve výši </w:t>
      </w:r>
      <w:r w:rsidRPr="0054104D">
        <w:rPr>
          <w:rFonts w:cs="Calibri"/>
          <w:sz w:val="22"/>
          <w:szCs w:val="24"/>
        </w:rPr>
        <w:t>0,05</w:t>
      </w:r>
      <w:r w:rsidRPr="0054104D">
        <w:rPr>
          <w:rFonts w:cs="Calibri"/>
          <w:b/>
          <w:sz w:val="22"/>
          <w:szCs w:val="24"/>
        </w:rPr>
        <w:t xml:space="preserve"> %</w:t>
      </w:r>
      <w:r w:rsidRPr="00062566">
        <w:rPr>
          <w:rFonts w:cs="Calibri"/>
          <w:sz w:val="22"/>
          <w:szCs w:val="24"/>
        </w:rPr>
        <w:t xml:space="preserve"> z dlužné částky za každý den prodlení až do zaplacení.</w:t>
      </w:r>
      <w:bookmarkStart w:id="61" w:name="_Ref168553773"/>
      <w:bookmarkEnd w:id="60"/>
    </w:p>
    <w:p w14:paraId="77C44C20" w14:textId="77777777" w:rsidR="001B49D0" w:rsidRPr="0054104D" w:rsidRDefault="001B49D0" w:rsidP="001B49D0">
      <w:pPr>
        <w:numPr>
          <w:ilvl w:val="1"/>
          <w:numId w:val="2"/>
        </w:numPr>
        <w:ind w:left="567" w:hanging="567"/>
        <w:rPr>
          <w:rFonts w:cs="Calibri"/>
          <w:sz w:val="22"/>
          <w:szCs w:val="24"/>
        </w:rPr>
      </w:pPr>
      <w:bookmarkStart w:id="62" w:name="_Ref168554264"/>
      <w:bookmarkEnd w:id="61"/>
      <w:r w:rsidRPr="0054104D">
        <w:rPr>
          <w:rFonts w:cs="Calibri"/>
          <w:sz w:val="22"/>
          <w:szCs w:val="24"/>
        </w:rPr>
        <w:t>V případě, že Dodavatel je v prodlení s poskytnutím plnění v termínech dle článku 5. této Smlouvy, je Odběratel oprávněn vyúčtovat a Dodavatel povinen zaplatit smluvní pokutu ve výši 0,05 % z ceny plnění bez DPH, ohledně něhož je Dodavatel v prodlení, a to za každý den prodlení, pokud nebude dohodnuto jinak.</w:t>
      </w:r>
      <w:bookmarkStart w:id="63" w:name="_Ref168554426"/>
      <w:bookmarkStart w:id="64" w:name="_Toc175127082"/>
      <w:bookmarkEnd w:id="62"/>
    </w:p>
    <w:p w14:paraId="40A9723E"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Platnost, odstoupení a zánik smlouvy</w:t>
      </w:r>
      <w:bookmarkStart w:id="65" w:name="_Ref168554457"/>
      <w:bookmarkEnd w:id="63"/>
      <w:bookmarkEnd w:id="64"/>
    </w:p>
    <w:p w14:paraId="3F908FDD"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Tato Smlouva nabývá platnosti a účinnosti dnem podpisu zástupců obou smluvních stran a končí dnem splnění závazků obou smluvních stran této Smlouvy.</w:t>
      </w:r>
      <w:bookmarkStart w:id="66" w:name="_Ref168554648"/>
      <w:bookmarkEnd w:id="65"/>
    </w:p>
    <w:p w14:paraId="27EBD4DF"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Smluvní strany se zavazují nepostoupit závazky nebo pohledávky z této Smlouvy třetí osobě bez písemného souhlasu druhé strany.</w:t>
      </w:r>
      <w:bookmarkStart w:id="67" w:name="_Ref168554733"/>
      <w:bookmarkEnd w:id="66"/>
    </w:p>
    <w:p w14:paraId="1D5242B6"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Skončit platnost této Smlouvy lze dohodou smluvních stran, která musí mít písemnou formu.</w:t>
      </w:r>
      <w:bookmarkStart w:id="68" w:name="_Ref168554819"/>
      <w:bookmarkEnd w:id="67"/>
    </w:p>
    <w:p w14:paraId="77D5EF78"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Jednostranně lze okamžitě od Smlouvy odstoupit v těchto případech:</w:t>
      </w:r>
      <w:bookmarkEnd w:id="68"/>
    </w:p>
    <w:p w14:paraId="6550C700" w14:textId="77777777" w:rsidR="001B49D0" w:rsidRPr="00062566" w:rsidRDefault="001B49D0" w:rsidP="001B49D0">
      <w:pPr>
        <w:numPr>
          <w:ilvl w:val="2"/>
          <w:numId w:val="2"/>
        </w:numPr>
        <w:ind w:left="1276" w:hanging="709"/>
        <w:rPr>
          <w:rFonts w:cs="Calibri"/>
          <w:sz w:val="22"/>
          <w:szCs w:val="24"/>
        </w:rPr>
      </w:pPr>
      <w:r w:rsidRPr="00062566">
        <w:rPr>
          <w:rFonts w:cs="Calibri"/>
          <w:sz w:val="22"/>
          <w:szCs w:val="24"/>
        </w:rPr>
        <w:t>Odběratel je v prodlení s placením dle specifikace v článku 7 této Smlouvy déle než 30 dnů</w:t>
      </w:r>
    </w:p>
    <w:p w14:paraId="66EF474E" w14:textId="77777777" w:rsidR="001B49D0" w:rsidRPr="00062566" w:rsidRDefault="001B49D0" w:rsidP="001B49D0">
      <w:pPr>
        <w:numPr>
          <w:ilvl w:val="2"/>
          <w:numId w:val="2"/>
        </w:numPr>
        <w:ind w:left="1276" w:hanging="709"/>
        <w:rPr>
          <w:rFonts w:cs="Calibri"/>
          <w:sz w:val="22"/>
          <w:szCs w:val="24"/>
        </w:rPr>
      </w:pPr>
      <w:r w:rsidRPr="00062566">
        <w:rPr>
          <w:rFonts w:cs="Calibri"/>
          <w:sz w:val="22"/>
          <w:szCs w:val="24"/>
        </w:rPr>
        <w:t>Dodavatel je ve zpoždění v plnění dle článku 5 této Smlouvy déle než 30 dnů</w:t>
      </w:r>
      <w:bookmarkStart w:id="69" w:name="_Ref168555125"/>
    </w:p>
    <w:p w14:paraId="048F624B" w14:textId="77777777" w:rsidR="001B49D0" w:rsidRPr="00062566" w:rsidRDefault="001B49D0" w:rsidP="001B49D0">
      <w:pPr>
        <w:numPr>
          <w:ilvl w:val="1"/>
          <w:numId w:val="2"/>
        </w:numPr>
        <w:ind w:left="567" w:hanging="567"/>
        <w:rPr>
          <w:rFonts w:cs="Calibri"/>
          <w:sz w:val="22"/>
          <w:szCs w:val="24"/>
        </w:rPr>
      </w:pPr>
      <w:bookmarkStart w:id="70" w:name="_Ref168555127"/>
      <w:bookmarkEnd w:id="69"/>
      <w:r w:rsidRPr="00062566">
        <w:rPr>
          <w:rFonts w:cs="Calibri"/>
          <w:sz w:val="22"/>
          <w:szCs w:val="24"/>
        </w:rPr>
        <w:t>Smluvní strany jsou povinny vzájemnou dohodou písemně vypořádat dosavadní smluvní plnění nejpozději do 1 měsíce od skončení účinnosti Smlouvy odstoupením.</w:t>
      </w:r>
      <w:bookmarkStart w:id="71" w:name="_Ref168555347"/>
      <w:bookmarkEnd w:id="70"/>
    </w:p>
    <w:p w14:paraId="0BBA7A64"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Každá smluvní strana je oprávněna jednostranně odstoupit od smlouvy, jestliže:</w:t>
      </w:r>
      <w:bookmarkEnd w:id="71"/>
    </w:p>
    <w:p w14:paraId="0BF60913" w14:textId="77777777" w:rsidR="001B49D0" w:rsidRPr="00062566" w:rsidRDefault="001B49D0" w:rsidP="001B49D0">
      <w:pPr>
        <w:numPr>
          <w:ilvl w:val="2"/>
          <w:numId w:val="2"/>
        </w:numPr>
        <w:ind w:left="1276" w:hanging="709"/>
        <w:rPr>
          <w:rFonts w:cs="Calibri"/>
          <w:sz w:val="22"/>
          <w:szCs w:val="24"/>
        </w:rPr>
      </w:pPr>
      <w:r w:rsidRPr="00062566">
        <w:rPr>
          <w:rFonts w:cs="Calibri"/>
          <w:sz w:val="22"/>
          <w:szCs w:val="24"/>
        </w:rPr>
        <w:t>druhá smluvní strana neplní hrubě podmínky smlouvy, byla na tuto skutečnost upozorněna, nesjednala nápravu ani v dodatečně poskytnuté přiměřené lhůtě</w:t>
      </w:r>
    </w:p>
    <w:p w14:paraId="78C6E0F6" w14:textId="77777777" w:rsidR="001B49D0" w:rsidRPr="00062566" w:rsidRDefault="001B49D0" w:rsidP="001B49D0">
      <w:pPr>
        <w:numPr>
          <w:ilvl w:val="2"/>
          <w:numId w:val="2"/>
        </w:numPr>
        <w:ind w:left="1276" w:hanging="709"/>
        <w:rPr>
          <w:rFonts w:cs="Calibri"/>
          <w:sz w:val="22"/>
          <w:szCs w:val="24"/>
        </w:rPr>
      </w:pPr>
      <w:r w:rsidRPr="00062566">
        <w:rPr>
          <w:rFonts w:cs="Calibri"/>
          <w:sz w:val="22"/>
          <w:szCs w:val="24"/>
        </w:rPr>
        <w:t>druhá smluvní strana je v úpadku nebo ztratila oprávnění k podnikatelské činnosti podle platných předpisů (o této skutečnosti je povinnost podat informaci neprodleně)</w:t>
      </w:r>
    </w:p>
    <w:p w14:paraId="00B12D04" w14:textId="77777777" w:rsidR="001B49D0" w:rsidRPr="00062566" w:rsidRDefault="001B49D0" w:rsidP="001B49D0">
      <w:pPr>
        <w:numPr>
          <w:ilvl w:val="2"/>
          <w:numId w:val="2"/>
        </w:numPr>
        <w:ind w:left="1276" w:hanging="709"/>
        <w:rPr>
          <w:rFonts w:cs="Calibri"/>
          <w:sz w:val="22"/>
          <w:szCs w:val="24"/>
        </w:rPr>
      </w:pPr>
      <w:r w:rsidRPr="00062566">
        <w:rPr>
          <w:rFonts w:cs="Calibri"/>
          <w:sz w:val="22"/>
          <w:szCs w:val="24"/>
        </w:rPr>
        <w:t>na majetek druhé smluvní strany byly zahájeny úkony, které nasvědčují zahájení exekučního řízení. O této skutečnosti je povinnost podat informaci neprodleně.</w:t>
      </w:r>
      <w:bookmarkStart w:id="72" w:name="_Ref168555408"/>
      <w:bookmarkStart w:id="73" w:name="_Toc175127083"/>
    </w:p>
    <w:p w14:paraId="28189872"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Řešení sporů</w:t>
      </w:r>
      <w:bookmarkEnd w:id="72"/>
      <w:bookmarkEnd w:id="73"/>
    </w:p>
    <w:p w14:paraId="529D0469"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 xml:space="preserve">Jakýkoli právní postup, nebo soudní spor vedený v souvislosti s touto smlouvou, bude zahájen a veden u příslušného soudu České republiky s tím, že strany v této souvislosti ve smyslu </w:t>
      </w:r>
      <w:r w:rsidRPr="00062566">
        <w:rPr>
          <w:rFonts w:cs="Calibri"/>
          <w:sz w:val="22"/>
          <w:szCs w:val="24"/>
        </w:rPr>
        <w:lastRenderedPageBreak/>
        <w:t>ustanovení § 89a občanského soudního řádu sjednávají pro všechny spory, u nichž jsou k řízení v prvním stupni příslušné okresní soudy místní příslušnost Obvodního soudu pro Prahu 9 a pro všechny spory, u nichž jsou k řízení v prvním stupni příslušné krajské soudy místní příslušnost Městského soudu v Praze.</w:t>
      </w:r>
      <w:bookmarkStart w:id="74" w:name="_Ref168555469"/>
      <w:bookmarkStart w:id="75" w:name="_Toc175127084"/>
    </w:p>
    <w:p w14:paraId="6CBF21EC" w14:textId="77777777" w:rsidR="001B49D0" w:rsidRPr="008A5A1D" w:rsidRDefault="001B49D0" w:rsidP="001B49D0">
      <w:pPr>
        <w:numPr>
          <w:ilvl w:val="0"/>
          <w:numId w:val="2"/>
        </w:numPr>
        <w:spacing w:before="360" w:after="240"/>
        <w:ind w:left="567" w:hanging="567"/>
        <w:jc w:val="center"/>
        <w:rPr>
          <w:rFonts w:cs="Calibri"/>
          <w:b/>
          <w:szCs w:val="32"/>
        </w:rPr>
      </w:pPr>
      <w:r w:rsidRPr="008A5A1D">
        <w:rPr>
          <w:rFonts w:cs="Calibri"/>
          <w:b/>
          <w:szCs w:val="32"/>
        </w:rPr>
        <w:t>Závěrečná ustanovení</w:t>
      </w:r>
      <w:bookmarkStart w:id="76" w:name="_Ref168555595"/>
      <w:bookmarkEnd w:id="74"/>
      <w:bookmarkEnd w:id="75"/>
    </w:p>
    <w:p w14:paraId="7B8540EF" w14:textId="40F5BC25" w:rsidR="001B49D0" w:rsidRPr="00062566" w:rsidRDefault="001B49D0" w:rsidP="001B49D0">
      <w:pPr>
        <w:numPr>
          <w:ilvl w:val="1"/>
          <w:numId w:val="2"/>
        </w:numPr>
        <w:ind w:left="567" w:hanging="567"/>
        <w:rPr>
          <w:rFonts w:cs="Calibri"/>
          <w:sz w:val="22"/>
          <w:szCs w:val="24"/>
        </w:rPr>
      </w:pPr>
      <w:r w:rsidRPr="00062566">
        <w:rPr>
          <w:rFonts w:cs="Calibri"/>
          <w:sz w:val="22"/>
          <w:szCs w:val="24"/>
        </w:rPr>
        <w:t>Vztahy mezi stranami se řídí ustanoveními této Smlouvy, všeobecnými obchodními podmínkami, které tvoří Přílohu č.</w:t>
      </w:r>
      <w:r w:rsidR="00B450C0">
        <w:rPr>
          <w:rFonts w:cs="Calibri"/>
          <w:sz w:val="22"/>
          <w:szCs w:val="24"/>
        </w:rPr>
        <w:t xml:space="preserve"> </w:t>
      </w:r>
      <w:r w:rsidRPr="00062566">
        <w:rPr>
          <w:rFonts w:cs="Calibri"/>
          <w:sz w:val="22"/>
          <w:szCs w:val="24"/>
        </w:rPr>
        <w:t>1 této Smlouvy a občanským zákoníkem. V částech vztahujících se k udělení práva užití programů splňujících znaky autorského díla se použije režim autorského zákona. Pro případ, že by některé ustanovení této Smlouvy bylo v rozporu s právními předpisy zakotvujícími ochranu práv spotřebitele, pak se takové ustanovení této Smlouvy pro právní vztah definovaný touto Smlouvou nepoužije a bude aplikován příslušný právní předpis.</w:t>
      </w:r>
      <w:bookmarkStart w:id="77" w:name="_Ref168555597"/>
      <w:bookmarkEnd w:id="76"/>
    </w:p>
    <w:p w14:paraId="421907BC" w14:textId="77777777" w:rsidR="001B49D0" w:rsidRPr="00062566" w:rsidRDefault="001B49D0" w:rsidP="001B49D0">
      <w:pPr>
        <w:numPr>
          <w:ilvl w:val="1"/>
          <w:numId w:val="2"/>
        </w:numPr>
        <w:ind w:left="567" w:hanging="567"/>
        <w:rPr>
          <w:rFonts w:cs="Calibri"/>
          <w:sz w:val="22"/>
          <w:szCs w:val="24"/>
        </w:rPr>
      </w:pPr>
      <w:r w:rsidRPr="00062566">
        <w:rPr>
          <w:rFonts w:cs="Calibri"/>
          <w:sz w:val="22"/>
          <w:szCs w:val="24"/>
        </w:rPr>
        <w:t>Obsah Smlouvy může být měněn jen dohodou stran smluvních a to vždy jen vzestupně číslovanými písemnými dodatky potvrzenými Oprávněnými osobami smluvních stran.</w:t>
      </w:r>
      <w:bookmarkStart w:id="78" w:name="_Ref168555649"/>
      <w:bookmarkEnd w:id="77"/>
    </w:p>
    <w:p w14:paraId="554A9B53" w14:textId="77777777" w:rsidR="001B49D0" w:rsidRPr="0054104D" w:rsidRDefault="001B49D0" w:rsidP="001B49D0">
      <w:pPr>
        <w:numPr>
          <w:ilvl w:val="1"/>
          <w:numId w:val="2"/>
        </w:numPr>
        <w:ind w:left="567" w:hanging="567"/>
        <w:rPr>
          <w:rFonts w:cs="Calibri"/>
          <w:sz w:val="22"/>
          <w:szCs w:val="24"/>
        </w:rPr>
      </w:pPr>
      <w:r w:rsidRPr="0054104D">
        <w:rPr>
          <w:rFonts w:cs="Calibri"/>
          <w:sz w:val="22"/>
          <w:szCs w:val="24"/>
        </w:rPr>
        <w:t xml:space="preserve">Smlouva se vyhotovuje ve dvou (2) stejnopisech vlastnoručně signovaných smluvními stranami, z nichž každá smluvní strana obdrží po </w:t>
      </w:r>
      <w:bookmarkEnd w:id="78"/>
      <w:r w:rsidRPr="0054104D">
        <w:rPr>
          <w:rFonts w:cs="Calibri"/>
          <w:sz w:val="22"/>
          <w:szCs w:val="24"/>
        </w:rPr>
        <w:t>jedné (1).</w:t>
      </w:r>
      <w:bookmarkStart w:id="79" w:name="_Ref168555727"/>
    </w:p>
    <w:p w14:paraId="2A35ABCD" w14:textId="77777777" w:rsidR="001B49D0" w:rsidRPr="00062566" w:rsidRDefault="001B49D0" w:rsidP="001B49D0">
      <w:pPr>
        <w:numPr>
          <w:ilvl w:val="1"/>
          <w:numId w:val="2"/>
        </w:numPr>
        <w:ind w:left="567" w:hanging="567"/>
        <w:rPr>
          <w:rFonts w:cs="Calibri"/>
          <w:sz w:val="22"/>
          <w:szCs w:val="24"/>
        </w:rPr>
      </w:pPr>
      <w:r w:rsidRPr="00062566">
        <w:rPr>
          <w:rFonts w:cs="Calibri"/>
          <w:iCs/>
          <w:sz w:val="22"/>
          <w:szCs w:val="24"/>
        </w:rPr>
        <w:t>Nedílnou součástí Smlouvy jsou přílohy:</w:t>
      </w:r>
      <w:bookmarkEnd w:id="79"/>
    </w:p>
    <w:p w14:paraId="680C997B" w14:textId="77777777" w:rsidR="001B49D0" w:rsidRPr="00062566" w:rsidRDefault="001B49D0" w:rsidP="001B49D0">
      <w:pPr>
        <w:ind w:left="567"/>
        <w:rPr>
          <w:rFonts w:cs="Calibri"/>
          <w:sz w:val="22"/>
          <w:szCs w:val="24"/>
        </w:rPr>
      </w:pPr>
      <w:r w:rsidRPr="00062566">
        <w:rPr>
          <w:rFonts w:cs="Calibri"/>
          <w:sz w:val="22"/>
          <w:szCs w:val="24"/>
        </w:rPr>
        <w:t>Příloha č.1 – Všeobecné obchodní podmínky</w:t>
      </w:r>
    </w:p>
    <w:p w14:paraId="466904DC" w14:textId="60A9E283" w:rsidR="001B49D0" w:rsidRDefault="001B49D0" w:rsidP="001B49D0">
      <w:pPr>
        <w:ind w:left="567"/>
        <w:rPr>
          <w:rFonts w:cs="Calibri"/>
          <w:sz w:val="22"/>
          <w:szCs w:val="24"/>
        </w:rPr>
      </w:pPr>
      <w:r w:rsidRPr="00062566">
        <w:rPr>
          <w:rFonts w:cs="Calibri"/>
          <w:sz w:val="22"/>
          <w:szCs w:val="24"/>
        </w:rPr>
        <w:t xml:space="preserve">Příloha č.2 – </w:t>
      </w:r>
      <w:r w:rsidR="0054104D">
        <w:rPr>
          <w:rFonts w:cs="Calibri"/>
          <w:sz w:val="22"/>
          <w:szCs w:val="24"/>
        </w:rPr>
        <w:t>Cenová kalkulace</w:t>
      </w:r>
    </w:p>
    <w:p w14:paraId="45EC4B75" w14:textId="77777777" w:rsidR="001B49D0" w:rsidRPr="00062566" w:rsidRDefault="001B49D0" w:rsidP="001B49D0">
      <w:pPr>
        <w:rPr>
          <w:rFonts w:cs="Calibri"/>
          <w:sz w:val="22"/>
          <w:szCs w:val="24"/>
        </w:rPr>
      </w:pPr>
    </w:p>
    <w:p w14:paraId="151791B0" w14:textId="636C7123" w:rsidR="001B49D0" w:rsidRPr="00062566" w:rsidRDefault="001B49D0" w:rsidP="001B49D0">
      <w:pPr>
        <w:tabs>
          <w:tab w:val="center" w:pos="1980"/>
          <w:tab w:val="center" w:pos="7020"/>
        </w:tabs>
        <w:rPr>
          <w:rFonts w:cs="Calibri"/>
          <w:sz w:val="22"/>
          <w:szCs w:val="24"/>
        </w:rPr>
      </w:pPr>
      <w:r w:rsidRPr="00062566">
        <w:rPr>
          <w:rFonts w:cs="Calibri"/>
          <w:sz w:val="22"/>
          <w:szCs w:val="24"/>
        </w:rPr>
        <w:tab/>
      </w:r>
      <w:r>
        <w:rPr>
          <w:rFonts w:cs="Calibri"/>
          <w:sz w:val="22"/>
          <w:szCs w:val="24"/>
        </w:rPr>
        <w:t xml:space="preserve">V Ostravě dne </w:t>
      </w:r>
      <w:r>
        <w:rPr>
          <w:rFonts w:cs="Calibri"/>
          <w:sz w:val="22"/>
          <w:szCs w:val="24"/>
        </w:rPr>
        <w:fldChar w:fldCharType="begin"/>
      </w:r>
      <w:r>
        <w:rPr>
          <w:rFonts w:cs="Calibri"/>
          <w:sz w:val="22"/>
          <w:szCs w:val="24"/>
        </w:rPr>
        <w:instrText xml:space="preserve"> REF  Datum_vytvoreni  \* MERGEFORMAT </w:instrText>
      </w:r>
      <w:r>
        <w:rPr>
          <w:rFonts w:cs="Calibri"/>
          <w:sz w:val="22"/>
          <w:szCs w:val="24"/>
        </w:rPr>
        <w:fldChar w:fldCharType="separate"/>
      </w:r>
      <w:r w:rsidR="0054104D">
        <w:rPr>
          <w:sz w:val="22"/>
          <w:szCs w:val="22"/>
        </w:rPr>
        <w:t>26.</w:t>
      </w:r>
      <w:r w:rsidR="00B450C0">
        <w:rPr>
          <w:sz w:val="22"/>
          <w:szCs w:val="22"/>
        </w:rPr>
        <w:t xml:space="preserve"> </w:t>
      </w:r>
      <w:r w:rsidR="0054104D">
        <w:rPr>
          <w:sz w:val="22"/>
          <w:szCs w:val="22"/>
        </w:rPr>
        <w:t>4.</w:t>
      </w:r>
      <w:r w:rsidR="00B450C0">
        <w:rPr>
          <w:sz w:val="22"/>
          <w:szCs w:val="22"/>
        </w:rPr>
        <w:t xml:space="preserve"> </w:t>
      </w:r>
      <w:r w:rsidR="0054104D">
        <w:rPr>
          <w:sz w:val="22"/>
          <w:szCs w:val="22"/>
        </w:rPr>
        <w:t>2019</w:t>
      </w:r>
      <w:r>
        <w:rPr>
          <w:rFonts w:cs="Calibri"/>
          <w:sz w:val="22"/>
          <w:szCs w:val="24"/>
        </w:rPr>
        <w:fldChar w:fldCharType="end"/>
      </w:r>
      <w:r w:rsidRPr="00062566">
        <w:rPr>
          <w:rFonts w:cs="Calibri"/>
          <w:sz w:val="22"/>
          <w:szCs w:val="24"/>
        </w:rPr>
        <w:tab/>
        <w:t>V</w:t>
      </w:r>
      <w:r w:rsidR="0054104D">
        <w:rPr>
          <w:rFonts w:cs="Calibri"/>
          <w:sz w:val="22"/>
          <w:szCs w:val="24"/>
        </w:rPr>
        <w:t xml:space="preserve"> Hlučíně </w:t>
      </w:r>
      <w:r w:rsidRPr="00062566">
        <w:rPr>
          <w:rFonts w:cs="Calibri"/>
          <w:sz w:val="22"/>
          <w:szCs w:val="24"/>
        </w:rPr>
        <w:t xml:space="preserve">dne </w:t>
      </w:r>
      <w:r w:rsidR="0054104D">
        <w:rPr>
          <w:rFonts w:cs="Calibri"/>
          <w:sz w:val="22"/>
          <w:szCs w:val="24"/>
        </w:rPr>
        <w:t>26.</w:t>
      </w:r>
      <w:r w:rsidR="00B450C0">
        <w:rPr>
          <w:rFonts w:cs="Calibri"/>
          <w:sz w:val="22"/>
          <w:szCs w:val="24"/>
        </w:rPr>
        <w:t xml:space="preserve"> </w:t>
      </w:r>
      <w:r w:rsidR="0054104D">
        <w:rPr>
          <w:rFonts w:cs="Calibri"/>
          <w:sz w:val="22"/>
          <w:szCs w:val="24"/>
        </w:rPr>
        <w:t>4.</w:t>
      </w:r>
      <w:r w:rsidR="00B450C0">
        <w:rPr>
          <w:rFonts w:cs="Calibri"/>
          <w:sz w:val="22"/>
          <w:szCs w:val="24"/>
        </w:rPr>
        <w:t xml:space="preserve"> </w:t>
      </w:r>
      <w:r w:rsidR="0054104D">
        <w:rPr>
          <w:rFonts w:cs="Calibri"/>
          <w:sz w:val="22"/>
          <w:szCs w:val="24"/>
        </w:rPr>
        <w:t>2019</w:t>
      </w:r>
    </w:p>
    <w:p w14:paraId="443CB9AB" w14:textId="77777777" w:rsidR="001B49D0" w:rsidRDefault="001B49D0" w:rsidP="001B49D0">
      <w:pPr>
        <w:tabs>
          <w:tab w:val="center" w:pos="1980"/>
          <w:tab w:val="center" w:pos="7020"/>
        </w:tabs>
        <w:rPr>
          <w:rFonts w:cs="Calibri"/>
          <w:sz w:val="22"/>
          <w:szCs w:val="24"/>
        </w:rPr>
      </w:pPr>
    </w:p>
    <w:p w14:paraId="68ABBFD1" w14:textId="77777777" w:rsidR="001B49D0" w:rsidRDefault="001B49D0" w:rsidP="001B49D0">
      <w:pPr>
        <w:tabs>
          <w:tab w:val="center" w:pos="1980"/>
          <w:tab w:val="center" w:pos="7020"/>
        </w:tabs>
        <w:rPr>
          <w:rFonts w:cs="Calibri"/>
          <w:sz w:val="22"/>
          <w:szCs w:val="24"/>
        </w:rPr>
      </w:pPr>
    </w:p>
    <w:p w14:paraId="1FEAA7F1" w14:textId="77777777" w:rsidR="001B49D0" w:rsidRDefault="001B49D0" w:rsidP="001B49D0">
      <w:pPr>
        <w:tabs>
          <w:tab w:val="center" w:pos="1980"/>
          <w:tab w:val="center" w:pos="7020"/>
        </w:tabs>
        <w:rPr>
          <w:rFonts w:cs="Calibri"/>
          <w:sz w:val="22"/>
          <w:szCs w:val="24"/>
        </w:rPr>
      </w:pPr>
    </w:p>
    <w:p w14:paraId="08399B6D" w14:textId="77777777" w:rsidR="001B49D0" w:rsidRDefault="001B49D0" w:rsidP="001B49D0">
      <w:pPr>
        <w:tabs>
          <w:tab w:val="center" w:pos="1980"/>
          <w:tab w:val="center" w:pos="7020"/>
        </w:tabs>
        <w:rPr>
          <w:rFonts w:cs="Calibri"/>
          <w:sz w:val="22"/>
          <w:szCs w:val="24"/>
        </w:rPr>
      </w:pPr>
    </w:p>
    <w:p w14:paraId="250C5407" w14:textId="77777777" w:rsidR="001B49D0" w:rsidRDefault="001B49D0" w:rsidP="001B49D0">
      <w:pPr>
        <w:tabs>
          <w:tab w:val="center" w:pos="1980"/>
          <w:tab w:val="center" w:pos="7020"/>
        </w:tabs>
        <w:rPr>
          <w:rFonts w:cs="Calibri"/>
          <w:sz w:val="22"/>
          <w:szCs w:val="24"/>
        </w:rPr>
      </w:pPr>
    </w:p>
    <w:p w14:paraId="6500698E" w14:textId="77777777" w:rsidR="001B49D0" w:rsidRDefault="001B49D0" w:rsidP="001B49D0">
      <w:pPr>
        <w:tabs>
          <w:tab w:val="center" w:pos="1980"/>
          <w:tab w:val="center" w:pos="7020"/>
        </w:tabs>
        <w:rPr>
          <w:rFonts w:cs="Calibri"/>
          <w:sz w:val="22"/>
          <w:szCs w:val="24"/>
        </w:rPr>
      </w:pPr>
    </w:p>
    <w:p w14:paraId="5BDE64B2" w14:textId="77777777" w:rsidR="001B49D0" w:rsidRPr="00062566" w:rsidRDefault="001B49D0" w:rsidP="001B49D0">
      <w:pPr>
        <w:tabs>
          <w:tab w:val="center" w:pos="1980"/>
          <w:tab w:val="center" w:pos="7020"/>
        </w:tabs>
        <w:rPr>
          <w:rFonts w:cs="Calibri"/>
          <w:sz w:val="22"/>
          <w:szCs w:val="24"/>
        </w:rPr>
      </w:pPr>
      <w:r w:rsidRPr="00062566">
        <w:rPr>
          <w:rFonts w:cs="Calibri"/>
          <w:sz w:val="22"/>
          <w:szCs w:val="24"/>
        </w:rPr>
        <w:tab/>
        <w:t xml:space="preserve">______________________ </w:t>
      </w:r>
      <w:r w:rsidRPr="00062566">
        <w:rPr>
          <w:rFonts w:cs="Calibri"/>
          <w:sz w:val="22"/>
          <w:szCs w:val="24"/>
        </w:rPr>
        <w:tab/>
        <w:t>_______________________</w:t>
      </w:r>
    </w:p>
    <w:p w14:paraId="7DC9E105" w14:textId="77777777" w:rsidR="001B49D0" w:rsidRPr="004B2895" w:rsidRDefault="001B49D0" w:rsidP="001B49D0">
      <w:pPr>
        <w:tabs>
          <w:tab w:val="center" w:pos="1980"/>
          <w:tab w:val="center" w:pos="7020"/>
        </w:tabs>
        <w:rPr>
          <w:rFonts w:cs="Calibri"/>
          <w:sz w:val="22"/>
          <w:szCs w:val="22"/>
        </w:rPr>
      </w:pPr>
      <w:r w:rsidRPr="00202848">
        <w:rPr>
          <w:rFonts w:cs="Calibri"/>
          <w:sz w:val="22"/>
          <w:szCs w:val="22"/>
        </w:rPr>
        <w:tab/>
      </w:r>
      <w:r w:rsidRPr="004B2895">
        <w:rPr>
          <w:rFonts w:cs="Calibri"/>
          <w:sz w:val="22"/>
          <w:szCs w:val="22"/>
        </w:rPr>
        <w:t>Za Dodavatele</w:t>
      </w:r>
      <w:r w:rsidRPr="004B2895">
        <w:rPr>
          <w:rFonts w:cs="Calibri"/>
          <w:sz w:val="22"/>
          <w:szCs w:val="22"/>
        </w:rPr>
        <w:tab/>
        <w:t>Za Odběratele</w:t>
      </w:r>
      <w:bookmarkStart w:id="80" w:name="_Hlt415560808"/>
      <w:bookmarkStart w:id="81" w:name="_Hlt413729504"/>
      <w:bookmarkStart w:id="82" w:name="_Hlt413729516"/>
      <w:bookmarkEnd w:id="80"/>
      <w:bookmarkEnd w:id="81"/>
      <w:bookmarkEnd w:id="82"/>
    </w:p>
    <w:p w14:paraId="44CA6D49" w14:textId="338DC434" w:rsidR="001B49D0" w:rsidRPr="004B2895" w:rsidRDefault="001B49D0" w:rsidP="001B49D0">
      <w:pPr>
        <w:tabs>
          <w:tab w:val="center" w:pos="1980"/>
          <w:tab w:val="center" w:pos="7020"/>
        </w:tabs>
        <w:rPr>
          <w:rFonts w:cs="Calibri"/>
          <w:i/>
          <w:sz w:val="22"/>
          <w:szCs w:val="22"/>
        </w:rPr>
      </w:pPr>
      <w:r w:rsidRPr="004B2895">
        <w:rPr>
          <w:rFonts w:cs="Calibri"/>
          <w:sz w:val="22"/>
          <w:szCs w:val="22"/>
        </w:rPr>
        <w:tab/>
      </w:r>
      <w:r w:rsidRPr="004B2895">
        <w:rPr>
          <w:sz w:val="22"/>
          <w:szCs w:val="22"/>
        </w:rPr>
        <w:fldChar w:fldCharType="begin"/>
      </w:r>
      <w:r w:rsidRPr="004B2895">
        <w:rPr>
          <w:sz w:val="22"/>
          <w:szCs w:val="22"/>
        </w:rPr>
        <w:instrText xml:space="preserve"> REF  Poverena_osoba  \* MERGEFORMAT </w:instrText>
      </w:r>
      <w:r w:rsidRPr="004B2895">
        <w:rPr>
          <w:sz w:val="22"/>
          <w:szCs w:val="22"/>
        </w:rPr>
        <w:fldChar w:fldCharType="separate"/>
      </w:r>
      <w:r w:rsidRPr="009E132B">
        <w:rPr>
          <w:sz w:val="22"/>
          <w:szCs w:val="22"/>
        </w:rPr>
        <w:t>Jindřich Zimola</w:t>
      </w:r>
      <w:r w:rsidRPr="004B2895">
        <w:rPr>
          <w:sz w:val="22"/>
          <w:szCs w:val="22"/>
        </w:rPr>
        <w:fldChar w:fldCharType="end"/>
      </w:r>
      <w:r w:rsidRPr="004B2895">
        <w:rPr>
          <w:rFonts w:cs="Calibri"/>
          <w:i/>
          <w:sz w:val="22"/>
          <w:szCs w:val="22"/>
        </w:rPr>
        <w:tab/>
      </w:r>
      <w:r w:rsidR="0054104D" w:rsidRPr="001B49D0">
        <w:rPr>
          <w:rFonts w:cs="Calibri"/>
          <w:iCs/>
          <w:sz w:val="22"/>
          <w:szCs w:val="24"/>
        </w:rPr>
        <w:t>BcA. Jan Huszár</w:t>
      </w:r>
    </w:p>
    <w:p w14:paraId="24CF55B9" w14:textId="50CBB064" w:rsidR="001B49D0" w:rsidRPr="00682E9D" w:rsidRDefault="001B49D0" w:rsidP="001B49D0">
      <w:pPr>
        <w:tabs>
          <w:tab w:val="center" w:pos="1980"/>
          <w:tab w:val="center" w:pos="7020"/>
        </w:tabs>
        <w:rPr>
          <w:rFonts w:cs="Calibri"/>
          <w:sz w:val="22"/>
          <w:szCs w:val="22"/>
        </w:rPr>
      </w:pPr>
      <w:r w:rsidRPr="004B2895">
        <w:rPr>
          <w:rFonts w:cs="Calibri"/>
          <w:sz w:val="22"/>
          <w:szCs w:val="22"/>
        </w:rPr>
        <w:tab/>
      </w:r>
      <w:r w:rsidRPr="004B2895">
        <w:rPr>
          <w:rFonts w:cs="Calibri"/>
          <w:sz w:val="22"/>
          <w:szCs w:val="22"/>
        </w:rPr>
        <w:fldChar w:fldCharType="begin"/>
      </w:r>
      <w:r w:rsidRPr="004B2895">
        <w:rPr>
          <w:rFonts w:cs="Calibri"/>
          <w:sz w:val="22"/>
          <w:szCs w:val="22"/>
        </w:rPr>
        <w:instrText xml:space="preserve"> REF  Poverena_osoba_funkce  \* MERGEFORMAT </w:instrText>
      </w:r>
      <w:r w:rsidRPr="004B2895">
        <w:rPr>
          <w:rFonts w:cs="Calibri"/>
          <w:sz w:val="22"/>
          <w:szCs w:val="22"/>
        </w:rPr>
        <w:fldChar w:fldCharType="separate"/>
      </w:r>
      <w:r w:rsidRPr="009E132B">
        <w:rPr>
          <w:rFonts w:cs="Calibri"/>
          <w:sz w:val="22"/>
          <w:szCs w:val="22"/>
        </w:rPr>
        <w:t>ředitel regionálního</w:t>
      </w:r>
      <w:r w:rsidRPr="009E132B">
        <w:rPr>
          <w:sz w:val="22"/>
          <w:szCs w:val="22"/>
        </w:rPr>
        <w:t xml:space="preserve"> </w:t>
      </w:r>
      <w:r>
        <w:t xml:space="preserve">centra </w:t>
      </w:r>
      <w:r w:rsidRPr="004B2895">
        <w:rPr>
          <w:rFonts w:cs="Calibri"/>
          <w:sz w:val="22"/>
          <w:szCs w:val="22"/>
        </w:rPr>
        <w:fldChar w:fldCharType="end"/>
      </w:r>
      <w:r w:rsidRPr="00682E9D">
        <w:rPr>
          <w:rFonts w:cs="Calibri"/>
          <w:sz w:val="22"/>
          <w:szCs w:val="22"/>
        </w:rPr>
        <w:tab/>
      </w:r>
      <w:r w:rsidR="0054104D">
        <w:rPr>
          <w:rFonts w:cs="Calibri"/>
          <w:sz w:val="22"/>
          <w:szCs w:val="22"/>
        </w:rPr>
        <w:t>ředitel školy</w:t>
      </w:r>
    </w:p>
    <w:p w14:paraId="411869A2" w14:textId="77777777" w:rsidR="001B49D0" w:rsidRPr="00202848" w:rsidRDefault="001B49D0" w:rsidP="001B49D0">
      <w:pPr>
        <w:rPr>
          <w:sz w:val="22"/>
          <w:szCs w:val="22"/>
        </w:rPr>
      </w:pPr>
      <w:r w:rsidRPr="00202848">
        <w:rPr>
          <w:sz w:val="22"/>
          <w:szCs w:val="22"/>
        </w:rPr>
        <w:br w:type="page"/>
      </w:r>
    </w:p>
    <w:p w14:paraId="60993401" w14:textId="77777777" w:rsidR="001B49D0" w:rsidRPr="004E3C13" w:rsidRDefault="001B49D0" w:rsidP="001B49D0">
      <w:pPr>
        <w:jc w:val="center"/>
        <w:rPr>
          <w:rFonts w:cs="Calibri"/>
          <w:b/>
          <w:sz w:val="22"/>
          <w:szCs w:val="24"/>
        </w:rPr>
      </w:pPr>
      <w:r>
        <w:rPr>
          <w:rFonts w:cs="Calibri"/>
          <w:b/>
          <w:sz w:val="22"/>
          <w:szCs w:val="24"/>
        </w:rPr>
        <w:lastRenderedPageBreak/>
        <w:t>P</w:t>
      </w:r>
      <w:r w:rsidRPr="004E3C13">
        <w:rPr>
          <w:rFonts w:cs="Calibri"/>
          <w:b/>
          <w:sz w:val="22"/>
          <w:szCs w:val="24"/>
        </w:rPr>
        <w:t xml:space="preserve">říloha č. 1 – Všeobecné obchodní podmínky </w:t>
      </w:r>
    </w:p>
    <w:p w14:paraId="706D077E" w14:textId="77777777" w:rsidR="001B49D0" w:rsidRDefault="001B49D0" w:rsidP="001B49D0">
      <w:pPr>
        <w:spacing w:before="200" w:after="200" w:line="276" w:lineRule="auto"/>
        <w:jc w:val="left"/>
        <w:rPr>
          <w:rFonts w:cs="Calibri"/>
          <w:sz w:val="22"/>
          <w:szCs w:val="24"/>
        </w:rPr>
      </w:pPr>
      <w:r w:rsidRPr="00A457BA">
        <w:rPr>
          <w:rFonts w:cs="Calibri"/>
          <w:noProof/>
          <w:sz w:val="22"/>
          <w:szCs w:val="24"/>
        </w:rPr>
        <w:drawing>
          <wp:inline distT="0" distB="0" distL="0" distR="0" wp14:anchorId="6C837EFE" wp14:editId="0BABC938">
            <wp:extent cx="6029325" cy="8527623"/>
            <wp:effectExtent l="0" t="0" r="0" b="6985"/>
            <wp:docPr id="14" name="Obrázek 14" descr="C:\Users\lastovicam\Desktop\VOP AUTOCONT od 1.9.2018_Strán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stovicam\Desktop\VOP AUTOCONT od 1.9.2018_Stránka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4733" cy="8535272"/>
                    </a:xfrm>
                    <a:prstGeom prst="rect">
                      <a:avLst/>
                    </a:prstGeom>
                    <a:noFill/>
                    <a:ln>
                      <a:noFill/>
                    </a:ln>
                  </pic:spPr>
                </pic:pic>
              </a:graphicData>
            </a:graphic>
          </wp:inline>
        </w:drawing>
      </w:r>
    </w:p>
    <w:p w14:paraId="21C553A7" w14:textId="77777777" w:rsidR="001B49D0" w:rsidRPr="004E3C13" w:rsidRDefault="001B49D0" w:rsidP="001B49D0">
      <w:pPr>
        <w:spacing w:before="200" w:after="200" w:line="276" w:lineRule="auto"/>
        <w:jc w:val="left"/>
        <w:rPr>
          <w:rFonts w:cs="Calibri"/>
          <w:sz w:val="22"/>
          <w:szCs w:val="24"/>
        </w:rPr>
      </w:pPr>
      <w:r w:rsidRPr="00A457BA">
        <w:rPr>
          <w:rFonts w:cs="Calibri"/>
          <w:noProof/>
          <w:sz w:val="22"/>
          <w:szCs w:val="24"/>
        </w:rPr>
        <w:lastRenderedPageBreak/>
        <w:drawing>
          <wp:inline distT="0" distB="0" distL="0" distR="0" wp14:anchorId="58530F08" wp14:editId="05748DC3">
            <wp:extent cx="6324600" cy="8945246"/>
            <wp:effectExtent l="0" t="0" r="0" b="8255"/>
            <wp:docPr id="15" name="Obrázek 15" descr="C:\Users\lastovicam\Desktop\VOP AUTOCONT od 1.9.2018_Strán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stovicam\Desktop\VOP AUTOCONT od 1.9.2018_Stránka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7756" cy="8949710"/>
                    </a:xfrm>
                    <a:prstGeom prst="rect">
                      <a:avLst/>
                    </a:prstGeom>
                    <a:noFill/>
                    <a:ln>
                      <a:noFill/>
                    </a:ln>
                  </pic:spPr>
                </pic:pic>
              </a:graphicData>
            </a:graphic>
          </wp:inline>
        </w:drawing>
      </w:r>
      <w:r w:rsidRPr="00A457BA">
        <w:rPr>
          <w:rFonts w:cs="Calibri"/>
          <w:noProof/>
          <w:sz w:val="22"/>
          <w:szCs w:val="24"/>
        </w:rPr>
        <w:lastRenderedPageBreak/>
        <w:drawing>
          <wp:inline distT="0" distB="0" distL="0" distR="0" wp14:anchorId="636F1BDF" wp14:editId="388D3665">
            <wp:extent cx="6353175" cy="8985662"/>
            <wp:effectExtent l="0" t="0" r="0" b="6350"/>
            <wp:docPr id="16" name="Obrázek 16" descr="C:\Users\lastovicam\Desktop\VOP AUTOCONT od 1.9.2018_Stránk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stovicam\Desktop\VOP AUTOCONT od 1.9.2018_Stránka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4764" cy="8987909"/>
                    </a:xfrm>
                    <a:prstGeom prst="rect">
                      <a:avLst/>
                    </a:prstGeom>
                    <a:noFill/>
                    <a:ln>
                      <a:noFill/>
                    </a:ln>
                  </pic:spPr>
                </pic:pic>
              </a:graphicData>
            </a:graphic>
          </wp:inline>
        </w:drawing>
      </w:r>
      <w:r w:rsidRPr="00A457BA">
        <w:rPr>
          <w:rFonts w:cs="Calibri"/>
          <w:noProof/>
          <w:sz w:val="22"/>
          <w:szCs w:val="24"/>
        </w:rPr>
        <w:lastRenderedPageBreak/>
        <w:drawing>
          <wp:inline distT="0" distB="0" distL="0" distR="0" wp14:anchorId="1C6C8840" wp14:editId="0AB3C4A3">
            <wp:extent cx="6362700" cy="8999133"/>
            <wp:effectExtent l="0" t="0" r="0" b="0"/>
            <wp:docPr id="17" name="Obrázek 17" descr="C:\Users\lastovicam\Desktop\VOP AUTOCONT od 1.9.2018_Stránk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stovicam\Desktop\VOP AUTOCONT od 1.9.2018_Stránka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5259" cy="9002752"/>
                    </a:xfrm>
                    <a:prstGeom prst="rect">
                      <a:avLst/>
                    </a:prstGeom>
                    <a:noFill/>
                    <a:ln>
                      <a:noFill/>
                    </a:ln>
                  </pic:spPr>
                </pic:pic>
              </a:graphicData>
            </a:graphic>
          </wp:inline>
        </w:drawing>
      </w:r>
      <w:r w:rsidRPr="00A457BA">
        <w:rPr>
          <w:rFonts w:cs="Calibri"/>
          <w:noProof/>
          <w:sz w:val="22"/>
          <w:szCs w:val="24"/>
        </w:rPr>
        <w:lastRenderedPageBreak/>
        <w:drawing>
          <wp:inline distT="0" distB="0" distL="0" distR="0" wp14:anchorId="2D8B5C56" wp14:editId="56620EC8">
            <wp:extent cx="6372225" cy="9012605"/>
            <wp:effectExtent l="0" t="0" r="0" b="0"/>
            <wp:docPr id="19" name="Obrázek 19" descr="C:\Users\lastovicam\Desktop\VOP AUTOCONT od 1.9.2018_Stránk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stovicam\Desktop\VOP AUTOCONT od 1.9.2018_Stránka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3728" cy="9014731"/>
                    </a:xfrm>
                    <a:prstGeom prst="rect">
                      <a:avLst/>
                    </a:prstGeom>
                    <a:noFill/>
                    <a:ln>
                      <a:noFill/>
                    </a:ln>
                  </pic:spPr>
                </pic:pic>
              </a:graphicData>
            </a:graphic>
          </wp:inline>
        </w:drawing>
      </w:r>
    </w:p>
    <w:p w14:paraId="2A26F048" w14:textId="77777777" w:rsidR="001B49D0" w:rsidRPr="004E3C13" w:rsidRDefault="001B49D0" w:rsidP="001B49D0">
      <w:pPr>
        <w:jc w:val="center"/>
        <w:rPr>
          <w:rFonts w:cs="Calibri"/>
          <w:b/>
          <w:iCs/>
          <w:sz w:val="22"/>
          <w:szCs w:val="24"/>
        </w:rPr>
      </w:pPr>
      <w:r w:rsidRPr="004E3C13">
        <w:rPr>
          <w:rFonts w:cs="Calibri"/>
          <w:b/>
          <w:sz w:val="22"/>
          <w:szCs w:val="24"/>
        </w:rPr>
        <w:lastRenderedPageBreak/>
        <w:t xml:space="preserve">Příloha č. 2 – </w:t>
      </w:r>
      <w:r w:rsidRPr="004E3C13">
        <w:rPr>
          <w:rFonts w:cs="Calibri"/>
          <w:b/>
          <w:iCs/>
          <w:sz w:val="22"/>
          <w:szCs w:val="24"/>
        </w:rPr>
        <w:t>Cenová kalkulace</w:t>
      </w:r>
    </w:p>
    <w:p w14:paraId="32DCBFFE" w14:textId="77777777" w:rsidR="001B49D0" w:rsidRPr="004E3C13" w:rsidRDefault="001B49D0" w:rsidP="001B49D0">
      <w:pPr>
        <w:jc w:val="left"/>
        <w:rPr>
          <w:sz w:val="22"/>
          <w:lang w:eastAsia="en-US" w:bidi="en-US"/>
        </w:rPr>
      </w:pPr>
    </w:p>
    <w:p w14:paraId="708AD247" w14:textId="2D82B256" w:rsidR="001B49D0" w:rsidRDefault="001B49D0" w:rsidP="001B49D0">
      <w:pPr>
        <w:spacing w:before="200" w:after="200" w:line="276" w:lineRule="auto"/>
        <w:jc w:val="left"/>
        <w:rPr>
          <w:sz w:val="22"/>
          <w:lang w:eastAsia="en-US" w:bidi="en-US"/>
        </w:rPr>
      </w:pPr>
    </w:p>
    <w:p w14:paraId="0A0052DB" w14:textId="7E1FA2F4" w:rsidR="0054104D" w:rsidRDefault="00F04D02" w:rsidP="001B49D0">
      <w:pPr>
        <w:spacing w:before="200" w:after="200" w:line="276" w:lineRule="auto"/>
        <w:jc w:val="left"/>
        <w:rPr>
          <w:sz w:val="22"/>
          <w:lang w:eastAsia="en-US" w:bidi="en-US"/>
        </w:rPr>
      </w:pPr>
      <w:r w:rsidRPr="00F04D02">
        <w:rPr>
          <w:noProof/>
        </w:rPr>
        <w:drawing>
          <wp:inline distT="0" distB="0" distL="0" distR="0" wp14:anchorId="21FBC4E2" wp14:editId="084581B2">
            <wp:extent cx="7944478" cy="7831351"/>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7127" cy="7853677"/>
                    </a:xfrm>
                    <a:prstGeom prst="rect">
                      <a:avLst/>
                    </a:prstGeom>
                    <a:noFill/>
                    <a:ln>
                      <a:noFill/>
                    </a:ln>
                  </pic:spPr>
                </pic:pic>
              </a:graphicData>
            </a:graphic>
          </wp:inline>
        </w:drawing>
      </w:r>
    </w:p>
    <w:p w14:paraId="7FA74EE1" w14:textId="406D64D5" w:rsidR="0054104D" w:rsidRPr="004E3C13" w:rsidRDefault="0054104D" w:rsidP="001B49D0">
      <w:pPr>
        <w:spacing w:before="200" w:after="200" w:line="276" w:lineRule="auto"/>
        <w:jc w:val="left"/>
        <w:rPr>
          <w:sz w:val="22"/>
          <w:lang w:eastAsia="en-US" w:bidi="en-US"/>
        </w:rPr>
      </w:pPr>
    </w:p>
    <w:p w14:paraId="198D4067" w14:textId="31BEB4F3" w:rsidR="00F04D02" w:rsidRDefault="00F04D02" w:rsidP="001B49D0">
      <w:pPr>
        <w:spacing w:before="200" w:after="200" w:line="276" w:lineRule="auto"/>
        <w:jc w:val="left"/>
        <w:rPr>
          <w:b/>
          <w:sz w:val="22"/>
          <w:lang w:eastAsia="en-US" w:bidi="en-US"/>
        </w:rPr>
      </w:pPr>
      <w:r w:rsidRPr="00F04D02">
        <w:rPr>
          <w:noProof/>
        </w:rPr>
        <w:drawing>
          <wp:inline distT="0" distB="0" distL="0" distR="0" wp14:anchorId="32EABDD8" wp14:editId="31C50C83">
            <wp:extent cx="8436634" cy="8124805"/>
            <wp:effectExtent l="0" t="0" r="254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45196" cy="8133050"/>
                    </a:xfrm>
                    <a:prstGeom prst="rect">
                      <a:avLst/>
                    </a:prstGeom>
                    <a:noFill/>
                    <a:ln>
                      <a:noFill/>
                    </a:ln>
                  </pic:spPr>
                </pic:pic>
              </a:graphicData>
            </a:graphic>
          </wp:inline>
        </w:drawing>
      </w:r>
    </w:p>
    <w:p w14:paraId="3A0DB7B1" w14:textId="3B4CCF4D" w:rsidR="00F04D02" w:rsidRDefault="00F04D02" w:rsidP="001B49D0">
      <w:pPr>
        <w:spacing w:before="200" w:after="200" w:line="276" w:lineRule="auto"/>
        <w:jc w:val="left"/>
        <w:rPr>
          <w:b/>
          <w:sz w:val="22"/>
          <w:lang w:eastAsia="en-US" w:bidi="en-US"/>
        </w:rPr>
      </w:pPr>
    </w:p>
    <w:p w14:paraId="0CB99A30" w14:textId="475CD56A" w:rsidR="00F04D02" w:rsidRDefault="00F04D02" w:rsidP="001B49D0">
      <w:pPr>
        <w:spacing w:before="200" w:after="200" w:line="276" w:lineRule="auto"/>
        <w:jc w:val="left"/>
        <w:rPr>
          <w:b/>
          <w:sz w:val="22"/>
          <w:lang w:eastAsia="en-US" w:bidi="en-US"/>
        </w:rPr>
      </w:pPr>
    </w:p>
    <w:p w14:paraId="6AE5DD36" w14:textId="1C4A385B" w:rsidR="0054104D" w:rsidRPr="002E5612" w:rsidRDefault="0054104D" w:rsidP="001B49D0">
      <w:pPr>
        <w:spacing w:before="200" w:after="200" w:line="276" w:lineRule="auto"/>
        <w:jc w:val="left"/>
        <w:rPr>
          <w:b/>
          <w:sz w:val="22"/>
          <w:lang w:eastAsia="en-US" w:bidi="en-US"/>
        </w:rPr>
      </w:pPr>
      <w:r w:rsidRPr="002E5612">
        <w:rPr>
          <w:b/>
          <w:sz w:val="22"/>
          <w:lang w:eastAsia="en-US" w:bidi="en-US"/>
        </w:rPr>
        <w:t>Záruky na jednotlivé komponenty:</w:t>
      </w:r>
    </w:p>
    <w:p w14:paraId="50C47DD2" w14:textId="4665BB0A" w:rsidR="0054104D" w:rsidRPr="002E5612" w:rsidRDefault="0054104D" w:rsidP="001B49D0">
      <w:pPr>
        <w:spacing w:before="200" w:after="200" w:line="276" w:lineRule="auto"/>
        <w:jc w:val="left"/>
        <w:rPr>
          <w:rFonts w:asciiTheme="minorHAnsi" w:hAnsiTheme="minorHAnsi" w:cstheme="minorHAnsi"/>
          <w:color w:val="000000"/>
          <w:sz w:val="22"/>
          <w:szCs w:val="22"/>
        </w:rPr>
      </w:pPr>
      <w:r w:rsidRPr="002E5612">
        <w:rPr>
          <w:rFonts w:asciiTheme="minorHAnsi" w:hAnsiTheme="minorHAnsi" w:cstheme="minorHAnsi"/>
          <w:sz w:val="22"/>
          <w:szCs w:val="22"/>
          <w:lang w:eastAsia="en-US" w:bidi="en-US"/>
        </w:rPr>
        <w:t>i</w:t>
      </w:r>
      <w:r w:rsidRPr="002E5612">
        <w:rPr>
          <w:rFonts w:asciiTheme="minorHAnsi" w:hAnsiTheme="minorHAnsi" w:cstheme="minorHAnsi"/>
          <w:color w:val="000000"/>
          <w:sz w:val="22"/>
          <w:szCs w:val="22"/>
        </w:rPr>
        <w:t>Pad Wi-Fi 32GB – Silver – 12 měsíců</w:t>
      </w:r>
    </w:p>
    <w:p w14:paraId="0133D0DD" w14:textId="16CF0BF8" w:rsidR="0054104D" w:rsidRPr="002E5612" w:rsidRDefault="0054104D" w:rsidP="0054104D">
      <w:pPr>
        <w:widowControl w:val="0"/>
        <w:shd w:val="clear" w:color="auto" w:fill="FFFFFF"/>
        <w:autoSpaceDE w:val="0"/>
        <w:autoSpaceDN w:val="0"/>
        <w:adjustRightInd w:val="0"/>
        <w:rPr>
          <w:rFonts w:asciiTheme="minorHAnsi" w:hAnsiTheme="minorHAnsi" w:cstheme="minorHAnsi"/>
          <w:color w:val="000000"/>
          <w:sz w:val="22"/>
          <w:szCs w:val="22"/>
        </w:rPr>
      </w:pPr>
      <w:r w:rsidRPr="002E5612">
        <w:rPr>
          <w:rFonts w:asciiTheme="minorHAnsi" w:hAnsiTheme="minorHAnsi" w:cstheme="minorHAnsi"/>
          <w:color w:val="000000"/>
          <w:sz w:val="22"/>
          <w:szCs w:val="22"/>
        </w:rPr>
        <w:t>BELKIN Storage and Charge Fixes slots 10 ports USB Power</w:t>
      </w:r>
      <w:r w:rsidR="002E5612" w:rsidRPr="002E5612">
        <w:rPr>
          <w:rFonts w:asciiTheme="minorHAnsi" w:hAnsiTheme="minorHAnsi" w:cstheme="minorHAnsi"/>
          <w:color w:val="000000"/>
          <w:sz w:val="22"/>
          <w:szCs w:val="22"/>
        </w:rPr>
        <w:t xml:space="preserve"> – 24 měsíců</w:t>
      </w:r>
    </w:p>
    <w:p w14:paraId="200AE4E4" w14:textId="5CFBB05B" w:rsidR="002E5612" w:rsidRPr="002E5612" w:rsidRDefault="002E5612" w:rsidP="0054104D">
      <w:pPr>
        <w:widowControl w:val="0"/>
        <w:shd w:val="clear" w:color="auto" w:fill="FFFFFF"/>
        <w:autoSpaceDE w:val="0"/>
        <w:autoSpaceDN w:val="0"/>
        <w:adjustRightInd w:val="0"/>
        <w:rPr>
          <w:rFonts w:asciiTheme="minorHAnsi" w:hAnsiTheme="minorHAnsi" w:cstheme="minorHAnsi"/>
          <w:color w:val="000000"/>
          <w:sz w:val="22"/>
          <w:szCs w:val="22"/>
        </w:rPr>
      </w:pPr>
    </w:p>
    <w:p w14:paraId="12EE81DB" w14:textId="0ED97B53" w:rsidR="002E5612" w:rsidRPr="002E5612" w:rsidRDefault="002E5612" w:rsidP="002E5612">
      <w:pPr>
        <w:widowControl w:val="0"/>
        <w:shd w:val="clear" w:color="auto" w:fill="FFFFFF"/>
        <w:autoSpaceDE w:val="0"/>
        <w:autoSpaceDN w:val="0"/>
        <w:adjustRightInd w:val="0"/>
        <w:rPr>
          <w:rFonts w:asciiTheme="minorHAnsi" w:hAnsiTheme="minorHAnsi" w:cstheme="minorHAnsi"/>
          <w:color w:val="000000"/>
          <w:sz w:val="22"/>
          <w:szCs w:val="22"/>
        </w:rPr>
      </w:pPr>
      <w:r w:rsidRPr="002E5612">
        <w:rPr>
          <w:rFonts w:asciiTheme="minorHAnsi" w:hAnsiTheme="minorHAnsi" w:cstheme="minorHAnsi"/>
          <w:color w:val="000000"/>
          <w:sz w:val="22"/>
          <w:szCs w:val="22"/>
        </w:rPr>
        <w:t>Apple Pencil – 12 měsíců</w:t>
      </w:r>
    </w:p>
    <w:p w14:paraId="485CDE3E" w14:textId="2DC6C81E" w:rsidR="002E5612" w:rsidRPr="002E5612" w:rsidRDefault="002E5612" w:rsidP="002E5612">
      <w:pPr>
        <w:widowControl w:val="0"/>
        <w:shd w:val="clear" w:color="auto" w:fill="FFFFFF"/>
        <w:autoSpaceDE w:val="0"/>
        <w:autoSpaceDN w:val="0"/>
        <w:adjustRightInd w:val="0"/>
        <w:rPr>
          <w:rFonts w:asciiTheme="minorHAnsi" w:hAnsiTheme="minorHAnsi" w:cstheme="minorHAnsi"/>
          <w:color w:val="000000"/>
          <w:sz w:val="22"/>
          <w:szCs w:val="22"/>
        </w:rPr>
      </w:pPr>
    </w:p>
    <w:p w14:paraId="4CDD7155" w14:textId="7CD7D5B3" w:rsidR="002E5612" w:rsidRPr="002E5612" w:rsidRDefault="002E5612" w:rsidP="002E5612">
      <w:pPr>
        <w:widowControl w:val="0"/>
        <w:shd w:val="clear" w:color="auto" w:fill="FFFFFF"/>
        <w:autoSpaceDE w:val="0"/>
        <w:autoSpaceDN w:val="0"/>
        <w:adjustRightInd w:val="0"/>
        <w:rPr>
          <w:rFonts w:asciiTheme="minorHAnsi" w:hAnsiTheme="minorHAnsi" w:cstheme="minorHAnsi"/>
          <w:color w:val="000000"/>
          <w:sz w:val="22"/>
          <w:szCs w:val="22"/>
        </w:rPr>
      </w:pPr>
      <w:r w:rsidRPr="002E5612">
        <w:rPr>
          <w:rFonts w:asciiTheme="minorHAnsi" w:hAnsiTheme="minorHAnsi" w:cstheme="minorHAnsi"/>
          <w:color w:val="000000"/>
          <w:sz w:val="22"/>
          <w:szCs w:val="22"/>
        </w:rPr>
        <w:t>Mac mini 6-Core i5 3.0GHz/8G/256/OS X – 12 měsíců</w:t>
      </w:r>
    </w:p>
    <w:p w14:paraId="7F2E2ED5" w14:textId="29C7967E" w:rsidR="002E5612" w:rsidRPr="002E5612" w:rsidRDefault="002E5612" w:rsidP="002E5612">
      <w:pPr>
        <w:widowControl w:val="0"/>
        <w:shd w:val="clear" w:color="auto" w:fill="FFFFFF"/>
        <w:autoSpaceDE w:val="0"/>
        <w:autoSpaceDN w:val="0"/>
        <w:adjustRightInd w:val="0"/>
        <w:rPr>
          <w:rFonts w:asciiTheme="minorHAnsi" w:hAnsiTheme="minorHAnsi" w:cstheme="minorHAnsi"/>
          <w:color w:val="000000"/>
          <w:sz w:val="22"/>
          <w:szCs w:val="22"/>
        </w:rPr>
      </w:pPr>
    </w:p>
    <w:p w14:paraId="68E53604" w14:textId="04F8AEC1" w:rsidR="002E5612" w:rsidRPr="002E5612" w:rsidRDefault="002E5612" w:rsidP="002E5612">
      <w:pPr>
        <w:widowControl w:val="0"/>
        <w:shd w:val="clear" w:color="auto" w:fill="FFFFFF"/>
        <w:autoSpaceDE w:val="0"/>
        <w:autoSpaceDN w:val="0"/>
        <w:adjustRightInd w:val="0"/>
        <w:rPr>
          <w:rFonts w:asciiTheme="minorHAnsi" w:hAnsiTheme="minorHAnsi" w:cstheme="minorHAnsi"/>
          <w:color w:val="000000"/>
          <w:sz w:val="22"/>
          <w:szCs w:val="22"/>
        </w:rPr>
      </w:pPr>
      <w:r w:rsidRPr="002E5612">
        <w:rPr>
          <w:rFonts w:asciiTheme="minorHAnsi" w:hAnsiTheme="minorHAnsi" w:cstheme="minorHAnsi"/>
          <w:color w:val="000000"/>
          <w:sz w:val="22"/>
          <w:szCs w:val="22"/>
        </w:rPr>
        <w:t>Magic Keyboard NUM Space Grey – Czech – 12 měsíců</w:t>
      </w:r>
    </w:p>
    <w:p w14:paraId="5354C9E6" w14:textId="76D267B3" w:rsidR="002E5612" w:rsidRPr="002E5612" w:rsidRDefault="002E5612" w:rsidP="002E5612">
      <w:pPr>
        <w:widowControl w:val="0"/>
        <w:shd w:val="clear" w:color="auto" w:fill="FFFFFF"/>
        <w:autoSpaceDE w:val="0"/>
        <w:autoSpaceDN w:val="0"/>
        <w:adjustRightInd w:val="0"/>
        <w:rPr>
          <w:rFonts w:asciiTheme="minorHAnsi" w:hAnsiTheme="minorHAnsi" w:cstheme="minorHAnsi"/>
          <w:color w:val="000000"/>
          <w:sz w:val="22"/>
          <w:szCs w:val="22"/>
        </w:rPr>
      </w:pPr>
    </w:p>
    <w:p w14:paraId="235845C0" w14:textId="75CDE92E" w:rsidR="002E5612" w:rsidRPr="002E5612" w:rsidRDefault="002E5612" w:rsidP="002E5612">
      <w:pPr>
        <w:widowControl w:val="0"/>
        <w:shd w:val="clear" w:color="auto" w:fill="FFFFFF"/>
        <w:autoSpaceDE w:val="0"/>
        <w:autoSpaceDN w:val="0"/>
        <w:adjustRightInd w:val="0"/>
        <w:rPr>
          <w:rFonts w:asciiTheme="minorHAnsi" w:hAnsiTheme="minorHAnsi" w:cstheme="minorHAnsi"/>
          <w:sz w:val="22"/>
          <w:szCs w:val="22"/>
        </w:rPr>
      </w:pPr>
      <w:r w:rsidRPr="002E5612">
        <w:rPr>
          <w:rFonts w:asciiTheme="minorHAnsi" w:hAnsiTheme="minorHAnsi" w:cstheme="minorHAnsi"/>
          <w:color w:val="000000"/>
          <w:sz w:val="22"/>
          <w:szCs w:val="22"/>
        </w:rPr>
        <w:t>Magic Mouse 2 - Space Grey – 12 měsíců</w:t>
      </w:r>
    </w:p>
    <w:p w14:paraId="00E1347E" w14:textId="77777777" w:rsidR="002E5612" w:rsidRPr="002E5612" w:rsidRDefault="002E5612" w:rsidP="002E5612">
      <w:pPr>
        <w:widowControl w:val="0"/>
        <w:shd w:val="clear" w:color="auto" w:fill="FFFFFF"/>
        <w:autoSpaceDE w:val="0"/>
        <w:autoSpaceDN w:val="0"/>
        <w:adjustRightInd w:val="0"/>
        <w:rPr>
          <w:rFonts w:asciiTheme="minorHAnsi" w:hAnsiTheme="minorHAnsi" w:cstheme="minorHAnsi"/>
          <w:sz w:val="22"/>
          <w:szCs w:val="22"/>
        </w:rPr>
      </w:pPr>
    </w:p>
    <w:p w14:paraId="3DF7E756" w14:textId="68C8AEFB" w:rsidR="002E5612" w:rsidRPr="006B6D29" w:rsidRDefault="00F04D02" w:rsidP="002E5612">
      <w:pPr>
        <w:widowControl w:val="0"/>
        <w:shd w:val="clear" w:color="auto" w:fill="FFFFFF"/>
        <w:autoSpaceDE w:val="0"/>
        <w:autoSpaceDN w:val="0"/>
        <w:adjustRightInd w:val="0"/>
        <w:rPr>
          <w:rFonts w:asciiTheme="minorHAnsi" w:hAnsiTheme="minorHAnsi" w:cstheme="minorHAnsi"/>
          <w:color w:val="000000"/>
          <w:sz w:val="22"/>
          <w:szCs w:val="22"/>
        </w:rPr>
      </w:pPr>
      <w:r w:rsidRPr="006B6D29">
        <w:rPr>
          <w:rFonts w:asciiTheme="minorHAnsi" w:hAnsiTheme="minorHAnsi" w:cstheme="minorHAnsi"/>
          <w:color w:val="000000"/>
          <w:sz w:val="22"/>
          <w:szCs w:val="22"/>
        </w:rPr>
        <w:t>TC M720q Tiny/i5-8400T/256/8GB/W10P – 36 měsíců</w:t>
      </w:r>
    </w:p>
    <w:p w14:paraId="75EDBF01" w14:textId="77777777" w:rsidR="00F04D02" w:rsidRPr="006B6D29" w:rsidRDefault="00F04D02" w:rsidP="002E5612">
      <w:pPr>
        <w:widowControl w:val="0"/>
        <w:shd w:val="clear" w:color="auto" w:fill="FFFFFF"/>
        <w:autoSpaceDE w:val="0"/>
        <w:autoSpaceDN w:val="0"/>
        <w:adjustRightInd w:val="0"/>
        <w:rPr>
          <w:rFonts w:asciiTheme="minorHAnsi" w:hAnsiTheme="minorHAnsi" w:cstheme="minorHAnsi"/>
          <w:color w:val="000000"/>
          <w:sz w:val="22"/>
          <w:szCs w:val="22"/>
        </w:rPr>
      </w:pPr>
    </w:p>
    <w:p w14:paraId="2B7FE208" w14:textId="480B8DF3" w:rsidR="002E5612" w:rsidRDefault="006B6D29" w:rsidP="002E5612">
      <w:pPr>
        <w:widowControl w:val="0"/>
        <w:shd w:val="clear" w:color="auto" w:fill="FFFFFF"/>
        <w:autoSpaceDE w:val="0"/>
        <w:autoSpaceDN w:val="0"/>
        <w:adjustRightInd w:val="0"/>
        <w:rPr>
          <w:rFonts w:asciiTheme="minorHAnsi" w:hAnsiTheme="minorHAnsi" w:cstheme="minorHAnsi"/>
          <w:color w:val="000000"/>
          <w:sz w:val="22"/>
          <w:szCs w:val="22"/>
        </w:rPr>
      </w:pPr>
      <w:r w:rsidRPr="006B6D29">
        <w:rPr>
          <w:rFonts w:asciiTheme="minorHAnsi" w:hAnsiTheme="minorHAnsi" w:cstheme="minorHAnsi"/>
          <w:color w:val="000000"/>
          <w:sz w:val="22"/>
          <w:szCs w:val="22"/>
        </w:rPr>
        <w:t>ThinkPad ProDock 90W EU – 12 měsíců</w:t>
      </w:r>
    </w:p>
    <w:p w14:paraId="7E518BE0" w14:textId="77777777" w:rsidR="006B6D29" w:rsidRPr="006B6D29" w:rsidRDefault="006B6D29" w:rsidP="002E5612">
      <w:pPr>
        <w:widowControl w:val="0"/>
        <w:shd w:val="clear" w:color="auto" w:fill="FFFFFF"/>
        <w:autoSpaceDE w:val="0"/>
        <w:autoSpaceDN w:val="0"/>
        <w:adjustRightInd w:val="0"/>
        <w:rPr>
          <w:rFonts w:asciiTheme="minorHAnsi" w:hAnsiTheme="minorHAnsi" w:cstheme="minorHAnsi"/>
          <w:color w:val="000000"/>
          <w:sz w:val="22"/>
          <w:szCs w:val="22"/>
        </w:rPr>
      </w:pPr>
    </w:p>
    <w:p w14:paraId="463D1C00" w14:textId="312D413E" w:rsidR="00AB573C" w:rsidRDefault="006B6D29" w:rsidP="002E5612">
      <w:pPr>
        <w:widowControl w:val="0"/>
        <w:shd w:val="clear" w:color="auto" w:fill="FFFFFF"/>
        <w:autoSpaceDE w:val="0"/>
        <w:autoSpaceDN w:val="0"/>
        <w:adjustRightInd w:val="0"/>
        <w:rPr>
          <w:rFonts w:asciiTheme="minorHAnsi" w:hAnsiTheme="minorHAnsi" w:cstheme="minorHAnsi"/>
          <w:color w:val="000000"/>
          <w:sz w:val="22"/>
          <w:szCs w:val="22"/>
        </w:rPr>
      </w:pPr>
      <w:r w:rsidRPr="006B6D29">
        <w:rPr>
          <w:rFonts w:asciiTheme="minorHAnsi" w:hAnsiTheme="minorHAnsi" w:cstheme="minorHAnsi"/>
          <w:color w:val="000000"/>
          <w:sz w:val="22"/>
          <w:szCs w:val="22"/>
        </w:rPr>
        <w:t>TP E590 15.6"FH/i5-8265U/8G/256/F/W10H</w:t>
      </w:r>
      <w:r>
        <w:rPr>
          <w:rFonts w:asciiTheme="minorHAnsi" w:hAnsiTheme="minorHAnsi" w:cstheme="minorHAnsi"/>
          <w:color w:val="000000"/>
          <w:sz w:val="22"/>
          <w:szCs w:val="22"/>
        </w:rPr>
        <w:t xml:space="preserve"> – 24 měsíců</w:t>
      </w:r>
    </w:p>
    <w:p w14:paraId="68F57B26" w14:textId="77777777" w:rsidR="006B6D29" w:rsidRDefault="006B6D29" w:rsidP="002E5612">
      <w:pPr>
        <w:widowControl w:val="0"/>
        <w:shd w:val="clear" w:color="auto" w:fill="FFFFFF"/>
        <w:autoSpaceDE w:val="0"/>
        <w:autoSpaceDN w:val="0"/>
        <w:adjustRightInd w:val="0"/>
        <w:rPr>
          <w:rFonts w:asciiTheme="minorHAnsi" w:hAnsiTheme="minorHAnsi" w:cstheme="minorHAnsi"/>
          <w:color w:val="000000"/>
          <w:sz w:val="22"/>
          <w:szCs w:val="22"/>
        </w:rPr>
      </w:pPr>
    </w:p>
    <w:p w14:paraId="302CC7BC" w14:textId="4C2DE043" w:rsidR="006B6D29" w:rsidRPr="006B6D29" w:rsidRDefault="006B6D29" w:rsidP="002E5612">
      <w:pPr>
        <w:widowControl w:val="0"/>
        <w:shd w:val="clear" w:color="auto" w:fill="FFFFFF"/>
        <w:autoSpaceDE w:val="0"/>
        <w:autoSpaceDN w:val="0"/>
        <w:adjustRightInd w:val="0"/>
        <w:rPr>
          <w:rFonts w:asciiTheme="minorHAnsi" w:hAnsiTheme="minorHAnsi" w:cstheme="minorHAnsi"/>
          <w:color w:val="000000"/>
          <w:sz w:val="22"/>
          <w:szCs w:val="22"/>
        </w:rPr>
      </w:pPr>
      <w:r w:rsidRPr="006B6D29">
        <w:rPr>
          <w:rFonts w:asciiTheme="minorHAnsi" w:hAnsiTheme="minorHAnsi" w:cstheme="minorHAnsi"/>
          <w:color w:val="000000"/>
          <w:sz w:val="22"/>
          <w:szCs w:val="22"/>
        </w:rPr>
        <w:t>TP E490 14"FH/i5-8265U/8G/256/F/W10H</w:t>
      </w:r>
      <w:r>
        <w:rPr>
          <w:rFonts w:asciiTheme="minorHAnsi" w:hAnsiTheme="minorHAnsi" w:cstheme="minorHAnsi"/>
          <w:color w:val="000000"/>
          <w:sz w:val="22"/>
          <w:szCs w:val="22"/>
        </w:rPr>
        <w:t xml:space="preserve"> – 24 měsíců</w:t>
      </w:r>
      <w:bookmarkStart w:id="83" w:name="_GoBack"/>
      <w:bookmarkEnd w:id="83"/>
    </w:p>
    <w:sectPr w:rsidR="006B6D29" w:rsidRPr="006B6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2E4A6" w14:textId="77777777" w:rsidR="006F66E9" w:rsidRDefault="006F66E9" w:rsidP="00F04D02">
      <w:r>
        <w:separator/>
      </w:r>
    </w:p>
  </w:endnote>
  <w:endnote w:type="continuationSeparator" w:id="0">
    <w:p w14:paraId="0366DFAB" w14:textId="77777777" w:rsidR="006F66E9" w:rsidRDefault="006F66E9" w:rsidP="00F04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D5F1F" w14:textId="77777777" w:rsidR="006F66E9" w:rsidRDefault="006F66E9" w:rsidP="00F04D02">
      <w:r>
        <w:separator/>
      </w:r>
    </w:p>
  </w:footnote>
  <w:footnote w:type="continuationSeparator" w:id="0">
    <w:p w14:paraId="4E4E2675" w14:textId="77777777" w:rsidR="006F66E9" w:rsidRDefault="006F66E9" w:rsidP="00F04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1E4EED"/>
    <w:multiLevelType w:val="hybridMultilevel"/>
    <w:tmpl w:val="3412E600"/>
    <w:lvl w:ilvl="0" w:tplc="E70AEBA4">
      <w:start w:val="8"/>
      <w:numFmt w:val="bullet"/>
      <w:lvlText w:val="-"/>
      <w:lvlJc w:val="left"/>
      <w:pPr>
        <w:ind w:left="1287" w:hanging="360"/>
      </w:pPr>
      <w:rPr>
        <w:rFonts w:ascii="Calibri" w:eastAsia="Times New Roman" w:hAnsi="Calibri" w:cs="Calibri"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480A7346"/>
    <w:multiLevelType w:val="hybridMultilevel"/>
    <w:tmpl w:val="2670F378"/>
    <w:lvl w:ilvl="0" w:tplc="E70AEBA4">
      <w:start w:val="8"/>
      <w:numFmt w:val="bullet"/>
      <w:lvlText w:val="-"/>
      <w:lvlJc w:val="left"/>
      <w:pPr>
        <w:ind w:left="1287" w:hanging="360"/>
      </w:pPr>
      <w:rPr>
        <w:rFonts w:ascii="Calibri" w:eastAsia="Times New Roman" w:hAnsi="Calibri" w:cs="Calibri"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4A9E61D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59334E5"/>
    <w:multiLevelType w:val="hybridMultilevel"/>
    <w:tmpl w:val="AF802CD0"/>
    <w:lvl w:ilvl="0" w:tplc="1CFC2EF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714000"/>
    <w:multiLevelType w:val="hybridMultilevel"/>
    <w:tmpl w:val="F6084586"/>
    <w:lvl w:ilvl="0" w:tplc="E70AEBA4">
      <w:start w:val="8"/>
      <w:numFmt w:val="bullet"/>
      <w:lvlText w:val="-"/>
      <w:lvlJc w:val="left"/>
      <w:pPr>
        <w:ind w:left="1287" w:hanging="360"/>
      </w:pPr>
      <w:rPr>
        <w:rFonts w:ascii="Calibri" w:eastAsia="Times New Roman"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9D0"/>
    <w:rsid w:val="00067F0D"/>
    <w:rsid w:val="001B49D0"/>
    <w:rsid w:val="002E5612"/>
    <w:rsid w:val="003C52FB"/>
    <w:rsid w:val="00526F31"/>
    <w:rsid w:val="0054104D"/>
    <w:rsid w:val="00623DA4"/>
    <w:rsid w:val="006B6D29"/>
    <w:rsid w:val="006F66E9"/>
    <w:rsid w:val="008429AA"/>
    <w:rsid w:val="00A005D7"/>
    <w:rsid w:val="00AA77B9"/>
    <w:rsid w:val="00AB573C"/>
    <w:rsid w:val="00B450C0"/>
    <w:rsid w:val="00DE1944"/>
    <w:rsid w:val="00F04D02"/>
    <w:rsid w:val="00F44F1C"/>
    <w:rsid w:val="00F936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ACA73"/>
  <w15:chartTrackingRefBased/>
  <w15:docId w15:val="{062D1AE2-8389-4977-9C6D-6779AC45A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9"/>
    <w:rsid w:val="001B49D0"/>
    <w:pPr>
      <w:spacing w:after="0" w:line="240" w:lineRule="auto"/>
      <w:jc w:val="both"/>
    </w:pPr>
    <w:rPr>
      <w:rFonts w:ascii="Calibri" w:eastAsia="Times New Roman" w:hAnsi="Calibri"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semiHidden/>
    <w:rsid w:val="001B49D0"/>
    <w:rPr>
      <w:sz w:val="16"/>
      <w:szCs w:val="16"/>
    </w:rPr>
  </w:style>
  <w:style w:type="paragraph" w:styleId="Textkomente">
    <w:name w:val="annotation text"/>
    <w:basedOn w:val="Normln"/>
    <w:link w:val="TextkomenteChar"/>
    <w:semiHidden/>
    <w:rsid w:val="001B49D0"/>
  </w:style>
  <w:style w:type="character" w:customStyle="1" w:styleId="TextkomenteChar">
    <w:name w:val="Text komentáře Char"/>
    <w:basedOn w:val="Standardnpsmoodstavce"/>
    <w:link w:val="Textkomente"/>
    <w:semiHidden/>
    <w:rsid w:val="001B49D0"/>
    <w:rPr>
      <w:rFonts w:ascii="Calibri" w:eastAsia="Times New Roman" w:hAnsi="Calibri" w:cs="Times New Roman"/>
      <w:sz w:val="24"/>
      <w:szCs w:val="20"/>
      <w:lang w:eastAsia="cs-CZ"/>
    </w:rPr>
  </w:style>
  <w:style w:type="paragraph" w:styleId="Textbubliny">
    <w:name w:val="Balloon Text"/>
    <w:basedOn w:val="Normln"/>
    <w:link w:val="TextbublinyChar"/>
    <w:uiPriority w:val="99"/>
    <w:semiHidden/>
    <w:unhideWhenUsed/>
    <w:rsid w:val="001B49D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B49D0"/>
    <w:rPr>
      <w:rFonts w:ascii="Segoe UI" w:eastAsia="Times New Roman" w:hAnsi="Segoe UI" w:cs="Segoe UI"/>
      <w:sz w:val="18"/>
      <w:szCs w:val="18"/>
      <w:lang w:eastAsia="cs-CZ"/>
    </w:rPr>
  </w:style>
  <w:style w:type="paragraph" w:styleId="Zhlav">
    <w:name w:val="header"/>
    <w:basedOn w:val="Normln"/>
    <w:link w:val="ZhlavChar"/>
    <w:uiPriority w:val="99"/>
    <w:unhideWhenUsed/>
    <w:rsid w:val="00F04D02"/>
    <w:pPr>
      <w:tabs>
        <w:tab w:val="center" w:pos="4536"/>
        <w:tab w:val="right" w:pos="9072"/>
      </w:tabs>
    </w:pPr>
  </w:style>
  <w:style w:type="character" w:customStyle="1" w:styleId="ZhlavChar">
    <w:name w:val="Záhlaví Char"/>
    <w:basedOn w:val="Standardnpsmoodstavce"/>
    <w:link w:val="Zhlav"/>
    <w:uiPriority w:val="99"/>
    <w:rsid w:val="00F04D02"/>
    <w:rPr>
      <w:rFonts w:ascii="Calibri" w:eastAsia="Times New Roman" w:hAnsi="Calibri" w:cs="Times New Roman"/>
      <w:sz w:val="24"/>
      <w:szCs w:val="20"/>
      <w:lang w:eastAsia="cs-CZ"/>
    </w:rPr>
  </w:style>
  <w:style w:type="paragraph" w:styleId="Zpat">
    <w:name w:val="footer"/>
    <w:basedOn w:val="Normln"/>
    <w:link w:val="ZpatChar"/>
    <w:uiPriority w:val="99"/>
    <w:unhideWhenUsed/>
    <w:rsid w:val="00F04D02"/>
    <w:pPr>
      <w:tabs>
        <w:tab w:val="center" w:pos="4536"/>
        <w:tab w:val="right" w:pos="9072"/>
      </w:tabs>
    </w:pPr>
  </w:style>
  <w:style w:type="character" w:customStyle="1" w:styleId="ZpatChar">
    <w:name w:val="Zápatí Char"/>
    <w:basedOn w:val="Standardnpsmoodstavce"/>
    <w:link w:val="Zpat"/>
    <w:uiPriority w:val="99"/>
    <w:rsid w:val="00F04D02"/>
    <w:rPr>
      <w:rFonts w:ascii="Calibri" w:eastAsia="Times New Roman" w:hAnsi="Calibri"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mailto:servis.ova@autocont.cz"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2071</Words>
  <Characters>12224</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Kovář Václav</dc:creator>
  <cp:keywords/>
  <dc:description/>
  <cp:lastModifiedBy>Jarmila</cp:lastModifiedBy>
  <cp:revision>2</cp:revision>
  <dcterms:created xsi:type="dcterms:W3CDTF">2019-05-06T14:41:00Z</dcterms:created>
  <dcterms:modified xsi:type="dcterms:W3CDTF">2019-05-06T14:41:00Z</dcterms:modified>
</cp:coreProperties>
</file>