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65" w:rsidRDefault="00FF2AF8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6B6265" w:rsidRDefault="00FF2AF8">
      <w:pPr>
        <w:spacing w:after="0" w:line="259" w:lineRule="auto"/>
        <w:ind w:left="10" w:right="3" w:hanging="10"/>
        <w:jc w:val="center"/>
      </w:pPr>
      <w:r>
        <w:rPr>
          <w:sz w:val="28"/>
        </w:rPr>
        <w:t xml:space="preserve">SMLOUVA </w:t>
      </w:r>
      <w:r>
        <w:t xml:space="preserve"> </w:t>
      </w:r>
    </w:p>
    <w:p w:rsidR="006B6265" w:rsidRDefault="00FF2AF8">
      <w:pPr>
        <w:spacing w:after="179" w:line="259" w:lineRule="auto"/>
        <w:ind w:left="183" w:right="0" w:firstLine="0"/>
        <w:jc w:val="center"/>
      </w:pPr>
      <w:r>
        <w:t xml:space="preserve">  </w:t>
      </w:r>
    </w:p>
    <w:p w:rsidR="006B6265" w:rsidRDefault="00FF2AF8">
      <w:pPr>
        <w:spacing w:after="0" w:line="259" w:lineRule="auto"/>
        <w:ind w:left="10" w:right="5" w:hanging="10"/>
        <w:jc w:val="center"/>
      </w:pPr>
      <w:r>
        <w:rPr>
          <w:sz w:val="28"/>
        </w:rPr>
        <w:t xml:space="preserve">O POSKYTOVÁNÍ PRACOVNĚLÉKAŘSKÝCH SLUŽEB </w:t>
      </w:r>
      <w:r>
        <w:rPr>
          <w:sz w:val="28"/>
          <w:vertAlign w:val="subscript"/>
        </w:rPr>
        <w:t xml:space="preserve"> </w:t>
      </w:r>
    </w:p>
    <w:p w:rsidR="006B6265" w:rsidRDefault="00FF2AF8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6B6265" w:rsidRDefault="00FF2AF8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6B6265" w:rsidRDefault="00FF2AF8">
      <w:pPr>
        <w:spacing w:after="4" w:line="259" w:lineRule="auto"/>
        <w:ind w:left="10" w:right="8" w:hanging="10"/>
        <w:jc w:val="center"/>
      </w:pPr>
      <w:r>
        <w:rPr>
          <w:b/>
        </w:rPr>
        <w:t xml:space="preserve">Článek I. </w:t>
      </w:r>
      <w:r>
        <w:t xml:space="preserve"> </w:t>
      </w:r>
    </w:p>
    <w:p w:rsidR="006B6265" w:rsidRDefault="00FF2AF8">
      <w:pPr>
        <w:spacing w:after="4" w:line="259" w:lineRule="auto"/>
        <w:ind w:left="10" w:right="8" w:hanging="10"/>
        <w:jc w:val="center"/>
      </w:pPr>
      <w:r>
        <w:rPr>
          <w:b/>
        </w:rPr>
        <w:t xml:space="preserve">SMLUVNÍ STRANY </w:t>
      </w:r>
      <w:r>
        <w:t xml:space="preserve"> </w:t>
      </w:r>
    </w:p>
    <w:p w:rsidR="006B6265" w:rsidRDefault="00FF2AF8">
      <w:pPr>
        <w:spacing w:after="201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t xml:space="preserve"> </w:t>
      </w:r>
      <w:r>
        <w:tab/>
        <w:t xml:space="preserve"> </w:t>
      </w:r>
    </w:p>
    <w:p w:rsidR="006B6265" w:rsidRDefault="00FF2AF8">
      <w:pPr>
        <w:tabs>
          <w:tab w:val="center" w:pos="2124"/>
          <w:tab w:val="center" w:pos="4593"/>
        </w:tabs>
        <w:spacing w:after="103" w:line="259" w:lineRule="auto"/>
        <w:ind w:left="-15" w:right="0" w:firstLine="0"/>
        <w:jc w:val="left"/>
      </w:pPr>
      <w:r>
        <w:t xml:space="preserve">Objednatel:  </w:t>
      </w:r>
      <w:r>
        <w:tab/>
        <w:t xml:space="preserve">  </w:t>
      </w:r>
      <w:r>
        <w:tab/>
      </w:r>
      <w:r>
        <w:rPr>
          <w:b/>
        </w:rPr>
        <w:t xml:space="preserve">Ústav fyziky plazmatu AV ČR, v.v.i. </w:t>
      </w:r>
      <w:r>
        <w:t xml:space="preserve"> </w:t>
      </w:r>
    </w:p>
    <w:p w:rsidR="006B6265" w:rsidRDefault="00FF2AF8">
      <w:pPr>
        <w:tabs>
          <w:tab w:val="center" w:pos="2124"/>
          <w:tab w:val="center" w:pos="5300"/>
        </w:tabs>
        <w:spacing w:after="103" w:line="259" w:lineRule="auto"/>
        <w:ind w:left="-15" w:right="0" w:firstLine="0"/>
        <w:jc w:val="left"/>
      </w:pPr>
      <w:r>
        <w:t xml:space="preserve">Zastoupený:    </w:t>
      </w:r>
      <w:r>
        <w:tab/>
        <w:t xml:space="preserve">  </w:t>
      </w:r>
      <w:r>
        <w:tab/>
      </w:r>
      <w:r>
        <w:rPr>
          <w:b/>
        </w:rPr>
        <w:t xml:space="preserve">doc. RNDr. Radomírem Pánkem, Ph.D., ředitelem </w:t>
      </w:r>
    </w:p>
    <w:p w:rsidR="006B6265" w:rsidRDefault="00FF2AF8">
      <w:pPr>
        <w:tabs>
          <w:tab w:val="center" w:pos="1416"/>
          <w:tab w:val="center" w:pos="2124"/>
          <w:tab w:val="center" w:pos="4757"/>
        </w:tabs>
        <w:spacing w:after="103" w:line="259" w:lineRule="auto"/>
        <w:ind w:left="-15" w:right="0" w:firstLine="0"/>
        <w:jc w:val="left"/>
      </w:pPr>
      <w:r>
        <w:t xml:space="preserve">Adresa:  </w:t>
      </w:r>
      <w:r>
        <w:tab/>
        <w:t xml:space="preserve">  </w:t>
      </w:r>
      <w:r>
        <w:tab/>
        <w:t xml:space="preserve">  </w:t>
      </w:r>
      <w:r>
        <w:tab/>
      </w:r>
      <w:r>
        <w:rPr>
          <w:b/>
        </w:rPr>
        <w:t xml:space="preserve">Za Slovankou 1782/3, 182 00 Praha 8 </w:t>
      </w:r>
    </w:p>
    <w:p w:rsidR="006B6265" w:rsidRDefault="00FF2AF8">
      <w:pPr>
        <w:tabs>
          <w:tab w:val="center" w:pos="708"/>
          <w:tab w:val="center" w:pos="1416"/>
          <w:tab w:val="center" w:pos="2124"/>
          <w:tab w:val="center" w:pos="3344"/>
        </w:tabs>
        <w:spacing w:after="103" w:line="259" w:lineRule="auto"/>
        <w:ind w:left="-15" w:right="0" w:firstLine="0"/>
        <w:jc w:val="left"/>
      </w:pPr>
      <w:r>
        <w:t xml:space="preserve">IČ: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</w:r>
      <w:r>
        <w:rPr>
          <w:b/>
        </w:rPr>
        <w:t xml:space="preserve">61389021 </w:t>
      </w:r>
    </w:p>
    <w:p w:rsidR="006B6265" w:rsidRDefault="00FF2AF8">
      <w:pPr>
        <w:tabs>
          <w:tab w:val="center" w:pos="1416"/>
          <w:tab w:val="center" w:pos="2124"/>
          <w:tab w:val="center" w:pos="3471"/>
        </w:tabs>
        <w:spacing w:after="50" w:line="259" w:lineRule="auto"/>
        <w:ind w:left="-15" w:right="0" w:firstLine="0"/>
        <w:jc w:val="left"/>
      </w:pPr>
      <w:r>
        <w:t xml:space="preserve">DIČ:    </w:t>
      </w:r>
      <w:r>
        <w:tab/>
        <w:t xml:space="preserve">  </w:t>
      </w:r>
      <w:r>
        <w:tab/>
        <w:t xml:space="preserve">  </w:t>
      </w:r>
      <w:r>
        <w:tab/>
      </w:r>
      <w:r>
        <w:rPr>
          <w:b/>
        </w:rPr>
        <w:t>CZ61389021</w:t>
      </w:r>
      <w:r>
        <w:t xml:space="preserve"> </w:t>
      </w:r>
    </w:p>
    <w:p w:rsidR="006B6265" w:rsidRDefault="00FF2AF8">
      <w:pPr>
        <w:ind w:left="0" w:firstLine="2835"/>
      </w:pPr>
      <w:r>
        <w:t xml:space="preserve">v rejstříku veřejných výzkumných institucí, vedeném Zapsán: </w:t>
      </w:r>
    </w:p>
    <w:p w:rsidR="006B6265" w:rsidRDefault="00FF2AF8">
      <w:pPr>
        <w:spacing w:after="59"/>
        <w:ind w:left="2835" w:right="0" w:firstLine="0"/>
      </w:pPr>
      <w:r>
        <w:t xml:space="preserve">Ministerstvem školství mládeže a tělovýchovy ČR </w:t>
      </w:r>
    </w:p>
    <w:p w:rsidR="006B6265" w:rsidRDefault="00FF2AF8">
      <w:pPr>
        <w:tabs>
          <w:tab w:val="center" w:pos="4519"/>
        </w:tabs>
        <w:spacing w:after="113"/>
        <w:ind w:left="0" w:right="0" w:firstLine="0"/>
        <w:jc w:val="left"/>
      </w:pPr>
      <w:r>
        <w:t xml:space="preserve">Bankovní spojení: </w:t>
      </w:r>
      <w:r>
        <w:tab/>
        <w:t xml:space="preserve">ČSOB a.s., č. účtu: 101256398/0300 </w:t>
      </w:r>
    </w:p>
    <w:p w:rsidR="006B6265" w:rsidRDefault="00FF2AF8">
      <w:pPr>
        <w:tabs>
          <w:tab w:val="center" w:pos="2124"/>
          <w:tab w:val="center" w:pos="4053"/>
        </w:tabs>
        <w:spacing w:after="128"/>
        <w:ind w:left="0" w:right="0" w:firstLine="0"/>
        <w:jc w:val="left"/>
      </w:pPr>
      <w:r>
        <w:t xml:space="preserve">Telefon, fax:    </w:t>
      </w:r>
      <w:r>
        <w:tab/>
        <w:t xml:space="preserve">  </w:t>
      </w:r>
      <w:r>
        <w:tab/>
        <w:t xml:space="preserve">286 890 450, 286 586 389 </w:t>
      </w:r>
    </w:p>
    <w:p w:rsidR="006B6265" w:rsidRDefault="00803F38" w:rsidP="00803F38">
      <w:pPr>
        <w:tabs>
          <w:tab w:val="center" w:pos="2124"/>
          <w:tab w:val="center" w:pos="2835"/>
        </w:tabs>
        <w:spacing w:after="103" w:line="259" w:lineRule="auto"/>
        <w:ind w:left="-15" w:right="0" w:firstLine="0"/>
        <w:jc w:val="left"/>
      </w:pPr>
      <w:r>
        <w:t xml:space="preserve">Kontaktní osoba:  </w:t>
      </w:r>
      <w:r>
        <w:tab/>
        <w:t xml:space="preserve">  </w:t>
      </w:r>
      <w:r>
        <w:tab/>
      </w:r>
      <w:r>
        <w:rPr>
          <w:b/>
        </w:rPr>
        <w:t>x</w:t>
      </w:r>
      <w:r w:rsidR="00FF2AF8">
        <w:rPr>
          <w:b/>
        </w:rPr>
        <w:t xml:space="preserve"> </w:t>
      </w:r>
      <w:r w:rsidR="00FF2AF8">
        <w:t xml:space="preserve"> </w:t>
      </w:r>
    </w:p>
    <w:p w:rsidR="006B6265" w:rsidRDefault="00FF2AF8">
      <w:pPr>
        <w:spacing w:after="85" w:line="259" w:lineRule="auto"/>
        <w:ind w:left="0" w:right="0" w:firstLine="0"/>
        <w:jc w:val="left"/>
      </w:pPr>
      <w:r>
        <w:t xml:space="preserve">  </w:t>
      </w:r>
    </w:p>
    <w:p w:rsidR="006B6265" w:rsidRDefault="00FF2AF8">
      <w:pPr>
        <w:spacing w:after="92" w:line="259" w:lineRule="auto"/>
        <w:ind w:left="10" w:right="7" w:hanging="10"/>
        <w:jc w:val="center"/>
      </w:pPr>
      <w:r>
        <w:t xml:space="preserve">(dále jen objednatel)  </w:t>
      </w:r>
    </w:p>
    <w:p w:rsidR="006B6265" w:rsidRDefault="00FF2AF8">
      <w:pPr>
        <w:spacing w:after="44" w:line="259" w:lineRule="auto"/>
        <w:ind w:left="120" w:right="0" w:firstLine="0"/>
        <w:jc w:val="center"/>
      </w:pPr>
      <w:r>
        <w:t xml:space="preserve">  </w:t>
      </w:r>
    </w:p>
    <w:p w:rsidR="006B6265" w:rsidRDefault="00FF2AF8">
      <w:pPr>
        <w:tabs>
          <w:tab w:val="center" w:pos="2124"/>
          <w:tab w:val="center" w:pos="3604"/>
        </w:tabs>
        <w:spacing w:after="113"/>
        <w:ind w:left="0" w:right="0" w:firstLine="0"/>
        <w:jc w:val="left"/>
      </w:pPr>
      <w:r>
        <w:t xml:space="preserve">Obchodní firma:  </w:t>
      </w:r>
      <w:r>
        <w:tab/>
        <w:t xml:space="preserve">  </w:t>
      </w:r>
      <w:r>
        <w:tab/>
      </w:r>
      <w:r>
        <w:rPr>
          <w:b/>
        </w:rPr>
        <w:t>Blue Care s.r.o.</w:t>
      </w:r>
      <w:r>
        <w:t xml:space="preserve">  </w:t>
      </w:r>
    </w:p>
    <w:p w:rsidR="006B6265" w:rsidRDefault="00FF2AF8">
      <w:pPr>
        <w:tabs>
          <w:tab w:val="center" w:pos="2124"/>
          <w:tab w:val="center" w:pos="4421"/>
        </w:tabs>
        <w:spacing w:after="103" w:line="259" w:lineRule="auto"/>
        <w:ind w:left="-15" w:right="0" w:firstLine="0"/>
        <w:jc w:val="left"/>
      </w:pPr>
      <w:r>
        <w:t xml:space="preserve">Zastoupená:    </w:t>
      </w:r>
      <w:r>
        <w:tab/>
        <w:t xml:space="preserve">  </w:t>
      </w:r>
      <w:r>
        <w:tab/>
      </w:r>
      <w:r>
        <w:rPr>
          <w:b/>
        </w:rPr>
        <w:t>Petrem Hodboďem, jednatelem</w:t>
      </w:r>
      <w:r>
        <w:t xml:space="preserve">  </w:t>
      </w:r>
    </w:p>
    <w:p w:rsidR="006B6265" w:rsidRDefault="00FF2AF8">
      <w:pPr>
        <w:tabs>
          <w:tab w:val="center" w:pos="1416"/>
          <w:tab w:val="center" w:pos="2124"/>
          <w:tab w:val="center" w:pos="4807"/>
        </w:tabs>
        <w:spacing w:after="103" w:line="259" w:lineRule="auto"/>
        <w:ind w:left="-15" w:right="0" w:firstLine="0"/>
        <w:jc w:val="left"/>
      </w:pPr>
      <w:r>
        <w:t xml:space="preserve">Adresa:  </w:t>
      </w:r>
      <w:r>
        <w:tab/>
        <w:t xml:space="preserve">  </w:t>
      </w:r>
      <w:r>
        <w:tab/>
        <w:t xml:space="preserve">  </w:t>
      </w:r>
      <w:r>
        <w:tab/>
      </w:r>
      <w:r>
        <w:rPr>
          <w:b/>
        </w:rPr>
        <w:t>Ke Koupališti 1790/12, 182 00 Praha 8</w:t>
      </w:r>
      <w:r>
        <w:t xml:space="preserve">  </w:t>
      </w:r>
    </w:p>
    <w:p w:rsidR="006B6265" w:rsidRDefault="00FF2AF8">
      <w:pPr>
        <w:tabs>
          <w:tab w:val="center" w:pos="708"/>
          <w:tab w:val="center" w:pos="1416"/>
          <w:tab w:val="center" w:pos="2124"/>
          <w:tab w:val="center" w:pos="3344"/>
        </w:tabs>
        <w:spacing w:after="103" w:line="259" w:lineRule="auto"/>
        <w:ind w:left="-15" w:right="0" w:firstLine="0"/>
        <w:jc w:val="left"/>
      </w:pPr>
      <w:r>
        <w:t xml:space="preserve">IČ: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</w:r>
      <w:r>
        <w:rPr>
          <w:b/>
        </w:rPr>
        <w:t xml:space="preserve">27162486 </w:t>
      </w:r>
      <w:r>
        <w:t xml:space="preserve"> </w:t>
      </w:r>
    </w:p>
    <w:p w:rsidR="006B6265" w:rsidRDefault="00FF2AF8">
      <w:pPr>
        <w:tabs>
          <w:tab w:val="center" w:pos="1416"/>
          <w:tab w:val="center" w:pos="2124"/>
          <w:tab w:val="center" w:pos="3471"/>
        </w:tabs>
        <w:spacing w:after="103" w:line="259" w:lineRule="auto"/>
        <w:ind w:left="-15" w:right="0" w:firstLine="0"/>
        <w:jc w:val="left"/>
      </w:pPr>
      <w:r>
        <w:t xml:space="preserve">DIČ:    </w:t>
      </w:r>
      <w:r>
        <w:tab/>
        <w:t xml:space="preserve">  </w:t>
      </w:r>
      <w:r>
        <w:tab/>
        <w:t xml:space="preserve">  </w:t>
      </w:r>
      <w:r>
        <w:tab/>
      </w:r>
      <w:r>
        <w:rPr>
          <w:b/>
        </w:rPr>
        <w:t xml:space="preserve">CZ27162486 </w:t>
      </w:r>
      <w:r>
        <w:t xml:space="preserve"> </w:t>
      </w:r>
    </w:p>
    <w:p w:rsidR="006B6265" w:rsidRDefault="00FF2AF8">
      <w:pPr>
        <w:spacing w:after="103" w:line="259" w:lineRule="auto"/>
        <w:ind w:left="-5" w:right="742" w:hanging="10"/>
        <w:jc w:val="left"/>
      </w:pPr>
      <w:r>
        <w:t xml:space="preserve">Zápis v obchodním rejstříku:  </w:t>
      </w:r>
      <w:r>
        <w:rPr>
          <w:b/>
        </w:rPr>
        <w:t xml:space="preserve">u Městského soudu v Praze, oddíl C, vložka 101055 </w:t>
      </w:r>
      <w:r>
        <w:t xml:space="preserve"> </w:t>
      </w:r>
    </w:p>
    <w:p w:rsidR="006B6265" w:rsidRDefault="00FF2AF8">
      <w:pPr>
        <w:spacing w:after="0" w:line="377" w:lineRule="auto"/>
        <w:ind w:left="-5" w:right="742" w:hanging="10"/>
        <w:jc w:val="left"/>
      </w:pPr>
      <w:r>
        <w:t xml:space="preserve">Bankovní spojení:  </w:t>
      </w:r>
      <w:r>
        <w:tab/>
        <w:t xml:space="preserve">  </w:t>
      </w:r>
      <w:r>
        <w:tab/>
      </w:r>
      <w:r>
        <w:rPr>
          <w:b/>
        </w:rPr>
        <w:t xml:space="preserve">Komerční banka, a.s.: 35-0141750227/0100 </w:t>
      </w:r>
      <w:r>
        <w:t xml:space="preserve"> Kontaktní osoba pro PLS:  </w:t>
      </w:r>
      <w:r>
        <w:tab/>
        <w:t xml:space="preserve"> </w:t>
      </w:r>
      <w:r w:rsidR="00803F38">
        <w:rPr>
          <w:b/>
        </w:rPr>
        <w:tab/>
        <w:t>x</w:t>
      </w:r>
      <w:bookmarkStart w:id="0" w:name="_GoBack"/>
      <w:bookmarkEnd w:id="0"/>
      <w:r>
        <w:rPr>
          <w:b/>
        </w:rPr>
        <w:t xml:space="preserve"> </w:t>
      </w:r>
      <w:r>
        <w:t xml:space="preserve"> </w:t>
      </w:r>
    </w:p>
    <w:p w:rsidR="006B6265" w:rsidRDefault="00FF2AF8">
      <w:pPr>
        <w:spacing w:after="15" w:line="259" w:lineRule="auto"/>
        <w:ind w:left="0" w:right="0" w:firstLine="0"/>
        <w:jc w:val="left"/>
      </w:pPr>
      <w:r>
        <w:t xml:space="preserve">  </w:t>
      </w:r>
    </w:p>
    <w:p w:rsidR="006B6265" w:rsidRDefault="00FF2AF8">
      <w:pPr>
        <w:spacing w:after="92" w:line="259" w:lineRule="auto"/>
        <w:ind w:left="10" w:right="4" w:hanging="10"/>
        <w:jc w:val="center"/>
      </w:pPr>
      <w:r>
        <w:t xml:space="preserve"> (dále jen poskytovatel)  </w:t>
      </w:r>
    </w:p>
    <w:p w:rsidR="006B6265" w:rsidRDefault="00FF2AF8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6B6265" w:rsidRDefault="00FF2AF8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6B6265" w:rsidRDefault="00FF2AF8">
      <w:pPr>
        <w:ind w:left="0" w:right="0" w:firstLine="0"/>
      </w:pPr>
      <w:r>
        <w:t>Účastníci této smlouvy uzavírají po vzájemné dohodě v souladu s § 103 zákona č. 262/2006 Sb. (zákoník práce), vyhláškou Ministerstva zahraničních věcí ČR č. 145/1988 Sb., o úmluvě o závodních zdravotnických službách, zákonem č. 373/2011 Sb., o specifických zdravotních službách a vyhláškou č. 79/2013 Sb. tuto</w:t>
      </w:r>
      <w:r>
        <w:rPr>
          <w:sz w:val="20"/>
        </w:rPr>
        <w:t xml:space="preserve"> </w:t>
      </w:r>
      <w:r>
        <w:t xml:space="preserve"> </w:t>
      </w:r>
    </w:p>
    <w:p w:rsidR="006B6265" w:rsidRDefault="00FF2AF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6B6265" w:rsidRDefault="00FF2AF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6B6265" w:rsidRDefault="00FF2AF8">
      <w:pPr>
        <w:spacing w:after="0" w:line="259" w:lineRule="auto"/>
        <w:ind w:left="0" w:right="16" w:firstLine="0"/>
        <w:jc w:val="center"/>
      </w:pPr>
      <w:r>
        <w:rPr>
          <w:sz w:val="20"/>
        </w:rPr>
        <w:t xml:space="preserve">SMLOUVU O POSKYTOVÁNÍ PRACOVNĚLÉKAŘSKÝCH SLUŽEB. </w:t>
      </w:r>
      <w:r>
        <w:t xml:space="preserve"> </w:t>
      </w:r>
    </w:p>
    <w:p w:rsidR="006B6265" w:rsidRDefault="00FF2AF8">
      <w:pPr>
        <w:spacing w:after="0" w:line="259" w:lineRule="auto"/>
        <w:ind w:left="200" w:right="0" w:firstLine="0"/>
        <w:jc w:val="center"/>
      </w:pPr>
      <w:r>
        <w:rPr>
          <w:sz w:val="20"/>
        </w:rPr>
        <w:t xml:space="preserve"> </w:t>
      </w:r>
      <w:r>
        <w:t xml:space="preserve"> </w:t>
      </w:r>
    </w:p>
    <w:p w:rsidR="006B6265" w:rsidRDefault="00FF2AF8">
      <w:pPr>
        <w:spacing w:after="0" w:line="259" w:lineRule="auto"/>
        <w:ind w:left="200" w:right="0" w:firstLine="0"/>
        <w:jc w:val="center"/>
      </w:pPr>
      <w:r>
        <w:rPr>
          <w:sz w:val="20"/>
        </w:rPr>
        <w:t xml:space="preserve"> </w:t>
      </w:r>
      <w:r>
        <w:t xml:space="preserve"> </w:t>
      </w:r>
    </w:p>
    <w:p w:rsidR="006B6265" w:rsidRDefault="00FF2AF8">
      <w:pPr>
        <w:spacing w:after="0" w:line="259" w:lineRule="auto"/>
        <w:ind w:left="183" w:right="0" w:firstLine="0"/>
        <w:jc w:val="center"/>
      </w:pPr>
      <w:r>
        <w:t xml:space="preserve">  </w:t>
      </w:r>
    </w:p>
    <w:p w:rsidR="006B6265" w:rsidRDefault="00FF2AF8">
      <w:pPr>
        <w:spacing w:after="4" w:line="259" w:lineRule="auto"/>
        <w:ind w:left="10" w:right="6" w:hanging="10"/>
        <w:jc w:val="center"/>
      </w:pPr>
      <w:r>
        <w:rPr>
          <w:b/>
        </w:rPr>
        <w:t xml:space="preserve">Článek II. </w:t>
      </w:r>
      <w:r>
        <w:t xml:space="preserve"> </w:t>
      </w:r>
    </w:p>
    <w:p w:rsidR="006B6265" w:rsidRDefault="00FF2AF8">
      <w:pPr>
        <w:spacing w:after="4" w:line="259" w:lineRule="auto"/>
        <w:ind w:left="10" w:right="7" w:hanging="10"/>
        <w:jc w:val="center"/>
      </w:pPr>
      <w:r>
        <w:rPr>
          <w:b/>
        </w:rPr>
        <w:t xml:space="preserve">PŘEDMĚT SMLOUVY </w:t>
      </w:r>
      <w:r>
        <w:t xml:space="preserve"> </w:t>
      </w:r>
    </w:p>
    <w:p w:rsidR="006B6265" w:rsidRDefault="00FF2AF8">
      <w:pPr>
        <w:spacing w:after="0" w:line="259" w:lineRule="auto"/>
        <w:ind w:left="183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6B6265" w:rsidRDefault="00FF2AF8">
      <w:pPr>
        <w:ind w:left="0" w:right="0" w:firstLine="0"/>
      </w:pPr>
      <w:r>
        <w:lastRenderedPageBreak/>
        <w:t xml:space="preserve">Předmětem smlouvy je poskytování služeb v oblasti pracovního lékařství vyžádaných objednatelem v rámci zajištění pracovnělékařských služeb pro zaměstnance objednatele.  </w:t>
      </w:r>
    </w:p>
    <w:p w:rsidR="006B6265" w:rsidRDefault="00FF2AF8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6B6265" w:rsidRDefault="00FF2AF8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6B6265" w:rsidRDefault="00FF2AF8">
      <w:pPr>
        <w:spacing w:after="1" w:line="259" w:lineRule="auto"/>
        <w:ind w:left="0" w:right="0" w:firstLine="0"/>
        <w:jc w:val="left"/>
      </w:pPr>
      <w:r>
        <w:t xml:space="preserve">  </w:t>
      </w:r>
    </w:p>
    <w:p w:rsidR="006B6265" w:rsidRDefault="00FF2AF8">
      <w:pPr>
        <w:spacing w:after="4" w:line="259" w:lineRule="auto"/>
        <w:ind w:left="10" w:right="8" w:hanging="10"/>
        <w:jc w:val="center"/>
      </w:pPr>
      <w:r>
        <w:rPr>
          <w:b/>
        </w:rPr>
        <w:t xml:space="preserve">Článek III. </w:t>
      </w:r>
      <w:r>
        <w:t xml:space="preserve"> </w:t>
      </w:r>
    </w:p>
    <w:p w:rsidR="006B6265" w:rsidRDefault="00FF2AF8">
      <w:pPr>
        <w:spacing w:after="4" w:line="259" w:lineRule="auto"/>
        <w:ind w:left="10" w:right="18" w:hanging="10"/>
        <w:jc w:val="center"/>
      </w:pPr>
      <w:r>
        <w:rPr>
          <w:b/>
        </w:rPr>
        <w:t xml:space="preserve">ROZSAH POSKYTOVANÝCH SLUŽEB A ZÁVAZKY POSKYTOVATELE </w:t>
      </w:r>
      <w:r>
        <w:t xml:space="preserve"> </w:t>
      </w:r>
    </w:p>
    <w:p w:rsidR="006B6265" w:rsidRDefault="00FF2AF8">
      <w:pPr>
        <w:spacing w:after="0" w:line="259" w:lineRule="auto"/>
        <w:ind w:left="183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6B6265" w:rsidRDefault="00FF2AF8">
      <w:pPr>
        <w:ind w:left="0" w:right="0" w:firstLine="0"/>
      </w:pPr>
      <w:r>
        <w:t xml:space="preserve">Poskytovatel se zavazuje, že bude v prvé řadě dohlížet na to, aby v rámci povinností objednatele (jako zaměstnavatele) v oblasti relevantních závazných právních předpisů týkajících se pracovnělékařských služeb byl objednatel včas informován o všech svých platnými právními předpisy daných povinnostech s tím, že poskytovatel zároveň umožní, aby tyto povinnosti byly naplněny činností poskytovatele podle této smlouvy nebo alespoň v součinnosti s poskytovatelem </w:t>
      </w:r>
    </w:p>
    <w:p w:rsidR="006B6265" w:rsidRDefault="00FF2AF8">
      <w:pPr>
        <w:spacing w:line="256" w:lineRule="auto"/>
        <w:ind w:left="0" w:right="0" w:firstLine="0"/>
      </w:pPr>
      <w:r>
        <w:t>(</w:t>
      </w:r>
      <w:r>
        <w:rPr>
          <w:sz w:val="16"/>
        </w:rPr>
        <w:t>v době uzavření této smlouvy jsou relevantními platnými právními předpisy zejména zákon č. 262/2006 Sb. (zákoník práce), vyhláška č. 145/1988 Sb. a zákon č. 373/2011 Sb., o specifických zdravotních službách s prováděcí vyhláškou č. 79/2013 Sb.</w:t>
      </w:r>
      <w:r>
        <w:t xml:space="preserve">). </w:t>
      </w:r>
    </w:p>
    <w:p w:rsidR="006B6265" w:rsidRDefault="00FF2AF8">
      <w:pPr>
        <w:ind w:left="0" w:right="0" w:firstLine="0"/>
      </w:pPr>
      <w:r>
        <w:t xml:space="preserve">Povinnost poskytovatele podle tohoto odstavce bude naplněna tak, že vždy včas předloží objednateli informaci o jeho relevantních povinnostech s odkazem na příslušný právní předpis a zároveň mu k tomu navrhne možný způsob řešení. K tomu pak bude poskytovatel provádět následující činnosti: </w:t>
      </w:r>
    </w:p>
    <w:p w:rsidR="006B6265" w:rsidRDefault="00FF2AF8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6B6265" w:rsidRDefault="00FF2AF8">
      <w:pPr>
        <w:numPr>
          <w:ilvl w:val="0"/>
          <w:numId w:val="1"/>
        </w:numPr>
        <w:spacing w:after="29"/>
        <w:ind w:right="0" w:hanging="355"/>
      </w:pPr>
      <w:r>
        <w:t xml:space="preserve">Poskytováním pracovnělékařských služeb lege artis a v souladu se všemi zákonnými normami a předpisy v tomto oboru.  </w:t>
      </w:r>
    </w:p>
    <w:p w:rsidR="006B6265" w:rsidRDefault="00FF2AF8">
      <w:pPr>
        <w:numPr>
          <w:ilvl w:val="0"/>
          <w:numId w:val="1"/>
        </w:numPr>
        <w:spacing w:after="29"/>
        <w:ind w:right="0" w:hanging="355"/>
      </w:pPr>
      <w:r>
        <w:t xml:space="preserve">Sledováním veškerých novelizací norem a předpisů souvisejících s pracovnělékařskými službami harmonizovat péči o zaměstnance objednatele dle aktuálního stavu legislativy  </w:t>
      </w:r>
    </w:p>
    <w:p w:rsidR="006B6265" w:rsidRDefault="00FF2AF8">
      <w:pPr>
        <w:numPr>
          <w:ilvl w:val="0"/>
          <w:numId w:val="1"/>
        </w:numPr>
        <w:spacing w:after="29"/>
        <w:ind w:right="0" w:hanging="355"/>
      </w:pPr>
      <w:r>
        <w:t xml:space="preserve">Prováděním periodického dohledu na pracovištích objednatele a preventivních pracovnělékařských prohlídek stanovených zákonem a jinými právními předpisy.  </w:t>
      </w:r>
    </w:p>
    <w:p w:rsidR="006B6265" w:rsidRDefault="00FF2AF8">
      <w:pPr>
        <w:numPr>
          <w:ilvl w:val="0"/>
          <w:numId w:val="1"/>
        </w:numPr>
        <w:ind w:right="0" w:hanging="355"/>
      </w:pPr>
      <w:r>
        <w:t xml:space="preserve">Navrhováním opatření k zajištění a organizaci první pomoci na pracovištích objednatele a kontrolováním jejího zabezpečení v rámci pravidelných dohledů na pracovištích.  </w:t>
      </w:r>
    </w:p>
    <w:p w:rsidR="006B6265" w:rsidRDefault="00FF2AF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6265" w:rsidRDefault="00FF2AF8">
      <w:pPr>
        <w:ind w:left="0" w:right="0" w:firstLine="0"/>
      </w:pPr>
      <w:r>
        <w:t xml:space="preserve">Poskytovatel se dále zavazuje zajišťovat pracovnělékařské služby podle pokynů objednatele, a to výkonem zejména těchto činností: </w:t>
      </w:r>
    </w:p>
    <w:p w:rsidR="006B6265" w:rsidRDefault="00FF2AF8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6B6265" w:rsidRDefault="00FF2AF8">
      <w:pPr>
        <w:numPr>
          <w:ilvl w:val="0"/>
          <w:numId w:val="1"/>
        </w:numPr>
        <w:spacing w:after="29"/>
        <w:ind w:right="0" w:hanging="355"/>
      </w:pPr>
      <w:r>
        <w:t xml:space="preserve">Dohlížením na pracovní zvyklosti, včetně běžného hygienického dozoru a dozoru nad hygienickými zařízeními a navrhováním eventuálních nápravných opatření.  </w:t>
      </w:r>
    </w:p>
    <w:p w:rsidR="006B6265" w:rsidRDefault="00FF2AF8">
      <w:pPr>
        <w:numPr>
          <w:ilvl w:val="0"/>
          <w:numId w:val="1"/>
        </w:numPr>
        <w:spacing w:after="28"/>
        <w:ind w:right="0" w:hanging="355"/>
      </w:pPr>
      <w:r>
        <w:t xml:space="preserve">Poskytováním poradenství v oblasti péče o zdraví, bezpečnosti a hygieně při práci a zároveň podporováním preventivních programů ochrany zdraví zaměstnanců.  </w:t>
      </w:r>
    </w:p>
    <w:p w:rsidR="006B6265" w:rsidRDefault="00FF2AF8">
      <w:pPr>
        <w:numPr>
          <w:ilvl w:val="0"/>
          <w:numId w:val="1"/>
        </w:numPr>
        <w:spacing w:after="29"/>
        <w:ind w:right="0" w:hanging="355"/>
      </w:pPr>
      <w:r>
        <w:t xml:space="preserve">Podporováním přizpůsobování práce zaměstnancům, poskytováním poradenství v organizování práce, včetně uspořádání pracovišť.  </w:t>
      </w:r>
    </w:p>
    <w:p w:rsidR="006B6265" w:rsidRDefault="00FF2AF8">
      <w:pPr>
        <w:numPr>
          <w:ilvl w:val="0"/>
          <w:numId w:val="1"/>
        </w:numPr>
        <w:ind w:right="0" w:hanging="355"/>
      </w:pPr>
      <w:r>
        <w:t xml:space="preserve">Dohlížením na zdraví zaměstnanců v souvislosti s jejich pracovní činností, v případě potřeby doporučováním pracovních rehabilitací.  </w:t>
      </w:r>
    </w:p>
    <w:p w:rsidR="006B6265" w:rsidRDefault="00FF2AF8">
      <w:pPr>
        <w:spacing w:after="0" w:line="259" w:lineRule="auto"/>
        <w:ind w:left="360" w:right="0" w:firstLine="0"/>
        <w:jc w:val="left"/>
      </w:pPr>
      <w:r>
        <w:t xml:space="preserve">  </w:t>
      </w:r>
    </w:p>
    <w:p w:rsidR="006B6265" w:rsidRDefault="00FF2AF8">
      <w:pPr>
        <w:ind w:left="0" w:right="0" w:firstLine="0"/>
      </w:pPr>
      <w:r>
        <w:t xml:space="preserve">Poskytovatel se zavazuje:  </w:t>
      </w:r>
    </w:p>
    <w:p w:rsidR="006B6265" w:rsidRDefault="00FF2AF8">
      <w:pPr>
        <w:spacing w:after="33" w:line="259" w:lineRule="auto"/>
        <w:ind w:left="0" w:right="0" w:firstLine="0"/>
        <w:jc w:val="left"/>
      </w:pPr>
      <w:r>
        <w:t xml:space="preserve">  </w:t>
      </w:r>
    </w:p>
    <w:p w:rsidR="006B6265" w:rsidRDefault="00FF2AF8">
      <w:pPr>
        <w:numPr>
          <w:ilvl w:val="0"/>
          <w:numId w:val="1"/>
        </w:numPr>
        <w:spacing w:after="29"/>
        <w:ind w:right="0" w:hanging="355"/>
      </w:pPr>
      <w:r>
        <w:t xml:space="preserve">Na základě podkladů uvedených v čl. IV., bodě 3. předat objednateli organizační schéma řízení pracovnělékařských služeb a zároveň plán dohledu na pracovištích a plán provádění periodických prohlídek zaměstnanců k odsouhlasení.  </w:t>
      </w:r>
    </w:p>
    <w:p w:rsidR="006B6265" w:rsidRDefault="00FF2AF8">
      <w:pPr>
        <w:numPr>
          <w:ilvl w:val="0"/>
          <w:numId w:val="1"/>
        </w:numPr>
        <w:spacing w:after="29"/>
        <w:ind w:right="0" w:hanging="355"/>
      </w:pPr>
      <w:r>
        <w:t xml:space="preserve">Dodržovat po odsouhlasení těchto plánů sjednané termíny, změny termínů je možné provádět po předchozí dohodě obou smluvních stran.  </w:t>
      </w:r>
    </w:p>
    <w:p w:rsidR="006B6265" w:rsidRDefault="00FF2AF8">
      <w:pPr>
        <w:numPr>
          <w:ilvl w:val="0"/>
          <w:numId w:val="1"/>
        </w:numPr>
        <w:spacing w:after="29"/>
        <w:ind w:right="0" w:hanging="355"/>
      </w:pPr>
      <w:r>
        <w:t xml:space="preserve">Zpracovávat, archivovat a chránit veškerá data související s poskytováním pracovnělékařských služeb pro objednatele dle zákonných norem a předpisů souvisejících s pracovnělékařskými službami, lékařským tajemstvím a ochranou osobních údajů.  </w:t>
      </w:r>
    </w:p>
    <w:p w:rsidR="006B6265" w:rsidRDefault="00FF2AF8">
      <w:pPr>
        <w:numPr>
          <w:ilvl w:val="0"/>
          <w:numId w:val="1"/>
        </w:numPr>
        <w:ind w:right="0" w:hanging="355"/>
      </w:pPr>
      <w:r>
        <w:t>Neposkytovat žádné údaje o objednateli nebo jeho zaměstnancích dalším osobám bez výslovného souhlasu objednatele.</w:t>
      </w:r>
      <w:r>
        <w:rPr>
          <w:b/>
        </w:rPr>
        <w:t xml:space="preserve"> </w:t>
      </w:r>
      <w:r>
        <w:t xml:space="preserve"> </w:t>
      </w:r>
    </w:p>
    <w:p w:rsidR="006B6265" w:rsidRDefault="00FF2AF8">
      <w:pPr>
        <w:spacing w:after="1" w:line="259" w:lineRule="auto"/>
        <w:ind w:left="0" w:right="0" w:firstLine="0"/>
        <w:jc w:val="left"/>
      </w:pPr>
      <w:r>
        <w:t xml:space="preserve">  </w:t>
      </w:r>
    </w:p>
    <w:p w:rsidR="006B6265" w:rsidRDefault="00FF2AF8">
      <w:pPr>
        <w:ind w:left="0" w:right="0" w:firstLine="0"/>
      </w:pPr>
      <w:r>
        <w:t xml:space="preserve">Rozsah jednotlivých závazků poskytovatele je specifikován i v příloze č. 1 této smlouvy (cenová nabídka), která je pro poskytovatele závazná. </w:t>
      </w:r>
    </w:p>
    <w:p w:rsidR="006B6265" w:rsidRDefault="00FF2AF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6265" w:rsidRDefault="00FF2AF8">
      <w:pPr>
        <w:ind w:left="0" w:right="0" w:firstLine="0"/>
      </w:pPr>
      <w:r>
        <w:t xml:space="preserve">Účastníci této smlouvy se výslovně dohodli na tom, že poskytovatel může zajistit některou součást poskytovaných pracovnělékařských služeb prostřednictvím jiného poskytovatele (tzv. pověřeného poskytovatele) dle ust. § 57a odst. 1 zákona č. 373/2011 Sb., o specifických zdravotních službách.  </w:t>
      </w:r>
    </w:p>
    <w:p w:rsidR="006B6265" w:rsidRDefault="00FF2AF8">
      <w:pPr>
        <w:spacing w:after="0" w:line="259" w:lineRule="auto"/>
        <w:ind w:left="0" w:right="0" w:firstLine="0"/>
        <w:jc w:val="left"/>
      </w:pPr>
      <w:r>
        <w:t xml:space="preserve">     </w:t>
      </w:r>
      <w:r>
        <w:rPr>
          <w:b/>
        </w:rPr>
        <w:t xml:space="preserve"> </w:t>
      </w:r>
      <w:r>
        <w:t xml:space="preserve"> </w:t>
      </w:r>
    </w:p>
    <w:p w:rsidR="006B6265" w:rsidRDefault="00FF2AF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6B6265" w:rsidRDefault="00FF2AF8">
      <w:pPr>
        <w:spacing w:after="4" w:line="259" w:lineRule="auto"/>
        <w:ind w:left="10" w:right="10" w:hanging="10"/>
        <w:jc w:val="center"/>
      </w:pPr>
      <w:r>
        <w:rPr>
          <w:b/>
        </w:rPr>
        <w:t xml:space="preserve">Článek IV. </w:t>
      </w:r>
      <w:r>
        <w:t xml:space="preserve"> </w:t>
      </w:r>
    </w:p>
    <w:p w:rsidR="006B6265" w:rsidRDefault="00FF2AF8">
      <w:pPr>
        <w:spacing w:after="4" w:line="259" w:lineRule="auto"/>
        <w:ind w:left="10" w:right="9" w:hanging="10"/>
        <w:jc w:val="center"/>
      </w:pPr>
      <w:r>
        <w:rPr>
          <w:b/>
        </w:rPr>
        <w:t xml:space="preserve">SOUČINNOST OBJEDNATELE </w:t>
      </w:r>
      <w:r>
        <w:t xml:space="preserve"> </w:t>
      </w:r>
    </w:p>
    <w:p w:rsidR="006B6265" w:rsidRDefault="00FF2AF8">
      <w:pPr>
        <w:spacing w:after="0" w:line="259" w:lineRule="auto"/>
        <w:ind w:left="183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6B6265" w:rsidRDefault="00FF2AF8">
      <w:pPr>
        <w:ind w:left="0" w:right="0" w:firstLine="0"/>
      </w:pPr>
      <w:r>
        <w:t xml:space="preserve">Ke splnění výše uvedeného se objednatel zavazuje:  </w:t>
      </w:r>
    </w:p>
    <w:p w:rsidR="006B6265" w:rsidRDefault="00FF2AF8">
      <w:pPr>
        <w:spacing w:after="31" w:line="259" w:lineRule="auto"/>
        <w:ind w:left="0" w:right="0" w:firstLine="0"/>
        <w:jc w:val="left"/>
      </w:pPr>
      <w:r>
        <w:t xml:space="preserve">  </w:t>
      </w:r>
    </w:p>
    <w:p w:rsidR="006B6265" w:rsidRDefault="00FF2AF8">
      <w:pPr>
        <w:numPr>
          <w:ilvl w:val="0"/>
          <w:numId w:val="4"/>
        </w:numPr>
        <w:ind w:right="0" w:hanging="355"/>
      </w:pPr>
      <w:r>
        <w:t xml:space="preserve">Umožnit po dohodě poskytovateli vstup na svá pracoviště a poskytovat mu aktuální informace o technologii, povaze práce, pracovních podmínkách a povaze škodlivin, s nimiž mohou přijít zaměstnanci objednatele při výkonu práce do styku.  </w:t>
      </w:r>
    </w:p>
    <w:p w:rsidR="006B6265" w:rsidRDefault="00FF2AF8">
      <w:pPr>
        <w:spacing w:after="31" w:line="259" w:lineRule="auto"/>
        <w:ind w:left="360" w:right="0" w:firstLine="0"/>
        <w:jc w:val="left"/>
      </w:pPr>
      <w:r>
        <w:t xml:space="preserve">  </w:t>
      </w:r>
    </w:p>
    <w:p w:rsidR="006B6265" w:rsidRDefault="00FF2AF8">
      <w:pPr>
        <w:numPr>
          <w:ilvl w:val="0"/>
          <w:numId w:val="4"/>
        </w:numPr>
        <w:ind w:right="0" w:hanging="355"/>
      </w:pPr>
      <w:r>
        <w:t xml:space="preserve">Informovat poskytovatele o všech známých negativních skutečnostech, které mohou mít vliv na ochranu zdraví zaměstnanců při práci, i o těch, u kterých lze tento vliv důvodně předpokládat.  </w:t>
      </w:r>
    </w:p>
    <w:p w:rsidR="006B6265" w:rsidRDefault="00FF2AF8">
      <w:pPr>
        <w:spacing w:after="31" w:line="259" w:lineRule="auto"/>
        <w:ind w:left="0" w:right="0" w:firstLine="0"/>
        <w:jc w:val="left"/>
      </w:pPr>
      <w:r>
        <w:t xml:space="preserve">  </w:t>
      </w:r>
    </w:p>
    <w:p w:rsidR="006B6265" w:rsidRDefault="00FF2AF8">
      <w:pPr>
        <w:numPr>
          <w:ilvl w:val="0"/>
          <w:numId w:val="4"/>
        </w:numPr>
        <w:ind w:right="0" w:hanging="355"/>
      </w:pPr>
      <w:r>
        <w:t xml:space="preserve">Zpracovat do 30 dnů od podpisu smlouvy a 1 x za každé tři měsíce aktualizovat seznam zaměstnanců. Seznam bude doplněn ze strany objednatele katalogem prací a kategorizací prací, výčtem rizikových pracovišť včetně závazných rozhodnutí hygienika, pokud taková rizika a rozhodnutí ve společnosti objednatele existují.   </w:t>
      </w:r>
    </w:p>
    <w:p w:rsidR="006B6265" w:rsidRDefault="00FF2AF8">
      <w:pPr>
        <w:spacing w:after="1" w:line="259" w:lineRule="auto"/>
        <w:ind w:left="0" w:right="0" w:firstLine="0"/>
        <w:jc w:val="left"/>
      </w:pPr>
      <w:r>
        <w:t xml:space="preserve">  </w:t>
      </w:r>
    </w:p>
    <w:p w:rsidR="006B6265" w:rsidRDefault="00FF2AF8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6B6265" w:rsidRDefault="00FF2AF8">
      <w:pPr>
        <w:spacing w:after="1" w:line="259" w:lineRule="auto"/>
        <w:ind w:left="0" w:right="0" w:firstLine="0"/>
        <w:jc w:val="left"/>
      </w:pPr>
      <w:r>
        <w:t xml:space="preserve">   </w:t>
      </w:r>
    </w:p>
    <w:p w:rsidR="006B6265" w:rsidRDefault="00FF2AF8">
      <w:pPr>
        <w:spacing w:after="4" w:line="259" w:lineRule="auto"/>
        <w:ind w:left="10" w:right="8" w:hanging="10"/>
        <w:jc w:val="center"/>
      </w:pPr>
      <w:r>
        <w:rPr>
          <w:b/>
        </w:rPr>
        <w:t xml:space="preserve">Článek V. </w:t>
      </w:r>
      <w:r>
        <w:t xml:space="preserve"> </w:t>
      </w:r>
    </w:p>
    <w:p w:rsidR="006B6265" w:rsidRDefault="00FF2AF8">
      <w:pPr>
        <w:spacing w:after="4" w:line="259" w:lineRule="auto"/>
        <w:ind w:left="10" w:right="4" w:hanging="10"/>
        <w:jc w:val="center"/>
      </w:pPr>
      <w:r>
        <w:rPr>
          <w:b/>
        </w:rPr>
        <w:t xml:space="preserve">MÍSTO PLNĚNÍ </w:t>
      </w:r>
      <w:r>
        <w:t xml:space="preserve"> </w:t>
      </w:r>
    </w:p>
    <w:p w:rsidR="006B6265" w:rsidRDefault="00FF2AF8">
      <w:pPr>
        <w:spacing w:after="1" w:line="259" w:lineRule="auto"/>
        <w:ind w:left="183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6B6265" w:rsidRDefault="00FF2AF8">
      <w:pPr>
        <w:ind w:left="0" w:right="0" w:firstLine="0"/>
      </w:pPr>
      <w:r>
        <w:t xml:space="preserve">Lékařské prohlídky bude poskytovatel vykonávat v ordinacích poskytovatele, případně pověřených poskytovatelů. Změny místa je možno provádět po předchozí dohodě obou smluvních stran. Veškeré mimořádné nabídky a akce se vztahují na výkony realizované v ordinaci poskytovatele na adrese Ke Koupališti 1790/12, Praha 8, pokud se smluvní strany nedohodnou jinak.  </w:t>
      </w:r>
    </w:p>
    <w:p w:rsidR="006B6265" w:rsidRDefault="00FF2AF8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6B6265" w:rsidRDefault="00FF2AF8">
      <w:pPr>
        <w:spacing w:after="1" w:line="259" w:lineRule="auto"/>
        <w:ind w:left="0" w:right="0" w:firstLine="0"/>
        <w:jc w:val="left"/>
      </w:pPr>
      <w:r>
        <w:t xml:space="preserve">  </w:t>
      </w:r>
    </w:p>
    <w:p w:rsidR="006B6265" w:rsidRDefault="00FF2AF8">
      <w:pPr>
        <w:spacing w:after="4" w:line="259" w:lineRule="auto"/>
        <w:ind w:left="10" w:right="11" w:hanging="10"/>
        <w:jc w:val="center"/>
      </w:pPr>
      <w:r>
        <w:rPr>
          <w:b/>
        </w:rPr>
        <w:t xml:space="preserve">Článek VI. </w:t>
      </w:r>
      <w:r>
        <w:t xml:space="preserve"> </w:t>
      </w:r>
    </w:p>
    <w:p w:rsidR="006B6265" w:rsidRDefault="00FF2AF8">
      <w:pPr>
        <w:spacing w:after="4" w:line="259" w:lineRule="auto"/>
        <w:ind w:left="10" w:right="7" w:hanging="10"/>
        <w:jc w:val="center"/>
      </w:pPr>
      <w:r>
        <w:rPr>
          <w:b/>
        </w:rPr>
        <w:t xml:space="preserve">UJEDNÁNÍ O CENĚ A SMLUVNÍ SANKCE </w:t>
      </w:r>
      <w:r>
        <w:t xml:space="preserve"> </w:t>
      </w:r>
    </w:p>
    <w:p w:rsidR="006B6265" w:rsidRDefault="00FF2AF8">
      <w:pPr>
        <w:spacing w:after="31" w:line="259" w:lineRule="auto"/>
        <w:ind w:left="183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6B6265" w:rsidRDefault="00FF2AF8">
      <w:pPr>
        <w:numPr>
          <w:ilvl w:val="0"/>
          <w:numId w:val="3"/>
        </w:numPr>
        <w:ind w:right="0" w:hanging="355"/>
      </w:pPr>
      <w:r>
        <w:t xml:space="preserve">Za zajištění pracovnělékařských služeb náleží poskytovateli odměna dle vzájemně odsouhlasené cenové nabídky, která je přílohou č. 1  této smlouvy. Faktury za tyto služby budou vystavovány měsíčně zpětně a to vždy nejpozději k 15. dni následujícího měsíce. Splatnost faktur byla dohodnuta na 14 dnů od jejich vystavení.  </w:t>
      </w:r>
    </w:p>
    <w:p w:rsidR="006B6265" w:rsidRDefault="00FF2AF8">
      <w:pPr>
        <w:spacing w:after="31" w:line="259" w:lineRule="auto"/>
        <w:ind w:left="360" w:right="0" w:firstLine="0"/>
        <w:jc w:val="left"/>
      </w:pPr>
      <w:r>
        <w:t xml:space="preserve">  </w:t>
      </w:r>
    </w:p>
    <w:p w:rsidR="006B6265" w:rsidRDefault="00FF2AF8">
      <w:pPr>
        <w:numPr>
          <w:ilvl w:val="0"/>
          <w:numId w:val="3"/>
        </w:numPr>
        <w:ind w:right="0" w:hanging="355"/>
      </w:pPr>
      <w:r>
        <w:t xml:space="preserve">Je sjednána tato smluvní sankce: V případě prodlení objednatele s úhradou odměny za výkony pracovnělékařských služeb je objednatel povinen poskytovateli zaplatit 0,1 % z dlužné částky za každý den prodlení.  </w:t>
      </w:r>
    </w:p>
    <w:p w:rsidR="006B6265" w:rsidRDefault="00FF2AF8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6B6265" w:rsidRDefault="00FF2AF8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6B6265" w:rsidRDefault="00FF2AF8">
      <w:pPr>
        <w:spacing w:after="4" w:line="259" w:lineRule="auto"/>
        <w:ind w:left="10" w:right="7" w:hanging="10"/>
        <w:jc w:val="center"/>
      </w:pPr>
      <w:r>
        <w:rPr>
          <w:b/>
        </w:rPr>
        <w:t xml:space="preserve">ČLÁNEK VII. </w:t>
      </w:r>
      <w:r>
        <w:t xml:space="preserve"> </w:t>
      </w:r>
    </w:p>
    <w:p w:rsidR="006B6265" w:rsidRDefault="00FF2AF8">
      <w:pPr>
        <w:spacing w:after="4" w:line="259" w:lineRule="auto"/>
        <w:ind w:left="10" w:right="4" w:hanging="10"/>
        <w:jc w:val="center"/>
      </w:pPr>
      <w:r>
        <w:rPr>
          <w:b/>
        </w:rPr>
        <w:t xml:space="preserve">DOBA TRVÁNÍ A VÝPOVĚDNÍ PODMÍNKY </w:t>
      </w:r>
      <w:r>
        <w:t xml:space="preserve"> </w:t>
      </w:r>
    </w:p>
    <w:p w:rsidR="006B6265" w:rsidRDefault="00FF2AF8">
      <w:pPr>
        <w:spacing w:after="31" w:line="259" w:lineRule="auto"/>
        <w:ind w:left="183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6B6265" w:rsidRDefault="00FF2AF8">
      <w:pPr>
        <w:numPr>
          <w:ilvl w:val="0"/>
          <w:numId w:val="5"/>
        </w:numPr>
        <w:ind w:right="0" w:hanging="355"/>
      </w:pPr>
      <w:r>
        <w:t xml:space="preserve">Tato smlouva se uzavírá na dobu neurčitou s platností a účinností od 15.4.2019. Každá ze smluvních stran může smlouvu vypovědět bez udání důvodu. Výpovědní lhůta je tříměsíční a začíná plynout od 1. dne měsíce následujícího po doručení výpovědi druhé smluvní straně, pokud se smluvní strany nedohodnou na dřívějším ukončení této smlouvy.  </w:t>
      </w:r>
    </w:p>
    <w:p w:rsidR="006B6265" w:rsidRDefault="00FF2AF8">
      <w:pPr>
        <w:spacing w:after="29" w:line="259" w:lineRule="auto"/>
        <w:ind w:left="360" w:right="0" w:firstLine="0"/>
        <w:jc w:val="left"/>
      </w:pPr>
      <w:r>
        <w:t xml:space="preserve">  </w:t>
      </w:r>
    </w:p>
    <w:p w:rsidR="006B6265" w:rsidRDefault="00FF2AF8">
      <w:pPr>
        <w:numPr>
          <w:ilvl w:val="0"/>
          <w:numId w:val="5"/>
        </w:numPr>
        <w:ind w:right="0" w:hanging="355"/>
      </w:pPr>
      <w:r>
        <w:t xml:space="preserve">Tuto smlouvu je možno měnit a doplňovat pouze písemně, po vzájemné dohodě obou stran.  </w:t>
      </w:r>
    </w:p>
    <w:p w:rsidR="006B6265" w:rsidRDefault="00FF2AF8" w:rsidP="006D5AA2">
      <w:pPr>
        <w:spacing w:after="33" w:line="259" w:lineRule="auto"/>
        <w:ind w:left="360" w:right="0" w:firstLine="0"/>
        <w:jc w:val="left"/>
      </w:pPr>
      <w:r>
        <w:t xml:space="preserve">  </w:t>
      </w:r>
    </w:p>
    <w:p w:rsidR="006B6265" w:rsidRDefault="00FF2AF8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6B6265" w:rsidRDefault="00FF2AF8">
      <w:pPr>
        <w:spacing w:after="4" w:line="259" w:lineRule="auto"/>
        <w:ind w:left="10" w:right="6" w:hanging="10"/>
        <w:jc w:val="center"/>
      </w:pPr>
      <w:r>
        <w:rPr>
          <w:b/>
        </w:rPr>
        <w:t xml:space="preserve">ČLÁNEK VIII. </w:t>
      </w:r>
      <w:r>
        <w:t xml:space="preserve"> </w:t>
      </w:r>
    </w:p>
    <w:p w:rsidR="006B6265" w:rsidRDefault="00FF2AF8">
      <w:pPr>
        <w:spacing w:after="4" w:line="259" w:lineRule="auto"/>
        <w:ind w:left="10" w:right="6" w:hanging="10"/>
        <w:jc w:val="center"/>
      </w:pPr>
      <w:r>
        <w:rPr>
          <w:b/>
        </w:rPr>
        <w:t xml:space="preserve">OSTATNÍ </w:t>
      </w:r>
      <w:r>
        <w:t xml:space="preserve"> </w:t>
      </w:r>
    </w:p>
    <w:p w:rsidR="006B6265" w:rsidRDefault="00FF2AF8">
      <w:pPr>
        <w:spacing w:after="36" w:line="259" w:lineRule="auto"/>
        <w:ind w:left="183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6B6265" w:rsidRDefault="00FF2AF8">
      <w:pPr>
        <w:numPr>
          <w:ilvl w:val="0"/>
          <w:numId w:val="2"/>
        </w:numPr>
        <w:ind w:right="0" w:hanging="355"/>
      </w:pPr>
      <w:r>
        <w:t xml:space="preserve">Obě strany se zavazují svým podpisem, že se seznámily s celým obsahem této smlouvy a s tímto obsahem souhlasí.  </w:t>
      </w:r>
    </w:p>
    <w:p w:rsidR="006B6265" w:rsidRDefault="00FF2AF8">
      <w:pPr>
        <w:spacing w:after="24" w:line="259" w:lineRule="auto"/>
        <w:ind w:left="360" w:right="0" w:firstLine="0"/>
        <w:jc w:val="left"/>
      </w:pPr>
      <w:r>
        <w:t xml:space="preserve">  </w:t>
      </w:r>
    </w:p>
    <w:p w:rsidR="006B6265" w:rsidRDefault="00FF2AF8">
      <w:pPr>
        <w:numPr>
          <w:ilvl w:val="0"/>
          <w:numId w:val="2"/>
        </w:numPr>
        <w:ind w:right="0" w:hanging="355"/>
      </w:pPr>
      <w:r>
        <w:t xml:space="preserve">Tato smlouva je vyhotovena ve čtyřech vyhotoveních, z nichž každý má platnost originálu. Každá strana obdrží po dvou vyhotoveních.  </w:t>
      </w:r>
    </w:p>
    <w:p w:rsidR="006B6265" w:rsidRDefault="00FF2AF8">
      <w:pPr>
        <w:spacing w:after="0" w:line="259" w:lineRule="auto"/>
        <w:ind w:left="360" w:right="8593" w:firstLine="0"/>
        <w:jc w:val="left"/>
      </w:pPr>
      <w:r>
        <w:t xml:space="preserve">   </w:t>
      </w:r>
    </w:p>
    <w:tbl>
      <w:tblPr>
        <w:tblStyle w:val="TableGrid"/>
        <w:tblW w:w="8131" w:type="dxa"/>
        <w:tblInd w:w="0" w:type="dxa"/>
        <w:tblLook w:val="04A0" w:firstRow="1" w:lastRow="0" w:firstColumn="1" w:lastColumn="0" w:noHBand="0" w:noVBand="1"/>
      </w:tblPr>
      <w:tblGrid>
        <w:gridCol w:w="4678"/>
        <w:gridCol w:w="3453"/>
      </w:tblGrid>
      <w:tr w:rsidR="006B6265">
        <w:trPr>
          <w:trHeight w:val="43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6265" w:rsidRDefault="00FF2AF8">
            <w:pPr>
              <w:spacing w:after="0" w:line="259" w:lineRule="auto"/>
              <w:ind w:left="0" w:right="0" w:firstLine="0"/>
              <w:jc w:val="left"/>
            </w:pPr>
            <w:r>
              <w:t xml:space="preserve">Za objednatele: </w:t>
            </w:r>
          </w:p>
          <w:p w:rsidR="006B6265" w:rsidRDefault="00FF2AF8">
            <w:pPr>
              <w:spacing w:after="0" w:line="259" w:lineRule="auto"/>
              <w:ind w:left="360" w:right="0" w:firstLine="0"/>
              <w:jc w:val="left"/>
            </w:pPr>
            <w:r>
              <w:t xml:space="preserve">  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6B6265" w:rsidRDefault="00FF2AF8">
            <w:pPr>
              <w:spacing w:after="0" w:line="259" w:lineRule="auto"/>
              <w:ind w:left="0" w:right="0" w:firstLine="0"/>
              <w:jc w:val="left"/>
            </w:pPr>
            <w:r>
              <w:t xml:space="preserve">Za poskytovatele: </w:t>
            </w:r>
          </w:p>
        </w:tc>
      </w:tr>
      <w:tr w:rsidR="006B6265">
        <w:trPr>
          <w:trHeight w:val="164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6265" w:rsidRDefault="00AD7F2E">
            <w:pPr>
              <w:spacing w:after="0" w:line="259" w:lineRule="auto"/>
              <w:ind w:left="0" w:right="0" w:firstLine="0"/>
              <w:jc w:val="left"/>
            </w:pPr>
            <w:r>
              <w:t>V Praze dne:</w:t>
            </w:r>
            <w:r w:rsidR="00FF2AF8">
              <w:t xml:space="preserve"> </w:t>
            </w:r>
          </w:p>
          <w:p w:rsidR="006B6265" w:rsidRDefault="00FF2AF8">
            <w:pPr>
              <w:spacing w:after="0" w:line="259" w:lineRule="auto"/>
              <w:ind w:left="360" w:right="0" w:firstLine="0"/>
              <w:jc w:val="left"/>
            </w:pPr>
            <w:r>
              <w:t xml:space="preserve">  </w:t>
            </w:r>
          </w:p>
          <w:p w:rsidR="006B6265" w:rsidRDefault="00FF2AF8">
            <w:pPr>
              <w:spacing w:after="1" w:line="259" w:lineRule="auto"/>
              <w:ind w:left="360" w:right="0" w:firstLine="0"/>
              <w:jc w:val="left"/>
            </w:pPr>
            <w:r>
              <w:t xml:space="preserve">  </w:t>
            </w:r>
          </w:p>
          <w:p w:rsidR="006B6265" w:rsidRDefault="00FF2AF8">
            <w:pPr>
              <w:spacing w:after="0" w:line="259" w:lineRule="auto"/>
              <w:ind w:left="360" w:right="0" w:firstLine="0"/>
              <w:jc w:val="left"/>
            </w:pPr>
            <w:r>
              <w:t xml:space="preserve">  </w:t>
            </w:r>
          </w:p>
          <w:p w:rsidR="006B6265" w:rsidRDefault="00FF2AF8">
            <w:pPr>
              <w:spacing w:after="0" w:line="259" w:lineRule="auto"/>
              <w:ind w:left="360" w:right="0" w:firstLine="0"/>
              <w:jc w:val="left"/>
            </w:pPr>
            <w:r>
              <w:t xml:space="preserve">  </w:t>
            </w:r>
          </w:p>
          <w:p w:rsidR="006B6265" w:rsidRDefault="00FF2AF8">
            <w:pPr>
              <w:spacing w:after="1" w:line="259" w:lineRule="auto"/>
              <w:ind w:left="360" w:right="0" w:firstLine="0"/>
              <w:jc w:val="left"/>
            </w:pPr>
            <w:r>
              <w:t xml:space="preserve">  </w:t>
            </w:r>
          </w:p>
          <w:p w:rsidR="006B6265" w:rsidRDefault="00FF2AF8">
            <w:pPr>
              <w:spacing w:after="0" w:line="259" w:lineRule="auto"/>
              <w:ind w:left="360" w:right="0" w:firstLine="0"/>
              <w:jc w:val="left"/>
            </w:pPr>
            <w:r>
              <w:t xml:space="preserve">  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6B6265" w:rsidRDefault="00FF2AF8">
            <w:pPr>
              <w:spacing w:after="0" w:line="259" w:lineRule="auto"/>
              <w:ind w:left="0" w:right="0" w:firstLine="0"/>
              <w:jc w:val="left"/>
            </w:pPr>
            <w:r>
              <w:t>V Praze dne</w:t>
            </w:r>
            <w:r w:rsidR="00AD7F2E">
              <w:t>:</w:t>
            </w:r>
            <w:r>
              <w:t xml:space="preserve">  </w:t>
            </w:r>
          </w:p>
        </w:tc>
      </w:tr>
      <w:tr w:rsidR="006B6265">
        <w:trPr>
          <w:trHeight w:val="46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6265" w:rsidRDefault="00FF2AF8">
            <w:pPr>
              <w:spacing w:after="0" w:line="259" w:lineRule="auto"/>
              <w:ind w:left="0" w:right="0" w:firstLine="0"/>
              <w:jc w:val="left"/>
            </w:pPr>
            <w:r>
              <w:t xml:space="preserve">…………………………………………………………… </w:t>
            </w:r>
          </w:p>
          <w:p w:rsidR="006B6265" w:rsidRDefault="00FF2A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6B6265" w:rsidRDefault="00FF2AF8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…………………………………………………………… </w:t>
            </w:r>
          </w:p>
        </w:tc>
      </w:tr>
      <w:tr w:rsidR="006B6265">
        <w:trPr>
          <w:trHeight w:val="20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6265" w:rsidRDefault="00FF2AF8">
            <w:pPr>
              <w:spacing w:after="0" w:line="259" w:lineRule="auto"/>
              <w:ind w:left="0" w:right="0" w:firstLine="0"/>
              <w:jc w:val="left"/>
            </w:pPr>
            <w:r>
              <w:t xml:space="preserve">doc. </w:t>
            </w:r>
            <w:r w:rsidR="006D5AA2">
              <w:t xml:space="preserve">RNDr. </w:t>
            </w:r>
            <w:r>
              <w:t xml:space="preserve">Radomír Pánek, </w:t>
            </w:r>
            <w:r w:rsidR="006D5AA2">
              <w:t>Ph.D.</w:t>
            </w:r>
            <w:r w:rsidR="00175C62">
              <w:br/>
              <w:t xml:space="preserve">                    </w:t>
            </w:r>
            <w:r w:rsidR="006D5AA2">
              <w:t xml:space="preserve"> </w:t>
            </w:r>
            <w:r>
              <w:t xml:space="preserve">ředitel 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6B6265" w:rsidRDefault="00175C62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Petr Hodboď</w:t>
            </w:r>
            <w:r>
              <w:br/>
              <w:t xml:space="preserve">           </w:t>
            </w:r>
            <w:r w:rsidR="00FF2AF8">
              <w:t xml:space="preserve">jednatel společnosti  </w:t>
            </w:r>
          </w:p>
        </w:tc>
      </w:tr>
    </w:tbl>
    <w:p w:rsidR="006B6265" w:rsidRDefault="00FF2AF8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6B6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1" w:right="1411" w:bottom="1419" w:left="1416" w:header="755" w:footer="7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22" w:rsidRDefault="006A4622">
      <w:pPr>
        <w:spacing w:after="0" w:line="240" w:lineRule="auto"/>
      </w:pPr>
      <w:r>
        <w:separator/>
      </w:r>
    </w:p>
  </w:endnote>
  <w:endnote w:type="continuationSeparator" w:id="0">
    <w:p w:rsidR="006A4622" w:rsidRDefault="006A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65" w:rsidRDefault="00FF2AF8">
    <w:pPr>
      <w:tabs>
        <w:tab w:val="center" w:pos="4537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sz w:val="24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65" w:rsidRDefault="00FF2AF8">
    <w:pPr>
      <w:tabs>
        <w:tab w:val="center" w:pos="4537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6A4622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sz w:val="24"/>
        <w:vertAlign w:val="subscrip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65" w:rsidRDefault="00FF2AF8">
    <w:pPr>
      <w:tabs>
        <w:tab w:val="center" w:pos="4537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sz w:val="24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22" w:rsidRDefault="006A4622">
      <w:pPr>
        <w:spacing w:after="0" w:line="240" w:lineRule="auto"/>
      </w:pPr>
      <w:r>
        <w:separator/>
      </w:r>
    </w:p>
  </w:footnote>
  <w:footnote w:type="continuationSeparator" w:id="0">
    <w:p w:rsidR="006A4622" w:rsidRDefault="006A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65" w:rsidRDefault="00FF2AF8">
    <w:pPr>
      <w:spacing w:after="0" w:line="259" w:lineRule="auto"/>
      <w:ind w:left="0" w:right="7" w:firstLine="0"/>
      <w:jc w:val="right"/>
    </w:pPr>
    <w:r>
      <w:rPr>
        <w:color w:val="808080"/>
        <w:sz w:val="15"/>
      </w:rPr>
      <w:t xml:space="preserve">č. smlouvy objednatele:          </w:t>
    </w:r>
    <w:r>
      <w:t xml:space="preserve"> </w:t>
    </w:r>
  </w:p>
  <w:p w:rsidR="006B6265" w:rsidRDefault="00FF2AF8">
    <w:pPr>
      <w:spacing w:after="0" w:line="259" w:lineRule="auto"/>
      <w:ind w:left="0" w:right="0" w:firstLine="0"/>
      <w:jc w:val="right"/>
    </w:pPr>
    <w:r>
      <w:rPr>
        <w:color w:val="808080"/>
        <w:sz w:val="15"/>
      </w:rPr>
      <w:t>č. smlouvy poskytovatele: O-42-18-479</w:t>
    </w:r>
    <w:r>
      <w:rPr>
        <w:color w:val="80808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65" w:rsidRDefault="00FF2AF8">
    <w:pPr>
      <w:spacing w:after="0" w:line="259" w:lineRule="auto"/>
      <w:ind w:left="0" w:right="7" w:firstLine="0"/>
      <w:jc w:val="right"/>
    </w:pPr>
    <w:r>
      <w:rPr>
        <w:color w:val="808080"/>
        <w:sz w:val="15"/>
      </w:rPr>
      <w:t xml:space="preserve">č. smlouvy objednatele:          </w:t>
    </w:r>
    <w:r>
      <w:t xml:space="preserve"> </w:t>
    </w:r>
  </w:p>
  <w:p w:rsidR="006B6265" w:rsidRDefault="00FF2AF8">
    <w:pPr>
      <w:spacing w:after="0" w:line="259" w:lineRule="auto"/>
      <w:ind w:left="0" w:right="0" w:firstLine="0"/>
      <w:jc w:val="right"/>
    </w:pPr>
    <w:r>
      <w:rPr>
        <w:color w:val="808080"/>
        <w:sz w:val="15"/>
      </w:rPr>
      <w:t>č. smlouvy poskytovatele: O-42-18-479</w:t>
    </w:r>
    <w:r>
      <w:rPr>
        <w:color w:val="80808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65" w:rsidRDefault="00FF2AF8">
    <w:pPr>
      <w:spacing w:after="0" w:line="259" w:lineRule="auto"/>
      <w:ind w:left="0" w:right="7" w:firstLine="0"/>
      <w:jc w:val="right"/>
    </w:pPr>
    <w:r>
      <w:rPr>
        <w:color w:val="808080"/>
        <w:sz w:val="15"/>
      </w:rPr>
      <w:t xml:space="preserve">č. smlouvy objednatele:          </w:t>
    </w:r>
    <w:r>
      <w:t xml:space="preserve"> </w:t>
    </w:r>
  </w:p>
  <w:p w:rsidR="006B6265" w:rsidRDefault="00FF2AF8">
    <w:pPr>
      <w:spacing w:after="0" w:line="259" w:lineRule="auto"/>
      <w:ind w:left="0" w:right="0" w:firstLine="0"/>
      <w:jc w:val="right"/>
    </w:pPr>
    <w:r>
      <w:rPr>
        <w:color w:val="808080"/>
        <w:sz w:val="15"/>
      </w:rPr>
      <w:t>č. smlouvy poskytovatele: O-42-18-479</w:t>
    </w:r>
    <w:r>
      <w:rPr>
        <w:color w:val="80808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6144"/>
    <w:multiLevelType w:val="hybridMultilevel"/>
    <w:tmpl w:val="691E2C38"/>
    <w:lvl w:ilvl="0" w:tplc="C2B08290">
      <w:start w:val="1"/>
      <w:numFmt w:val="decimal"/>
      <w:lvlText w:val="%1)"/>
      <w:lvlJc w:val="left"/>
      <w:pPr>
        <w:ind w:left="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274D27C">
      <w:start w:val="1"/>
      <w:numFmt w:val="lowerLetter"/>
      <w:lvlText w:val="%2"/>
      <w:lvlJc w:val="left"/>
      <w:pPr>
        <w:ind w:left="14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82AA2C">
      <w:start w:val="1"/>
      <w:numFmt w:val="lowerRoman"/>
      <w:lvlText w:val="%3"/>
      <w:lvlJc w:val="left"/>
      <w:pPr>
        <w:ind w:left="21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886BEE">
      <w:start w:val="1"/>
      <w:numFmt w:val="decimal"/>
      <w:lvlText w:val="%4"/>
      <w:lvlJc w:val="left"/>
      <w:pPr>
        <w:ind w:left="28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82F858">
      <w:start w:val="1"/>
      <w:numFmt w:val="lowerLetter"/>
      <w:lvlText w:val="%5"/>
      <w:lvlJc w:val="left"/>
      <w:pPr>
        <w:ind w:left="35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9E2FB6">
      <w:start w:val="1"/>
      <w:numFmt w:val="lowerRoman"/>
      <w:lvlText w:val="%6"/>
      <w:lvlJc w:val="left"/>
      <w:pPr>
        <w:ind w:left="43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76B544">
      <w:start w:val="1"/>
      <w:numFmt w:val="decimal"/>
      <w:lvlText w:val="%7"/>
      <w:lvlJc w:val="left"/>
      <w:pPr>
        <w:ind w:left="50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964602">
      <w:start w:val="1"/>
      <w:numFmt w:val="lowerLetter"/>
      <w:lvlText w:val="%8"/>
      <w:lvlJc w:val="left"/>
      <w:pPr>
        <w:ind w:left="57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FA0030">
      <w:start w:val="1"/>
      <w:numFmt w:val="lowerRoman"/>
      <w:lvlText w:val="%9"/>
      <w:lvlJc w:val="left"/>
      <w:pPr>
        <w:ind w:left="64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ED388C"/>
    <w:multiLevelType w:val="hybridMultilevel"/>
    <w:tmpl w:val="07C68672"/>
    <w:lvl w:ilvl="0" w:tplc="56D6B3EE">
      <w:start w:val="1"/>
      <w:numFmt w:val="decimal"/>
      <w:lvlText w:val="%1."/>
      <w:lvlJc w:val="left"/>
      <w:pPr>
        <w:ind w:left="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729FAC">
      <w:start w:val="1"/>
      <w:numFmt w:val="lowerLetter"/>
      <w:lvlText w:val="%2"/>
      <w:lvlJc w:val="left"/>
      <w:pPr>
        <w:ind w:left="14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28A99C">
      <w:start w:val="1"/>
      <w:numFmt w:val="lowerRoman"/>
      <w:lvlText w:val="%3"/>
      <w:lvlJc w:val="left"/>
      <w:pPr>
        <w:ind w:left="21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7AF326">
      <w:start w:val="1"/>
      <w:numFmt w:val="decimal"/>
      <w:lvlText w:val="%4"/>
      <w:lvlJc w:val="left"/>
      <w:pPr>
        <w:ind w:left="28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38A51C">
      <w:start w:val="1"/>
      <w:numFmt w:val="lowerLetter"/>
      <w:lvlText w:val="%5"/>
      <w:lvlJc w:val="left"/>
      <w:pPr>
        <w:ind w:left="35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6A0F9E">
      <w:start w:val="1"/>
      <w:numFmt w:val="lowerRoman"/>
      <w:lvlText w:val="%6"/>
      <w:lvlJc w:val="left"/>
      <w:pPr>
        <w:ind w:left="43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CC08A">
      <w:start w:val="1"/>
      <w:numFmt w:val="decimal"/>
      <w:lvlText w:val="%7"/>
      <w:lvlJc w:val="left"/>
      <w:pPr>
        <w:ind w:left="50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52D47E">
      <w:start w:val="1"/>
      <w:numFmt w:val="lowerLetter"/>
      <w:lvlText w:val="%8"/>
      <w:lvlJc w:val="left"/>
      <w:pPr>
        <w:ind w:left="57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886540">
      <w:start w:val="1"/>
      <w:numFmt w:val="lowerRoman"/>
      <w:lvlText w:val="%9"/>
      <w:lvlJc w:val="left"/>
      <w:pPr>
        <w:ind w:left="64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59218A"/>
    <w:multiLevelType w:val="hybridMultilevel"/>
    <w:tmpl w:val="D7B4D52A"/>
    <w:lvl w:ilvl="0" w:tplc="532AF7A0">
      <w:start w:val="1"/>
      <w:numFmt w:val="decimal"/>
      <w:lvlText w:val="%1)"/>
      <w:lvlJc w:val="left"/>
      <w:pPr>
        <w:ind w:left="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5C7F5E">
      <w:start w:val="1"/>
      <w:numFmt w:val="lowerLetter"/>
      <w:lvlText w:val="%2"/>
      <w:lvlJc w:val="left"/>
      <w:pPr>
        <w:ind w:left="14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9AD5F8">
      <w:start w:val="1"/>
      <w:numFmt w:val="lowerRoman"/>
      <w:lvlText w:val="%3"/>
      <w:lvlJc w:val="left"/>
      <w:pPr>
        <w:ind w:left="21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16C2EE">
      <w:start w:val="1"/>
      <w:numFmt w:val="decimal"/>
      <w:lvlText w:val="%4"/>
      <w:lvlJc w:val="left"/>
      <w:pPr>
        <w:ind w:left="28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483BE0">
      <w:start w:val="1"/>
      <w:numFmt w:val="lowerLetter"/>
      <w:lvlText w:val="%5"/>
      <w:lvlJc w:val="left"/>
      <w:pPr>
        <w:ind w:left="35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685930">
      <w:start w:val="1"/>
      <w:numFmt w:val="lowerRoman"/>
      <w:lvlText w:val="%6"/>
      <w:lvlJc w:val="left"/>
      <w:pPr>
        <w:ind w:left="43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1ED7F0">
      <w:start w:val="1"/>
      <w:numFmt w:val="decimal"/>
      <w:lvlText w:val="%7"/>
      <w:lvlJc w:val="left"/>
      <w:pPr>
        <w:ind w:left="50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700A9A">
      <w:start w:val="1"/>
      <w:numFmt w:val="lowerLetter"/>
      <w:lvlText w:val="%8"/>
      <w:lvlJc w:val="left"/>
      <w:pPr>
        <w:ind w:left="57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361336">
      <w:start w:val="1"/>
      <w:numFmt w:val="lowerRoman"/>
      <w:lvlText w:val="%9"/>
      <w:lvlJc w:val="left"/>
      <w:pPr>
        <w:ind w:left="64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9520AD"/>
    <w:multiLevelType w:val="hybridMultilevel"/>
    <w:tmpl w:val="A1EEA8C4"/>
    <w:lvl w:ilvl="0" w:tplc="FFAC06B2">
      <w:start w:val="1"/>
      <w:numFmt w:val="decimal"/>
      <w:lvlText w:val="%1)"/>
      <w:lvlJc w:val="left"/>
      <w:pPr>
        <w:ind w:left="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16B06E">
      <w:start w:val="1"/>
      <w:numFmt w:val="lowerLetter"/>
      <w:lvlText w:val="%2"/>
      <w:lvlJc w:val="left"/>
      <w:pPr>
        <w:ind w:left="14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04F9C0">
      <w:start w:val="1"/>
      <w:numFmt w:val="lowerRoman"/>
      <w:lvlText w:val="%3"/>
      <w:lvlJc w:val="left"/>
      <w:pPr>
        <w:ind w:left="21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365206">
      <w:start w:val="1"/>
      <w:numFmt w:val="decimal"/>
      <w:lvlText w:val="%4"/>
      <w:lvlJc w:val="left"/>
      <w:pPr>
        <w:ind w:left="28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FA215A">
      <w:start w:val="1"/>
      <w:numFmt w:val="lowerLetter"/>
      <w:lvlText w:val="%5"/>
      <w:lvlJc w:val="left"/>
      <w:pPr>
        <w:ind w:left="35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781DA2">
      <w:start w:val="1"/>
      <w:numFmt w:val="lowerRoman"/>
      <w:lvlText w:val="%6"/>
      <w:lvlJc w:val="left"/>
      <w:pPr>
        <w:ind w:left="43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AC3694">
      <w:start w:val="1"/>
      <w:numFmt w:val="decimal"/>
      <w:lvlText w:val="%7"/>
      <w:lvlJc w:val="left"/>
      <w:pPr>
        <w:ind w:left="50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96C0B0">
      <w:start w:val="1"/>
      <w:numFmt w:val="lowerLetter"/>
      <w:lvlText w:val="%8"/>
      <w:lvlJc w:val="left"/>
      <w:pPr>
        <w:ind w:left="57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A4A41C">
      <w:start w:val="1"/>
      <w:numFmt w:val="lowerRoman"/>
      <w:lvlText w:val="%9"/>
      <w:lvlJc w:val="left"/>
      <w:pPr>
        <w:ind w:left="64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AA0737"/>
    <w:multiLevelType w:val="hybridMultilevel"/>
    <w:tmpl w:val="05E43FAE"/>
    <w:lvl w:ilvl="0" w:tplc="5E4CF838">
      <w:start w:val="1"/>
      <w:numFmt w:val="bullet"/>
      <w:lvlText w:val="-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C8B8B8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4EA422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68E74C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54B550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FE1604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5E02DC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A6905A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7ED74C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65"/>
    <w:rsid w:val="00175C62"/>
    <w:rsid w:val="006A4622"/>
    <w:rsid w:val="006B6265"/>
    <w:rsid w:val="006D5AA2"/>
    <w:rsid w:val="00803F38"/>
    <w:rsid w:val="00AD7F2E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630A4-9A6C-441E-805A-7FF7DB2A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52" w:lineRule="auto"/>
      <w:ind w:left="365" w:right="643" w:hanging="365"/>
      <w:jc w:val="both"/>
    </w:pPr>
    <w:rPr>
      <w:rFonts w:ascii="Verdana" w:eastAsia="Verdana" w:hAnsi="Verdana" w:cs="Verdana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1170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Care</dc:creator>
  <cp:keywords/>
  <cp:lastModifiedBy>klara</cp:lastModifiedBy>
  <cp:revision>5</cp:revision>
  <dcterms:created xsi:type="dcterms:W3CDTF">2019-04-11T13:38:00Z</dcterms:created>
  <dcterms:modified xsi:type="dcterms:W3CDTF">2019-05-13T12:21:00Z</dcterms:modified>
</cp:coreProperties>
</file>