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3D3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160786">
        <w:rPr>
          <w:rFonts w:ascii="Arial" w:hAnsi="Arial" w:cs="Arial"/>
          <w:sz w:val="24"/>
          <w:szCs w:val="24"/>
        </w:rPr>
        <w:tab/>
      </w:r>
      <w:r w:rsidR="0016078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16078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16078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16078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000075</w:t>
      </w:r>
    </w:p>
    <w:p w:rsidR="00000000" w:rsidRDefault="0016078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6078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16078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6078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6078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6078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6078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13D3D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13D3D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16078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16078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Bonita Group Service s.r.o.</w:t>
      </w:r>
    </w:p>
    <w:p w:rsidR="00000000" w:rsidRDefault="0016078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16078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Koráb  131</w:t>
      </w:r>
    </w:p>
    <w:p w:rsidR="00000000" w:rsidRDefault="0016078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nov</w:t>
      </w:r>
    </w:p>
    <w:p w:rsidR="00000000" w:rsidRDefault="0016078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6078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13.05.2019</w:t>
      </w:r>
    </w:p>
    <w:p w:rsidR="00000000" w:rsidRDefault="0016078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6078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27738795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CZ27738795</w:t>
      </w:r>
    </w:p>
    <w:p w:rsidR="00000000" w:rsidRDefault="0016078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16078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16078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16078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174 891,00</w:t>
      </w:r>
    </w:p>
    <w:p w:rsidR="00000000" w:rsidRDefault="0016078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16078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174 891,00</w:t>
      </w:r>
    </w:p>
    <w:p w:rsidR="00000000" w:rsidRDefault="0016078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1607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dodání DA, dle Rámcové kupní smlouvy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. 2019 048 (CN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2019-000484)</w:t>
      </w:r>
    </w:p>
    <w:p w:rsidR="00000000" w:rsidRDefault="001607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SS-603KS-20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plhací sestava (6 modul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v.p. do 2 m celokovová) - 1 ks</w:t>
      </w:r>
    </w:p>
    <w:p w:rsidR="00000000" w:rsidRDefault="001607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- 4U-104KS-10 universal jednov</w:t>
      </w:r>
      <w:r>
        <w:rPr>
          <w:rFonts w:ascii="Arial" w:hAnsi="Arial" w:cs="Arial"/>
          <w:color w:val="000000"/>
          <w:sz w:val="20"/>
          <w:szCs w:val="20"/>
        </w:rPr>
        <w:t>ěž</w:t>
      </w:r>
      <w:r>
        <w:rPr>
          <w:rFonts w:ascii="Arial" w:hAnsi="Arial" w:cs="Arial"/>
          <w:color w:val="000000"/>
          <w:sz w:val="20"/>
          <w:szCs w:val="20"/>
        </w:rPr>
        <w:t xml:space="preserve">ová,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ty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boká (v.p. do 1 m celokovová) - 1 ks</w:t>
      </w:r>
    </w:p>
    <w:p w:rsidR="00000000" w:rsidRDefault="001607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- 4U-151KS-10 universal jednov</w:t>
      </w:r>
      <w:r>
        <w:rPr>
          <w:rFonts w:ascii="Arial" w:hAnsi="Arial" w:cs="Arial"/>
          <w:color w:val="000000"/>
          <w:sz w:val="20"/>
          <w:szCs w:val="20"/>
        </w:rPr>
        <w:t>ěž</w:t>
      </w:r>
      <w:r>
        <w:rPr>
          <w:rFonts w:ascii="Arial" w:hAnsi="Arial" w:cs="Arial"/>
          <w:color w:val="000000"/>
          <w:sz w:val="20"/>
          <w:szCs w:val="20"/>
        </w:rPr>
        <w:t xml:space="preserve">ová,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ty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boká (v.p. do 1 m celokovová) - 1 ks</w:t>
      </w:r>
    </w:p>
    <w:p w:rsidR="00000000" w:rsidRDefault="001607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1607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</w:p>
    <w:p w:rsidR="00000000" w:rsidRDefault="00160786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sz w:val="24"/>
          <w:szCs w:val="24"/>
        </w:rPr>
      </w:pPr>
    </w:p>
    <w:p w:rsidR="00000000" w:rsidRDefault="0016078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16078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16078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16078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6078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13D3D">
        <w:rPr>
          <w:rFonts w:ascii="Arial" w:hAnsi="Arial" w:cs="Arial"/>
          <w:color w:val="000000"/>
          <w:sz w:val="20"/>
          <w:szCs w:val="20"/>
        </w:rPr>
        <w:t>xxxxxxxx</w:t>
      </w:r>
      <w:bookmarkStart w:id="0" w:name="_GoBack"/>
      <w:bookmarkEnd w:id="0"/>
    </w:p>
    <w:p w:rsidR="00000000" w:rsidRDefault="0016078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160786" w:rsidRDefault="001607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6078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3D"/>
    <w:rsid w:val="00113D3D"/>
    <w:rsid w:val="0016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D7F37947.dotm</Template>
  <TotalTime>0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V5.0.0.479 (www.gnostice.com)</dc:description>
  <cp:lastModifiedBy>Sekretariat</cp:lastModifiedBy>
  <cp:revision>2</cp:revision>
  <dcterms:created xsi:type="dcterms:W3CDTF">2019-05-13T11:23:00Z</dcterms:created>
  <dcterms:modified xsi:type="dcterms:W3CDTF">2019-05-13T11:23:00Z</dcterms:modified>
</cp:coreProperties>
</file>