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67.8pt;margin-top:106.1pt;width:432.7pt;height:0;z-index:-251658240;mso-position-horizontal-relative:page;mso-position-vertical-relative:page">
            <v:stroke weight="2.15pt"/>
          </v:shape>
        </w:pict>
      </w:r>
    </w:p>
    <w:p>
      <w:pPr>
        <w:pStyle w:val="Style2"/>
        <w:framePr w:wrap="none" w:vAnchor="page" w:hAnchor="page" w:x="1381" w:y="148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rStyle w:val="CharStyle4"/>
        </w:rPr>
        <w:t xml:space="preserve">Dne: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21. 10. 2016</w:t>
      </w:r>
      <w:bookmarkEnd w:id="0"/>
    </w:p>
    <w:p>
      <w:pPr>
        <w:pStyle w:val="Style5"/>
        <w:framePr w:wrap="none" w:vAnchor="page" w:hAnchor="page" w:x="3872" w:y="173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Nacenění materiálu a prací</w:t>
      </w:r>
      <w:bookmarkEnd w:id="1"/>
    </w:p>
    <w:p>
      <w:pPr>
        <w:pStyle w:val="Style7"/>
        <w:framePr w:wrap="none" w:vAnchor="page" w:hAnchor="page" w:x="8902" w:y="15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vo&lt;da</w:t>
      </w:r>
    </w:p>
    <w:p>
      <w:pPr>
        <w:framePr w:wrap="none" w:vAnchor="page" w:hAnchor="page" w:x="6685" w:y="1661"/>
        <w:widowControl w:val="0"/>
      </w:pPr>
    </w:p>
    <w:p>
      <w:pPr>
        <w:pStyle w:val="Style11"/>
        <w:framePr w:wrap="none" w:vAnchor="page" w:hAnchor="page" w:x="8490" w:y="15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y</w:t>
      </w:r>
    </w:p>
    <w:p>
      <w:pPr>
        <w:pStyle w:val="Style2"/>
        <w:framePr w:w="8621" w:h="1041" w:hRule="exact" w:wrap="none" w:vAnchor="page" w:hAnchor="page" w:x="1323" w:y="2571"/>
        <w:tabs>
          <w:tab w:leader="none" w:pos="47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0" w:right="0" w:firstLine="0"/>
      </w:pPr>
      <w:bookmarkStart w:id="2" w:name="bookmark2"/>
      <w:r>
        <w:rPr>
          <w:rStyle w:val="CharStyle4"/>
        </w:rPr>
        <w:t xml:space="preserve">Zhotovitel: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Barny team, s. r. o.</w:t>
        <w:tab/>
      </w:r>
      <w:r>
        <w:rPr>
          <w:rStyle w:val="CharStyle4"/>
        </w:rPr>
        <w:t xml:space="preserve">Investor: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Město Český Těšín</w:t>
      </w:r>
      <w:bookmarkEnd w:id="2"/>
    </w:p>
    <w:p>
      <w:pPr>
        <w:pStyle w:val="Style2"/>
        <w:framePr w:w="8621" w:h="1041" w:hRule="exact" w:wrap="none" w:vAnchor="page" w:hAnchor="page" w:x="1323" w:y="2571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5900" w:firstLine="126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Kolonie 385/11 737 01 Č. Těšín Tel.č.:777 047 519</w:t>
      </w:r>
      <w:bookmarkEnd w:id="3"/>
    </w:p>
    <w:tbl>
      <w:tblPr>
        <w:tblOverlap w:val="never"/>
        <w:tblLayout w:type="fixed"/>
        <w:jc w:val="left"/>
      </w:tblPr>
      <w:tblGrid>
        <w:gridCol w:w="3888"/>
        <w:gridCol w:w="1003"/>
        <w:gridCol w:w="874"/>
        <w:gridCol w:w="1718"/>
        <w:gridCol w:w="1138"/>
      </w:tblGrid>
      <w:tr>
        <w:trPr>
          <w:trHeight w:val="74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 xml:space="preserve">E-mail: </w:t>
            </w:r>
            <w:r>
              <w:fldChar w:fldCharType="begin"/>
            </w:r>
            <w:r>
              <w:rPr/>
              <w:instrText> HYPERLINK "mailto:barnyteam@seznam.cz" </w:instrText>
            </w:r>
            <w:r>
              <w:fldChar w:fldCharType="separate"/>
            </w:r>
            <w:r>
              <w:rPr>
                <w:rStyle w:val="CharStyle15"/>
                <w:lang w:val="en-US" w:eastAsia="en-US" w:bidi="en-US"/>
                <w:b w:val="0"/>
                <w:bCs w:val="0"/>
              </w:rPr>
              <w:t>barnyteam@seznam.cz</w:t>
            </w:r>
            <w:r>
              <w:fldChar w:fldCharType="end"/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621" w:h="5467" w:wrap="none" w:vAnchor="page" w:hAnchor="page" w:x="1323" w:y="360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Akce: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oprava zastávky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621" w:h="5467" w:wrap="none" w:vAnchor="page" w:hAnchor="page" w:x="1323" w:y="36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Zkrácený popis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m.j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60" w:right="0" w:firstLine="0"/>
            </w:pPr>
            <w:r>
              <w:rPr>
                <w:rStyle w:val="CharStyle16"/>
                <w:b/>
                <w:bCs/>
              </w:rPr>
              <w:t>množ.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cena</w:t>
            </w:r>
          </w:p>
          <w:p>
            <w:pPr>
              <w:pStyle w:val="Style13"/>
              <w:framePr w:w="8621" w:h="5467" w:wrap="none" w:vAnchor="page" w:hAnchor="page" w:x="1323" w:y="3606"/>
              <w:tabs>
                <w:tab w:leader="none" w:pos="73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2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MJ</w:t>
              <w:tab/>
            </w:r>
            <w:r>
              <w:rPr>
                <w:rStyle w:val="CharStyle17"/>
                <w:b w:val="0"/>
                <w:bCs w:val="0"/>
              </w:rPr>
              <w:t xml:space="preserve">| </w:t>
            </w:r>
            <w:r>
              <w:rPr>
                <w:rStyle w:val="CharStyle16"/>
                <w:b/>
                <w:bCs/>
              </w:rPr>
              <w:t>celkem (Kč)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8"/>
                <w:b/>
                <w:bCs/>
              </w:rPr>
              <w:t>Zastávka ul. Slovenská 2ks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621" w:h="5467" w:wrap="none" w:vAnchor="page" w:hAnchor="page" w:x="1323" w:y="360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621" w:h="5467" w:wrap="none" w:vAnchor="page" w:hAnchor="page" w:x="1323" w:y="360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621" w:h="5467" w:wrap="none" w:vAnchor="page" w:hAnchor="page" w:x="1323" w:y="360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621" w:h="5467" w:wrap="none" w:vAnchor="page" w:hAnchor="page" w:x="1323" w:y="360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obložení, palubky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220,00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3 080,00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montáž palubek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250,00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3 500,00 Kč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nátěry palubek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160,00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2 240,00 Kč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demontáž obložení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85,00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1 190,00 Kč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uchycení podhledu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670,00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1 340,00 Kč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odstranění nečistot ze zdivá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68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15,00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1 020,00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penetrace pod silikonovou barvu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68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35,00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2 380,00 Kč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nátěr silikonová barva Cemix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68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179,00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12 172,00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nátěr oc.konstrukce 2x email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00" w:right="0" w:firstLine="0"/>
            </w:pPr>
            <w:r>
              <w:rPr>
                <w:rStyle w:val="CharStyle17"/>
                <w:b w:val="0"/>
                <w:bCs w:val="0"/>
              </w:rPr>
              <w:t>1 100,00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2 200,00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nátěr lavičky 2x lazura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360,00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1 440,00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výměna laviček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00" w:right="0" w:firstLine="0"/>
            </w:pPr>
            <w:r>
              <w:rPr>
                <w:rStyle w:val="CharStyle17"/>
                <w:b w:val="0"/>
                <w:bCs w:val="0"/>
              </w:rPr>
              <w:t>4 630,00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9 260,00 Kč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montáž roštu pod palubky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225,00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3 150,00 Kč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montážní materiál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970,00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1 940,00 Kč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režie (centrála, elektrody, kotouče atd.)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00" w:right="0" w:firstLine="0"/>
            </w:pPr>
            <w:r>
              <w:rPr>
                <w:rStyle w:val="CharStyle17"/>
                <w:b w:val="0"/>
                <w:bCs w:val="0"/>
              </w:rPr>
              <w:t>2 000,00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4 000,00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přesun hmot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ks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800,00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8621" w:h="5467" w:wrap="none" w:vAnchor="page" w:hAnchor="page" w:x="1323" w:y="36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1 600,00 Kč</w:t>
            </w:r>
          </w:p>
        </w:tc>
      </w:tr>
    </w:tbl>
    <w:p>
      <w:pPr>
        <w:pStyle w:val="Style13"/>
        <w:framePr w:w="8621" w:h="796" w:hRule="exact" w:wrap="none" w:vAnchor="page" w:hAnchor="page" w:x="1323" w:y="95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9" w:right="61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bez DPH</w:t>
        <w:br/>
        <w:t>DPH 21%</w:t>
      </w:r>
    </w:p>
    <w:p>
      <w:pPr>
        <w:pStyle w:val="Style13"/>
        <w:framePr w:w="8621" w:h="796" w:hRule="exact" w:wrap="none" w:vAnchor="page" w:hAnchor="page" w:x="1323" w:y="951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9" w:right="7349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s DPH</w:t>
      </w:r>
    </w:p>
    <w:p>
      <w:pPr>
        <w:pStyle w:val="Style13"/>
        <w:framePr w:w="1118" w:h="797" w:hRule="exact" w:wrap="none" w:vAnchor="page" w:hAnchor="page" w:x="8773" w:y="950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50 512,00 Kč 10 607,52 Kč 61 119,52 Kč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2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4">
    <w:name w:val="Heading #2 + Bold"/>
    <w:basedOn w:val="CharStyle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6">
    <w:name w:val="Heading #1_"/>
    <w:basedOn w:val="DefaultParagraphFont"/>
    <w:link w:val="Style5"/>
    <w:rPr>
      <w:b/>
      <w:bCs/>
      <w:i/>
      <w:iCs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8">
    <w:name w:val="Body text (4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0">
    <w:name w:val="Other_"/>
    <w:basedOn w:val="DefaultParagraphFont"/>
    <w:link w:val="Style9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32"/>
      <w:szCs w:val="32"/>
      <w:rFonts w:ascii="Wingdings" w:eastAsia="Wingdings" w:hAnsi="Wingdings" w:cs="Wingdings"/>
    </w:rPr>
  </w:style>
  <w:style w:type="character" w:customStyle="1" w:styleId="CharStyle14">
    <w:name w:val="Body text (2)_"/>
    <w:basedOn w:val="DefaultParagraphFont"/>
    <w:link w:val="Style13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5">
    <w:name w:val="Body text (2) + 9.5 pt,Not Bold"/>
    <w:basedOn w:val="CharStyle14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6">
    <w:name w:val="Body text (2) + 9.5 pt"/>
    <w:basedOn w:val="CharStyle14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17">
    <w:name w:val="Body text (2) + 8 pt,Not Bold"/>
    <w:basedOn w:val="CharStyle14"/>
    <w:rPr>
      <w:lang w:val="cs-CZ" w:eastAsia="cs-CZ" w:bidi="cs-CZ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8">
    <w:name w:val="Body text (2) + 8 pt,Italic"/>
    <w:basedOn w:val="CharStyle14"/>
    <w:rPr>
      <w:lang w:val="cs-CZ" w:eastAsia="cs-CZ" w:bidi="cs-CZ"/>
      <w:i/>
      <w:iCs/>
      <w:sz w:val="16"/>
      <w:szCs w:val="16"/>
      <w:w w:val="100"/>
      <w:spacing w:val="0"/>
      <w:color w:val="000000"/>
      <w:position w:val="0"/>
    </w:rPr>
  </w:style>
  <w:style w:type="paragraph" w:customStyle="1" w:styleId="Style2">
    <w:name w:val="Heading #2"/>
    <w:basedOn w:val="Normal"/>
    <w:link w:val="CharStyle3"/>
    <w:pPr>
      <w:widowControl w:val="0"/>
      <w:shd w:val="clear" w:color="auto" w:fill="FFFFFF"/>
      <w:outlineLvl w:val="1"/>
      <w:spacing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outlineLvl w:val="0"/>
      <w:spacing w:line="312" w:lineRule="exact"/>
    </w:pPr>
    <w:rPr>
      <w:b/>
      <w:bCs/>
      <w:i/>
      <w:iCs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spacing w:line="146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9">
    <w:name w:val="Other"/>
    <w:basedOn w:val="Normal"/>
    <w:link w:val="CharStyle10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line="358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Wingdings" w:eastAsia="Wingdings" w:hAnsi="Wingdings" w:cs="Wingdings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spacing w:before="540" w:line="245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