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B01" w:rsidRPr="001F53B2" w:rsidRDefault="00924B01" w:rsidP="00924B01">
      <w:pPr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1F53B2">
        <w:rPr>
          <w:i/>
          <w:sz w:val="28"/>
          <w:szCs w:val="28"/>
        </w:rPr>
        <w:t xml:space="preserve">       </w:t>
      </w:r>
      <w:r w:rsidRPr="001F53B2">
        <w:rPr>
          <w:b/>
          <w:i/>
          <w:sz w:val="28"/>
          <w:szCs w:val="28"/>
          <w:u w:val="single"/>
        </w:rPr>
        <w:t>Lázně Hodonín, s.r.o.</w:t>
      </w:r>
      <w:r>
        <w:rPr>
          <w:b/>
          <w:i/>
          <w:sz w:val="28"/>
          <w:szCs w:val="28"/>
          <w:u w:val="single"/>
        </w:rPr>
        <w:t xml:space="preserve">, se </w:t>
      </w:r>
      <w:proofErr w:type="gramStart"/>
      <w:r>
        <w:rPr>
          <w:b/>
          <w:i/>
          <w:sz w:val="28"/>
          <w:szCs w:val="28"/>
          <w:u w:val="single"/>
        </w:rPr>
        <w:t xml:space="preserve">sídlem </w:t>
      </w:r>
      <w:r w:rsidRPr="001F53B2">
        <w:rPr>
          <w:b/>
          <w:i/>
          <w:sz w:val="28"/>
          <w:szCs w:val="28"/>
          <w:u w:val="single"/>
        </w:rPr>
        <w:t xml:space="preserve"> Měšťanská</w:t>
      </w:r>
      <w:proofErr w:type="gramEnd"/>
      <w:r w:rsidRPr="001F53B2">
        <w:rPr>
          <w:b/>
          <w:i/>
          <w:sz w:val="28"/>
          <w:szCs w:val="28"/>
          <w:u w:val="single"/>
        </w:rPr>
        <w:t xml:space="preserve"> 3559/140, 695 01  Hodonín</w:t>
      </w:r>
    </w:p>
    <w:p w:rsidR="00924B01" w:rsidRPr="00831F0F" w:rsidRDefault="00924B01" w:rsidP="00924B01">
      <w:pPr>
        <w:rPr>
          <w:i/>
          <w:sz w:val="24"/>
          <w:szCs w:val="24"/>
        </w:rPr>
      </w:pPr>
    </w:p>
    <w:p w:rsidR="00924B01" w:rsidRDefault="00924B01" w:rsidP="00924B01">
      <w:pPr>
        <w:rPr>
          <w:i/>
          <w:sz w:val="24"/>
          <w:szCs w:val="24"/>
        </w:rPr>
      </w:pPr>
    </w:p>
    <w:p w:rsidR="00924B01" w:rsidRDefault="00924B01" w:rsidP="00924B01">
      <w:pPr>
        <w:rPr>
          <w:i/>
          <w:sz w:val="24"/>
          <w:szCs w:val="24"/>
        </w:rPr>
      </w:pPr>
    </w:p>
    <w:p w:rsidR="00924B01" w:rsidRPr="00831F0F" w:rsidRDefault="00924B01" w:rsidP="00924B01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V Hodoníně dne 2.5.2019</w:t>
      </w:r>
    </w:p>
    <w:p w:rsidR="00924B01" w:rsidRPr="00831F0F" w:rsidRDefault="00924B01" w:rsidP="00924B01">
      <w:pPr>
        <w:rPr>
          <w:i/>
          <w:sz w:val="24"/>
          <w:szCs w:val="24"/>
        </w:rPr>
      </w:pPr>
    </w:p>
    <w:p w:rsidR="00924B01" w:rsidRDefault="00924B01" w:rsidP="00924B01">
      <w:pPr>
        <w:ind w:firstLine="708"/>
        <w:rPr>
          <w:b/>
          <w:i/>
          <w:sz w:val="24"/>
          <w:szCs w:val="24"/>
        </w:rPr>
      </w:pPr>
      <w:r w:rsidRPr="004C328C">
        <w:rPr>
          <w:b/>
          <w:i/>
          <w:sz w:val="24"/>
          <w:szCs w:val="24"/>
        </w:rPr>
        <w:t>Zvýšení nájemného o průměrnou roční míru inflace</w:t>
      </w:r>
    </w:p>
    <w:p w:rsidR="00924B01" w:rsidRDefault="00924B01" w:rsidP="00924B01">
      <w:pPr>
        <w:ind w:firstLine="708"/>
        <w:rPr>
          <w:i/>
          <w:sz w:val="24"/>
          <w:szCs w:val="24"/>
        </w:rPr>
      </w:pPr>
    </w:p>
    <w:p w:rsidR="00924B01" w:rsidRDefault="00924B01" w:rsidP="00924B01">
      <w:pPr>
        <w:ind w:firstLine="708"/>
        <w:rPr>
          <w:i/>
          <w:sz w:val="24"/>
          <w:szCs w:val="24"/>
        </w:rPr>
      </w:pPr>
      <w:r w:rsidRPr="004C328C">
        <w:rPr>
          <w:i/>
          <w:sz w:val="24"/>
          <w:szCs w:val="24"/>
        </w:rPr>
        <w:t xml:space="preserve">Vážený pane </w:t>
      </w:r>
      <w:r>
        <w:rPr>
          <w:i/>
          <w:sz w:val="24"/>
          <w:szCs w:val="24"/>
        </w:rPr>
        <w:t>Bureši</w:t>
      </w:r>
      <w:r w:rsidRPr="004C328C">
        <w:rPr>
          <w:i/>
          <w:sz w:val="24"/>
          <w:szCs w:val="24"/>
        </w:rPr>
        <w:t>,</w:t>
      </w:r>
    </w:p>
    <w:p w:rsidR="00924B01" w:rsidRDefault="00924B01" w:rsidP="00924B01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dne 5.6.2018 jsme s Vámi uzavřeli smlouvu o podnájmu prostor sloužících k podnikání. V čl. II této smlouvy byla sjednána</w:t>
      </w:r>
      <w:proofErr w:type="gramStart"/>
      <w:r>
        <w:rPr>
          <w:i/>
          <w:sz w:val="24"/>
          <w:szCs w:val="24"/>
        </w:rPr>
        <w:t xml:space="preserve">   „</w:t>
      </w:r>
      <w:proofErr w:type="gramEnd"/>
      <w:r>
        <w:rPr>
          <w:i/>
          <w:sz w:val="24"/>
          <w:szCs w:val="24"/>
        </w:rPr>
        <w:t>inflační doložka“.</w:t>
      </w:r>
    </w:p>
    <w:p w:rsidR="00924B01" w:rsidRDefault="00924B01" w:rsidP="00924B01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Průměrná roční míra inflace, vyhlášení Českým statistickým úřadem a vyjádřená přírůstkem průměrného indexu spotřebitelských cen za 12 měsíců roku 2018 proti průměru 12 měsíců roku 2017, činila v České republice </w:t>
      </w:r>
      <w:proofErr w:type="gramStart"/>
      <w:r>
        <w:rPr>
          <w:i/>
          <w:sz w:val="24"/>
          <w:szCs w:val="24"/>
        </w:rPr>
        <w:t>2,1%</w:t>
      </w:r>
      <w:proofErr w:type="gramEnd"/>
      <w:r>
        <w:rPr>
          <w:i/>
          <w:sz w:val="24"/>
          <w:szCs w:val="24"/>
        </w:rPr>
        <w:t>.</w:t>
      </w:r>
    </w:p>
    <w:p w:rsidR="00924B01" w:rsidRDefault="00924B01" w:rsidP="00924B01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Oznamujeme Vám tímto, že roční nájemné se s účinností od 1.1.2019 zvyšuje z dosavadní částky 78.650,-Kč o 1.652,-Kč na celkových </w:t>
      </w:r>
      <w:proofErr w:type="gramStart"/>
      <w:r>
        <w:rPr>
          <w:b/>
          <w:i/>
          <w:sz w:val="24"/>
          <w:szCs w:val="24"/>
        </w:rPr>
        <w:t>80.302</w:t>
      </w:r>
      <w:r w:rsidRPr="006408D2">
        <w:rPr>
          <w:b/>
          <w:i/>
          <w:sz w:val="24"/>
          <w:szCs w:val="24"/>
        </w:rPr>
        <w:t>,-</w:t>
      </w:r>
      <w:proofErr w:type="gramEnd"/>
      <w:r w:rsidRPr="006408D2">
        <w:rPr>
          <w:b/>
          <w:i/>
          <w:sz w:val="24"/>
          <w:szCs w:val="24"/>
        </w:rPr>
        <w:t>Kč</w:t>
      </w:r>
      <w:r>
        <w:rPr>
          <w:b/>
          <w:i/>
          <w:sz w:val="24"/>
          <w:szCs w:val="24"/>
        </w:rPr>
        <w:t>, včetně DPH</w:t>
      </w:r>
      <w:r w:rsidRPr="006408D2">
        <w:rPr>
          <w:b/>
          <w:i/>
          <w:sz w:val="24"/>
          <w:szCs w:val="24"/>
        </w:rPr>
        <w:t>.</w:t>
      </w:r>
    </w:p>
    <w:p w:rsidR="00924B01" w:rsidRPr="004C328C" w:rsidRDefault="00924B01" w:rsidP="00924B01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Lázně Hodonín, s.r.o. jsou povinným subjektem dle zákona č. 340/2015Sb. o registru smluv. Správci registru smluv zašleme toto oznámení o zvýšení nájemného spolu s původní smlouvou o podnájmu prostor sloužících k podnikání, a to bez zbytečného odkladu, nejpozději do 30 dnů ode dne odeslání tohoto oznámení.</w:t>
      </w:r>
    </w:p>
    <w:p w:rsidR="00924B01" w:rsidRDefault="00924B01" w:rsidP="00924B01">
      <w:pPr>
        <w:ind w:firstLine="708"/>
        <w:rPr>
          <w:b/>
          <w:i/>
          <w:sz w:val="24"/>
          <w:szCs w:val="24"/>
        </w:rPr>
      </w:pPr>
    </w:p>
    <w:p w:rsidR="00924B01" w:rsidRPr="000B50E9" w:rsidRDefault="00924B01" w:rsidP="00924B01">
      <w:pPr>
        <w:ind w:firstLine="708"/>
        <w:rPr>
          <w:i/>
          <w:sz w:val="24"/>
          <w:szCs w:val="24"/>
        </w:rPr>
      </w:pPr>
      <w:r w:rsidRPr="000B50E9">
        <w:rPr>
          <w:i/>
          <w:sz w:val="24"/>
          <w:szCs w:val="24"/>
        </w:rPr>
        <w:t>S pozdravem</w:t>
      </w:r>
    </w:p>
    <w:p w:rsidR="00924B01" w:rsidRDefault="00924B01" w:rsidP="00924B01">
      <w:pPr>
        <w:ind w:firstLine="708"/>
        <w:rPr>
          <w:i/>
          <w:sz w:val="24"/>
          <w:szCs w:val="24"/>
        </w:rPr>
      </w:pPr>
    </w:p>
    <w:p w:rsidR="00924B01" w:rsidRDefault="00924B01" w:rsidP="00924B01">
      <w:pPr>
        <w:ind w:firstLine="708"/>
        <w:rPr>
          <w:i/>
          <w:sz w:val="24"/>
          <w:szCs w:val="24"/>
        </w:rPr>
      </w:pPr>
    </w:p>
    <w:p w:rsidR="00924B01" w:rsidRPr="00831F0F" w:rsidRDefault="00924B01" w:rsidP="00924B01">
      <w:pPr>
        <w:ind w:firstLine="708"/>
        <w:rPr>
          <w:i/>
          <w:sz w:val="24"/>
          <w:szCs w:val="24"/>
        </w:rPr>
      </w:pPr>
    </w:p>
    <w:p w:rsidR="00924B01" w:rsidRDefault="00924B01" w:rsidP="00924B01">
      <w:pPr>
        <w:spacing w:after="0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Ing. Milan Sýkora</w:t>
      </w:r>
    </w:p>
    <w:p w:rsidR="00831F0F" w:rsidRPr="00831F0F" w:rsidRDefault="00924B01" w:rsidP="00CC1B70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jednatel</w:t>
      </w:r>
      <w:r>
        <w:rPr>
          <w:i/>
          <w:sz w:val="24"/>
          <w:szCs w:val="24"/>
        </w:rPr>
        <w:tab/>
      </w:r>
    </w:p>
    <w:sectPr w:rsidR="00831F0F" w:rsidRPr="0083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23"/>
    <w:rsid w:val="000B50E9"/>
    <w:rsid w:val="001F53B2"/>
    <w:rsid w:val="0022665E"/>
    <w:rsid w:val="004C328C"/>
    <w:rsid w:val="005434AF"/>
    <w:rsid w:val="006342C1"/>
    <w:rsid w:val="006408D2"/>
    <w:rsid w:val="00681561"/>
    <w:rsid w:val="007E020A"/>
    <w:rsid w:val="00831F0F"/>
    <w:rsid w:val="00924B01"/>
    <w:rsid w:val="009F6123"/>
    <w:rsid w:val="00A57CD2"/>
    <w:rsid w:val="00C742D0"/>
    <w:rsid w:val="00CC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889EF-DCCB-458F-9623-6866B495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Galambošová</dc:creator>
  <cp:lastModifiedBy>Andrea Kubátová</cp:lastModifiedBy>
  <cp:revision>2</cp:revision>
  <cp:lastPrinted>2019-05-07T09:17:00Z</cp:lastPrinted>
  <dcterms:created xsi:type="dcterms:W3CDTF">2019-05-10T08:49:00Z</dcterms:created>
  <dcterms:modified xsi:type="dcterms:W3CDTF">2019-05-10T08:49:00Z</dcterms:modified>
</cp:coreProperties>
</file>