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C" w:rsidRPr="00C70D6A" w:rsidRDefault="00377E9C" w:rsidP="00377E9C">
      <w:pPr>
        <w:pStyle w:val="Nadpisplohy"/>
        <w:spacing w:before="0" w:line="260" w:lineRule="atLeast"/>
        <w:rPr>
          <w:b w:val="0"/>
        </w:rPr>
      </w:pPr>
      <w:r>
        <w:rPr>
          <w:b w:val="0"/>
        </w:rPr>
        <w:t>DODATEK 2 KE smlouvĚ o dílo</w:t>
      </w:r>
    </w:p>
    <w:p w:rsidR="00377E9C" w:rsidRDefault="00C24808" w:rsidP="00377E9C">
      <w:pPr>
        <w:pStyle w:val="Nadpis"/>
        <w:tabs>
          <w:tab w:val="center" w:pos="2835"/>
          <w:tab w:val="center" w:pos="5670"/>
        </w:tabs>
        <w:spacing w:before="0" w:line="260" w:lineRule="atLeast"/>
        <w:rPr>
          <w:caps w:val="0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TITLE  \* MERGEFORMAT </w:instrText>
      </w:r>
      <w:r>
        <w:rPr>
          <w:caps w:val="0"/>
        </w:rPr>
        <w:fldChar w:fldCharType="separate"/>
      </w:r>
      <w:r w:rsidR="00377E9C" w:rsidRPr="00393ACE">
        <w:rPr>
          <w:caps w:val="0"/>
        </w:rPr>
        <w:t>číslo smlouvy</w:t>
      </w:r>
      <w:r>
        <w:rPr>
          <w:caps w:val="0"/>
        </w:rPr>
        <w:fldChar w:fldCharType="end"/>
      </w:r>
      <w:r w:rsidR="00377E9C">
        <w:rPr>
          <w:caps w:val="0"/>
        </w:rPr>
        <w:t xml:space="preserve"> </w:t>
      </w:r>
    </w:p>
    <w:p w:rsidR="00377E9C" w:rsidRDefault="00377E9C" w:rsidP="00377E9C">
      <w:pPr>
        <w:pStyle w:val="Nadpis"/>
        <w:tabs>
          <w:tab w:val="center" w:pos="2835"/>
          <w:tab w:val="center" w:pos="5670"/>
        </w:tabs>
        <w:spacing w:before="0" w:line="260" w:lineRule="atLeast"/>
        <w:rPr>
          <w:caps w:val="0"/>
        </w:rPr>
      </w:pPr>
      <w:r>
        <w:rPr>
          <w:caps w:val="0"/>
        </w:rPr>
        <w:t>objednatele</w:t>
      </w:r>
      <w:r>
        <w:rPr>
          <w:caps w:val="0"/>
        </w:rPr>
        <w:tab/>
      </w:r>
      <w:r>
        <w:rPr>
          <w:caps w:val="0"/>
        </w:rPr>
        <w:tab/>
        <w:t>zhotovitele</w:t>
      </w:r>
      <w:r>
        <w:rPr>
          <w:caps w:val="0"/>
        </w:rPr>
        <w:tab/>
      </w:r>
    </w:p>
    <w:p w:rsidR="00377E9C" w:rsidRPr="00A37F44" w:rsidRDefault="00377E9C" w:rsidP="00377E9C">
      <w:pPr>
        <w:pStyle w:val="Nadpis"/>
        <w:tabs>
          <w:tab w:val="center" w:pos="2835"/>
          <w:tab w:val="left" w:pos="5387"/>
          <w:tab w:val="center" w:pos="5670"/>
        </w:tabs>
        <w:spacing w:before="0" w:line="260" w:lineRule="atLeast"/>
        <w:jc w:val="both"/>
        <w:rPr>
          <w:rFonts w:ascii="SwitzerlandCondensed" w:hAnsi="SwitzerlandCondensed"/>
          <w:b/>
          <w:caps w:val="0"/>
          <w:sz w:val="20"/>
        </w:rPr>
      </w:pPr>
      <w:r>
        <w:rPr>
          <w:caps w:val="0"/>
        </w:rPr>
        <w:t>č.j. 13870/SOPK/17</w:t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  <w:t>21-7108-0100</w:t>
      </w:r>
      <w:r w:rsidRPr="00205413">
        <w:rPr>
          <w:caps w:val="0"/>
        </w:rPr>
        <w:t xml:space="preserve">        </w:t>
      </w:r>
    </w:p>
    <w:p w:rsidR="00377E9C" w:rsidRDefault="00377E9C" w:rsidP="00377E9C">
      <w:pPr>
        <w:jc w:val="center"/>
      </w:pPr>
      <w:r>
        <w:t>uzavřená podle ustanovení §2586 a následujících občanského zákoníku v platném znění</w:t>
      </w:r>
    </w:p>
    <w:p w:rsidR="00377E9C" w:rsidRDefault="00377E9C" w:rsidP="00377E9C">
      <w:pPr>
        <w:pStyle w:val="Nadpis"/>
        <w:numPr>
          <w:ilvl w:val="0"/>
          <w:numId w:val="1"/>
        </w:numPr>
        <w:ind w:left="426" w:hanging="426"/>
      </w:pPr>
      <w:r>
        <w:t>SMLUVNÍ STRANY</w:t>
      </w: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  <w:rPr>
          <w:b/>
          <w:spacing w:val="30"/>
          <w:sz w:val="22"/>
          <w:szCs w:val="22"/>
          <w:u w:val="single"/>
        </w:rPr>
      </w:pP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4678"/>
        </w:tabs>
        <w:spacing w:line="240" w:lineRule="auto"/>
        <w:ind w:left="2665" w:hanging="2665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  <w:u w:val="single"/>
        </w:rPr>
        <w:t>OBJEDNATEL</w:t>
      </w:r>
      <w:r>
        <w:rPr>
          <w:b/>
          <w:spacing w:val="30"/>
          <w:sz w:val="22"/>
          <w:szCs w:val="22"/>
        </w:rPr>
        <w:tab/>
        <w:t>Česká republika – Agentura ochrany přírody a krajiny České republiky</w:t>
      </w: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>Sídlo:</w:t>
      </w:r>
      <w:r w:rsidRPr="0059544E">
        <w:tab/>
      </w:r>
      <w:r>
        <w:t>Kaplanova 1931/1, 148 00 Praha 11 - Chodov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rPr>
          <w:spacing w:val="0"/>
        </w:rPr>
        <w:t>IČ</w:t>
      </w:r>
      <w:r w:rsidRPr="0059544E">
        <w:t xml:space="preserve">: </w:t>
      </w:r>
      <w:r>
        <w:t>62933591</w:t>
      </w:r>
      <w:r w:rsidRPr="0059544E">
        <w:tab/>
        <w:t xml:space="preserve">Plátce DPH: </w:t>
      </w:r>
      <w:r>
        <w:t>NE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 xml:space="preserve">Bankovní spojení: </w:t>
      </w:r>
      <w:r w:rsidRPr="0059544E">
        <w:tab/>
      </w:r>
      <w:r>
        <w:t>ČNB Praha</w:t>
      </w: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 xml:space="preserve">číslo účtu: </w:t>
      </w:r>
      <w:r w:rsidRPr="0059544E">
        <w:tab/>
      </w:r>
      <w:r>
        <w:t>18228011/0710</w:t>
      </w: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>
        <w:t xml:space="preserve">zastoupen: </w:t>
      </w:r>
      <w:r>
        <w:tab/>
      </w:r>
      <w:r w:rsidR="00AA0C35">
        <w:t>RNDr. Františkem Pelcem, ředitelem</w:t>
      </w:r>
    </w:p>
    <w:p w:rsidR="00AA0C35" w:rsidRDefault="00AA0C35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</w:p>
    <w:p w:rsidR="00AA0C35" w:rsidRDefault="00AA0C35" w:rsidP="00AA0C35">
      <w:pPr>
        <w:keepNext/>
        <w:spacing w:after="0"/>
      </w:pPr>
      <w:r w:rsidRPr="00BE7E41">
        <w:t xml:space="preserve">V rozsahu této smlouvy osoba zmocněná k jednání se zhotovitelem, k věcným úkonům a k převzetí díla: </w:t>
      </w:r>
      <w:r>
        <w:t xml:space="preserve">Ing. Pavel </w:t>
      </w:r>
      <w:r w:rsidR="00604D9D">
        <w:t xml:space="preserve">Trnka </w:t>
      </w:r>
      <w:r>
        <w:t>(tel.</w:t>
      </w:r>
      <w:r w:rsidRPr="005775A5">
        <w:t xml:space="preserve"> </w:t>
      </w:r>
      <w:r w:rsidR="00604D9D" w:rsidRPr="00604D9D">
        <w:rPr>
          <w:rFonts w:eastAsiaTheme="minorHAnsi" w:cs="Arial"/>
          <w:color w:val="000000"/>
          <w:spacing w:val="0"/>
          <w:lang w:eastAsia="en-US"/>
        </w:rPr>
        <w:t>725 759 112</w:t>
      </w:r>
      <w:r>
        <w:t>,</w:t>
      </w:r>
      <w:r w:rsidRPr="00EB292D">
        <w:t xml:space="preserve"> </w:t>
      </w:r>
      <w:hyperlink r:id="rId9" w:history="1">
        <w:r w:rsidRPr="00633A6F">
          <w:rPr>
            <w:rStyle w:val="Hypertextovodkaz"/>
            <w:rFonts w:cs="Arial"/>
            <w:color w:val="auto"/>
            <w:u w:val="none"/>
          </w:rPr>
          <w:t>pavel.</w:t>
        </w:r>
        <w:r w:rsidR="00604D9D" w:rsidRPr="00633A6F">
          <w:rPr>
            <w:rStyle w:val="Hypertextovodkaz"/>
            <w:rFonts w:cs="Arial"/>
            <w:color w:val="auto"/>
            <w:u w:val="none"/>
          </w:rPr>
          <w:t>trnka</w:t>
        </w:r>
        <w:r w:rsidRPr="00633A6F">
          <w:rPr>
            <w:rStyle w:val="Hypertextovodkaz"/>
            <w:rFonts w:cs="Arial"/>
            <w:color w:val="auto"/>
            <w:u w:val="none"/>
          </w:rPr>
          <w:t>@nature.cz</w:t>
        </w:r>
      </w:hyperlink>
      <w:r w:rsidR="00627C71">
        <w:t>).</w:t>
      </w:r>
    </w:p>
    <w:p w:rsidR="00AA0C35" w:rsidRPr="0059544E" w:rsidRDefault="00AA0C35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</w:p>
    <w:p w:rsidR="00F26B68" w:rsidRPr="00F26B68" w:rsidRDefault="00F26B68" w:rsidP="00F26B68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AD6C91">
        <w:t xml:space="preserve">(dále i jen </w:t>
      </w:r>
      <w:r w:rsidRPr="00AD6C91">
        <w:rPr>
          <w:b/>
          <w:i/>
        </w:rPr>
        <w:t>„</w:t>
      </w:r>
      <w:r>
        <w:rPr>
          <w:b/>
          <w:i/>
        </w:rPr>
        <w:t>objednatel</w:t>
      </w:r>
      <w:r w:rsidRPr="00F26B68">
        <w:rPr>
          <w:i/>
        </w:rPr>
        <w:t>“)</w:t>
      </w:r>
    </w:p>
    <w:p w:rsidR="00377E9C" w:rsidRPr="00377E9C" w:rsidRDefault="00377E9C" w:rsidP="00377E9C">
      <w:pPr>
        <w:pStyle w:val="strany1"/>
        <w:tabs>
          <w:tab w:val="clear" w:pos="2694"/>
          <w:tab w:val="left" w:pos="2665"/>
          <w:tab w:val="left" w:pos="4678"/>
        </w:tabs>
        <w:spacing w:line="240" w:lineRule="auto"/>
        <w:ind w:left="2665" w:hanging="2665"/>
        <w:rPr>
          <w:b/>
          <w:spacing w:val="30"/>
          <w:sz w:val="22"/>
          <w:szCs w:val="22"/>
        </w:rPr>
      </w:pPr>
    </w:p>
    <w:p w:rsidR="00377E9C" w:rsidRDefault="00377E9C" w:rsidP="00377E9C">
      <w:pPr>
        <w:pStyle w:val="strany1"/>
        <w:tabs>
          <w:tab w:val="clear" w:pos="2694"/>
          <w:tab w:val="left" w:pos="2665"/>
          <w:tab w:val="left" w:pos="4678"/>
        </w:tabs>
        <w:spacing w:line="240" w:lineRule="auto"/>
        <w:ind w:left="2665" w:hanging="2665"/>
        <w:rPr>
          <w:b/>
          <w:spacing w:val="30"/>
          <w:sz w:val="22"/>
          <w:szCs w:val="22"/>
          <w:u w:val="single"/>
        </w:rPr>
      </w:pPr>
    </w:p>
    <w:p w:rsidR="00377E9C" w:rsidRPr="00B3293B" w:rsidRDefault="008D6027" w:rsidP="00377E9C">
      <w:pPr>
        <w:pStyle w:val="strany1"/>
        <w:tabs>
          <w:tab w:val="clear" w:pos="2694"/>
          <w:tab w:val="left" w:pos="2665"/>
          <w:tab w:val="left" w:pos="4678"/>
        </w:tabs>
        <w:spacing w:line="240" w:lineRule="auto"/>
        <w:ind w:left="2665" w:hanging="2665"/>
        <w:rPr>
          <w:b/>
          <w:spacing w:val="30"/>
          <w:sz w:val="22"/>
          <w:szCs w:val="22"/>
          <w:u w:val="single"/>
        </w:rPr>
      </w:pPr>
      <w:r>
        <w:rPr>
          <w:b/>
          <w:spacing w:val="30"/>
          <w:sz w:val="22"/>
          <w:szCs w:val="22"/>
          <w:u w:val="single"/>
        </w:rPr>
        <w:t>ZHOTOVITEL</w:t>
      </w:r>
      <w:r w:rsidR="00377E9C" w:rsidRPr="0039724F">
        <w:rPr>
          <w:b/>
          <w:spacing w:val="30"/>
          <w:sz w:val="22"/>
          <w:szCs w:val="22"/>
        </w:rPr>
        <w:tab/>
      </w:r>
      <w:r w:rsidR="00377E9C" w:rsidRPr="00B3293B">
        <w:rPr>
          <w:b/>
          <w:spacing w:val="30"/>
          <w:sz w:val="22"/>
          <w:szCs w:val="22"/>
        </w:rPr>
        <w:t>SWECO HYDROPROJEKT a. s.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>Sídlo:</w:t>
      </w:r>
      <w:r w:rsidRPr="0059544E">
        <w:tab/>
        <w:t>Táborská 940/31, 140 16 Praha 4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rPr>
          <w:spacing w:val="0"/>
        </w:rPr>
        <w:t>IČ</w:t>
      </w:r>
      <w:r w:rsidRPr="0059544E">
        <w:t>: 26475081</w:t>
      </w:r>
      <w:r w:rsidRPr="0059544E">
        <w:tab/>
      </w:r>
      <w:r w:rsidRPr="0059544E">
        <w:rPr>
          <w:spacing w:val="0"/>
        </w:rPr>
        <w:t>DIČ</w:t>
      </w:r>
      <w:r w:rsidRPr="0059544E">
        <w:t>: CZ26475081</w:t>
      </w:r>
      <w:r w:rsidRPr="0059544E">
        <w:tab/>
        <w:t>Plátce DPH: ANO</w:t>
      </w:r>
    </w:p>
    <w:p w:rsidR="00377E9C" w:rsidRPr="0059544E" w:rsidRDefault="00377E9C" w:rsidP="00377E9C">
      <w:pPr>
        <w:pStyle w:val="strany1"/>
        <w:spacing w:line="240" w:lineRule="auto"/>
        <w:rPr>
          <w:rFonts w:cs="Arial"/>
        </w:rPr>
      </w:pPr>
      <w:r w:rsidRPr="0059544E">
        <w:rPr>
          <w:rFonts w:cs="Arial"/>
        </w:rPr>
        <w:t>Obchodní rejstřík:</w:t>
      </w:r>
      <w:r w:rsidRPr="0059544E">
        <w:rPr>
          <w:rFonts w:cs="Arial"/>
        </w:rPr>
        <w:tab/>
        <w:t>Spisová značka B 7326 vedená u Městského soudu v Praze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 xml:space="preserve">Bankovní spojení: </w:t>
      </w:r>
      <w:r w:rsidRPr="0059544E">
        <w:tab/>
        <w:t>Komerční banka a.s. pobočka Praha 4</w:t>
      </w:r>
    </w:p>
    <w:p w:rsidR="00377E9C" w:rsidRPr="0059544E" w:rsidRDefault="00377E9C" w:rsidP="00377E9C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</w:pPr>
      <w:r w:rsidRPr="0059544E">
        <w:t xml:space="preserve">číslo účtu: </w:t>
      </w:r>
      <w:r w:rsidRPr="0059544E">
        <w:tab/>
      </w:r>
      <w:r w:rsidR="00CD044B">
        <w:t>xxx</w:t>
      </w:r>
      <w:bookmarkStart w:id="0" w:name="_GoBack"/>
      <w:bookmarkEnd w:id="0"/>
    </w:p>
    <w:p w:rsidR="00377E9C" w:rsidRPr="0059544E" w:rsidRDefault="00377E9C" w:rsidP="00377E9C">
      <w:pPr>
        <w:pStyle w:val="NormlnIMP"/>
        <w:tabs>
          <w:tab w:val="left" w:pos="2694"/>
        </w:tabs>
        <w:spacing w:after="4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 xml:space="preserve">statutární orgán: </w:t>
      </w:r>
      <w:r w:rsidRPr="0059544E">
        <w:rPr>
          <w:rFonts w:ascii="Arial" w:hAnsi="Arial" w:cs="Arial"/>
          <w:sz w:val="20"/>
          <w:szCs w:val="20"/>
        </w:rPr>
        <w:tab/>
        <w:t>Ing. Milan Moravec, Ph.D., předseda představenstva</w:t>
      </w:r>
    </w:p>
    <w:p w:rsidR="00377E9C" w:rsidRPr="009876C3" w:rsidRDefault="00377E9C" w:rsidP="00377E9C">
      <w:pPr>
        <w:pStyle w:val="NormlnIMP"/>
        <w:tabs>
          <w:tab w:val="left" w:pos="2694"/>
        </w:tabs>
        <w:spacing w:after="40" w:line="240" w:lineRule="auto"/>
        <w:ind w:left="567" w:firstLine="2127"/>
        <w:rPr>
          <w:rFonts w:ascii="Arial" w:hAnsi="Arial" w:cs="Arial"/>
          <w:sz w:val="20"/>
          <w:szCs w:val="20"/>
        </w:rPr>
      </w:pPr>
      <w:r w:rsidRPr="009876C3">
        <w:rPr>
          <w:rFonts w:ascii="Arial" w:hAnsi="Arial" w:cs="Arial"/>
          <w:sz w:val="20"/>
          <w:szCs w:val="20"/>
        </w:rPr>
        <w:t>Ing. Vladimír Mikule, místopředseda představenstva</w:t>
      </w:r>
    </w:p>
    <w:p w:rsidR="00377E9C" w:rsidRPr="009876C3" w:rsidRDefault="00377E9C" w:rsidP="00377E9C">
      <w:pPr>
        <w:pStyle w:val="NormlnIMP"/>
        <w:tabs>
          <w:tab w:val="left" w:pos="2694"/>
        </w:tabs>
        <w:spacing w:after="40" w:line="240" w:lineRule="auto"/>
        <w:ind w:left="567" w:firstLine="2127"/>
        <w:rPr>
          <w:rFonts w:ascii="Arial" w:hAnsi="Arial" w:cs="Arial"/>
          <w:sz w:val="20"/>
          <w:szCs w:val="20"/>
        </w:rPr>
      </w:pPr>
      <w:r w:rsidRPr="009876C3">
        <w:rPr>
          <w:rFonts w:ascii="Arial" w:hAnsi="Arial" w:cs="Arial"/>
          <w:sz w:val="20"/>
          <w:szCs w:val="20"/>
        </w:rPr>
        <w:t>Ing. Nikola Gorelová, členka představenstva</w:t>
      </w:r>
    </w:p>
    <w:p w:rsidR="00377E9C" w:rsidRPr="009876C3" w:rsidRDefault="00377E9C" w:rsidP="00377E9C">
      <w:pPr>
        <w:pStyle w:val="NormlnIMP"/>
        <w:tabs>
          <w:tab w:val="left" w:pos="2410"/>
        </w:tabs>
        <w:spacing w:after="4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9876C3">
        <w:rPr>
          <w:rFonts w:ascii="Arial" w:hAnsi="Arial" w:cs="Arial"/>
          <w:sz w:val="20"/>
          <w:szCs w:val="20"/>
        </w:rPr>
        <w:t>Osoba oprávněná k podpisu:</w:t>
      </w:r>
      <w:r w:rsidRPr="009876C3">
        <w:rPr>
          <w:rFonts w:ascii="Arial" w:hAnsi="Arial" w:cs="Arial"/>
          <w:sz w:val="20"/>
          <w:szCs w:val="20"/>
        </w:rPr>
        <w:tab/>
        <w:t>Společnost zastupuje vůči třetím osobám v celém rozsahu představenstvo a to vždy dvěma členy představenstva, nebo písemně pověřeným členem.</w:t>
      </w:r>
    </w:p>
    <w:p w:rsidR="00377E9C" w:rsidRDefault="00377E9C" w:rsidP="00377E9C">
      <w:pPr>
        <w:pStyle w:val="strany1"/>
        <w:tabs>
          <w:tab w:val="left" w:pos="2665"/>
          <w:tab w:val="left" w:pos="5670"/>
        </w:tabs>
        <w:spacing w:line="240" w:lineRule="auto"/>
        <w:ind w:left="2665" w:hanging="2665"/>
        <w:rPr>
          <w:bCs/>
        </w:rPr>
      </w:pPr>
      <w:r w:rsidRPr="009876C3">
        <w:rPr>
          <w:bCs/>
        </w:rPr>
        <w:t>Ve věcech technických oprávněn jednat:</w:t>
      </w:r>
    </w:p>
    <w:p w:rsidR="00377E9C" w:rsidRPr="00D73C17" w:rsidRDefault="00377E9C" w:rsidP="00377E9C">
      <w:pPr>
        <w:spacing w:after="0" w:line="240" w:lineRule="auto"/>
        <w:ind w:left="2694"/>
        <w:jc w:val="left"/>
        <w:rPr>
          <w:rFonts w:cs="Arial"/>
          <w:spacing w:val="0"/>
        </w:rPr>
      </w:pPr>
      <w:r w:rsidRPr="00D73C17">
        <w:rPr>
          <w:rFonts w:cs="Arial"/>
          <w:spacing w:val="0"/>
        </w:rPr>
        <w:t>Zdeněk Kašík, hlavní inženýr projektu</w:t>
      </w:r>
    </w:p>
    <w:p w:rsidR="00377E9C" w:rsidRPr="00D73C17" w:rsidRDefault="00377E9C" w:rsidP="00377E9C">
      <w:pPr>
        <w:spacing w:after="0" w:line="240" w:lineRule="auto"/>
        <w:ind w:left="2694"/>
        <w:jc w:val="left"/>
        <w:rPr>
          <w:rFonts w:cs="Arial"/>
          <w:spacing w:val="0"/>
        </w:rPr>
      </w:pPr>
      <w:r w:rsidRPr="00D73C17">
        <w:rPr>
          <w:rFonts w:cs="Arial"/>
          <w:spacing w:val="0"/>
        </w:rPr>
        <w:t>Ing. Marek Machovec, zástupce hlavního inženýra projektu</w:t>
      </w:r>
    </w:p>
    <w:p w:rsidR="00377E9C" w:rsidRPr="0085605D" w:rsidRDefault="00377E9C" w:rsidP="00377E9C">
      <w:pPr>
        <w:spacing w:after="0" w:line="240" w:lineRule="auto"/>
        <w:ind w:left="2694"/>
        <w:jc w:val="left"/>
        <w:rPr>
          <w:rFonts w:cs="Arial"/>
          <w:spacing w:val="0"/>
        </w:rPr>
      </w:pPr>
      <w:r w:rsidRPr="00D73C17">
        <w:rPr>
          <w:rFonts w:cs="Arial"/>
          <w:spacing w:val="0"/>
        </w:rPr>
        <w:t>Ing. Karel Hartig, CSc., hlavní specialista chemie odpadních vod</w:t>
      </w:r>
      <w:r w:rsidRPr="0085605D">
        <w:rPr>
          <w:rFonts w:cs="Arial"/>
          <w:spacing w:val="0"/>
        </w:rPr>
        <w:t xml:space="preserve"> </w:t>
      </w:r>
    </w:p>
    <w:p w:rsidR="00377E9C" w:rsidRPr="00D73C17" w:rsidRDefault="00377E9C" w:rsidP="00377E9C">
      <w:pPr>
        <w:pStyle w:val="Zkladntext"/>
        <w:tabs>
          <w:tab w:val="left" w:pos="2694"/>
        </w:tabs>
        <w:spacing w:after="0" w:line="240" w:lineRule="auto"/>
        <w:ind w:left="2665" w:hanging="2665"/>
        <w:jc w:val="both"/>
        <w:rPr>
          <w:rFonts w:cs="Arial"/>
          <w:lang w:val="cs-CZ"/>
        </w:rPr>
      </w:pPr>
      <w:r w:rsidRPr="00D73C17">
        <w:rPr>
          <w:rFonts w:cs="Arial"/>
          <w:spacing w:val="0"/>
          <w:lang w:val="cs-CZ"/>
        </w:rPr>
        <w:t>Adresa pro zasílání faktur:</w:t>
      </w:r>
      <w:r w:rsidRPr="00D73C17">
        <w:rPr>
          <w:rFonts w:cs="Arial"/>
          <w:spacing w:val="0"/>
          <w:lang w:val="cs-CZ"/>
        </w:rPr>
        <w:tab/>
      </w:r>
      <w:r w:rsidRPr="00D73C17">
        <w:rPr>
          <w:rFonts w:cs="Arial"/>
          <w:lang w:val="cs-CZ"/>
        </w:rPr>
        <w:t xml:space="preserve">Sweco Hydroprojekt, a.s., Divize Morava, Minská 1337/18, 616 </w:t>
      </w:r>
      <w:r>
        <w:rPr>
          <w:rFonts w:cs="Arial"/>
          <w:lang w:val="cs-CZ"/>
        </w:rPr>
        <w:t>00 Brno</w:t>
      </w:r>
    </w:p>
    <w:p w:rsidR="00F26B68" w:rsidRDefault="00377E9C" w:rsidP="00745BE2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  <w:rPr>
          <w:i/>
        </w:rPr>
      </w:pPr>
      <w:r w:rsidRPr="00AD6C91">
        <w:t xml:space="preserve">(dále i jen </w:t>
      </w:r>
      <w:r w:rsidRPr="00AD6C91">
        <w:rPr>
          <w:b/>
          <w:i/>
        </w:rPr>
        <w:t>„zhotovitel</w:t>
      </w:r>
      <w:r w:rsidRPr="00F26B68">
        <w:rPr>
          <w:i/>
        </w:rPr>
        <w:t>“)</w:t>
      </w:r>
    </w:p>
    <w:p w:rsidR="00627C71" w:rsidRDefault="00627C71" w:rsidP="00745BE2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  <w:rPr>
          <w:i/>
        </w:rPr>
      </w:pPr>
    </w:p>
    <w:p w:rsidR="00627C71" w:rsidRDefault="00627C71" w:rsidP="00745BE2">
      <w:pPr>
        <w:pStyle w:val="strany1"/>
        <w:tabs>
          <w:tab w:val="clear" w:pos="2694"/>
          <w:tab w:val="left" w:pos="2665"/>
          <w:tab w:val="left" w:pos="5670"/>
        </w:tabs>
        <w:spacing w:line="240" w:lineRule="auto"/>
        <w:ind w:left="2665" w:hanging="2665"/>
        <w:rPr>
          <w:rFonts w:cs="Arial"/>
          <w:iCs/>
        </w:rPr>
      </w:pPr>
    </w:p>
    <w:p w:rsidR="00F26B68" w:rsidRDefault="0036422B" w:rsidP="0036422B">
      <w:pPr>
        <w:pStyle w:val="Nadpis"/>
        <w:numPr>
          <w:ilvl w:val="0"/>
          <w:numId w:val="1"/>
        </w:numPr>
        <w:ind w:left="426" w:hanging="426"/>
      </w:pPr>
      <w:r w:rsidRPr="0036422B">
        <w:lastRenderedPageBreak/>
        <w:t>ÚVODNÍ USTANOVENÍ</w:t>
      </w:r>
    </w:p>
    <w:p w:rsidR="0036422B" w:rsidRPr="0036422B" w:rsidRDefault="0036422B" w:rsidP="0036422B"/>
    <w:p w:rsidR="00F26B68" w:rsidRDefault="00377E9C" w:rsidP="00FE757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36422B">
        <w:t xml:space="preserve">Smluvní strany uzavřely dne </w:t>
      </w:r>
      <w:r w:rsidR="00F26B68" w:rsidRPr="0036422B">
        <w:t>30.10.2017</w:t>
      </w:r>
      <w:r w:rsidRPr="0036422B">
        <w:t xml:space="preserve"> Smlouvu o dílo</w:t>
      </w:r>
      <w:r w:rsidR="00F26B68" w:rsidRPr="0036422B">
        <w:t xml:space="preserve"> č.j. 13870/SOPK/17 ve znění jejího dodatku č. 1 ze dne 28.3.2018</w:t>
      </w:r>
      <w:r w:rsidRPr="0036422B">
        <w:t>, na jejímž základě se zhotovitel zavázal provést pro objednatele dílo specifikované ve smlouvě na akci „</w:t>
      </w:r>
      <w:r w:rsidR="00F26B68" w:rsidRPr="0036422B">
        <w:t>Obnova Vrboveckého rybníka</w:t>
      </w:r>
      <w:r w:rsidRPr="0036422B">
        <w:t>“ (dále jen „</w:t>
      </w:r>
      <w:r w:rsidR="00323546">
        <w:rPr>
          <w:b/>
        </w:rPr>
        <w:t>s</w:t>
      </w:r>
      <w:r w:rsidRPr="0036422B">
        <w:rPr>
          <w:b/>
        </w:rPr>
        <w:t>mlouva</w:t>
      </w:r>
      <w:r w:rsidRPr="0036422B">
        <w:t xml:space="preserve">“). </w:t>
      </w:r>
    </w:p>
    <w:p w:rsidR="00F26B68" w:rsidRDefault="00F26B68" w:rsidP="00FE757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36422B">
        <w:t xml:space="preserve">Zhotovitel </w:t>
      </w:r>
      <w:r w:rsidR="0036422B" w:rsidRPr="0036422B">
        <w:t>svým přípisem ze dn</w:t>
      </w:r>
      <w:r w:rsidR="00323546">
        <w:t>e 6.3.2019 odstoupil od s</w:t>
      </w:r>
      <w:r w:rsidR="0036422B" w:rsidRPr="0036422B">
        <w:t>mlouvy.</w:t>
      </w:r>
    </w:p>
    <w:p w:rsidR="00027387" w:rsidRDefault="0036422B" w:rsidP="00FE757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36422B">
        <w:t xml:space="preserve">Objednatel svým přípisem ze dne 12.3.2019 </w:t>
      </w:r>
      <w:r>
        <w:t>vyjádřil, že odstoupení o</w:t>
      </w:r>
      <w:r w:rsidR="00323546">
        <w:t>d s</w:t>
      </w:r>
      <w:r w:rsidR="00027387">
        <w:t>mlouvy považuje za neplatné.</w:t>
      </w:r>
    </w:p>
    <w:p w:rsidR="00027387" w:rsidRDefault="0036422B" w:rsidP="00FE757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36422B">
        <w:t>Mezi smluvními stranami vznikl spor ohledně platnost</w:t>
      </w:r>
      <w:r w:rsidR="00323546">
        <w:t>i či neplatnosti odstoupení od s</w:t>
      </w:r>
      <w:r w:rsidR="00027387">
        <w:t>mlouvy</w:t>
      </w:r>
      <w:r w:rsidR="009D6499">
        <w:t xml:space="preserve">, </w:t>
      </w:r>
      <w:r w:rsidR="00C02F8B">
        <w:t xml:space="preserve">ohledně prodlení zhotovitele </w:t>
      </w:r>
      <w:r w:rsidR="009D6499">
        <w:t xml:space="preserve">s předáním částí díla </w:t>
      </w:r>
      <w:r w:rsidR="00327445">
        <w:t xml:space="preserve">dle čl. II., odst. 2.2, písm.  </w:t>
      </w:r>
      <w:r w:rsidR="009D6499">
        <w:t>a) a b)</w:t>
      </w:r>
      <w:r w:rsidR="00327445">
        <w:t xml:space="preserve"> smlouvy</w:t>
      </w:r>
      <w:r w:rsidR="009D6499">
        <w:t>, prodlení</w:t>
      </w:r>
      <w:r w:rsidR="00C02F8B">
        <w:t xml:space="preserve"> objednatele</w:t>
      </w:r>
      <w:r w:rsidR="009D6499">
        <w:t xml:space="preserve"> s poskytováním součinnosti vzniklého do doby uzavření tohoto dodatku 2 a případných nároků vzniklých z prodlení smluvních stran</w:t>
      </w:r>
      <w:r w:rsidR="00C02F8B">
        <w:t>.</w:t>
      </w:r>
    </w:p>
    <w:p w:rsidR="00027387" w:rsidRPr="00027387" w:rsidRDefault="00027387" w:rsidP="00FE7578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027387">
        <w:t xml:space="preserve">Smluvní strany, vedeny snahou odstranit rozpory </w:t>
      </w:r>
      <w:r w:rsidR="009D6499">
        <w:t xml:space="preserve">smírnou cestou </w:t>
      </w:r>
      <w:r w:rsidRPr="00027387">
        <w:t>a uspořádat vzájemná sporná práva a povinnosti mezi nimi</w:t>
      </w:r>
      <w:r w:rsidR="009D6499">
        <w:t xml:space="preserve"> a zájmem</w:t>
      </w:r>
      <w:r w:rsidR="00C02F8B">
        <w:t xml:space="preserve"> na dalším pokračování závazků ze smlouvy,</w:t>
      </w:r>
      <w:r w:rsidRPr="00027387">
        <w:t xml:space="preserve"> se dohodly na narovnání</w:t>
      </w:r>
      <w:r w:rsidR="00745BE2">
        <w:t xml:space="preserve">, které je uvedeno v následujícím </w:t>
      </w:r>
      <w:r w:rsidR="00323546">
        <w:t>článku tohoto d</w:t>
      </w:r>
      <w:r w:rsidR="00745BE2">
        <w:t>odatku 2</w:t>
      </w:r>
      <w:r w:rsidRPr="00027387">
        <w:t>.</w:t>
      </w:r>
      <w:r w:rsidR="009D6499">
        <w:t xml:space="preserve"> </w:t>
      </w:r>
    </w:p>
    <w:p w:rsidR="00377E9C" w:rsidRDefault="00027387" w:rsidP="00377E9C">
      <w:pPr>
        <w:pStyle w:val="Nadpis"/>
        <w:numPr>
          <w:ilvl w:val="0"/>
          <w:numId w:val="1"/>
        </w:numPr>
        <w:ind w:left="426" w:hanging="426"/>
      </w:pPr>
      <w:r>
        <w:t>PŘEDMĚT DODATKU</w:t>
      </w:r>
    </w:p>
    <w:p w:rsidR="00377E9C" w:rsidRPr="00D61FEA" w:rsidRDefault="00377E9C" w:rsidP="00377E9C"/>
    <w:p w:rsidR="00627C71" w:rsidRDefault="00C02F8B" w:rsidP="00FE757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</w:pPr>
      <w:r>
        <w:t xml:space="preserve">Předmětem narovnání je odstranění sporů a pochybností ohledně platnosti ukončení smlouvy, </w:t>
      </w:r>
      <w:r w:rsidR="009D6499">
        <w:t xml:space="preserve">prodlení zhotovitele s předáním částí díla </w:t>
      </w:r>
      <w:r w:rsidR="00327445">
        <w:t xml:space="preserve">dle čl. II., odst. 2.2, písm.  </w:t>
      </w:r>
      <w:r w:rsidR="009D6499">
        <w:t>a) a b)</w:t>
      </w:r>
      <w:r w:rsidR="00327445">
        <w:t xml:space="preserve"> smlouvy</w:t>
      </w:r>
      <w:r w:rsidR="009D6499">
        <w:t>, prodlení objednatele s poskytováním součinnosti vzniklého do doby uzavření tohoto dodatku 2 a případných nároků vzniklých z prodlení smluvních stran.</w:t>
      </w:r>
    </w:p>
    <w:p w:rsidR="00027387" w:rsidRDefault="00027387" w:rsidP="00FE757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</w:pPr>
      <w:r>
        <w:t xml:space="preserve">Smluvní strany se dohodly, že k platnému ukončení </w:t>
      </w:r>
      <w:r w:rsidR="00323546">
        <w:t>s</w:t>
      </w:r>
      <w:r>
        <w:t>mlouvy ods</w:t>
      </w:r>
      <w:r w:rsidR="00323546">
        <w:t>toupením zhotovitele nedošlo a s</w:t>
      </w:r>
      <w:r>
        <w:t>mlouva trvá dále</w:t>
      </w:r>
      <w:r w:rsidR="00336896">
        <w:t xml:space="preserve"> a zavazuje</w:t>
      </w:r>
      <w:r w:rsidR="00323546">
        <w:t xml:space="preserve"> její s</w:t>
      </w:r>
      <w:r w:rsidR="00336896">
        <w:t>mluvní strany</w:t>
      </w:r>
      <w:r w:rsidR="00323546">
        <w:t xml:space="preserve">. </w:t>
      </w:r>
    </w:p>
    <w:p w:rsidR="00FE7578" w:rsidRPr="00323546" w:rsidRDefault="00323546" w:rsidP="00FE7578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</w:pPr>
      <w:r w:rsidRPr="00323546">
        <w:t xml:space="preserve">Smluvní strany se </w:t>
      </w:r>
      <w:r w:rsidR="00336896" w:rsidRPr="00323546">
        <w:t>dohodly na následující</w:t>
      </w:r>
      <w:r>
        <w:t>ch změnách s</w:t>
      </w:r>
      <w:r w:rsidR="00336896" w:rsidRPr="00323546">
        <w:t xml:space="preserve">mlouvy: </w:t>
      </w:r>
    </w:p>
    <w:p w:rsidR="00FE7578" w:rsidRDefault="00323546" w:rsidP="00FE7578">
      <w:pPr>
        <w:pStyle w:val="Odstavecseseznamem"/>
        <w:numPr>
          <w:ilvl w:val="1"/>
          <w:numId w:val="5"/>
        </w:numPr>
        <w:spacing w:after="120" w:line="276" w:lineRule="auto"/>
        <w:ind w:left="851" w:hanging="567"/>
        <w:contextualSpacing w:val="0"/>
      </w:pPr>
      <w:r>
        <w:t>Článek III., odst. 3.1 s</w:t>
      </w:r>
      <w:r w:rsidR="00FE7578">
        <w:t>mlouvy se ruší a nahrazuje se novým, jehož znění je následující:</w:t>
      </w:r>
    </w:p>
    <w:p w:rsidR="00B81BA5" w:rsidRPr="00B81BA5" w:rsidRDefault="00B81BA5" w:rsidP="00B81BA5">
      <w:pPr>
        <w:pStyle w:val="Odstavecseseznamem"/>
        <w:spacing w:after="120" w:line="276" w:lineRule="auto"/>
        <w:ind w:left="851"/>
        <w:contextualSpacing w:val="0"/>
        <w:rPr>
          <w:i/>
        </w:rPr>
      </w:pPr>
      <w:r w:rsidRPr="00B81BA5">
        <w:rPr>
          <w:i/>
        </w:rPr>
        <w:t>3.1 Zhotovitel se zavazuje provést části předmětu díla dle článku 2.2 smlouvy a předa</w:t>
      </w:r>
      <w:r w:rsidR="006E5A53">
        <w:rPr>
          <w:i/>
        </w:rPr>
        <w:t>t</w:t>
      </w:r>
      <w:r w:rsidRPr="00B81BA5">
        <w:rPr>
          <w:i/>
        </w:rPr>
        <w:t xml:space="preserve"> je bez vad a nedodělků objednateli ve lhůtě do: </w:t>
      </w:r>
    </w:p>
    <w:tbl>
      <w:tblPr>
        <w:tblStyle w:val="Mkatabulky"/>
        <w:tblW w:w="0" w:type="auto"/>
        <w:tblInd w:w="851" w:type="dxa"/>
        <w:tblLook w:val="04A0" w:firstRow="1" w:lastRow="0" w:firstColumn="1" w:lastColumn="0" w:noHBand="0" w:noVBand="1"/>
      </w:tblPr>
      <w:tblGrid>
        <w:gridCol w:w="3946"/>
        <w:gridCol w:w="3923"/>
      </w:tblGrid>
      <w:tr w:rsidR="00FE7578" w:rsidRPr="00B81BA5" w:rsidTr="00FE7578"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spacing w:after="0" w:line="276" w:lineRule="auto"/>
              <w:ind w:left="0"/>
              <w:jc w:val="center"/>
              <w:rPr>
                <w:b/>
                <w:i/>
              </w:rPr>
            </w:pPr>
            <w:r w:rsidRPr="00B81BA5">
              <w:rPr>
                <w:b/>
                <w:i/>
              </w:rPr>
              <w:t>Část díla</w:t>
            </w:r>
          </w:p>
        </w:tc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spacing w:after="0" w:line="276" w:lineRule="auto"/>
              <w:ind w:left="0"/>
              <w:jc w:val="center"/>
              <w:rPr>
                <w:b/>
                <w:i/>
              </w:rPr>
            </w:pPr>
            <w:r w:rsidRPr="00B81BA5">
              <w:rPr>
                <w:b/>
                <w:i/>
              </w:rPr>
              <w:t>Termín</w:t>
            </w:r>
          </w:p>
        </w:tc>
      </w:tr>
      <w:tr w:rsidR="00FE7578" w:rsidRPr="00B81BA5" w:rsidTr="00FE7578"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ind w:left="316" w:hanging="316"/>
              <w:rPr>
                <w:i/>
              </w:rPr>
            </w:pPr>
            <w:r w:rsidRPr="00B81BA5">
              <w:rPr>
                <w:i/>
              </w:rPr>
              <w:t>vypracování projektové dokumentace pro stavební povolení a propočtu nákladů stavby včetně obstarání stavebního povolení (nebo stavební povolení v rámci sloučeného územního a stavebního řízení) a povolení nakládání s vodami</w:t>
            </w:r>
          </w:p>
        </w:tc>
        <w:tc>
          <w:tcPr>
            <w:tcW w:w="4247" w:type="dxa"/>
          </w:tcPr>
          <w:p w:rsidR="00FE7578" w:rsidRPr="00C822A3" w:rsidRDefault="00FE7578" w:rsidP="000E1B25">
            <w:pPr>
              <w:pStyle w:val="Odstavecseseznamem"/>
              <w:spacing w:after="0" w:line="276" w:lineRule="auto"/>
              <w:ind w:left="0"/>
              <w:rPr>
                <w:i/>
              </w:rPr>
            </w:pPr>
            <w:r w:rsidRPr="00C822A3">
              <w:rPr>
                <w:i/>
              </w:rPr>
              <w:t xml:space="preserve">do </w:t>
            </w:r>
            <w:r w:rsidR="008067AE">
              <w:rPr>
                <w:i/>
              </w:rPr>
              <w:t>2</w:t>
            </w:r>
            <w:r w:rsidR="00C822A3" w:rsidRPr="00C822A3">
              <w:rPr>
                <w:i/>
              </w:rPr>
              <w:t>6</w:t>
            </w:r>
            <w:r w:rsidR="0049280C" w:rsidRPr="00C822A3">
              <w:rPr>
                <w:i/>
              </w:rPr>
              <w:t xml:space="preserve"> </w:t>
            </w:r>
            <w:r w:rsidR="000E1B25" w:rsidRPr="00C822A3">
              <w:rPr>
                <w:i/>
              </w:rPr>
              <w:t>1</w:t>
            </w:r>
            <w:r w:rsidR="00C822A3" w:rsidRPr="00C822A3">
              <w:rPr>
                <w:i/>
              </w:rPr>
              <w:t>1</w:t>
            </w:r>
            <w:r w:rsidR="0049280C" w:rsidRPr="00C822A3">
              <w:rPr>
                <w:i/>
              </w:rPr>
              <w:t>. 2019</w:t>
            </w:r>
          </w:p>
        </w:tc>
      </w:tr>
      <w:tr w:rsidR="00FE7578" w:rsidRPr="00B81BA5" w:rsidTr="00FE7578"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ind w:left="316" w:hanging="316"/>
              <w:rPr>
                <w:i/>
              </w:rPr>
            </w:pPr>
            <w:r w:rsidRPr="00B81BA5">
              <w:rPr>
                <w:i/>
              </w:rPr>
              <w:t>vypracování dokumentace pro provádění stavby včetně položkového rozpočtu pro provádění stavby a pro výběr zhotovitele stavby včetně slepého rozpočtu</w:t>
            </w:r>
          </w:p>
        </w:tc>
        <w:tc>
          <w:tcPr>
            <w:tcW w:w="4247" w:type="dxa"/>
          </w:tcPr>
          <w:p w:rsidR="00FE7578" w:rsidRPr="00C822A3" w:rsidRDefault="00FE7578" w:rsidP="00633A6F">
            <w:pPr>
              <w:pStyle w:val="Odstavecseseznamem"/>
              <w:spacing w:after="0" w:line="276" w:lineRule="auto"/>
              <w:ind w:left="0"/>
              <w:rPr>
                <w:i/>
              </w:rPr>
            </w:pPr>
            <w:r w:rsidRPr="00C822A3">
              <w:rPr>
                <w:i/>
              </w:rPr>
              <w:t xml:space="preserve">do </w:t>
            </w:r>
            <w:r w:rsidR="00633A6F">
              <w:rPr>
                <w:i/>
              </w:rPr>
              <w:t>16</w:t>
            </w:r>
            <w:r w:rsidR="000E1B25" w:rsidRPr="00C822A3">
              <w:rPr>
                <w:i/>
              </w:rPr>
              <w:t>. 12</w:t>
            </w:r>
            <w:r w:rsidR="007835AD" w:rsidRPr="00C822A3">
              <w:rPr>
                <w:i/>
              </w:rPr>
              <w:t>. 2019</w:t>
            </w:r>
          </w:p>
        </w:tc>
      </w:tr>
      <w:tr w:rsidR="00FE7578" w:rsidRPr="00B81BA5" w:rsidTr="00FE7578"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ind w:left="316" w:hanging="316"/>
              <w:rPr>
                <w:i/>
              </w:rPr>
            </w:pPr>
            <w:r w:rsidRPr="00B81BA5">
              <w:rPr>
                <w:i/>
              </w:rPr>
              <w:t>výkon autorského dozoru</w:t>
            </w:r>
          </w:p>
        </w:tc>
        <w:tc>
          <w:tcPr>
            <w:tcW w:w="4247" w:type="dxa"/>
          </w:tcPr>
          <w:p w:rsidR="00FE7578" w:rsidRPr="00B81BA5" w:rsidRDefault="00FE7578" w:rsidP="00FE7578">
            <w:pPr>
              <w:pStyle w:val="Odstavecseseznamem"/>
              <w:spacing w:after="0" w:line="276" w:lineRule="auto"/>
              <w:ind w:left="0"/>
              <w:rPr>
                <w:i/>
              </w:rPr>
            </w:pPr>
            <w:r w:rsidRPr="00B81BA5">
              <w:rPr>
                <w:i/>
              </w:rPr>
              <w:t xml:space="preserve">od data uzavření smlouvy o dílo mezi objednatelem a dodavatelem, po celou </w:t>
            </w:r>
            <w:r w:rsidRPr="00B81BA5">
              <w:rPr>
                <w:i/>
              </w:rPr>
              <w:lastRenderedPageBreak/>
              <w:t>dobu realizace stavby až do její kolaudace</w:t>
            </w:r>
          </w:p>
        </w:tc>
      </w:tr>
    </w:tbl>
    <w:p w:rsidR="00FE7578" w:rsidRDefault="00FE7578" w:rsidP="00FE7578">
      <w:pPr>
        <w:pStyle w:val="Odstavecseseznamem"/>
        <w:spacing w:after="0" w:line="276" w:lineRule="auto"/>
        <w:ind w:left="851"/>
      </w:pPr>
    </w:p>
    <w:p w:rsidR="006E5A53" w:rsidRDefault="0050290C" w:rsidP="00FE7578">
      <w:pPr>
        <w:pStyle w:val="Odstavecseseznamem"/>
        <w:spacing w:after="0" w:line="276" w:lineRule="auto"/>
        <w:ind w:left="851"/>
        <w:rPr>
          <w:i/>
        </w:rPr>
      </w:pPr>
      <w:r>
        <w:rPr>
          <w:i/>
        </w:rPr>
        <w:t xml:space="preserve">Za účelem </w:t>
      </w:r>
      <w:r w:rsidR="00986D17">
        <w:rPr>
          <w:i/>
        </w:rPr>
        <w:t xml:space="preserve">naplnění konečných termínů </w:t>
      </w:r>
      <w:r>
        <w:rPr>
          <w:i/>
        </w:rPr>
        <w:t xml:space="preserve">provádění díla </w:t>
      </w:r>
      <w:r w:rsidR="00323546">
        <w:rPr>
          <w:i/>
        </w:rPr>
        <w:t xml:space="preserve">uvedených výše </w:t>
      </w:r>
      <w:r w:rsidR="00986D17">
        <w:rPr>
          <w:i/>
        </w:rPr>
        <w:t xml:space="preserve">se </w:t>
      </w:r>
      <w:r w:rsidR="006E5A53" w:rsidRPr="0050290C">
        <w:rPr>
          <w:i/>
        </w:rPr>
        <w:t xml:space="preserve">Smluvní strany zároveň dohodly </w:t>
      </w:r>
      <w:r w:rsidRPr="0050290C">
        <w:rPr>
          <w:i/>
        </w:rPr>
        <w:t xml:space="preserve">dále </w:t>
      </w:r>
      <w:r w:rsidR="006E5A53" w:rsidRPr="00986D17">
        <w:rPr>
          <w:b/>
          <w:i/>
        </w:rPr>
        <w:t>na následujících dílčích termínech</w:t>
      </w:r>
    </w:p>
    <w:p w:rsidR="00986D17" w:rsidRDefault="00986D17" w:rsidP="00FE7578">
      <w:pPr>
        <w:pStyle w:val="Odstavecseseznamem"/>
        <w:spacing w:after="0" w:line="276" w:lineRule="auto"/>
        <w:ind w:left="851"/>
        <w:rPr>
          <w:i/>
        </w:rPr>
      </w:pPr>
    </w:p>
    <w:p w:rsidR="00986D17" w:rsidRPr="00986D17" w:rsidRDefault="00986D17" w:rsidP="00986D17">
      <w:pPr>
        <w:pStyle w:val="Odstavecseseznamem"/>
        <w:numPr>
          <w:ilvl w:val="0"/>
          <w:numId w:val="10"/>
        </w:numPr>
        <w:spacing w:after="0" w:line="276" w:lineRule="auto"/>
        <w:rPr>
          <w:b/>
          <w:i/>
        </w:rPr>
      </w:pPr>
      <w:r w:rsidRPr="00986D17">
        <w:rPr>
          <w:b/>
          <w:i/>
        </w:rPr>
        <w:t xml:space="preserve">na straně Zhotovitele: </w:t>
      </w:r>
    </w:p>
    <w:p w:rsidR="006E5A53" w:rsidRPr="0050290C" w:rsidRDefault="006E5A53" w:rsidP="0050290C">
      <w:pPr>
        <w:pStyle w:val="Odstavecseseznamem"/>
        <w:spacing w:after="0" w:line="276" w:lineRule="auto"/>
        <w:ind w:left="1770"/>
        <w:rPr>
          <w:i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904"/>
        <w:gridCol w:w="3882"/>
      </w:tblGrid>
      <w:tr w:rsidR="00143B72" w:rsidRPr="0050290C" w:rsidTr="00143B72">
        <w:tc>
          <w:tcPr>
            <w:tcW w:w="3904" w:type="dxa"/>
          </w:tcPr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 xml:space="preserve">Předání </w:t>
            </w:r>
            <w:r w:rsidR="00143B72">
              <w:rPr>
                <w:i/>
              </w:rPr>
              <w:t xml:space="preserve">prvního </w:t>
            </w:r>
            <w:r w:rsidRPr="0050290C">
              <w:rPr>
                <w:i/>
              </w:rPr>
              <w:t xml:space="preserve">konceptu projektové dokumentace pro stavební povolení (DSP) v elektronické podobě prostřednictvím elektronické pošty kontaktní osobě </w:t>
            </w:r>
            <w:r w:rsidRPr="00BC3ED0">
              <w:rPr>
                <w:i/>
              </w:rPr>
              <w:t xml:space="preserve">Objednatele </w:t>
            </w:r>
            <w:r w:rsidR="009B231C" w:rsidRPr="00BC3ED0">
              <w:rPr>
                <w:i/>
              </w:rPr>
              <w:t xml:space="preserve">(bez </w:t>
            </w:r>
            <w:r w:rsidR="00BC3ED0" w:rsidRPr="00BC3ED0">
              <w:rPr>
                <w:i/>
              </w:rPr>
              <w:t>předložení dohody o užívání pozemků určených k </w:t>
            </w:r>
            <w:r w:rsidR="00C53E61">
              <w:rPr>
                <w:i/>
              </w:rPr>
              <w:t>záboru</w:t>
            </w:r>
            <w:r w:rsidR="00BC3ED0" w:rsidRPr="00BC3ED0">
              <w:rPr>
                <w:i/>
              </w:rPr>
              <w:t xml:space="preserve"> pro stavbu v dokladové </w:t>
            </w:r>
            <w:r w:rsidR="00C53E61">
              <w:rPr>
                <w:i/>
              </w:rPr>
              <w:t xml:space="preserve">části projektové dokumentaci; tato </w:t>
            </w:r>
            <w:r w:rsidR="00BC3ED0" w:rsidRPr="00BC3ED0">
              <w:rPr>
                <w:i/>
              </w:rPr>
              <w:t xml:space="preserve">bude předložena až </w:t>
            </w:r>
            <w:r w:rsidR="00C53E61">
              <w:rPr>
                <w:i/>
              </w:rPr>
              <w:t xml:space="preserve">k </w:t>
            </w:r>
            <w:r w:rsidR="00BC3ED0" w:rsidRPr="00BC3ED0">
              <w:rPr>
                <w:i/>
              </w:rPr>
              <w:t>čistopisu projektové dokumentace pro stavební povolení</w:t>
            </w:r>
            <w:r w:rsidR="009B231C" w:rsidRPr="00BC3ED0">
              <w:rPr>
                <w:i/>
              </w:rPr>
              <w:t>)</w:t>
            </w:r>
          </w:p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</w:p>
        </w:tc>
        <w:tc>
          <w:tcPr>
            <w:tcW w:w="3882" w:type="dxa"/>
          </w:tcPr>
          <w:p w:rsidR="0050290C" w:rsidRPr="0050290C" w:rsidRDefault="0050290C" w:rsidP="004D35A2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 xml:space="preserve">do 5ti pracovních dnů od uzavření </w:t>
            </w:r>
            <w:r w:rsidR="004D35A2">
              <w:rPr>
                <w:i/>
              </w:rPr>
              <w:t>d</w:t>
            </w:r>
            <w:r w:rsidRPr="0050290C">
              <w:rPr>
                <w:i/>
              </w:rPr>
              <w:t>odatku 2</w:t>
            </w:r>
            <w:r w:rsidR="004D35A2">
              <w:rPr>
                <w:i/>
              </w:rPr>
              <w:t xml:space="preserve"> ke smlouvě</w:t>
            </w:r>
          </w:p>
        </w:tc>
      </w:tr>
      <w:tr w:rsidR="0050290C" w:rsidRPr="0050290C" w:rsidTr="00143B72">
        <w:tc>
          <w:tcPr>
            <w:tcW w:w="3904" w:type="dxa"/>
          </w:tcPr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 xml:space="preserve">Předání </w:t>
            </w:r>
            <w:r w:rsidR="00143B72">
              <w:rPr>
                <w:i/>
              </w:rPr>
              <w:t xml:space="preserve">prvního </w:t>
            </w:r>
            <w:r w:rsidRPr="0050290C">
              <w:rPr>
                <w:i/>
              </w:rPr>
              <w:t>konceptu projektové dokumentace pro provádění stavby (DP</w:t>
            </w:r>
            <w:r>
              <w:rPr>
                <w:i/>
              </w:rPr>
              <w:t>S</w:t>
            </w:r>
            <w:r w:rsidRPr="0050290C">
              <w:rPr>
                <w:i/>
              </w:rPr>
              <w:t xml:space="preserve">) v elektronické podobě prostřednictvím elektronické pošty kontaktní osobě Objednatele </w:t>
            </w:r>
          </w:p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</w:p>
        </w:tc>
        <w:tc>
          <w:tcPr>
            <w:tcW w:w="3882" w:type="dxa"/>
          </w:tcPr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do</w:t>
            </w:r>
            <w:r w:rsidRPr="0050290C">
              <w:rPr>
                <w:i/>
              </w:rPr>
              <w:t xml:space="preserve"> 5ti pracovních dnů</w:t>
            </w:r>
            <w:r>
              <w:rPr>
                <w:i/>
              </w:rPr>
              <w:t xml:space="preserve"> ode dne vydání</w:t>
            </w:r>
            <w:r w:rsidR="0077738C">
              <w:rPr>
                <w:i/>
              </w:rPr>
              <w:t xml:space="preserve"> rozhodnutí -</w:t>
            </w:r>
            <w:r>
              <w:rPr>
                <w:i/>
              </w:rPr>
              <w:t xml:space="preserve"> stavebního povolení </w:t>
            </w:r>
            <w:r w:rsidR="0077738C">
              <w:rPr>
                <w:i/>
              </w:rPr>
              <w:t>a povolení k nakládání s vodami</w:t>
            </w:r>
          </w:p>
        </w:tc>
      </w:tr>
      <w:tr w:rsidR="00143B72" w:rsidRPr="0050290C" w:rsidTr="00143B72">
        <w:tc>
          <w:tcPr>
            <w:tcW w:w="3904" w:type="dxa"/>
          </w:tcPr>
          <w:p w:rsidR="0050290C" w:rsidRPr="0050290C" w:rsidRDefault="0050290C" w:rsidP="00143B72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>Zapracování připomínek Objednatele k</w:t>
            </w:r>
            <w:r w:rsidR="00143B72">
              <w:rPr>
                <w:i/>
              </w:rPr>
              <w:t xml:space="preserve"> prvnímu </w:t>
            </w:r>
            <w:r w:rsidRPr="0050290C">
              <w:rPr>
                <w:i/>
              </w:rPr>
              <w:t>konceptu projektové dokumentace (DSP nebo DPS)</w:t>
            </w:r>
          </w:p>
        </w:tc>
        <w:tc>
          <w:tcPr>
            <w:tcW w:w="3882" w:type="dxa"/>
          </w:tcPr>
          <w:p w:rsidR="0050290C" w:rsidRPr="0050290C" w:rsidRDefault="0050290C" w:rsidP="0050290C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>do 21 kalendářních dnů od doručení připomínek Objednatele</w:t>
            </w:r>
          </w:p>
        </w:tc>
      </w:tr>
      <w:tr w:rsidR="00143B72" w:rsidRPr="0050290C" w:rsidTr="00143B72">
        <w:tc>
          <w:tcPr>
            <w:tcW w:w="3904" w:type="dxa"/>
          </w:tcPr>
          <w:p w:rsidR="00143B72" w:rsidRDefault="00143B72" w:rsidP="00143B72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>Zapracování připomínek Objednatele k</w:t>
            </w:r>
            <w:r>
              <w:rPr>
                <w:i/>
              </w:rPr>
              <w:t> případným dalším konceptům</w:t>
            </w:r>
            <w:r w:rsidRPr="0050290C">
              <w:rPr>
                <w:i/>
              </w:rPr>
              <w:t xml:space="preserve"> projektové dokumentace (DSP nebo DPS)</w:t>
            </w:r>
          </w:p>
        </w:tc>
        <w:tc>
          <w:tcPr>
            <w:tcW w:w="3882" w:type="dxa"/>
          </w:tcPr>
          <w:p w:rsidR="00143B72" w:rsidRDefault="00143B72" w:rsidP="0050290C">
            <w:pPr>
              <w:spacing w:after="0" w:line="276" w:lineRule="auto"/>
              <w:rPr>
                <w:i/>
              </w:rPr>
            </w:pPr>
            <w:r w:rsidRPr="0050290C">
              <w:rPr>
                <w:i/>
              </w:rPr>
              <w:t xml:space="preserve">do </w:t>
            </w:r>
            <w:r>
              <w:rPr>
                <w:i/>
              </w:rPr>
              <w:t>14</w:t>
            </w:r>
            <w:r w:rsidRPr="0050290C">
              <w:rPr>
                <w:i/>
              </w:rPr>
              <w:t xml:space="preserve"> kalendářních dnů od doručení připomínek Objednatele</w:t>
            </w:r>
          </w:p>
        </w:tc>
      </w:tr>
      <w:tr w:rsidR="00143B72" w:rsidRPr="0050290C" w:rsidTr="00143B72">
        <w:tc>
          <w:tcPr>
            <w:tcW w:w="3904" w:type="dxa"/>
          </w:tcPr>
          <w:p w:rsidR="0050290C" w:rsidRPr="0050290C" w:rsidRDefault="00986D17" w:rsidP="00BC3ED0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Předání </w:t>
            </w:r>
            <w:r w:rsidR="00BC3ED0">
              <w:rPr>
                <w:i/>
              </w:rPr>
              <w:t>čistopisu</w:t>
            </w:r>
            <w:r>
              <w:rPr>
                <w:i/>
              </w:rPr>
              <w:t xml:space="preserve"> projektové dokumentace</w:t>
            </w:r>
            <w:r w:rsidR="00143B72">
              <w:rPr>
                <w:i/>
              </w:rPr>
              <w:t xml:space="preserve"> (DSP nebo DPS) </w:t>
            </w:r>
            <w:r>
              <w:rPr>
                <w:i/>
              </w:rPr>
              <w:t xml:space="preserve"> v písemné podobě</w:t>
            </w:r>
            <w:r w:rsidR="00143B72">
              <w:rPr>
                <w:i/>
              </w:rPr>
              <w:t xml:space="preserve"> a podání žádosti o stavební povolení</w:t>
            </w:r>
            <w:r w:rsidR="0065658D">
              <w:rPr>
                <w:i/>
              </w:rPr>
              <w:t xml:space="preserve"> a povolení pro nakládání s vodami</w:t>
            </w:r>
          </w:p>
        </w:tc>
        <w:tc>
          <w:tcPr>
            <w:tcW w:w="3882" w:type="dxa"/>
          </w:tcPr>
          <w:p w:rsidR="0050290C" w:rsidRPr="0050290C" w:rsidRDefault="00986D17" w:rsidP="0050290C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do 14ti </w:t>
            </w:r>
            <w:r w:rsidRPr="0050290C">
              <w:rPr>
                <w:i/>
              </w:rPr>
              <w:t>kalendářních dnů</w:t>
            </w:r>
            <w:r>
              <w:rPr>
                <w:i/>
              </w:rPr>
              <w:t xml:space="preserve"> od schválení </w:t>
            </w:r>
            <w:r w:rsidR="00143B72">
              <w:rPr>
                <w:i/>
              </w:rPr>
              <w:t>konceptu projektové dokumentace (DSP nebo DPS) ze strany Objednatele</w:t>
            </w:r>
          </w:p>
        </w:tc>
      </w:tr>
    </w:tbl>
    <w:p w:rsidR="0050290C" w:rsidRDefault="0050290C" w:rsidP="0050290C">
      <w:pPr>
        <w:spacing w:after="0" w:line="276" w:lineRule="auto"/>
        <w:ind w:left="708"/>
      </w:pPr>
    </w:p>
    <w:p w:rsidR="00986D17" w:rsidRDefault="00986D17" w:rsidP="00986D17">
      <w:pPr>
        <w:pStyle w:val="Odstavecseseznamem"/>
        <w:numPr>
          <w:ilvl w:val="0"/>
          <w:numId w:val="10"/>
        </w:numPr>
        <w:spacing w:after="0" w:line="276" w:lineRule="auto"/>
        <w:rPr>
          <w:b/>
          <w:i/>
        </w:rPr>
      </w:pPr>
      <w:r w:rsidRPr="00986D17">
        <w:rPr>
          <w:b/>
          <w:i/>
        </w:rPr>
        <w:t xml:space="preserve">na straně </w:t>
      </w:r>
      <w:r>
        <w:rPr>
          <w:b/>
          <w:i/>
        </w:rPr>
        <w:t>Objednatele</w:t>
      </w:r>
      <w:r w:rsidRPr="00986D17">
        <w:rPr>
          <w:b/>
          <w:i/>
        </w:rPr>
        <w:t xml:space="preserve">: </w:t>
      </w:r>
    </w:p>
    <w:p w:rsidR="00986D17" w:rsidRPr="00986D17" w:rsidRDefault="00986D17" w:rsidP="00986D17">
      <w:pPr>
        <w:pStyle w:val="Odstavecseseznamem"/>
        <w:spacing w:after="0" w:line="276" w:lineRule="auto"/>
        <w:ind w:left="1211"/>
        <w:rPr>
          <w:b/>
          <w:i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904"/>
        <w:gridCol w:w="3882"/>
      </w:tblGrid>
      <w:tr w:rsidR="00143B72" w:rsidRPr="0050290C" w:rsidTr="00143B72">
        <w:tc>
          <w:tcPr>
            <w:tcW w:w="3904" w:type="dxa"/>
          </w:tcPr>
          <w:p w:rsidR="00986D17" w:rsidRPr="0050290C" w:rsidRDefault="00986D17" w:rsidP="00986D17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Předání připomínek</w:t>
            </w:r>
            <w:r w:rsidR="00143B72" w:rsidRPr="00633A6F">
              <w:rPr>
                <w:i/>
              </w:rPr>
              <w:t>*</w:t>
            </w:r>
            <w:r w:rsidR="00143B72">
              <w:rPr>
                <w:i/>
              </w:rPr>
              <w:t xml:space="preserve"> k prvnímu </w:t>
            </w:r>
            <w:r>
              <w:rPr>
                <w:i/>
              </w:rPr>
              <w:t xml:space="preserve">konceptu </w:t>
            </w:r>
            <w:r w:rsidRPr="0050290C">
              <w:rPr>
                <w:i/>
              </w:rPr>
              <w:t>projektové dokumentace</w:t>
            </w:r>
            <w:r>
              <w:rPr>
                <w:i/>
              </w:rPr>
              <w:t xml:space="preserve"> </w:t>
            </w:r>
            <w:r w:rsidRPr="0050290C">
              <w:rPr>
                <w:i/>
              </w:rPr>
              <w:t>(DSP nebo DPS)</w:t>
            </w:r>
            <w:r>
              <w:rPr>
                <w:i/>
              </w:rPr>
              <w:t xml:space="preserve"> v elektronické podobě </w:t>
            </w:r>
            <w:r w:rsidRPr="0050290C">
              <w:rPr>
                <w:i/>
              </w:rPr>
              <w:t xml:space="preserve">prostřednictvím elektronické pošty kontaktní osobě </w:t>
            </w:r>
            <w:r>
              <w:rPr>
                <w:i/>
              </w:rPr>
              <w:t>Zhotovitele</w:t>
            </w:r>
          </w:p>
        </w:tc>
        <w:tc>
          <w:tcPr>
            <w:tcW w:w="3882" w:type="dxa"/>
          </w:tcPr>
          <w:p w:rsidR="00986D17" w:rsidRPr="0050290C" w:rsidRDefault="00986D17" w:rsidP="000D3878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do 14ti </w:t>
            </w:r>
            <w:r w:rsidRPr="0050290C">
              <w:rPr>
                <w:i/>
              </w:rPr>
              <w:t>kalendářních dnů</w:t>
            </w:r>
            <w:r>
              <w:rPr>
                <w:i/>
              </w:rPr>
              <w:t xml:space="preserve"> od doručení konceptu projektové dokumentace (DSP nebo DPS)</w:t>
            </w:r>
          </w:p>
        </w:tc>
      </w:tr>
      <w:tr w:rsidR="00986D17" w:rsidRPr="0050290C" w:rsidTr="00143B72">
        <w:tc>
          <w:tcPr>
            <w:tcW w:w="3904" w:type="dxa"/>
          </w:tcPr>
          <w:p w:rsidR="00986D17" w:rsidRPr="0050290C" w:rsidRDefault="00143B72" w:rsidP="00143B72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Předání připomínek</w:t>
            </w:r>
            <w:r w:rsidRPr="00633A6F">
              <w:rPr>
                <w:i/>
              </w:rPr>
              <w:t>*</w:t>
            </w:r>
            <w:r>
              <w:rPr>
                <w:i/>
              </w:rPr>
              <w:t xml:space="preserve"> k dalším konceptům </w:t>
            </w:r>
            <w:r w:rsidRPr="0050290C">
              <w:rPr>
                <w:i/>
              </w:rPr>
              <w:t>projektové dokumentace</w:t>
            </w:r>
            <w:r>
              <w:rPr>
                <w:i/>
              </w:rPr>
              <w:t xml:space="preserve"> </w:t>
            </w:r>
            <w:r w:rsidRPr="0050290C">
              <w:rPr>
                <w:i/>
              </w:rPr>
              <w:t>(DSP nebo DPS)</w:t>
            </w:r>
            <w:r>
              <w:rPr>
                <w:i/>
              </w:rPr>
              <w:t xml:space="preserve"> v elektronické podobě </w:t>
            </w:r>
            <w:r w:rsidRPr="0050290C">
              <w:rPr>
                <w:i/>
              </w:rPr>
              <w:lastRenderedPageBreak/>
              <w:t xml:space="preserve">prostřednictvím elektronické pošty kontaktní osobě </w:t>
            </w:r>
            <w:r>
              <w:rPr>
                <w:i/>
              </w:rPr>
              <w:t>Zhotovitele</w:t>
            </w:r>
          </w:p>
        </w:tc>
        <w:tc>
          <w:tcPr>
            <w:tcW w:w="3882" w:type="dxa"/>
          </w:tcPr>
          <w:p w:rsidR="00986D17" w:rsidRPr="0050290C" w:rsidRDefault="00143B72" w:rsidP="000D3878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lastRenderedPageBreak/>
              <w:t>do 7 pracovních dnů ode dne doručení dalšího konceptu projektové dokumentace (DSP nebo DPS)</w:t>
            </w:r>
          </w:p>
        </w:tc>
      </w:tr>
      <w:tr w:rsidR="00143B72" w:rsidRPr="0050290C" w:rsidTr="00143B72">
        <w:tc>
          <w:tcPr>
            <w:tcW w:w="3904" w:type="dxa"/>
          </w:tcPr>
          <w:p w:rsidR="0065658D" w:rsidRDefault="00842C1F" w:rsidP="0065658D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lastRenderedPageBreak/>
              <w:t>Věcné</w:t>
            </w:r>
            <w:r w:rsidR="0065658D">
              <w:rPr>
                <w:i/>
              </w:rPr>
              <w:t xml:space="preserve"> v</w:t>
            </w:r>
            <w:r w:rsidR="00143B72">
              <w:rPr>
                <w:i/>
              </w:rPr>
              <w:t xml:space="preserve">yhovění žádosti Zhotovitele o nezbytnou součinnost </w:t>
            </w:r>
            <w:r>
              <w:rPr>
                <w:i/>
              </w:rPr>
              <w:t>Objednatele</w:t>
            </w:r>
          </w:p>
          <w:p w:rsidR="00143B72" w:rsidRPr="0050290C" w:rsidRDefault="00842C1F" w:rsidP="00842C1F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(zj.</w:t>
            </w:r>
            <w:r w:rsidR="00143B72">
              <w:rPr>
                <w:i/>
              </w:rPr>
              <w:t xml:space="preserve"> </w:t>
            </w:r>
            <w:r>
              <w:rPr>
                <w:i/>
              </w:rPr>
              <w:t xml:space="preserve">jakékoli </w:t>
            </w:r>
            <w:r w:rsidR="00143B72">
              <w:rPr>
                <w:i/>
              </w:rPr>
              <w:t>žádost</w:t>
            </w:r>
            <w:r w:rsidR="0065658D">
              <w:rPr>
                <w:i/>
              </w:rPr>
              <w:t>i</w:t>
            </w:r>
            <w:r w:rsidR="00143B72">
              <w:rPr>
                <w:i/>
              </w:rPr>
              <w:t xml:space="preserve"> o </w:t>
            </w:r>
            <w:r>
              <w:rPr>
                <w:i/>
              </w:rPr>
              <w:t xml:space="preserve">vyjádření či </w:t>
            </w:r>
            <w:r w:rsidR="0065658D">
              <w:rPr>
                <w:i/>
              </w:rPr>
              <w:t xml:space="preserve">připomínky </w:t>
            </w:r>
            <w:r>
              <w:rPr>
                <w:i/>
              </w:rPr>
              <w:t>Objednatele k</w:t>
            </w:r>
            <w:r w:rsidR="00143B72">
              <w:rPr>
                <w:i/>
              </w:rPr>
              <w:t xml:space="preserve"> postupu pr</w:t>
            </w:r>
            <w:r>
              <w:rPr>
                <w:i/>
              </w:rPr>
              <w:t>ovádění díla</w:t>
            </w:r>
            <w:r w:rsidR="00143B72">
              <w:rPr>
                <w:i/>
              </w:rPr>
              <w:t xml:space="preserve">, </w:t>
            </w:r>
            <w:r>
              <w:rPr>
                <w:i/>
              </w:rPr>
              <w:t>které nejsou výslovně uvedeny výše v této tabulce, např. ž</w:t>
            </w:r>
            <w:r w:rsidR="00143B72">
              <w:rPr>
                <w:i/>
              </w:rPr>
              <w:t>ádost o odsouhlasení znění dohody o užívání pozemků</w:t>
            </w:r>
            <w:r w:rsidR="0065658D">
              <w:rPr>
                <w:i/>
              </w:rPr>
              <w:t xml:space="preserve"> určených k záboru pro stavbu</w:t>
            </w:r>
            <w:r w:rsidR="00143B72">
              <w:rPr>
                <w:i/>
              </w:rPr>
              <w:t xml:space="preserve">, žádost o odsouhlasení finálního znění projektové dokumentace apod.) </w:t>
            </w:r>
          </w:p>
        </w:tc>
        <w:tc>
          <w:tcPr>
            <w:tcW w:w="3882" w:type="dxa"/>
          </w:tcPr>
          <w:p w:rsidR="00143B72" w:rsidRPr="0050290C" w:rsidRDefault="00143B72" w:rsidP="00143B72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do 7 pracovních dnů ode dne doručení žádosti o součinnost</w:t>
            </w:r>
          </w:p>
        </w:tc>
      </w:tr>
    </w:tbl>
    <w:p w:rsidR="00986D17" w:rsidRDefault="00986D17" w:rsidP="0050290C">
      <w:pPr>
        <w:spacing w:after="0" w:line="276" w:lineRule="auto"/>
        <w:ind w:left="708"/>
      </w:pPr>
    </w:p>
    <w:p w:rsidR="00FE7578" w:rsidRPr="00633A6F" w:rsidRDefault="00FE7578" w:rsidP="00FE7578">
      <w:pPr>
        <w:pStyle w:val="Odstavecseseznamem"/>
        <w:tabs>
          <w:tab w:val="left" w:pos="1134"/>
        </w:tabs>
        <w:spacing w:after="0" w:line="276" w:lineRule="auto"/>
        <w:ind w:left="851"/>
        <w:rPr>
          <w:i/>
        </w:rPr>
      </w:pPr>
      <w:r w:rsidRPr="00745BE2">
        <w:rPr>
          <w:i/>
        </w:rPr>
        <w:t xml:space="preserve"> </w:t>
      </w:r>
      <w:r w:rsidR="00143B72" w:rsidRPr="00745BE2">
        <w:rPr>
          <w:i/>
        </w:rPr>
        <w:t>*</w:t>
      </w:r>
      <w:r w:rsidR="0065658D" w:rsidRPr="00745BE2">
        <w:rPr>
          <w:i/>
        </w:rPr>
        <w:t>Má-li</w:t>
      </w:r>
      <w:r w:rsidR="00143B72" w:rsidRPr="00745BE2">
        <w:rPr>
          <w:i/>
        </w:rPr>
        <w:t xml:space="preserve"> Objednatel </w:t>
      </w:r>
      <w:r w:rsidR="0065658D" w:rsidRPr="00745BE2">
        <w:rPr>
          <w:i/>
        </w:rPr>
        <w:t>připomínky k prvnímu</w:t>
      </w:r>
      <w:r w:rsidR="00143B72" w:rsidRPr="00745BE2">
        <w:rPr>
          <w:i/>
        </w:rPr>
        <w:t xml:space="preserve"> konceptu </w:t>
      </w:r>
      <w:r w:rsidR="0065658D" w:rsidRPr="00745BE2">
        <w:rPr>
          <w:i/>
        </w:rPr>
        <w:t xml:space="preserve">projektové dokumentace (DSP nebo DPS), Zhotovitel po jejich zapracování předá </w:t>
      </w:r>
      <w:r w:rsidR="00323546">
        <w:rPr>
          <w:i/>
        </w:rPr>
        <w:t>o</w:t>
      </w:r>
      <w:r w:rsidR="0065658D" w:rsidRPr="00745BE2">
        <w:rPr>
          <w:i/>
        </w:rPr>
        <w:t xml:space="preserve">bjednateli další koncept projektové dokumentace (DSP nebo DPS) opětovně k připomínkám. V takovém </w:t>
      </w:r>
      <w:r w:rsidR="00323546">
        <w:rPr>
          <w:i/>
        </w:rPr>
        <w:t>případě může o</w:t>
      </w:r>
      <w:r w:rsidR="0065658D" w:rsidRPr="00745BE2">
        <w:rPr>
          <w:i/>
        </w:rPr>
        <w:t xml:space="preserve">bjednatel dávat připomínky pouze k upravené části projektové </w:t>
      </w:r>
      <w:r w:rsidR="0065658D" w:rsidRPr="00633A6F">
        <w:rPr>
          <w:i/>
        </w:rPr>
        <w:t xml:space="preserve">dokumentace. Případným připomínkám, které mohl </w:t>
      </w:r>
      <w:r w:rsidR="00323546" w:rsidRPr="00633A6F">
        <w:rPr>
          <w:i/>
        </w:rPr>
        <w:t>o</w:t>
      </w:r>
      <w:r w:rsidR="0065658D" w:rsidRPr="00633A6F">
        <w:rPr>
          <w:i/>
        </w:rPr>
        <w:t>bjednatel vznést již k předchozí verzi konceptu projektové dokumentace,</w:t>
      </w:r>
      <w:r w:rsidR="00323546" w:rsidRPr="00633A6F">
        <w:rPr>
          <w:i/>
        </w:rPr>
        <w:t xml:space="preserve"> není z</w:t>
      </w:r>
      <w:r w:rsidR="0065658D" w:rsidRPr="00633A6F">
        <w:rPr>
          <w:i/>
        </w:rPr>
        <w:t>hotovitel povinen vyhovět.</w:t>
      </w:r>
    </w:p>
    <w:p w:rsidR="00842C1F" w:rsidRPr="00633A6F" w:rsidRDefault="00842C1F" w:rsidP="009C77FC">
      <w:pPr>
        <w:rPr>
          <w:b/>
        </w:rPr>
      </w:pPr>
      <w:r w:rsidRPr="00633A6F">
        <w:rPr>
          <w:b/>
        </w:rPr>
        <w:t>V článku III. Smlouvy se doplňuje nový odstavec 3.5, jehož znění je následující:</w:t>
      </w:r>
    </w:p>
    <w:p w:rsidR="007754AE" w:rsidRDefault="007754AE" w:rsidP="009C77FC">
      <w:pPr>
        <w:rPr>
          <w:i/>
        </w:rPr>
      </w:pPr>
      <w:r w:rsidRPr="00633A6F">
        <w:rPr>
          <w:i/>
        </w:rPr>
        <w:t>3.5 Porušení dílčích č</w:t>
      </w:r>
      <w:r w:rsidR="00323546" w:rsidRPr="00633A6F">
        <w:rPr>
          <w:i/>
        </w:rPr>
        <w:t>i konečných termínů kteroukoli s</w:t>
      </w:r>
      <w:r w:rsidRPr="00633A6F">
        <w:rPr>
          <w:i/>
        </w:rPr>
        <w:t>mluvní stranou se považuje za</w:t>
      </w:r>
      <w:r w:rsidR="002E13F8" w:rsidRPr="00633A6F">
        <w:rPr>
          <w:i/>
        </w:rPr>
        <w:t xml:space="preserve"> </w:t>
      </w:r>
      <w:r w:rsidRPr="00633A6F">
        <w:rPr>
          <w:i/>
        </w:rPr>
        <w:t>porušení této smlouvy, které opravňuje d</w:t>
      </w:r>
      <w:r w:rsidR="00323546" w:rsidRPr="00633A6F">
        <w:rPr>
          <w:i/>
        </w:rPr>
        <w:t>ruhou s</w:t>
      </w:r>
      <w:r w:rsidRPr="00633A6F">
        <w:rPr>
          <w:i/>
        </w:rPr>
        <w:t>mluvní stranu odstoupit od smlouvy</w:t>
      </w:r>
      <w:r w:rsidR="00E46CCB" w:rsidRPr="00633A6F">
        <w:rPr>
          <w:i/>
        </w:rPr>
        <w:t xml:space="preserve"> za podmínek stanovených zákonem č. 89/2012 Sb., občanským zákoníkem, v platném znění</w:t>
      </w:r>
      <w:r w:rsidRPr="00633A6F">
        <w:rPr>
          <w:i/>
        </w:rPr>
        <w:t xml:space="preserve">. V případě odstoupení od smlouvy dle tohoto ustanovení </w:t>
      </w:r>
      <w:r w:rsidR="00E40F59" w:rsidRPr="00633A6F">
        <w:rPr>
          <w:i/>
        </w:rPr>
        <w:t xml:space="preserve">jsou </w:t>
      </w:r>
      <w:r w:rsidR="00DD0C31" w:rsidRPr="00633A6F">
        <w:rPr>
          <w:i/>
        </w:rPr>
        <w:t>S</w:t>
      </w:r>
      <w:r w:rsidR="00E46CCB" w:rsidRPr="00633A6F">
        <w:rPr>
          <w:i/>
        </w:rPr>
        <w:t>mluvní strany</w:t>
      </w:r>
      <w:r w:rsidR="00DD0C31" w:rsidRPr="00633A6F">
        <w:rPr>
          <w:i/>
        </w:rPr>
        <w:t xml:space="preserve"> </w:t>
      </w:r>
      <w:r w:rsidR="00E40F59" w:rsidRPr="00633A6F">
        <w:rPr>
          <w:i/>
        </w:rPr>
        <w:t xml:space="preserve">povinny vzájemně si vydat případné </w:t>
      </w:r>
      <w:r w:rsidR="00E46CCB" w:rsidRPr="00633A6F">
        <w:rPr>
          <w:i/>
        </w:rPr>
        <w:t>bezdůvodné obohacení</w:t>
      </w:r>
      <w:r w:rsidRPr="00633A6F">
        <w:rPr>
          <w:i/>
        </w:rPr>
        <w:t xml:space="preserve">. </w:t>
      </w:r>
      <w:r w:rsidR="002E13F8" w:rsidRPr="00633A6F">
        <w:rPr>
          <w:i/>
        </w:rPr>
        <w:t xml:space="preserve">Vzhledem k tomu, že ke dni podpisu tohoto dodatku má objednatel k dispozici koncepty projektové dokumentace </w:t>
      </w:r>
      <w:r w:rsidR="00E93238" w:rsidRPr="00633A6F">
        <w:rPr>
          <w:i/>
        </w:rPr>
        <w:t xml:space="preserve">zpracované zhotovitelem </w:t>
      </w:r>
      <w:r w:rsidR="002E13F8" w:rsidRPr="00633A6F">
        <w:rPr>
          <w:i/>
        </w:rPr>
        <w:t xml:space="preserve">(DSP i DPS), smluvní strany výslovně prohlašují, že v případě odstoupení bude bezdůvodné obohacení </w:t>
      </w:r>
      <w:r w:rsidR="004020E4" w:rsidRPr="00633A6F">
        <w:rPr>
          <w:i/>
        </w:rPr>
        <w:t xml:space="preserve">vypořádáno dohodou o narovnání, jejímž obsahem bude </w:t>
      </w:r>
      <w:r w:rsidR="00931DA9" w:rsidRPr="00633A6F">
        <w:rPr>
          <w:i/>
        </w:rPr>
        <w:t xml:space="preserve">povinnost </w:t>
      </w:r>
      <w:r w:rsidR="002E13F8" w:rsidRPr="00633A6F">
        <w:rPr>
          <w:i/>
        </w:rPr>
        <w:t xml:space="preserve">objednatele </w:t>
      </w:r>
      <w:r w:rsidR="00931DA9" w:rsidRPr="00633A6F">
        <w:rPr>
          <w:i/>
        </w:rPr>
        <w:t>zaplatit</w:t>
      </w:r>
      <w:r w:rsidR="002E13F8" w:rsidRPr="00633A6F">
        <w:rPr>
          <w:i/>
        </w:rPr>
        <w:t xml:space="preserve"> </w:t>
      </w:r>
      <w:r w:rsidR="00E93238" w:rsidRPr="00633A6F">
        <w:rPr>
          <w:i/>
        </w:rPr>
        <w:t>cen</w:t>
      </w:r>
      <w:r w:rsidR="00931DA9" w:rsidRPr="00633A6F">
        <w:rPr>
          <w:i/>
        </w:rPr>
        <w:t>u</w:t>
      </w:r>
      <w:r w:rsidR="002E13F8" w:rsidRPr="00633A6F">
        <w:rPr>
          <w:i/>
        </w:rPr>
        <w:t xml:space="preserve"> těchto konceptů určen</w:t>
      </w:r>
      <w:r w:rsidR="00931DA9" w:rsidRPr="00633A6F">
        <w:rPr>
          <w:i/>
        </w:rPr>
        <w:t>ou</w:t>
      </w:r>
      <w:r w:rsidR="002E13F8" w:rsidRPr="00633A6F">
        <w:rPr>
          <w:i/>
        </w:rPr>
        <w:t xml:space="preserve"> poměrně vzhledem k</w:t>
      </w:r>
      <w:r w:rsidR="00E93238" w:rsidRPr="00633A6F">
        <w:rPr>
          <w:i/>
        </w:rPr>
        <w:t xml:space="preserve"> celkové </w:t>
      </w:r>
      <w:r w:rsidR="002E13F8" w:rsidRPr="00633A6F">
        <w:rPr>
          <w:i/>
        </w:rPr>
        <w:t xml:space="preserve">výši </w:t>
      </w:r>
      <w:r w:rsidR="00E93238" w:rsidRPr="00633A6F">
        <w:rPr>
          <w:i/>
        </w:rPr>
        <w:t xml:space="preserve">ceny </w:t>
      </w:r>
      <w:r w:rsidR="002E13F8" w:rsidRPr="00633A6F">
        <w:rPr>
          <w:i/>
        </w:rPr>
        <w:t xml:space="preserve">projektové dokumentace uvedené ve </w:t>
      </w:r>
      <w:proofErr w:type="gramStart"/>
      <w:r w:rsidR="002E13F8" w:rsidRPr="00633A6F">
        <w:rPr>
          <w:i/>
        </w:rPr>
        <w:t xml:space="preserve">smlouvě </w:t>
      </w:r>
      <w:r w:rsidR="002E13F8" w:rsidRPr="00633A6F" w:rsidDel="00E46CCB">
        <w:rPr>
          <w:i/>
        </w:rPr>
        <w:t xml:space="preserve"> </w:t>
      </w:r>
      <w:r w:rsidR="002E13F8" w:rsidRPr="00633A6F">
        <w:rPr>
          <w:i/>
        </w:rPr>
        <w:t>o dílo</w:t>
      </w:r>
      <w:proofErr w:type="gramEnd"/>
      <w:r w:rsidR="00E93238" w:rsidRPr="00633A6F">
        <w:rPr>
          <w:i/>
        </w:rPr>
        <w:t xml:space="preserve"> (dle míry </w:t>
      </w:r>
      <w:r w:rsidR="006C78A2" w:rsidRPr="00633A6F">
        <w:rPr>
          <w:i/>
        </w:rPr>
        <w:t>rozpracovanosti</w:t>
      </w:r>
      <w:r w:rsidR="00E93238" w:rsidRPr="00633A6F">
        <w:rPr>
          <w:i/>
        </w:rPr>
        <w:t xml:space="preserve"> projektové dokumentace), příp. další náklady zhotovitele vzniklé</w:t>
      </w:r>
      <w:r w:rsidR="00931DA9" w:rsidRPr="00633A6F">
        <w:rPr>
          <w:i/>
        </w:rPr>
        <w:t xml:space="preserve"> po nabytí účinnosti tohoto dodatku 2</w:t>
      </w:r>
      <w:r w:rsidR="00E93238" w:rsidRPr="00633A6F">
        <w:rPr>
          <w:i/>
        </w:rPr>
        <w:t xml:space="preserve"> při zpracování díla, jejichž vznik způsobil svým prodlením objednatel.</w:t>
      </w:r>
      <w:r w:rsidR="002E13F8" w:rsidRPr="00633A6F">
        <w:rPr>
          <w:i/>
        </w:rPr>
        <w:t xml:space="preserve"> </w:t>
      </w:r>
      <w:r w:rsidR="00791A77" w:rsidRPr="00633A6F">
        <w:rPr>
          <w:i/>
        </w:rPr>
        <w:t>Součástí dohody o narovnání bude i povinnost zhotovitele předat</w:t>
      </w:r>
      <w:r w:rsidR="00F14460" w:rsidRPr="00633A6F">
        <w:rPr>
          <w:i/>
        </w:rPr>
        <w:t xml:space="preserve"> objednateli </w:t>
      </w:r>
      <w:r w:rsidR="00791A77" w:rsidRPr="00633A6F">
        <w:rPr>
          <w:i/>
        </w:rPr>
        <w:t xml:space="preserve">poslední verzi konceptů </w:t>
      </w:r>
      <w:r w:rsidR="00F14460" w:rsidRPr="00633A6F">
        <w:rPr>
          <w:i/>
        </w:rPr>
        <w:t xml:space="preserve">a současně </w:t>
      </w:r>
      <w:r w:rsidR="00791A77" w:rsidRPr="00633A6F">
        <w:rPr>
          <w:i/>
        </w:rPr>
        <w:t>povinnost poskytnout</w:t>
      </w:r>
      <w:r w:rsidR="00F14460" w:rsidRPr="00633A6F">
        <w:rPr>
          <w:i/>
        </w:rPr>
        <w:t xml:space="preserve"> objednateli a třetím osobám určeným objednatelem </w:t>
      </w:r>
      <w:r w:rsidR="00931DA9" w:rsidRPr="00633A6F">
        <w:rPr>
          <w:i/>
        </w:rPr>
        <w:t>licenc</w:t>
      </w:r>
      <w:r w:rsidR="00791A77" w:rsidRPr="00633A6F">
        <w:rPr>
          <w:i/>
        </w:rPr>
        <w:t>i</w:t>
      </w:r>
      <w:r w:rsidR="00931DA9" w:rsidRPr="00633A6F">
        <w:rPr>
          <w:i/>
        </w:rPr>
        <w:t xml:space="preserve"> </w:t>
      </w:r>
      <w:r w:rsidR="00F14460" w:rsidRPr="00633A6F">
        <w:rPr>
          <w:i/>
        </w:rPr>
        <w:t>k</w:t>
      </w:r>
      <w:r w:rsidR="00791A77" w:rsidRPr="00633A6F">
        <w:rPr>
          <w:i/>
        </w:rPr>
        <w:t xml:space="preserve"> užití</w:t>
      </w:r>
      <w:r w:rsidR="00F14460" w:rsidRPr="00633A6F">
        <w:rPr>
          <w:i/>
        </w:rPr>
        <w:t xml:space="preserve"> konceptů v rozsah</w:t>
      </w:r>
      <w:r w:rsidR="00791A77" w:rsidRPr="00633A6F">
        <w:rPr>
          <w:i/>
        </w:rPr>
        <w:t>u</w:t>
      </w:r>
      <w:r w:rsidR="00F14460" w:rsidRPr="00633A6F">
        <w:rPr>
          <w:i/>
        </w:rPr>
        <w:t xml:space="preserve"> nezbytném k</w:t>
      </w:r>
      <w:r w:rsidR="00931DA9" w:rsidRPr="00633A6F">
        <w:rPr>
          <w:i/>
        </w:rPr>
        <w:t xml:space="preserve"> úspěšné </w:t>
      </w:r>
      <w:r w:rsidR="00F14460" w:rsidRPr="00633A6F">
        <w:rPr>
          <w:i/>
        </w:rPr>
        <w:t>realizaci akce „Obnova Vrboveckého rybníka“</w:t>
      </w:r>
      <w:r w:rsidR="00485EDE" w:rsidRPr="00633A6F">
        <w:rPr>
          <w:i/>
        </w:rPr>
        <w:t xml:space="preserve"> (tj. k dokončení projektové dokumentace pro stavební povolení a propočtu nákladů stavby včetně obstarání stavebního povolení nebo stavební</w:t>
      </w:r>
      <w:r w:rsidR="00673910" w:rsidRPr="00633A6F">
        <w:rPr>
          <w:i/>
        </w:rPr>
        <w:t>ho</w:t>
      </w:r>
      <w:r w:rsidR="00485EDE" w:rsidRPr="00633A6F">
        <w:rPr>
          <w:i/>
        </w:rPr>
        <w:t xml:space="preserve"> povolení v rámci sloučeného územního a stavebního řízení a povolení nakládání s vodami a dokumentace pro provádění stavby včetně položkového rozpočtu pro provádění stavby a pro výběr zhotovitele stavby včetně slepého rozpočtu)</w:t>
      </w:r>
      <w:r w:rsidR="00F14460" w:rsidRPr="00633A6F">
        <w:rPr>
          <w:i/>
        </w:rPr>
        <w:t xml:space="preserve">, jakož i souhlas s provedením autorského dozoru třetí osobou určenou objednatelem. </w:t>
      </w:r>
      <w:r w:rsidR="00A33594" w:rsidRPr="00633A6F">
        <w:rPr>
          <w:i/>
        </w:rPr>
        <w:t xml:space="preserve">Dojde-li k odstoupení od smlouvy, povinnost uzavřít dohodu o narovnání má povahu smlouvy o smlouvě budoucí, přičemž smluvní strany jsou povinny uzavřít dohodu o narovnání nejpozději do 3 měsíců ode dne odstoupení do smlouvy, jinak je kterákoliv smluvní strana oprávněna požadovat, aby obsah </w:t>
      </w:r>
      <w:r w:rsidR="004746FD" w:rsidRPr="00633A6F">
        <w:rPr>
          <w:i/>
        </w:rPr>
        <w:t xml:space="preserve">budoucí </w:t>
      </w:r>
      <w:r w:rsidR="00A33594" w:rsidRPr="00633A6F">
        <w:rPr>
          <w:i/>
        </w:rPr>
        <w:t>smlouvy</w:t>
      </w:r>
      <w:r w:rsidR="004746FD" w:rsidRPr="00633A6F">
        <w:rPr>
          <w:i/>
        </w:rPr>
        <w:t xml:space="preserve"> určil soud</w:t>
      </w:r>
      <w:r w:rsidR="00A33594" w:rsidRPr="00633A6F">
        <w:rPr>
          <w:i/>
        </w:rPr>
        <w:t xml:space="preserve">. </w:t>
      </w:r>
      <w:r w:rsidR="00BB4664" w:rsidRPr="00633A6F">
        <w:rPr>
          <w:i/>
        </w:rPr>
        <w:t xml:space="preserve">V případě vzniku </w:t>
      </w:r>
      <w:r w:rsidR="007C5BF3" w:rsidRPr="00633A6F">
        <w:rPr>
          <w:i/>
        </w:rPr>
        <w:t xml:space="preserve">mimořádných nepředvídatelných </w:t>
      </w:r>
      <w:r w:rsidR="00BB4664" w:rsidRPr="00633A6F">
        <w:rPr>
          <w:i/>
        </w:rPr>
        <w:t xml:space="preserve">okolností, jejichž </w:t>
      </w:r>
      <w:r w:rsidR="007C5BF3" w:rsidRPr="00633A6F">
        <w:rPr>
          <w:i/>
        </w:rPr>
        <w:t xml:space="preserve">vznik a </w:t>
      </w:r>
      <w:r w:rsidR="00BB4664" w:rsidRPr="00633A6F">
        <w:rPr>
          <w:i/>
        </w:rPr>
        <w:t>průběh nemůže ovlivnit Smluvní strana, kter</w:t>
      </w:r>
      <w:r w:rsidR="001E3F56" w:rsidRPr="00633A6F">
        <w:rPr>
          <w:i/>
        </w:rPr>
        <w:t>á</w:t>
      </w:r>
      <w:r w:rsidR="00BB4664" w:rsidRPr="00633A6F">
        <w:rPr>
          <w:i/>
        </w:rPr>
        <w:t xml:space="preserve"> má </w:t>
      </w:r>
      <w:r w:rsidR="001E3F56" w:rsidRPr="00633A6F">
        <w:rPr>
          <w:i/>
        </w:rPr>
        <w:t>provést činnost v určitém termínu</w:t>
      </w:r>
      <w:r w:rsidR="00BB4664" w:rsidRPr="00633A6F">
        <w:rPr>
          <w:i/>
        </w:rPr>
        <w:t xml:space="preserve">, se Smluvní strany </w:t>
      </w:r>
      <w:r w:rsidR="007C5BF3" w:rsidRPr="00633A6F">
        <w:rPr>
          <w:i/>
        </w:rPr>
        <w:t>mohou vzájemně dohodnout na</w:t>
      </w:r>
      <w:r w:rsidR="00BB4664" w:rsidRPr="00633A6F">
        <w:rPr>
          <w:i/>
        </w:rPr>
        <w:t xml:space="preserve"> případné úpravě dílčích</w:t>
      </w:r>
      <w:r w:rsidR="00A31E91" w:rsidRPr="00633A6F">
        <w:rPr>
          <w:i/>
        </w:rPr>
        <w:t>,</w:t>
      </w:r>
      <w:r w:rsidR="00BB4664" w:rsidRPr="00633A6F">
        <w:rPr>
          <w:i/>
        </w:rPr>
        <w:t xml:space="preserve"> popř. konečných termínů sjednaných ve smlouvě</w:t>
      </w:r>
      <w:r w:rsidR="007C5BF3" w:rsidRPr="00633A6F">
        <w:rPr>
          <w:i/>
        </w:rPr>
        <w:t>, a to výhradně formou písemného dodatku ke smlouvě</w:t>
      </w:r>
      <w:r w:rsidR="00BB4664" w:rsidRPr="00633A6F">
        <w:rPr>
          <w:i/>
        </w:rPr>
        <w:t>.</w:t>
      </w:r>
    </w:p>
    <w:p w:rsidR="00BB4664" w:rsidRPr="00745BE2" w:rsidRDefault="00BB4664" w:rsidP="009C77FC">
      <w:pPr>
        <w:rPr>
          <w:i/>
        </w:rPr>
      </w:pPr>
    </w:p>
    <w:p w:rsidR="005F08D7" w:rsidRDefault="005F08D7" w:rsidP="00842C1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</w:pPr>
      <w:r>
        <w:lastRenderedPageBreak/>
        <w:t xml:space="preserve">Smluvní strany se dohodly, že žádná ze smluvních stran nemá nárok na náhradu smluvní pokuty, úhradu víceprací, náhradu vynaložených nákladů, náhradu škody, či nárok na jakékoliv jiné plnění vzniklé z důvodu prodlení zhotovitele s předáním částí díla </w:t>
      </w:r>
      <w:r w:rsidR="009C77FC">
        <w:t xml:space="preserve">dle čl. II., odst. 2.2, písm.  </w:t>
      </w:r>
      <w:r>
        <w:t xml:space="preserve">a) a b) </w:t>
      </w:r>
      <w:r w:rsidR="009C77FC">
        <w:t xml:space="preserve">smlouvy </w:t>
      </w:r>
      <w:r>
        <w:t>a prodlení objednatele s poskytováním součinnosti vzniklého do doby uzavření tohoto dodatku 2.</w:t>
      </w:r>
    </w:p>
    <w:p w:rsidR="00FE7578" w:rsidRDefault="00842C1F" w:rsidP="00842C1F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</w:pPr>
      <w:r>
        <w:t>Smluvní strany se dál</w:t>
      </w:r>
      <w:r w:rsidR="007754AE">
        <w:t>e dohodly, že</w:t>
      </w:r>
      <w:r w:rsidR="00275701">
        <w:t xml:space="preserve"> nabytím účinnosti tohoto dodatku </w:t>
      </w:r>
      <w:r w:rsidR="009D6499">
        <w:t xml:space="preserve">2 </w:t>
      </w:r>
      <w:r w:rsidR="00275701">
        <w:t>budou veškeré vzájemné nároky vyplývající z prodlení smluvních stran vznikl</w:t>
      </w:r>
      <w:r w:rsidR="005F08D7">
        <w:t>ého</w:t>
      </w:r>
      <w:r w:rsidR="00275701">
        <w:t xml:space="preserve"> do </w:t>
      </w:r>
      <w:r w:rsidR="005F08D7">
        <w:t xml:space="preserve">doby </w:t>
      </w:r>
      <w:r w:rsidR="00275701">
        <w:t xml:space="preserve">uzavření tohoto dodatku </w:t>
      </w:r>
      <w:r w:rsidR="009D6499">
        <w:t xml:space="preserve">2 </w:t>
      </w:r>
      <w:r w:rsidR="00275701">
        <w:t xml:space="preserve">(tj. </w:t>
      </w:r>
      <w:r w:rsidR="005F08D7">
        <w:t xml:space="preserve">nárok na náhradu smluvní pokuty, úhradu víceprací, náhradu vynaložených nákladů, náhradu škody, či nárok na jakékoliv jiné plnění vzniklé z důvodu prodlení zhotovitele s předáním částí díla </w:t>
      </w:r>
      <w:r w:rsidR="009C77FC">
        <w:t xml:space="preserve">dle čl. II., odst. 2.2, písm. </w:t>
      </w:r>
      <w:r w:rsidR="005F08D7">
        <w:t xml:space="preserve">a) a b) </w:t>
      </w:r>
      <w:r w:rsidR="009C77FC">
        <w:t xml:space="preserve">smlouvy </w:t>
      </w:r>
      <w:r w:rsidR="005F08D7">
        <w:t>a prodlení objednatele s poskytováním součinnosti vzniklého do doby uzavření tohoto dodatku 2</w:t>
      </w:r>
      <w:r w:rsidR="00275701">
        <w:t>) zcela vypořádané,</w:t>
      </w:r>
      <w:r w:rsidR="00275701" w:rsidRPr="00275701">
        <w:t xml:space="preserve"> a že nebudou mít z</w:t>
      </w:r>
      <w:r w:rsidR="005F08D7">
        <w:t> uvedeného titulu</w:t>
      </w:r>
      <w:r w:rsidR="00275701" w:rsidRPr="00275701">
        <w:t xml:space="preserve"> vůči sobě navzájem žádných dalších nároků, pohledávek a závazků, resp. že se </w:t>
      </w:r>
      <w:r w:rsidR="005F08D7">
        <w:t>smluvní strany těchto svých nároků</w:t>
      </w:r>
      <w:r w:rsidR="00275701" w:rsidRPr="00275701">
        <w:t xml:space="preserve"> </w:t>
      </w:r>
      <w:r w:rsidR="005F08D7">
        <w:t>podpisem tohoto dodatku 2 výslovně vzdávají</w:t>
      </w:r>
      <w:r w:rsidR="00275701" w:rsidRPr="00275701">
        <w:t>.</w:t>
      </w:r>
      <w:r w:rsidR="007754AE">
        <w:t xml:space="preserve"> </w:t>
      </w:r>
    </w:p>
    <w:p w:rsidR="00377E9C" w:rsidRDefault="00377E9C" w:rsidP="00377E9C">
      <w:pPr>
        <w:pStyle w:val="Nadpis"/>
        <w:numPr>
          <w:ilvl w:val="0"/>
          <w:numId w:val="1"/>
        </w:numPr>
        <w:ind w:left="426" w:hanging="426"/>
      </w:pPr>
      <w:r>
        <w:t>ZÁVĚREČNÁ USTANOVENÍ</w:t>
      </w:r>
    </w:p>
    <w:p w:rsidR="00377E9C" w:rsidRPr="00D61FEA" w:rsidRDefault="00377E9C" w:rsidP="00377E9C"/>
    <w:p w:rsidR="00377E9C" w:rsidRDefault="00377E9C" w:rsidP="0032354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cs="Arial"/>
        </w:rPr>
      </w:pPr>
      <w:r w:rsidRPr="009824ED">
        <w:rPr>
          <w:rFonts w:cs="Arial"/>
        </w:rPr>
        <w:t>Ostatní ustano</w:t>
      </w:r>
      <w:r w:rsidR="00323546">
        <w:rPr>
          <w:rFonts w:cs="Arial"/>
        </w:rPr>
        <w:t>vení s</w:t>
      </w:r>
      <w:r w:rsidRPr="009824ED">
        <w:rPr>
          <w:rFonts w:cs="Arial"/>
        </w:rPr>
        <w:t>mlouvy zůstávají ujednáním smluvních stran obsaženým v tomto dodatku nedotčena.</w:t>
      </w:r>
    </w:p>
    <w:p w:rsidR="00362215" w:rsidRDefault="00362215" w:rsidP="0032354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cs="Arial"/>
        </w:rPr>
      </w:pPr>
      <w:r w:rsidRPr="00362215">
        <w:rPr>
          <w:rFonts w:cs="Arial"/>
        </w:rPr>
        <w:t>Zhoto</w:t>
      </w:r>
      <w:r>
        <w:rPr>
          <w:rFonts w:cs="Arial"/>
        </w:rPr>
        <w:t>vitel bere na vědomí, že tento d</w:t>
      </w:r>
      <w:r w:rsidRPr="00362215">
        <w:rPr>
          <w:rFonts w:cs="Arial"/>
        </w:rPr>
        <w:t xml:space="preserve">odatek </w:t>
      </w:r>
      <w:r w:rsidR="009D6499">
        <w:rPr>
          <w:rFonts w:cs="Arial"/>
        </w:rPr>
        <w:t xml:space="preserve">2 </w:t>
      </w:r>
      <w:r w:rsidRPr="00362215">
        <w:rPr>
          <w:rFonts w:cs="Arial"/>
        </w:rPr>
        <w:t>může podléhat povinnosti jeho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362215" w:rsidRPr="009824ED" w:rsidRDefault="00362215" w:rsidP="0032354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cs="Arial"/>
        </w:rPr>
      </w:pPr>
      <w:r>
        <w:rPr>
          <w:rFonts w:cs="Arial"/>
        </w:rPr>
        <w:t>Tento d</w:t>
      </w:r>
      <w:r w:rsidRPr="00362215">
        <w:rPr>
          <w:rFonts w:cs="Arial"/>
        </w:rPr>
        <w:t xml:space="preserve">odatek </w:t>
      </w:r>
      <w:r w:rsidR="009D6499">
        <w:rPr>
          <w:rFonts w:cs="Arial"/>
        </w:rPr>
        <w:t xml:space="preserve">2 </w:t>
      </w:r>
      <w:r w:rsidRPr="00362215">
        <w:rPr>
          <w:rFonts w:cs="Arial"/>
        </w:rPr>
        <w:t>nabývá platnosti dnem podpisu oprávněným zástupcem poslední smluvní strany.</w:t>
      </w:r>
    </w:p>
    <w:p w:rsidR="00377E9C" w:rsidRPr="009824ED" w:rsidRDefault="00362215" w:rsidP="0032354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b/>
        </w:rPr>
      </w:pPr>
      <w:r>
        <w:rPr>
          <w:rFonts w:cs="Arial"/>
        </w:rPr>
        <w:t>Tento d</w:t>
      </w:r>
      <w:r w:rsidRPr="00362215">
        <w:rPr>
          <w:rFonts w:cs="Arial"/>
        </w:rPr>
        <w:t xml:space="preserve">odatek </w:t>
      </w:r>
      <w:r w:rsidR="009D6499">
        <w:rPr>
          <w:rFonts w:cs="Arial"/>
        </w:rPr>
        <w:t xml:space="preserve">2 </w:t>
      </w:r>
      <w:r w:rsidRPr="00362215">
        <w:rPr>
          <w:rFonts w:cs="Arial"/>
        </w:rPr>
        <w:t>nabývá účinnosti dnem podpisu oprávněným zástupcem poslední smluvní</w:t>
      </w:r>
      <w:r>
        <w:rPr>
          <w:rFonts w:cs="Arial"/>
        </w:rPr>
        <w:t xml:space="preserve"> strany. Podléhá-li však tento d</w:t>
      </w:r>
      <w:r w:rsidRPr="00362215">
        <w:rPr>
          <w:rFonts w:cs="Arial"/>
        </w:rPr>
        <w:t xml:space="preserve">odatek </w:t>
      </w:r>
      <w:r w:rsidR="009D6499">
        <w:rPr>
          <w:rFonts w:cs="Arial"/>
        </w:rPr>
        <w:t xml:space="preserve">2 </w:t>
      </w:r>
      <w:r w:rsidRPr="00362215">
        <w:rPr>
          <w:rFonts w:cs="Arial"/>
        </w:rPr>
        <w:t>povinnosti uveřejnění prostřednictvím registru smluv podle zákona o registru smluv, nenabude účinnosti dříve, než dnem jeho uveřejnění. Smluvní strany se bud</w:t>
      </w:r>
      <w:r>
        <w:rPr>
          <w:rFonts w:cs="Arial"/>
        </w:rPr>
        <w:t>ou vzájemně o nabytí účinnosti d</w:t>
      </w:r>
      <w:r w:rsidRPr="00362215">
        <w:rPr>
          <w:rFonts w:cs="Arial"/>
        </w:rPr>
        <w:t xml:space="preserve">odatku </w:t>
      </w:r>
      <w:r w:rsidR="009D6499">
        <w:rPr>
          <w:rFonts w:cs="Arial"/>
        </w:rPr>
        <w:t xml:space="preserve">2 </w:t>
      </w:r>
      <w:r w:rsidRPr="00362215">
        <w:rPr>
          <w:rFonts w:cs="Arial"/>
        </w:rPr>
        <w:t>neprodleně informovat.</w:t>
      </w:r>
      <w:r w:rsidR="00377E9C" w:rsidRPr="00D32E3C">
        <w:t xml:space="preserve"> </w:t>
      </w:r>
    </w:p>
    <w:p w:rsidR="00377E9C" w:rsidRPr="009824ED" w:rsidRDefault="00377E9C" w:rsidP="00323546">
      <w:pPr>
        <w:pStyle w:val="Odstavecseseznamem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cs="Arial"/>
        </w:rPr>
      </w:pPr>
      <w:r w:rsidRPr="009824ED">
        <w:rPr>
          <w:rFonts w:cs="Arial"/>
        </w:rPr>
        <w:t xml:space="preserve">Tento dodatek je vyhotoven ve dvou stejnopisech, z nichž po jednom obdrží každá smluvní strana. </w:t>
      </w:r>
    </w:p>
    <w:p w:rsidR="00377E9C" w:rsidRPr="009824ED" w:rsidRDefault="00377E9C" w:rsidP="00377E9C"/>
    <w:p w:rsidR="00377E9C" w:rsidRPr="00E94D8F" w:rsidRDefault="00377E9C" w:rsidP="00377E9C">
      <w:pPr>
        <w:pStyle w:val="Datumnadpodpisy"/>
        <w:tabs>
          <w:tab w:val="center" w:pos="1701"/>
          <w:tab w:val="center" w:pos="6804"/>
        </w:tabs>
        <w:spacing w:before="240"/>
        <w:rPr>
          <w:caps/>
        </w:rPr>
      </w:pPr>
      <w:r w:rsidRPr="004F04ED">
        <w:rPr>
          <w:b/>
          <w:caps/>
        </w:rPr>
        <w:tab/>
      </w:r>
      <w:r w:rsidRPr="00E94D8F">
        <w:rPr>
          <w:caps/>
        </w:rPr>
        <w:t xml:space="preserve">V Praze, dne </w:t>
      </w:r>
      <w:r w:rsidR="00EC36F1">
        <w:rPr>
          <w:caps/>
        </w:rPr>
        <w:t>…….</w:t>
      </w:r>
      <w:r w:rsidRPr="00E94D8F">
        <w:rPr>
          <w:caps/>
        </w:rPr>
        <w:tab/>
      </w:r>
      <w:r w:rsidR="00EC36F1" w:rsidRPr="00E94D8F">
        <w:rPr>
          <w:caps/>
        </w:rPr>
        <w:t xml:space="preserve">V Praze, dne </w:t>
      </w:r>
      <w:r w:rsidR="00EC36F1">
        <w:rPr>
          <w:caps/>
        </w:rPr>
        <w:t>…….</w:t>
      </w:r>
    </w:p>
    <w:p w:rsidR="00377E9C" w:rsidRPr="00E94D8F" w:rsidRDefault="00377E9C" w:rsidP="00377E9C">
      <w:pPr>
        <w:pStyle w:val="Datumnadpodpisy"/>
        <w:tabs>
          <w:tab w:val="center" w:pos="1701"/>
          <w:tab w:val="center" w:pos="6804"/>
        </w:tabs>
        <w:spacing w:before="240"/>
        <w:rPr>
          <w:caps/>
        </w:rPr>
      </w:pPr>
      <w:r w:rsidRPr="00E94D8F">
        <w:rPr>
          <w:caps/>
        </w:rPr>
        <w:tab/>
        <w:t>Za Objednatele:</w:t>
      </w:r>
      <w:r w:rsidRPr="00E94D8F">
        <w:rPr>
          <w:caps/>
        </w:rPr>
        <w:tab/>
        <w:t>Za Zhotovitele:</w:t>
      </w:r>
    </w:p>
    <w:p w:rsidR="00377E9C" w:rsidRPr="00722113" w:rsidRDefault="00EC36F1" w:rsidP="00377E9C">
      <w:pPr>
        <w:pStyle w:val="Datumnadpodpisy"/>
        <w:tabs>
          <w:tab w:val="center" w:pos="1701"/>
          <w:tab w:val="center" w:pos="6804"/>
        </w:tabs>
        <w:spacing w:before="24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377E9C" w:rsidRPr="00847F72">
        <w:rPr>
          <w:b/>
          <w:caps/>
        </w:rPr>
        <w:tab/>
      </w:r>
    </w:p>
    <w:p w:rsidR="00377E9C" w:rsidRPr="00722113" w:rsidRDefault="00377E9C" w:rsidP="00377E9C">
      <w:pPr>
        <w:pStyle w:val="Datumnadpodpisy"/>
        <w:tabs>
          <w:tab w:val="center" w:pos="1701"/>
          <w:tab w:val="center" w:pos="6804"/>
        </w:tabs>
        <w:spacing w:before="240"/>
        <w:rPr>
          <w:b/>
          <w:caps/>
        </w:rPr>
      </w:pPr>
      <w:r>
        <w:rPr>
          <w:b/>
          <w:caps/>
        </w:rPr>
        <w:t xml:space="preserve"> </w:t>
      </w:r>
      <w:r w:rsidRPr="00722113">
        <w:rPr>
          <w:b/>
          <w:caps/>
        </w:rPr>
        <w:tab/>
      </w:r>
      <w:r w:rsidRPr="00722113">
        <w:rPr>
          <w:b/>
          <w:caps/>
        </w:rPr>
        <w:tab/>
      </w:r>
      <w:r w:rsidRPr="00722113">
        <w:rPr>
          <w:b/>
          <w:caps/>
        </w:rPr>
        <w:tab/>
      </w:r>
      <w:r w:rsidRPr="00722113">
        <w:rPr>
          <w:b/>
          <w:caps/>
        </w:rPr>
        <w:tab/>
      </w:r>
      <w:r w:rsidRPr="00722113">
        <w:rPr>
          <w:b/>
          <w:caps/>
        </w:rPr>
        <w:tab/>
      </w:r>
      <w:r w:rsidRPr="00722113">
        <w:rPr>
          <w:b/>
          <w:caps/>
        </w:rPr>
        <w:tab/>
      </w:r>
    </w:p>
    <w:p w:rsidR="00377E9C" w:rsidRPr="00722113" w:rsidRDefault="00377E9C" w:rsidP="00377E9C">
      <w:pPr>
        <w:pStyle w:val="Datumnadpodpisy"/>
        <w:tabs>
          <w:tab w:val="center" w:pos="1701"/>
          <w:tab w:val="center" w:pos="6804"/>
        </w:tabs>
        <w:spacing w:before="240"/>
        <w:rPr>
          <w:b/>
          <w:caps/>
        </w:rPr>
      </w:pPr>
      <w:r w:rsidRPr="00722113">
        <w:rPr>
          <w:b/>
          <w:caps/>
        </w:rPr>
        <w:t xml:space="preserve">...................................................... </w:t>
      </w:r>
      <w:r w:rsidRPr="00722113">
        <w:rPr>
          <w:b/>
          <w:caps/>
        </w:rPr>
        <w:tab/>
        <w:t>......................................................</w:t>
      </w:r>
    </w:p>
    <w:p w:rsidR="00377E9C" w:rsidRDefault="00950224" w:rsidP="00377E9C">
      <w:pPr>
        <w:pStyle w:val="Datumnadpodpisy"/>
        <w:tabs>
          <w:tab w:val="center" w:pos="1701"/>
          <w:tab w:val="center" w:pos="6804"/>
        </w:tabs>
        <w:spacing w:before="240"/>
      </w:pPr>
      <w:r>
        <w:t>RNDr. František Pelc, ředitel</w:t>
      </w:r>
      <w:r w:rsidR="00377E9C" w:rsidRPr="00722113">
        <w:rPr>
          <w:b/>
          <w:caps/>
        </w:rPr>
        <w:tab/>
      </w:r>
      <w:r w:rsidR="00377E9C">
        <w:rPr>
          <w:b/>
          <w:caps/>
        </w:rPr>
        <w:tab/>
      </w:r>
      <w:r w:rsidR="00377E9C" w:rsidRPr="00722113">
        <w:rPr>
          <w:b/>
          <w:caps/>
        </w:rPr>
        <w:tab/>
      </w:r>
    </w:p>
    <w:p w:rsidR="00377E9C" w:rsidRPr="00722113" w:rsidRDefault="00377E9C" w:rsidP="00377E9C">
      <w:pPr>
        <w:pStyle w:val="Datumnadpodpisy"/>
        <w:tabs>
          <w:tab w:val="center" w:pos="1701"/>
          <w:tab w:val="center" w:pos="6804"/>
        </w:tabs>
        <w:spacing w:before="240"/>
        <w:rPr>
          <w:b/>
          <w:caps/>
        </w:rPr>
      </w:pPr>
    </w:p>
    <w:p w:rsidR="00377E9C" w:rsidRPr="00C12F27" w:rsidRDefault="00377E9C" w:rsidP="00377E9C">
      <w:pPr>
        <w:spacing w:after="160" w:line="259" w:lineRule="auto"/>
        <w:jc w:val="left"/>
      </w:pPr>
    </w:p>
    <w:p w:rsidR="00AC33B2" w:rsidRDefault="00AC33B2"/>
    <w:sectPr w:rsidR="00AC33B2" w:rsidSect="00377E9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2098" w:right="1701" w:bottom="1418" w:left="1701" w:header="851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56" w:rsidRDefault="00BA0056" w:rsidP="00EC36F1">
      <w:pPr>
        <w:spacing w:after="0" w:line="240" w:lineRule="auto"/>
      </w:pPr>
      <w:r>
        <w:separator/>
      </w:r>
    </w:p>
  </w:endnote>
  <w:endnote w:type="continuationSeparator" w:id="0">
    <w:p w:rsidR="00BA0056" w:rsidRDefault="00BA0056" w:rsidP="00EC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C4" w:rsidRDefault="00CD044B" w:rsidP="00BE2800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26" w:rsidRPr="001723A1" w:rsidRDefault="00CD044B" w:rsidP="00B60426">
    <w:pPr>
      <w:pStyle w:val="Zpat"/>
      <w:spacing w:line="240" w:lineRule="auto"/>
      <w:jc w:val="left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56" w:rsidRDefault="00BA0056" w:rsidP="00EC36F1">
      <w:pPr>
        <w:spacing w:after="0" w:line="240" w:lineRule="auto"/>
      </w:pPr>
      <w:r>
        <w:separator/>
      </w:r>
    </w:p>
  </w:footnote>
  <w:footnote w:type="continuationSeparator" w:id="0">
    <w:p w:rsidR="00BA0056" w:rsidRDefault="00BA0056" w:rsidP="00EC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C4" w:rsidRPr="00BE2800" w:rsidRDefault="00F05598" w:rsidP="00BE2800">
    <w:pPr>
      <w:jc w:val="center"/>
      <w:rPr>
        <w:sz w:val="16"/>
        <w:szCs w:val="16"/>
      </w:rPr>
    </w:pPr>
    <w:r>
      <w:t>PPO Berounky</w:t>
    </w:r>
  </w:p>
  <w:p w:rsidR="00FE54C4" w:rsidRDefault="00627C71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6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36570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hHgIAAD0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BkSId&#10;tOjx6HXMjLI0CtQbl0NcqfY2lEjP6tk8afrDIaXLlqiGx/CXi4HXWZA0efMkXJyBNIf+i2YQQyBD&#10;VOtc2y5Agg7oHJtyuTeFnz2i8HE+XWXZHHpHB19C8uGhsc5/5rpDwSiw85aIpvWlVgpar20W05DT&#10;k/OBFsmHByGr0jshZZwAqVAPEkwhT/A4LQULznixzaGUFp1ImKH4izW+C7P6qFgEazlh25vtiZBX&#10;G5JLFfCgMKBzs65D8nOVrrbL7XI2mk0W29EsrarR466cjRa77NO8mlZlWWW/ArVslreCMa4Cu2Fg&#10;s9nfDcRtda6jdh/ZuwzJW/SoF5Ad/iPp2NnQzLBhLj9odtnboeMwozH4tk9hCV7fwX699ZvfAAAA&#10;//8DAFBLAwQUAAYACAAAACEAo061YdkAAAAGAQAADwAAAGRycy9kb3ducmV2LnhtbEyPTU/DMAyG&#10;70j8h8hI3FjKQGgrTSc0QOI0wUAgbl5jmorGqZr0g3+PEQc4+nmt14+LzexbNVIfm8AGzhcZKOIq&#10;2IZrAy/P92crUDEhW2wDk4EvirApj48KzG2Y+InGfaqVlHDM0YBLqcu1jpUjj3EROmLJPkLvMcnY&#10;19r2OEm5b/Uyy660x4blgsOOto6qz/3gDXh8CMPSbcfd63z7aKd3rnZ3b8acnsw316ASzelvGX70&#10;RR1KcTqEgW1UrQF5JAm9WIOSdHW5FnD4Bbos9H/98hsAAP//AwBQSwECLQAUAAYACAAAACEAtoM4&#10;kv4AAADhAQAAEwAAAAAAAAAAAAAAAAAAAAAAW0NvbnRlbnRfVHlwZXNdLnhtbFBLAQItABQABgAI&#10;AAAAIQA4/SH/1gAAAJQBAAALAAAAAAAAAAAAAAAAAC8BAABfcmVscy8ucmVsc1BLAQItABQABgAI&#10;AAAAIQBOqkghHgIAAD0EAAAOAAAAAAAAAAAAAAAAAC4CAABkcnMvZTJvRG9jLnhtbFBLAQItABQA&#10;BgAIAAAAIQCjTrVh2QAAAAYBAAAPAAAAAAAAAAAAAAAAAHgEAABkcnMvZG93bnJldi54bWxQSwUG&#10;AAAAAAQABADzAAAAfg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F1" w:rsidRDefault="00EC36F1" w:rsidP="00EC36F1">
    <w:pPr>
      <w:jc w:val="center"/>
      <w:rPr>
        <w:rFonts w:cs="Arial"/>
      </w:rPr>
    </w:pPr>
    <w:r>
      <w:rPr>
        <w:rFonts w:cs="Arial"/>
      </w:rPr>
      <w:t>Obnova Vrboveckého rybníka</w:t>
    </w:r>
  </w:p>
  <w:p w:rsidR="00FE54C4" w:rsidRDefault="00627C71" w:rsidP="002F6002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5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BFB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GX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B+bEZc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71" w:rsidRDefault="00627C71" w:rsidP="00627C71">
    <w:pPr>
      <w:tabs>
        <w:tab w:val="right" w:pos="8505"/>
      </w:tabs>
      <w:jc w:val="left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2638820" wp14:editId="0F69E89A">
          <wp:simplePos x="0" y="0"/>
          <wp:positionH relativeFrom="column">
            <wp:posOffset>-1089660</wp:posOffset>
          </wp:positionH>
          <wp:positionV relativeFrom="paragraph">
            <wp:posOffset>-558165</wp:posOffset>
          </wp:positionV>
          <wp:extent cx="7562850" cy="12782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598">
      <w:rPr>
        <w:noProof/>
      </w:rPr>
      <w:tab/>
    </w:r>
  </w:p>
  <w:p w:rsidR="00FE54C4" w:rsidRDefault="00627C71" w:rsidP="00627C71">
    <w:pPr>
      <w:tabs>
        <w:tab w:val="left" w:pos="6384"/>
        <w:tab w:val="right" w:pos="8505"/>
      </w:tabs>
      <w:jc w:val="left"/>
      <w:rPr>
        <w:noProof/>
      </w:rPr>
    </w:pPr>
    <w:r>
      <w:rPr>
        <w:noProof/>
      </w:rPr>
      <w:tab/>
      <w:t xml:space="preserve">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3699242D" wp14:editId="2C0DA419">
          <wp:extent cx="1080518" cy="313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coLogo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18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676"/>
    <w:multiLevelType w:val="hybridMultilevel"/>
    <w:tmpl w:val="D948569E"/>
    <w:lvl w:ilvl="0" w:tplc="690C4B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1F8C"/>
    <w:multiLevelType w:val="hybridMultilevel"/>
    <w:tmpl w:val="02BAD998"/>
    <w:lvl w:ilvl="0" w:tplc="373C6CA8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A866A4"/>
    <w:multiLevelType w:val="hybridMultilevel"/>
    <w:tmpl w:val="2C5C4D34"/>
    <w:lvl w:ilvl="0" w:tplc="5C92D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429A"/>
    <w:multiLevelType w:val="hybridMultilevel"/>
    <w:tmpl w:val="4B5A0D20"/>
    <w:lvl w:ilvl="0" w:tplc="C354047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47AE"/>
    <w:multiLevelType w:val="hybridMultilevel"/>
    <w:tmpl w:val="F56237B6"/>
    <w:lvl w:ilvl="0" w:tplc="3FBEAFF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03526DD"/>
    <w:multiLevelType w:val="hybridMultilevel"/>
    <w:tmpl w:val="423A0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845BA"/>
    <w:multiLevelType w:val="hybridMultilevel"/>
    <w:tmpl w:val="7F4E5FE6"/>
    <w:lvl w:ilvl="0" w:tplc="B93830D4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7457FA8"/>
    <w:multiLevelType w:val="hybridMultilevel"/>
    <w:tmpl w:val="0B643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84B5F"/>
    <w:multiLevelType w:val="hybridMultilevel"/>
    <w:tmpl w:val="948E88FA"/>
    <w:lvl w:ilvl="0" w:tplc="690C4B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B9E32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BCC"/>
    <w:multiLevelType w:val="hybridMultilevel"/>
    <w:tmpl w:val="1FE8844A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cová Eliška">
    <w15:presenceInfo w15:providerId="None" w15:userId="Adamcová Eliška"/>
  </w15:person>
  <w15:person w15:author="Ľudmila Miškaňová">
    <w15:presenceInfo w15:providerId="None" w15:userId="Ľudmila Miškaň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C"/>
    <w:rsid w:val="00027387"/>
    <w:rsid w:val="000476A9"/>
    <w:rsid w:val="0009366A"/>
    <w:rsid w:val="000B60C8"/>
    <w:rsid w:val="000E1B25"/>
    <w:rsid w:val="00112F8A"/>
    <w:rsid w:val="00143B72"/>
    <w:rsid w:val="001E2EAD"/>
    <w:rsid w:val="001E3F56"/>
    <w:rsid w:val="00201728"/>
    <w:rsid w:val="00275701"/>
    <w:rsid w:val="002E13F8"/>
    <w:rsid w:val="00323546"/>
    <w:rsid w:val="00327445"/>
    <w:rsid w:val="00336896"/>
    <w:rsid w:val="00362215"/>
    <w:rsid w:val="0036422B"/>
    <w:rsid w:val="00377E9C"/>
    <w:rsid w:val="004020E4"/>
    <w:rsid w:val="004341AE"/>
    <w:rsid w:val="004724A4"/>
    <w:rsid w:val="004746FD"/>
    <w:rsid w:val="00485EDE"/>
    <w:rsid w:val="0049280C"/>
    <w:rsid w:val="004D35A2"/>
    <w:rsid w:val="0050290C"/>
    <w:rsid w:val="0055098D"/>
    <w:rsid w:val="00554544"/>
    <w:rsid w:val="005B4E55"/>
    <w:rsid w:val="005D4A80"/>
    <w:rsid w:val="005F08D7"/>
    <w:rsid w:val="00604D9D"/>
    <w:rsid w:val="00606637"/>
    <w:rsid w:val="00627C71"/>
    <w:rsid w:val="00633A6F"/>
    <w:rsid w:val="00641012"/>
    <w:rsid w:val="0065658D"/>
    <w:rsid w:val="00673910"/>
    <w:rsid w:val="00695A19"/>
    <w:rsid w:val="006B05CB"/>
    <w:rsid w:val="006B2FE6"/>
    <w:rsid w:val="006C78A2"/>
    <w:rsid w:val="006D47EF"/>
    <w:rsid w:val="006E5A53"/>
    <w:rsid w:val="00745BE2"/>
    <w:rsid w:val="007754AE"/>
    <w:rsid w:val="0077738C"/>
    <w:rsid w:val="007835AD"/>
    <w:rsid w:val="00791A77"/>
    <w:rsid w:val="007C5BF3"/>
    <w:rsid w:val="007F00B8"/>
    <w:rsid w:val="008067AE"/>
    <w:rsid w:val="00842C1F"/>
    <w:rsid w:val="008A31EB"/>
    <w:rsid w:val="008D6027"/>
    <w:rsid w:val="00931DA9"/>
    <w:rsid w:val="00950224"/>
    <w:rsid w:val="009530A3"/>
    <w:rsid w:val="00986D17"/>
    <w:rsid w:val="009B231C"/>
    <w:rsid w:val="009C6647"/>
    <w:rsid w:val="009C757F"/>
    <w:rsid w:val="009C77FC"/>
    <w:rsid w:val="009D6499"/>
    <w:rsid w:val="009F4748"/>
    <w:rsid w:val="00A17C33"/>
    <w:rsid w:val="00A21DF0"/>
    <w:rsid w:val="00A31E91"/>
    <w:rsid w:val="00A33594"/>
    <w:rsid w:val="00AA0C35"/>
    <w:rsid w:val="00AC33B2"/>
    <w:rsid w:val="00B33FA0"/>
    <w:rsid w:val="00B81BA5"/>
    <w:rsid w:val="00B8406A"/>
    <w:rsid w:val="00BA0056"/>
    <w:rsid w:val="00BB4664"/>
    <w:rsid w:val="00BC3ED0"/>
    <w:rsid w:val="00C02F8B"/>
    <w:rsid w:val="00C24808"/>
    <w:rsid w:val="00C53E61"/>
    <w:rsid w:val="00C70380"/>
    <w:rsid w:val="00C822A3"/>
    <w:rsid w:val="00CD044B"/>
    <w:rsid w:val="00CF252F"/>
    <w:rsid w:val="00D6359D"/>
    <w:rsid w:val="00DD0C31"/>
    <w:rsid w:val="00E40F59"/>
    <w:rsid w:val="00E46CCB"/>
    <w:rsid w:val="00E73F02"/>
    <w:rsid w:val="00E93238"/>
    <w:rsid w:val="00EC36F1"/>
    <w:rsid w:val="00F05598"/>
    <w:rsid w:val="00F14460"/>
    <w:rsid w:val="00F26B68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E9C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7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7E9C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37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7E9C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7E9C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377E9C"/>
    <w:rPr>
      <w:rFonts w:ascii="Arial" w:eastAsia="Times New Roman" w:hAnsi="Arial" w:cs="Times New Roman"/>
      <w:spacing w:val="2"/>
      <w:sz w:val="20"/>
      <w:szCs w:val="20"/>
      <w:lang w:val="en-GB" w:eastAsia="sv-SE"/>
    </w:rPr>
  </w:style>
  <w:style w:type="paragraph" w:customStyle="1" w:styleId="Nadpis">
    <w:name w:val="Nadpis"/>
    <w:basedOn w:val="Normln"/>
    <w:next w:val="Normln"/>
    <w:rsid w:val="00377E9C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Nadpisplohy">
    <w:name w:val="Nadpis přílohy"/>
    <w:basedOn w:val="Normln"/>
    <w:rsid w:val="00377E9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377E9C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377E9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377E9C"/>
    <w:pPr>
      <w:keepLines/>
      <w:tabs>
        <w:tab w:val="left" w:pos="2694"/>
        <w:tab w:val="left" w:pos="6237"/>
        <w:tab w:val="right" w:pos="9639"/>
      </w:tabs>
      <w:suppressAutoHyphens/>
      <w:spacing w:after="40" w:line="260" w:lineRule="exact"/>
      <w:ind w:left="2694" w:hanging="2694"/>
      <w:jc w:val="left"/>
    </w:pPr>
    <w:rPr>
      <w:spacing w:val="4"/>
    </w:rPr>
  </w:style>
  <w:style w:type="paragraph" w:styleId="Odstavecseseznamem">
    <w:name w:val="List Paragraph"/>
    <w:basedOn w:val="Normln"/>
    <w:uiPriority w:val="34"/>
    <w:qFormat/>
    <w:rsid w:val="00377E9C"/>
    <w:pPr>
      <w:ind w:left="720"/>
      <w:contextualSpacing/>
    </w:pPr>
  </w:style>
  <w:style w:type="paragraph" w:customStyle="1" w:styleId="NormlnIMP">
    <w:name w:val="Normální_IMP"/>
    <w:basedOn w:val="Normln"/>
    <w:rsid w:val="00377E9C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hAnsi="Times New Roman"/>
      <w:spacing w:val="0"/>
      <w:sz w:val="22"/>
      <w:szCs w:val="22"/>
    </w:rPr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27"/>
    <w:rPr>
      <w:rFonts w:ascii="Tahoma" w:eastAsia="Times New Roman" w:hAnsi="Tahoma" w:cs="Tahoma"/>
      <w:spacing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A0C3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A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C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C35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C35"/>
    <w:rPr>
      <w:rFonts w:ascii="Arial" w:eastAsia="Times New Roman" w:hAnsi="Arial" w:cs="Times New Roman"/>
      <w:b/>
      <w:bCs/>
      <w:spacing w:val="2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46FD"/>
    <w:pPr>
      <w:spacing w:after="0" w:line="240" w:lineRule="auto"/>
    </w:pPr>
    <w:rPr>
      <w:rFonts w:ascii="Arial" w:eastAsia="Times New Roman" w:hAnsi="Arial" w:cs="Times New Roman"/>
      <w:spacing w:val="2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E9C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77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7E9C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377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7E9C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7E9C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377E9C"/>
    <w:rPr>
      <w:rFonts w:ascii="Arial" w:eastAsia="Times New Roman" w:hAnsi="Arial" w:cs="Times New Roman"/>
      <w:spacing w:val="2"/>
      <w:sz w:val="20"/>
      <w:szCs w:val="20"/>
      <w:lang w:val="en-GB" w:eastAsia="sv-SE"/>
    </w:rPr>
  </w:style>
  <w:style w:type="paragraph" w:customStyle="1" w:styleId="Nadpis">
    <w:name w:val="Nadpis"/>
    <w:basedOn w:val="Normln"/>
    <w:next w:val="Normln"/>
    <w:rsid w:val="00377E9C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Nadpisplohy">
    <w:name w:val="Nadpis přílohy"/>
    <w:basedOn w:val="Normln"/>
    <w:rsid w:val="00377E9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377E9C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377E9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377E9C"/>
    <w:pPr>
      <w:keepLines/>
      <w:tabs>
        <w:tab w:val="left" w:pos="2694"/>
        <w:tab w:val="left" w:pos="6237"/>
        <w:tab w:val="right" w:pos="9639"/>
      </w:tabs>
      <w:suppressAutoHyphens/>
      <w:spacing w:after="40" w:line="260" w:lineRule="exact"/>
      <w:ind w:left="2694" w:hanging="2694"/>
      <w:jc w:val="left"/>
    </w:pPr>
    <w:rPr>
      <w:spacing w:val="4"/>
    </w:rPr>
  </w:style>
  <w:style w:type="paragraph" w:styleId="Odstavecseseznamem">
    <w:name w:val="List Paragraph"/>
    <w:basedOn w:val="Normln"/>
    <w:uiPriority w:val="34"/>
    <w:qFormat/>
    <w:rsid w:val="00377E9C"/>
    <w:pPr>
      <w:ind w:left="720"/>
      <w:contextualSpacing/>
    </w:pPr>
  </w:style>
  <w:style w:type="paragraph" w:customStyle="1" w:styleId="NormlnIMP">
    <w:name w:val="Normální_IMP"/>
    <w:basedOn w:val="Normln"/>
    <w:rsid w:val="00377E9C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hAnsi="Times New Roman"/>
      <w:spacing w:val="0"/>
      <w:sz w:val="22"/>
      <w:szCs w:val="22"/>
    </w:rPr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027"/>
    <w:rPr>
      <w:rFonts w:ascii="Tahoma" w:eastAsia="Times New Roman" w:hAnsi="Tahoma" w:cs="Tahoma"/>
      <w:spacing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AA0C3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A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C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C35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C35"/>
    <w:rPr>
      <w:rFonts w:ascii="Arial" w:eastAsia="Times New Roman" w:hAnsi="Arial" w:cs="Times New Roman"/>
      <w:b/>
      <w:bCs/>
      <w:spacing w:val="2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746FD"/>
    <w:pPr>
      <w:spacing w:after="0" w:line="240" w:lineRule="auto"/>
    </w:pPr>
    <w:rPr>
      <w:rFonts w:ascii="Arial" w:eastAsia="Times New Roman" w:hAnsi="Arial" w:cs="Times New Roman"/>
      <w:spacing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vel.marek@nature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AF66-5FDD-453A-B9E0-A09D9A68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Sweco Hydroprojekt a.s.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Eliška</dc:creator>
  <cp:lastModifiedBy>Jitka Klibániová</cp:lastModifiedBy>
  <cp:revision>2</cp:revision>
  <cp:lastPrinted>2019-04-04T12:32:00Z</cp:lastPrinted>
  <dcterms:created xsi:type="dcterms:W3CDTF">2019-05-09T13:26:00Z</dcterms:created>
  <dcterms:modified xsi:type="dcterms:W3CDTF">2019-05-09T13:26:00Z</dcterms:modified>
</cp:coreProperties>
</file>