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B19" w:rsidRPr="00B06A5F" w:rsidRDefault="00F13B19" w:rsidP="00F13B19">
      <w:pPr>
        <w:shd w:val="clear" w:color="auto" w:fill="FFFFFF"/>
        <w:ind w:right="9"/>
        <w:jc w:val="center"/>
      </w:pPr>
      <w:r w:rsidRPr="00120965">
        <w:rPr>
          <w:b/>
          <w:bCs/>
        </w:rPr>
        <w:t xml:space="preserve">RÁMCOVÁ </w:t>
      </w:r>
      <w:r w:rsidRPr="00B06A5F">
        <w:rPr>
          <w:b/>
          <w:bCs/>
        </w:rPr>
        <w:t>SMLOUVA O POSKYTOV</w:t>
      </w:r>
      <w:r w:rsidRPr="00B06A5F">
        <w:rPr>
          <w:rFonts w:eastAsia="Times New Roman"/>
          <w:b/>
          <w:bCs/>
        </w:rPr>
        <w:t>ÁNÍ SLUŽEB</w:t>
      </w:r>
    </w:p>
    <w:p w:rsidR="00F13B19" w:rsidRDefault="00F13B19" w:rsidP="00F13B19">
      <w:pPr>
        <w:shd w:val="clear" w:color="auto" w:fill="FFFFFF"/>
        <w:spacing w:before="56"/>
        <w:ind w:left="9"/>
        <w:jc w:val="both"/>
        <w:rPr>
          <w:spacing w:val="-2"/>
        </w:rPr>
      </w:pPr>
    </w:p>
    <w:p w:rsidR="00F13B19" w:rsidRPr="00B06A5F" w:rsidRDefault="00F13B19" w:rsidP="00F13B19">
      <w:pPr>
        <w:shd w:val="clear" w:color="auto" w:fill="FFFFFF"/>
        <w:spacing w:before="56"/>
        <w:ind w:left="9"/>
        <w:jc w:val="both"/>
      </w:pPr>
      <w:r w:rsidRPr="00B06A5F">
        <w:rPr>
          <w:spacing w:val="-2"/>
        </w:rPr>
        <w:t>Smluvn</w:t>
      </w:r>
      <w:r w:rsidRPr="00B06A5F">
        <w:rPr>
          <w:rFonts w:eastAsia="Times New Roman"/>
          <w:spacing w:val="-2"/>
        </w:rPr>
        <w:t>í strany:</w:t>
      </w:r>
    </w:p>
    <w:p w:rsidR="005332A4" w:rsidRPr="005332A4" w:rsidRDefault="00F13B19" w:rsidP="00F13B19">
      <w:pPr>
        <w:shd w:val="clear" w:color="auto" w:fill="FFFFFF"/>
        <w:spacing w:before="270" w:line="266" w:lineRule="exact"/>
        <w:ind w:left="9"/>
        <w:jc w:val="both"/>
        <w:rPr>
          <w:b/>
          <w:bCs/>
          <w:spacing w:val="-2"/>
        </w:rPr>
      </w:pPr>
      <w:r w:rsidRPr="005332A4">
        <w:rPr>
          <w:b/>
          <w:bCs/>
          <w:spacing w:val="-2"/>
        </w:rPr>
        <w:t xml:space="preserve">Ing. </w:t>
      </w:r>
      <w:r w:rsidR="005332A4" w:rsidRPr="005332A4">
        <w:rPr>
          <w:b/>
          <w:bCs/>
          <w:spacing w:val="-2"/>
        </w:rPr>
        <w:t>Milan Bednařík, CSc.</w:t>
      </w:r>
    </w:p>
    <w:p w:rsidR="005332A4" w:rsidRPr="005332A4" w:rsidRDefault="005332A4" w:rsidP="005332A4">
      <w:pPr>
        <w:shd w:val="clear" w:color="auto" w:fill="FFFFFF"/>
        <w:spacing w:line="266" w:lineRule="exact"/>
        <w:ind w:left="9"/>
        <w:jc w:val="both"/>
        <w:rPr>
          <w:bCs/>
          <w:spacing w:val="-2"/>
        </w:rPr>
      </w:pPr>
      <w:r w:rsidRPr="005332A4">
        <w:rPr>
          <w:bCs/>
          <w:spacing w:val="-2"/>
        </w:rPr>
        <w:t>IČO: 13777882</w:t>
      </w:r>
    </w:p>
    <w:p w:rsidR="005332A4" w:rsidRPr="005332A4" w:rsidRDefault="005332A4" w:rsidP="005332A4">
      <w:pPr>
        <w:shd w:val="clear" w:color="auto" w:fill="FFFFFF"/>
        <w:spacing w:line="266" w:lineRule="exact"/>
        <w:ind w:left="9"/>
        <w:jc w:val="both"/>
        <w:rPr>
          <w:bCs/>
          <w:spacing w:val="-2"/>
        </w:rPr>
      </w:pPr>
      <w:r w:rsidRPr="005332A4">
        <w:rPr>
          <w:bCs/>
          <w:spacing w:val="-2"/>
        </w:rPr>
        <w:t>se sídlem Kladno, Karla Tomana 829, PSČ 272 04</w:t>
      </w:r>
    </w:p>
    <w:p w:rsidR="005332A4" w:rsidRPr="005332A4" w:rsidRDefault="005332A4" w:rsidP="005332A4">
      <w:pPr>
        <w:shd w:val="clear" w:color="auto" w:fill="FFFFFF"/>
        <w:spacing w:line="266" w:lineRule="exact"/>
        <w:ind w:left="9"/>
        <w:jc w:val="both"/>
        <w:rPr>
          <w:bCs/>
          <w:spacing w:val="-2"/>
        </w:rPr>
      </w:pPr>
      <w:r w:rsidRPr="005332A4">
        <w:rPr>
          <w:bCs/>
          <w:spacing w:val="-2"/>
        </w:rPr>
        <w:t xml:space="preserve">č. </w:t>
      </w:r>
      <w:proofErr w:type="spellStart"/>
      <w:r w:rsidRPr="005332A4">
        <w:rPr>
          <w:bCs/>
          <w:spacing w:val="-2"/>
        </w:rPr>
        <w:t>ú.</w:t>
      </w:r>
      <w:proofErr w:type="spellEnd"/>
      <w:r w:rsidRPr="005332A4">
        <w:rPr>
          <w:bCs/>
          <w:spacing w:val="-2"/>
        </w:rPr>
        <w:t xml:space="preserve">: </w:t>
      </w:r>
      <w:r w:rsidR="00191CB6">
        <w:rPr>
          <w:bCs/>
          <w:spacing w:val="-2"/>
        </w:rPr>
        <w:t>x</w:t>
      </w:r>
      <w:r w:rsidRPr="005332A4">
        <w:rPr>
          <w:bCs/>
          <w:spacing w:val="-2"/>
        </w:rPr>
        <w:t xml:space="preserve"> (Česká spořitelna, a.s., Kladno)</w:t>
      </w:r>
    </w:p>
    <w:p w:rsidR="00F13B19" w:rsidRPr="00B06A5F" w:rsidRDefault="00F13B19" w:rsidP="00F13B19">
      <w:pPr>
        <w:shd w:val="clear" w:color="auto" w:fill="FFFFFF"/>
        <w:spacing w:line="266" w:lineRule="exact"/>
        <w:ind w:left="14"/>
        <w:jc w:val="both"/>
      </w:pPr>
      <w:r w:rsidRPr="00B06A5F">
        <w:rPr>
          <w:spacing w:val="-3"/>
        </w:rPr>
        <w:t>(d</w:t>
      </w:r>
      <w:r w:rsidRPr="00B06A5F">
        <w:rPr>
          <w:rFonts w:eastAsia="Times New Roman"/>
          <w:spacing w:val="-3"/>
        </w:rPr>
        <w:t xml:space="preserve">ále jen </w:t>
      </w:r>
      <w:r w:rsidRPr="00B06A5F">
        <w:rPr>
          <w:rFonts w:eastAsia="Times New Roman"/>
          <w:bCs/>
          <w:spacing w:val="-3"/>
        </w:rPr>
        <w:t>„</w:t>
      </w:r>
      <w:r w:rsidRPr="00B06A5F">
        <w:rPr>
          <w:rFonts w:eastAsia="Times New Roman"/>
          <w:b/>
          <w:bCs/>
          <w:spacing w:val="-3"/>
        </w:rPr>
        <w:t>poskytovatel</w:t>
      </w:r>
      <w:r w:rsidRPr="00B06A5F">
        <w:rPr>
          <w:rFonts w:eastAsia="Times New Roman"/>
          <w:bCs/>
          <w:spacing w:val="-3"/>
        </w:rPr>
        <w:t>")</w:t>
      </w:r>
    </w:p>
    <w:p w:rsidR="00F13B19" w:rsidRPr="00B06A5F" w:rsidRDefault="00F13B19" w:rsidP="00F13B19">
      <w:pPr>
        <w:shd w:val="clear" w:color="auto" w:fill="FFFFFF"/>
        <w:spacing w:before="298"/>
        <w:ind w:left="9"/>
        <w:jc w:val="both"/>
      </w:pPr>
      <w:r w:rsidRPr="00B06A5F">
        <w:t>a</w:t>
      </w:r>
    </w:p>
    <w:p w:rsidR="00F13B19" w:rsidRPr="00B06A5F" w:rsidRDefault="00F13B19" w:rsidP="00F13B19">
      <w:pPr>
        <w:shd w:val="clear" w:color="auto" w:fill="FFFFFF"/>
        <w:spacing w:before="205" w:line="266" w:lineRule="exact"/>
        <w:ind w:left="19"/>
        <w:jc w:val="both"/>
      </w:pPr>
      <w:r w:rsidRPr="00B06A5F">
        <w:rPr>
          <w:b/>
          <w:bCs/>
          <w:spacing w:val="-1"/>
        </w:rPr>
        <w:t xml:space="preserve">MERO </w:t>
      </w:r>
      <w:r w:rsidRPr="00B06A5F">
        <w:rPr>
          <w:rFonts w:eastAsia="Times New Roman"/>
          <w:b/>
          <w:bCs/>
          <w:spacing w:val="-1"/>
        </w:rPr>
        <w:t>ČR, a.s.</w:t>
      </w:r>
    </w:p>
    <w:p w:rsidR="00F13B19" w:rsidRPr="00B06A5F" w:rsidRDefault="00F13B19" w:rsidP="00F13B19">
      <w:pPr>
        <w:shd w:val="clear" w:color="auto" w:fill="FFFFFF"/>
        <w:spacing w:before="5" w:line="266" w:lineRule="exact"/>
        <w:ind w:left="19"/>
        <w:jc w:val="both"/>
      </w:pPr>
      <w:r w:rsidRPr="00B06A5F">
        <w:t>IČO: 60193468</w:t>
      </w:r>
    </w:p>
    <w:p w:rsidR="00F13B19" w:rsidRPr="00B06A5F" w:rsidDel="00FD4DA3" w:rsidRDefault="00F13B19" w:rsidP="00F13B19">
      <w:pPr>
        <w:shd w:val="clear" w:color="auto" w:fill="FFFFFF"/>
        <w:spacing w:line="266" w:lineRule="exact"/>
        <w:ind w:left="9"/>
        <w:jc w:val="both"/>
      </w:pPr>
      <w:r w:rsidRPr="00B06A5F" w:rsidDel="00FD4DA3">
        <w:t>se s</w:t>
      </w:r>
      <w:r w:rsidRPr="00B06A5F" w:rsidDel="00FD4DA3">
        <w:rPr>
          <w:rFonts w:eastAsia="Times New Roman"/>
        </w:rPr>
        <w:t>ídlem Kralupy nad Vltavou, Veltruská 748, PSČ 278 01</w:t>
      </w:r>
    </w:p>
    <w:p w:rsidR="00F13B19" w:rsidRPr="00B06A5F" w:rsidRDefault="00F13B19" w:rsidP="00F13B19">
      <w:pPr>
        <w:shd w:val="clear" w:color="auto" w:fill="FFFFFF"/>
        <w:spacing w:line="266" w:lineRule="exact"/>
        <w:ind w:left="5"/>
        <w:jc w:val="both"/>
      </w:pPr>
      <w:r w:rsidRPr="00B06A5F">
        <w:t>zapsan</w:t>
      </w:r>
      <w:r w:rsidRPr="00B06A5F">
        <w:rPr>
          <w:rFonts w:eastAsia="Times New Roman"/>
        </w:rPr>
        <w:t>á v obchodním rejstříku vedeném Městským soudem v Praze, oddíl B, vložka 2334</w:t>
      </w:r>
    </w:p>
    <w:p w:rsidR="00F13B19" w:rsidRDefault="00F13B19" w:rsidP="00F13B19">
      <w:pPr>
        <w:shd w:val="clear" w:color="auto" w:fill="FFFFFF"/>
        <w:spacing w:line="266" w:lineRule="exact"/>
        <w:ind w:left="5"/>
        <w:jc w:val="both"/>
        <w:rPr>
          <w:rFonts w:eastAsia="Times New Roman"/>
        </w:rPr>
      </w:pPr>
      <w:r w:rsidRPr="00B06A5F">
        <w:t xml:space="preserve">zastoupena </w:t>
      </w:r>
      <w:r w:rsidRPr="00B06A5F">
        <w:rPr>
          <w:rFonts w:eastAsia="Times New Roman"/>
        </w:rPr>
        <w:t>Ing. Otakar</w:t>
      </w:r>
      <w:r>
        <w:rPr>
          <w:rFonts w:eastAsia="Times New Roman"/>
        </w:rPr>
        <w:t>em</w:t>
      </w:r>
      <w:r w:rsidRPr="00B06A5F">
        <w:rPr>
          <w:rFonts w:eastAsia="Times New Roman"/>
        </w:rPr>
        <w:t xml:space="preserve"> Krejs</w:t>
      </w:r>
      <w:r>
        <w:rPr>
          <w:rFonts w:eastAsia="Times New Roman"/>
        </w:rPr>
        <w:t>ou</w:t>
      </w:r>
      <w:r w:rsidRPr="00B06A5F">
        <w:rPr>
          <w:rFonts w:eastAsia="Times New Roman"/>
        </w:rPr>
        <w:t>, místopředsed</w:t>
      </w:r>
      <w:r>
        <w:rPr>
          <w:rFonts w:eastAsia="Times New Roman"/>
        </w:rPr>
        <w:t>ou</w:t>
      </w:r>
      <w:r w:rsidRPr="00B06A5F">
        <w:rPr>
          <w:rFonts w:eastAsia="Times New Roman"/>
        </w:rPr>
        <w:t xml:space="preserve"> představenstva, a Ing. Milan</w:t>
      </w:r>
      <w:r>
        <w:rPr>
          <w:rFonts w:eastAsia="Times New Roman"/>
        </w:rPr>
        <w:t>em</w:t>
      </w:r>
      <w:r w:rsidRPr="00B06A5F">
        <w:rPr>
          <w:rFonts w:eastAsia="Times New Roman"/>
        </w:rPr>
        <w:t xml:space="preserve"> Hořák</w:t>
      </w:r>
      <w:r>
        <w:rPr>
          <w:rFonts w:eastAsia="Times New Roman"/>
        </w:rPr>
        <w:t>em</w:t>
      </w:r>
      <w:r w:rsidRPr="00B06A5F">
        <w:rPr>
          <w:rFonts w:eastAsia="Times New Roman"/>
        </w:rPr>
        <w:t>, člen</w:t>
      </w:r>
      <w:r>
        <w:rPr>
          <w:rFonts w:eastAsia="Times New Roman"/>
        </w:rPr>
        <w:t>em</w:t>
      </w:r>
      <w:r w:rsidRPr="00B06A5F">
        <w:rPr>
          <w:rFonts w:eastAsia="Times New Roman"/>
        </w:rPr>
        <w:t xml:space="preserve"> představenstva</w:t>
      </w:r>
    </w:p>
    <w:p w:rsidR="005332A4" w:rsidRDefault="005332A4" w:rsidP="005332A4">
      <w:pPr>
        <w:shd w:val="clear" w:color="auto" w:fill="FFFFFF"/>
        <w:spacing w:line="266" w:lineRule="exact"/>
        <w:ind w:left="5"/>
        <w:jc w:val="both"/>
      </w:pPr>
      <w:r>
        <w:rPr>
          <w:rFonts w:eastAsia="Times New Roman"/>
        </w:rPr>
        <w:t xml:space="preserve">č. </w:t>
      </w:r>
      <w:proofErr w:type="spellStart"/>
      <w:r>
        <w:rPr>
          <w:rFonts w:eastAsia="Times New Roman"/>
        </w:rPr>
        <w:t>ú.</w:t>
      </w:r>
      <w:proofErr w:type="spellEnd"/>
      <w:r>
        <w:rPr>
          <w:rFonts w:eastAsia="Times New Roman"/>
        </w:rPr>
        <w:t xml:space="preserve">: </w:t>
      </w:r>
      <w:r w:rsidR="00191CB6">
        <w:rPr>
          <w:rFonts w:eastAsia="Times New Roman"/>
        </w:rPr>
        <w:t>x</w:t>
      </w:r>
      <w:r>
        <w:rPr>
          <w:rFonts w:eastAsia="Times New Roman"/>
        </w:rPr>
        <w:t xml:space="preserve"> (KB Mělník)</w:t>
      </w:r>
    </w:p>
    <w:p w:rsidR="00F13B19" w:rsidRPr="00B06A5F" w:rsidRDefault="00F13B19" w:rsidP="005332A4">
      <w:pPr>
        <w:shd w:val="clear" w:color="auto" w:fill="FFFFFF"/>
        <w:spacing w:line="266" w:lineRule="exact"/>
        <w:ind w:left="5"/>
        <w:jc w:val="both"/>
      </w:pPr>
      <w:r w:rsidRPr="00B06A5F">
        <w:rPr>
          <w:spacing w:val="-3"/>
        </w:rPr>
        <w:t>(d</w:t>
      </w:r>
      <w:r w:rsidRPr="00B06A5F">
        <w:rPr>
          <w:rFonts w:eastAsia="Times New Roman"/>
          <w:spacing w:val="-3"/>
        </w:rPr>
        <w:t xml:space="preserve">ále jen </w:t>
      </w:r>
      <w:r w:rsidRPr="00B06A5F">
        <w:rPr>
          <w:rFonts w:eastAsia="Times New Roman"/>
          <w:bCs/>
          <w:spacing w:val="-3"/>
        </w:rPr>
        <w:t>„</w:t>
      </w:r>
      <w:r w:rsidRPr="00B06A5F">
        <w:rPr>
          <w:rFonts w:eastAsia="Times New Roman"/>
          <w:b/>
          <w:bCs/>
          <w:spacing w:val="-3"/>
        </w:rPr>
        <w:t>objednatel</w:t>
      </w:r>
      <w:r w:rsidRPr="00B06A5F">
        <w:rPr>
          <w:rFonts w:eastAsia="Times New Roman"/>
          <w:bCs/>
          <w:spacing w:val="-3"/>
        </w:rPr>
        <w:t>")</w:t>
      </w:r>
    </w:p>
    <w:p w:rsidR="00F13B19" w:rsidRPr="00B06A5F" w:rsidRDefault="00F13B19" w:rsidP="00F13B19">
      <w:pPr>
        <w:shd w:val="clear" w:color="auto" w:fill="FFFFFF"/>
        <w:spacing w:before="252" w:line="270" w:lineRule="exact"/>
        <w:jc w:val="both"/>
      </w:pPr>
      <w:r w:rsidRPr="00B06A5F">
        <w:t>uzav</w:t>
      </w:r>
      <w:r w:rsidRPr="00B06A5F">
        <w:rPr>
          <w:rFonts w:eastAsia="Times New Roman"/>
        </w:rPr>
        <w:t xml:space="preserve">írají v souladu s ustanovením § 1746 odst. 2 zákona č. 89/2012 Sb., občanského zákoníku, v platném znění (dále jen </w:t>
      </w:r>
      <w:r w:rsidRPr="00B06A5F">
        <w:rPr>
          <w:rFonts w:eastAsia="Times New Roman"/>
          <w:bCs/>
        </w:rPr>
        <w:t>„</w:t>
      </w:r>
      <w:r w:rsidRPr="00B06A5F">
        <w:rPr>
          <w:rFonts w:eastAsia="Times New Roman"/>
          <w:b/>
          <w:bCs/>
        </w:rPr>
        <w:t>občanský zákoník</w:t>
      </w:r>
      <w:r w:rsidRPr="00B06A5F">
        <w:rPr>
          <w:rFonts w:eastAsia="Times New Roman"/>
          <w:bCs/>
        </w:rPr>
        <w:t>")</w:t>
      </w:r>
      <w:r w:rsidRPr="00B06A5F">
        <w:rPr>
          <w:rFonts w:eastAsia="Times New Roman"/>
          <w:b/>
          <w:bCs/>
        </w:rPr>
        <w:t xml:space="preserve"> </w:t>
      </w:r>
      <w:r w:rsidRPr="00B06A5F">
        <w:rPr>
          <w:rFonts w:eastAsia="Times New Roman"/>
        </w:rPr>
        <w:t>tuto rámcovou smlouvu o poskytování služeb</w:t>
      </w:r>
      <w:r>
        <w:rPr>
          <w:rFonts w:eastAsia="Times New Roman"/>
        </w:rPr>
        <w:t xml:space="preserve"> (dále jen „</w:t>
      </w:r>
      <w:r w:rsidRPr="004A51FC">
        <w:rPr>
          <w:rFonts w:eastAsia="Times New Roman"/>
          <w:b/>
        </w:rPr>
        <w:t>smlouva</w:t>
      </w:r>
      <w:r>
        <w:rPr>
          <w:rFonts w:eastAsia="Times New Roman"/>
        </w:rPr>
        <w:t>“)</w:t>
      </w:r>
      <w:r w:rsidRPr="00B06A5F">
        <w:rPr>
          <w:rFonts w:eastAsia="Times New Roman"/>
        </w:rPr>
        <w:t>:</w:t>
      </w:r>
    </w:p>
    <w:p w:rsidR="00F13B19" w:rsidRPr="00B06A5F" w:rsidRDefault="00F13B19" w:rsidP="00F13B19">
      <w:pPr>
        <w:shd w:val="clear" w:color="auto" w:fill="FFFFFF"/>
        <w:spacing w:line="266" w:lineRule="exact"/>
        <w:jc w:val="both"/>
        <w:rPr>
          <w:rFonts w:eastAsia="Times New Roman"/>
          <w:b/>
          <w:bCs/>
        </w:rPr>
      </w:pPr>
    </w:p>
    <w:p w:rsidR="00F13B19" w:rsidRPr="00B06A5F" w:rsidRDefault="00F13B19" w:rsidP="00F13B19">
      <w:pPr>
        <w:shd w:val="clear" w:color="auto" w:fill="FFFFFF"/>
        <w:spacing w:line="266" w:lineRule="exact"/>
        <w:jc w:val="both"/>
        <w:rPr>
          <w:rFonts w:eastAsia="Times New Roman"/>
          <w:b/>
          <w:bCs/>
        </w:rPr>
      </w:pPr>
    </w:p>
    <w:p w:rsidR="00F13B19" w:rsidRPr="00B06A5F" w:rsidRDefault="00F13B19" w:rsidP="005C0A8C">
      <w:pPr>
        <w:shd w:val="clear" w:color="auto" w:fill="FFFFFF"/>
        <w:jc w:val="center"/>
      </w:pPr>
      <w:r w:rsidRPr="00B06A5F">
        <w:rPr>
          <w:rFonts w:eastAsia="Times New Roman"/>
          <w:b/>
          <w:bCs/>
        </w:rPr>
        <w:t>ČI. I</w:t>
      </w:r>
      <w:r w:rsidRPr="00B06A5F">
        <w:rPr>
          <w:rFonts w:eastAsia="Times New Roman"/>
          <w:b/>
          <w:bCs/>
        </w:rPr>
        <w:br/>
      </w:r>
      <w:r w:rsidRPr="00B06A5F">
        <w:rPr>
          <w:rFonts w:eastAsia="Times New Roman"/>
          <w:b/>
          <w:bCs/>
          <w:spacing w:val="-3"/>
        </w:rPr>
        <w:t>Předmět smlouvy</w:t>
      </w:r>
    </w:p>
    <w:p w:rsidR="00F13B19" w:rsidRPr="00B06A5F" w:rsidRDefault="00F13B19" w:rsidP="00F13B19">
      <w:pPr>
        <w:numPr>
          <w:ilvl w:val="0"/>
          <w:numId w:val="1"/>
        </w:numPr>
        <w:shd w:val="clear" w:color="auto" w:fill="FFFFFF"/>
        <w:spacing w:before="120" w:after="120"/>
        <w:ind w:left="567" w:right="14" w:hanging="539"/>
        <w:jc w:val="both"/>
      </w:pPr>
      <w:r w:rsidRPr="00B06A5F">
        <w:t xml:space="preserve">Poskytovatel se zavazuje na žádost objednatele poskytnout na svůj náklad a nebezpečí </w:t>
      </w:r>
      <w:r w:rsidR="00CB56CF" w:rsidRPr="00B06A5F">
        <w:t xml:space="preserve">pro objednatele </w:t>
      </w:r>
      <w:r w:rsidR="002A72CD">
        <w:t>kontrolní</w:t>
      </w:r>
      <w:r w:rsidRPr="00B06A5F">
        <w:t xml:space="preserve"> a</w:t>
      </w:r>
      <w:r w:rsidR="00032BC8">
        <w:t> </w:t>
      </w:r>
      <w:r w:rsidRPr="00B06A5F">
        <w:t>konzultační služby</w:t>
      </w:r>
      <w:r w:rsidR="00CB56CF">
        <w:t>, jež jsou blíže specifikovány v příloze č. 1 této smlouvy,</w:t>
      </w:r>
      <w:r w:rsidRPr="00B06A5F">
        <w:t xml:space="preserve"> </w:t>
      </w:r>
      <w:r w:rsidR="002A72CD">
        <w:t>v rámci udržování a trvalého zlepšování integrovaného systému řízení objednatele (dále jen „ISŘ“) a</w:t>
      </w:r>
      <w:r w:rsidR="006B4768">
        <w:t> </w:t>
      </w:r>
      <w:r w:rsidR="002A72CD">
        <w:t>to podle platných norem řady ISO 9001, ISO 14001, BS OHSAS 18001/ISO45001, ISO/IEC 27001</w:t>
      </w:r>
      <w:r w:rsidR="00F078DE">
        <w:t>,</w:t>
      </w:r>
      <w:r w:rsidR="002A72CD">
        <w:t xml:space="preserve"> ISO </w:t>
      </w:r>
      <w:r w:rsidR="002A72CD" w:rsidRPr="00FC52F4">
        <w:t>50001</w:t>
      </w:r>
      <w:r w:rsidR="00F078DE" w:rsidRPr="00FC52F4">
        <w:t xml:space="preserve"> a zákona </w:t>
      </w:r>
      <w:r w:rsidR="007B7EB8">
        <w:t xml:space="preserve">č. 181/2014 Sb., </w:t>
      </w:r>
      <w:r w:rsidR="00F078DE" w:rsidRPr="00FC52F4">
        <w:t>o kybernetické bezpečnosti</w:t>
      </w:r>
      <w:r w:rsidR="007B7EB8">
        <w:t xml:space="preserve"> a o změně souvisejících zákonů (zákon o kybernetické bezpečnosti)</w:t>
      </w:r>
      <w:r w:rsidR="00847290">
        <w:t>, v platném znění, (dále jen „</w:t>
      </w:r>
      <w:proofErr w:type="spellStart"/>
      <w:r w:rsidR="00847290" w:rsidRPr="00C4272C">
        <w:rPr>
          <w:b/>
        </w:rPr>
        <w:t>ZoKB</w:t>
      </w:r>
      <w:proofErr w:type="spellEnd"/>
      <w:r w:rsidR="00847290">
        <w:t>“)</w:t>
      </w:r>
      <w:r w:rsidR="007B7EB8">
        <w:t xml:space="preserve"> a navazujících právních předpisů</w:t>
      </w:r>
      <w:r w:rsidR="002A72CD">
        <w:t xml:space="preserve">. Dále pak zajištění údržby a aktualizace ISŘ s ohledem na požadavky certifikace třetí stranou </w:t>
      </w:r>
      <w:r w:rsidRPr="00B06A5F">
        <w:t>(dále jen „</w:t>
      </w:r>
      <w:r w:rsidRPr="00B06A5F">
        <w:rPr>
          <w:b/>
        </w:rPr>
        <w:t>služby</w:t>
      </w:r>
      <w:r w:rsidRPr="00B06A5F">
        <w:t>" nebo „</w:t>
      </w:r>
      <w:r w:rsidRPr="00B06A5F">
        <w:rPr>
          <w:b/>
        </w:rPr>
        <w:t>služba</w:t>
      </w:r>
      <w:r w:rsidRPr="00B06A5F">
        <w:t>“).</w:t>
      </w:r>
    </w:p>
    <w:p w:rsidR="00F13B19" w:rsidRPr="00B06A5F" w:rsidRDefault="00F13B19" w:rsidP="00F13B19">
      <w:pPr>
        <w:numPr>
          <w:ilvl w:val="0"/>
          <w:numId w:val="1"/>
        </w:numPr>
        <w:shd w:val="clear" w:color="auto" w:fill="FFFFFF"/>
        <w:spacing w:before="120" w:after="120"/>
        <w:ind w:left="567" w:right="14" w:hanging="539"/>
        <w:jc w:val="both"/>
        <w:rPr>
          <w:spacing w:val="-11"/>
        </w:rPr>
      </w:pPr>
      <w:r w:rsidRPr="00B06A5F">
        <w:t xml:space="preserve">Objednatel se zavazuje za </w:t>
      </w:r>
      <w:r w:rsidRPr="00B06A5F">
        <w:rPr>
          <w:rFonts w:eastAsia="Times New Roman"/>
        </w:rPr>
        <w:t xml:space="preserve">řádně a včas provedené služby zaplatit poskytovateli sjednanou cenu dle </w:t>
      </w:r>
      <w:r w:rsidR="002A72CD">
        <w:rPr>
          <w:rFonts w:eastAsia="Times New Roman"/>
        </w:rPr>
        <w:t>přílohy č. 1</w:t>
      </w:r>
      <w:r w:rsidRPr="00B06A5F">
        <w:rPr>
          <w:rFonts w:eastAsia="Times New Roman"/>
        </w:rPr>
        <w:t xml:space="preserve"> této smlouvy.</w:t>
      </w:r>
    </w:p>
    <w:p w:rsidR="00F13B19" w:rsidRPr="00B06A5F" w:rsidRDefault="00F13B19" w:rsidP="00F13B19">
      <w:pPr>
        <w:shd w:val="clear" w:color="auto" w:fill="FFFFFF"/>
        <w:spacing w:line="266" w:lineRule="exact"/>
        <w:jc w:val="both"/>
        <w:rPr>
          <w:rFonts w:eastAsia="Times New Roman"/>
          <w:b/>
          <w:bCs/>
        </w:rPr>
      </w:pPr>
    </w:p>
    <w:p w:rsidR="00F13B19" w:rsidRPr="00B06A5F" w:rsidRDefault="00F13B19" w:rsidP="005C0A8C">
      <w:pPr>
        <w:shd w:val="clear" w:color="auto" w:fill="FFFFFF"/>
        <w:jc w:val="center"/>
        <w:rPr>
          <w:rFonts w:eastAsia="Times New Roman"/>
          <w:b/>
          <w:bCs/>
        </w:rPr>
      </w:pPr>
      <w:r w:rsidRPr="00B06A5F">
        <w:rPr>
          <w:rFonts w:eastAsia="Times New Roman"/>
          <w:b/>
          <w:bCs/>
        </w:rPr>
        <w:t>ČI. II</w:t>
      </w:r>
      <w:r w:rsidRPr="00B06A5F">
        <w:rPr>
          <w:rFonts w:eastAsia="Times New Roman"/>
          <w:b/>
          <w:bCs/>
        </w:rPr>
        <w:br/>
        <w:t>Místo plnění, termíny a podmínky poskytování služeb</w:t>
      </w:r>
    </w:p>
    <w:p w:rsidR="00F13B19" w:rsidRPr="00B06A5F" w:rsidRDefault="00F13B19" w:rsidP="00F13B19">
      <w:pPr>
        <w:numPr>
          <w:ilvl w:val="0"/>
          <w:numId w:val="2"/>
        </w:numPr>
        <w:shd w:val="clear" w:color="auto" w:fill="FFFFFF"/>
        <w:spacing w:before="120" w:after="120"/>
        <w:ind w:left="567" w:hanging="567"/>
        <w:jc w:val="both"/>
        <w:rPr>
          <w:spacing w:val="-14"/>
        </w:rPr>
      </w:pPr>
      <w:r w:rsidRPr="00B06A5F">
        <w:t>M</w:t>
      </w:r>
      <w:r w:rsidRPr="00B06A5F">
        <w:rPr>
          <w:rFonts w:eastAsia="Times New Roman"/>
        </w:rPr>
        <w:t>ístem poskytování služeb j</w:t>
      </w:r>
      <w:r w:rsidR="00F10503">
        <w:rPr>
          <w:rFonts w:eastAsia="Times New Roman"/>
        </w:rPr>
        <w:t>e sídlo objednatele, případně pracoviště CTR Nelahozeves</w:t>
      </w:r>
      <w:r w:rsidRPr="00B06A5F">
        <w:rPr>
          <w:rFonts w:eastAsia="Times New Roman"/>
        </w:rPr>
        <w:t>.</w:t>
      </w:r>
    </w:p>
    <w:p w:rsidR="00F13B19" w:rsidRPr="00B06A5F" w:rsidRDefault="00F13B19" w:rsidP="00F13B19">
      <w:pPr>
        <w:numPr>
          <w:ilvl w:val="0"/>
          <w:numId w:val="2"/>
        </w:numPr>
        <w:shd w:val="clear" w:color="auto" w:fill="FFFFFF"/>
        <w:spacing w:before="120" w:after="120"/>
        <w:ind w:left="567" w:hanging="567"/>
        <w:jc w:val="both"/>
      </w:pPr>
      <w:r w:rsidRPr="00B06A5F">
        <w:t>Jednotlivá dílčí plnění dle této smlouvy budou realizována na základě jednotlivých objednávek objednatele potvrzených ze strany poskytovatele (dále jen „</w:t>
      </w:r>
      <w:r w:rsidRPr="00B06A5F">
        <w:rPr>
          <w:b/>
        </w:rPr>
        <w:t>dílčí smlouva</w:t>
      </w:r>
      <w:r w:rsidRPr="00B06A5F">
        <w:t>“).</w:t>
      </w:r>
    </w:p>
    <w:p w:rsidR="00F13B19" w:rsidRDefault="00F13B19" w:rsidP="00032BC8">
      <w:pPr>
        <w:numPr>
          <w:ilvl w:val="0"/>
          <w:numId w:val="2"/>
        </w:numPr>
        <w:shd w:val="clear" w:color="auto" w:fill="FFFFFF"/>
        <w:spacing w:before="120" w:after="120"/>
        <w:ind w:left="567" w:hanging="567"/>
        <w:jc w:val="both"/>
      </w:pPr>
      <w:r w:rsidRPr="00B06A5F">
        <w:t>Objednávka bude odeslána poskytovateli prostřednictvím e-mailu a bude opatřena podpisem osoby oprávněné objednatele zastupovat nebo osobou k takovému jednání za objednatele písemně pověřenou. Objednávka bude zaslána na e-mailovou adresu poskytovatele</w:t>
      </w:r>
      <w:r w:rsidR="00870FC8">
        <w:t xml:space="preserve">: </w:t>
      </w:r>
      <w:hyperlink r:id="rId9" w:history="1">
        <w:r w:rsidR="00191CB6">
          <w:rPr>
            <w:rStyle w:val="Hypertextovodkaz"/>
          </w:rPr>
          <w:t>x</w:t>
        </w:r>
      </w:hyperlink>
      <w:r w:rsidRPr="00B06A5F">
        <w:t>. Potvrzení objednávky učiní poskytovatel formou e-mailové zprávy</w:t>
      </w:r>
      <w:r w:rsidR="00032BC8">
        <w:t xml:space="preserve"> </w:t>
      </w:r>
      <w:r w:rsidRPr="00B06A5F">
        <w:t>na</w:t>
      </w:r>
      <w:r w:rsidR="00032BC8">
        <w:t> </w:t>
      </w:r>
      <w:r w:rsidRPr="00B06A5F">
        <w:t xml:space="preserve">adresu objednatele </w:t>
      </w:r>
      <w:hyperlink r:id="rId10" w:history="1">
        <w:r w:rsidR="00455704">
          <w:rPr>
            <w:rStyle w:val="Hypertextovodkaz"/>
          </w:rPr>
          <w:t>x</w:t>
        </w:r>
        <w:bookmarkStart w:id="0" w:name="_GoBack"/>
        <w:bookmarkEnd w:id="0"/>
      </w:hyperlink>
      <w:r w:rsidRPr="00B06A5F">
        <w:t xml:space="preserve">, a to nejpozději do 5 pracovních dní od doručení objednávky. V případě, že poskytovatel objednávku ve výše uvedené lhůtě nepotvrdí, platí, že dílčí smlouva uzavřena nebyla. </w:t>
      </w:r>
    </w:p>
    <w:p w:rsidR="005C0A8C" w:rsidRDefault="005C0A8C" w:rsidP="005C0A8C">
      <w:pPr>
        <w:shd w:val="clear" w:color="auto" w:fill="FFFFFF"/>
        <w:spacing w:before="120" w:after="120"/>
        <w:jc w:val="both"/>
      </w:pPr>
    </w:p>
    <w:p w:rsidR="005C0A8C" w:rsidRDefault="005C0A8C" w:rsidP="005C0A8C">
      <w:pPr>
        <w:shd w:val="clear" w:color="auto" w:fill="FFFFFF"/>
        <w:spacing w:before="120" w:after="120"/>
        <w:jc w:val="both"/>
      </w:pPr>
    </w:p>
    <w:p w:rsidR="00F13B19" w:rsidRPr="00B06A5F" w:rsidRDefault="00F13B19" w:rsidP="00F13B19">
      <w:pPr>
        <w:numPr>
          <w:ilvl w:val="0"/>
          <w:numId w:val="2"/>
        </w:numPr>
        <w:shd w:val="clear" w:color="auto" w:fill="FFFFFF"/>
        <w:spacing w:before="120" w:after="120"/>
        <w:ind w:left="567" w:hanging="567"/>
        <w:jc w:val="both"/>
      </w:pPr>
      <w:r w:rsidRPr="00B06A5F">
        <w:t>Objednávka musí obsahovat:</w:t>
      </w:r>
    </w:p>
    <w:p w:rsidR="00F13B19" w:rsidRPr="00B06A5F" w:rsidRDefault="00F13B19" w:rsidP="00F13B19">
      <w:pPr>
        <w:pStyle w:val="Textdokumentu"/>
        <w:numPr>
          <w:ilvl w:val="0"/>
          <w:numId w:val="18"/>
        </w:numPr>
        <w:spacing w:after="0" w:line="276" w:lineRule="auto"/>
        <w:rPr>
          <w:rFonts w:eastAsiaTheme="minorHAnsi" w:cs="Arial"/>
          <w:sz w:val="20"/>
          <w:szCs w:val="20"/>
          <w:lang w:val="en-US" w:eastAsia="en-US"/>
        </w:rPr>
      </w:pPr>
      <w:proofErr w:type="spellStart"/>
      <w:r w:rsidRPr="00B06A5F">
        <w:rPr>
          <w:rFonts w:eastAsiaTheme="minorHAnsi" w:cs="Arial"/>
          <w:sz w:val="20"/>
          <w:szCs w:val="20"/>
          <w:lang w:val="en-US" w:eastAsia="en-US"/>
        </w:rPr>
        <w:lastRenderedPageBreak/>
        <w:t>identifikaci</w:t>
      </w:r>
      <w:proofErr w:type="spellEnd"/>
      <w:r w:rsidRPr="00B06A5F">
        <w:rPr>
          <w:rFonts w:eastAsiaTheme="minorHAnsi" w:cs="Arial"/>
          <w:sz w:val="20"/>
          <w:szCs w:val="20"/>
          <w:lang w:val="en-US" w:eastAsia="en-US"/>
        </w:rPr>
        <w:t xml:space="preserve"> </w:t>
      </w:r>
      <w:proofErr w:type="spellStart"/>
      <w:r w:rsidRPr="00B06A5F">
        <w:rPr>
          <w:rFonts w:eastAsiaTheme="minorHAnsi" w:cs="Arial"/>
          <w:sz w:val="20"/>
          <w:szCs w:val="20"/>
          <w:lang w:val="en-US" w:eastAsia="en-US"/>
        </w:rPr>
        <w:t>smluvních</w:t>
      </w:r>
      <w:proofErr w:type="spellEnd"/>
      <w:r w:rsidRPr="00B06A5F">
        <w:rPr>
          <w:rFonts w:eastAsiaTheme="minorHAnsi" w:cs="Arial"/>
          <w:sz w:val="20"/>
          <w:szCs w:val="20"/>
          <w:lang w:val="en-US" w:eastAsia="en-US"/>
        </w:rPr>
        <w:t xml:space="preserve"> </w:t>
      </w:r>
      <w:proofErr w:type="spellStart"/>
      <w:r w:rsidRPr="00B06A5F">
        <w:rPr>
          <w:rFonts w:eastAsiaTheme="minorHAnsi" w:cs="Arial"/>
          <w:sz w:val="20"/>
          <w:szCs w:val="20"/>
          <w:lang w:val="en-US" w:eastAsia="en-US"/>
        </w:rPr>
        <w:t>stran</w:t>
      </w:r>
      <w:proofErr w:type="spellEnd"/>
      <w:r w:rsidRPr="00B06A5F">
        <w:rPr>
          <w:rFonts w:eastAsiaTheme="minorHAnsi" w:cs="Arial"/>
          <w:sz w:val="20"/>
          <w:szCs w:val="20"/>
          <w:lang w:val="en-US" w:eastAsia="en-US"/>
        </w:rPr>
        <w:t>;</w:t>
      </w:r>
    </w:p>
    <w:p w:rsidR="00F13B19" w:rsidRDefault="00F13B19" w:rsidP="00F13B19">
      <w:pPr>
        <w:pStyle w:val="Textdokumentu"/>
        <w:numPr>
          <w:ilvl w:val="0"/>
          <w:numId w:val="18"/>
        </w:numPr>
        <w:spacing w:after="0" w:line="276" w:lineRule="auto"/>
        <w:rPr>
          <w:rFonts w:eastAsiaTheme="minorHAnsi" w:cs="Arial"/>
          <w:sz w:val="20"/>
          <w:szCs w:val="20"/>
          <w:lang w:val="en-US" w:eastAsia="en-US"/>
        </w:rPr>
      </w:pPr>
      <w:proofErr w:type="spellStart"/>
      <w:r w:rsidRPr="00B06A5F">
        <w:rPr>
          <w:rFonts w:eastAsiaTheme="minorHAnsi" w:cs="Arial"/>
          <w:sz w:val="20"/>
          <w:szCs w:val="20"/>
          <w:lang w:val="en-US" w:eastAsia="en-US"/>
        </w:rPr>
        <w:t>rozsah</w:t>
      </w:r>
      <w:proofErr w:type="spellEnd"/>
      <w:r w:rsidRPr="00B06A5F">
        <w:rPr>
          <w:rFonts w:eastAsiaTheme="minorHAnsi" w:cs="Arial"/>
          <w:sz w:val="20"/>
          <w:szCs w:val="20"/>
          <w:lang w:val="en-US" w:eastAsia="en-US"/>
        </w:rPr>
        <w:t xml:space="preserve"> a </w:t>
      </w:r>
      <w:proofErr w:type="spellStart"/>
      <w:r w:rsidRPr="00B06A5F">
        <w:rPr>
          <w:rFonts w:eastAsiaTheme="minorHAnsi" w:cs="Arial"/>
          <w:sz w:val="20"/>
          <w:szCs w:val="20"/>
          <w:lang w:val="en-US" w:eastAsia="en-US"/>
        </w:rPr>
        <w:t>výstup</w:t>
      </w:r>
      <w:proofErr w:type="spellEnd"/>
      <w:r w:rsidRPr="00B06A5F">
        <w:rPr>
          <w:rFonts w:eastAsiaTheme="minorHAnsi" w:cs="Arial"/>
          <w:sz w:val="20"/>
          <w:szCs w:val="20"/>
          <w:lang w:val="en-US" w:eastAsia="en-US"/>
        </w:rPr>
        <w:t xml:space="preserve"> </w:t>
      </w:r>
      <w:proofErr w:type="spellStart"/>
      <w:r w:rsidRPr="00B06A5F">
        <w:rPr>
          <w:rFonts w:eastAsiaTheme="minorHAnsi" w:cs="Arial"/>
          <w:sz w:val="20"/>
          <w:szCs w:val="20"/>
          <w:lang w:val="en-US" w:eastAsia="en-US"/>
        </w:rPr>
        <w:t>požadovaných</w:t>
      </w:r>
      <w:proofErr w:type="spellEnd"/>
      <w:r w:rsidRPr="00B06A5F">
        <w:rPr>
          <w:rFonts w:eastAsiaTheme="minorHAnsi" w:cs="Arial"/>
          <w:sz w:val="20"/>
          <w:szCs w:val="20"/>
          <w:lang w:val="en-US" w:eastAsia="en-US"/>
        </w:rPr>
        <w:t xml:space="preserve"> </w:t>
      </w:r>
      <w:proofErr w:type="spellStart"/>
      <w:r w:rsidRPr="00B06A5F">
        <w:rPr>
          <w:rFonts w:eastAsiaTheme="minorHAnsi" w:cs="Arial"/>
          <w:sz w:val="20"/>
          <w:szCs w:val="20"/>
          <w:lang w:val="en-US" w:eastAsia="en-US"/>
        </w:rPr>
        <w:t>služeb</w:t>
      </w:r>
      <w:proofErr w:type="spellEnd"/>
      <w:r w:rsidRPr="00B06A5F">
        <w:rPr>
          <w:rFonts w:eastAsiaTheme="minorHAnsi" w:cs="Arial"/>
          <w:sz w:val="20"/>
          <w:szCs w:val="20"/>
          <w:lang w:val="en-US" w:eastAsia="en-US"/>
        </w:rPr>
        <w:t>;</w:t>
      </w:r>
    </w:p>
    <w:p w:rsidR="00F13B19" w:rsidRPr="00B06A5F" w:rsidRDefault="00F13B19" w:rsidP="00F13B19">
      <w:pPr>
        <w:pStyle w:val="Textdokumentu"/>
        <w:numPr>
          <w:ilvl w:val="0"/>
          <w:numId w:val="18"/>
        </w:numPr>
        <w:spacing w:after="0" w:line="276" w:lineRule="auto"/>
        <w:rPr>
          <w:rFonts w:eastAsiaTheme="minorHAnsi" w:cs="Arial"/>
          <w:sz w:val="20"/>
          <w:szCs w:val="20"/>
          <w:lang w:val="en-US" w:eastAsia="en-US"/>
        </w:rPr>
      </w:pPr>
      <w:proofErr w:type="spellStart"/>
      <w:r w:rsidRPr="00B06A5F">
        <w:rPr>
          <w:rFonts w:eastAsiaTheme="minorHAnsi" w:cs="Arial"/>
          <w:sz w:val="20"/>
          <w:szCs w:val="20"/>
          <w:lang w:val="en-US" w:eastAsia="en-US"/>
        </w:rPr>
        <w:t>termíny</w:t>
      </w:r>
      <w:proofErr w:type="spellEnd"/>
      <w:r w:rsidRPr="00B06A5F">
        <w:rPr>
          <w:rFonts w:eastAsiaTheme="minorHAnsi" w:cs="Arial"/>
          <w:sz w:val="20"/>
          <w:szCs w:val="20"/>
          <w:lang w:val="en-US" w:eastAsia="en-US"/>
        </w:rPr>
        <w:t xml:space="preserve"> </w:t>
      </w:r>
      <w:proofErr w:type="spellStart"/>
      <w:r w:rsidRPr="00B06A5F">
        <w:rPr>
          <w:rFonts w:eastAsiaTheme="minorHAnsi" w:cs="Arial"/>
          <w:sz w:val="20"/>
          <w:szCs w:val="20"/>
          <w:lang w:val="en-US" w:eastAsia="en-US"/>
        </w:rPr>
        <w:t>plnění</w:t>
      </w:r>
      <w:proofErr w:type="spellEnd"/>
      <w:r w:rsidRPr="00B06A5F">
        <w:rPr>
          <w:rFonts w:eastAsiaTheme="minorHAnsi" w:cs="Arial"/>
          <w:sz w:val="20"/>
          <w:szCs w:val="20"/>
          <w:lang w:val="en-US" w:eastAsia="en-US"/>
        </w:rPr>
        <w:t>;</w:t>
      </w:r>
    </w:p>
    <w:p w:rsidR="00F13B19" w:rsidRDefault="00F13B19" w:rsidP="00F13B19">
      <w:pPr>
        <w:pStyle w:val="Textdokumentu"/>
        <w:numPr>
          <w:ilvl w:val="0"/>
          <w:numId w:val="18"/>
        </w:numPr>
        <w:spacing w:after="0" w:line="276" w:lineRule="auto"/>
        <w:rPr>
          <w:rFonts w:eastAsiaTheme="minorHAnsi" w:cs="Arial"/>
          <w:sz w:val="20"/>
          <w:szCs w:val="20"/>
          <w:lang w:val="en-US" w:eastAsia="en-US"/>
        </w:rPr>
      </w:pPr>
      <w:proofErr w:type="spellStart"/>
      <w:proofErr w:type="gramStart"/>
      <w:r w:rsidRPr="00B06A5F">
        <w:rPr>
          <w:rFonts w:eastAsiaTheme="minorHAnsi" w:cs="Arial"/>
          <w:sz w:val="20"/>
          <w:szCs w:val="20"/>
          <w:lang w:val="en-US" w:eastAsia="en-US"/>
        </w:rPr>
        <w:t>č</w:t>
      </w:r>
      <w:r>
        <w:rPr>
          <w:rFonts w:eastAsiaTheme="minorHAnsi" w:cs="Arial"/>
          <w:sz w:val="20"/>
          <w:szCs w:val="20"/>
          <w:lang w:val="en-US" w:eastAsia="en-US"/>
        </w:rPr>
        <w:t>íslo</w:t>
      </w:r>
      <w:proofErr w:type="spellEnd"/>
      <w:proofErr w:type="gramEnd"/>
      <w:r>
        <w:rPr>
          <w:rFonts w:eastAsiaTheme="minorHAnsi" w:cs="Arial"/>
          <w:sz w:val="20"/>
          <w:szCs w:val="20"/>
          <w:lang w:val="en-US" w:eastAsia="en-US"/>
        </w:rPr>
        <w:t xml:space="preserve"> </w:t>
      </w:r>
      <w:proofErr w:type="spellStart"/>
      <w:r>
        <w:rPr>
          <w:rFonts w:eastAsiaTheme="minorHAnsi" w:cs="Arial"/>
          <w:sz w:val="20"/>
          <w:szCs w:val="20"/>
          <w:lang w:val="en-US" w:eastAsia="en-US"/>
        </w:rPr>
        <w:t>této</w:t>
      </w:r>
      <w:proofErr w:type="spellEnd"/>
      <w:r>
        <w:rPr>
          <w:rFonts w:eastAsiaTheme="minorHAnsi" w:cs="Arial"/>
          <w:sz w:val="20"/>
          <w:szCs w:val="20"/>
          <w:lang w:val="en-US" w:eastAsia="en-US"/>
        </w:rPr>
        <w:t xml:space="preserve"> </w:t>
      </w:r>
      <w:proofErr w:type="spellStart"/>
      <w:r>
        <w:rPr>
          <w:rFonts w:eastAsiaTheme="minorHAnsi" w:cs="Arial"/>
          <w:sz w:val="20"/>
          <w:szCs w:val="20"/>
          <w:lang w:val="en-US" w:eastAsia="en-US"/>
        </w:rPr>
        <w:t>smlouvy</w:t>
      </w:r>
      <w:proofErr w:type="spellEnd"/>
      <w:r w:rsidR="007B7EB8">
        <w:rPr>
          <w:rFonts w:eastAsiaTheme="minorHAnsi" w:cs="Arial"/>
          <w:sz w:val="20"/>
          <w:szCs w:val="20"/>
          <w:lang w:val="en-US" w:eastAsia="en-US"/>
        </w:rPr>
        <w:t>.</w:t>
      </w:r>
    </w:p>
    <w:p w:rsidR="00F13B19" w:rsidRPr="00B06A5F" w:rsidRDefault="00F13B19" w:rsidP="00F13B19">
      <w:pPr>
        <w:numPr>
          <w:ilvl w:val="0"/>
          <w:numId w:val="2"/>
        </w:numPr>
        <w:shd w:val="clear" w:color="auto" w:fill="FFFFFF"/>
        <w:spacing w:before="120" w:after="120"/>
        <w:ind w:left="567" w:hanging="567"/>
        <w:jc w:val="both"/>
      </w:pPr>
      <w:r w:rsidRPr="00B06A5F">
        <w:t xml:space="preserve">Poskytnutí služeb dle této smlouvy bude poskytovateli objednatelem potvrzeno v písemném protokolu, který bude obsahovat přesnou specifikaci poskytnutých služeb. Protokol o poskytnutých službách bude přiložen k příslušnému daňovému dokladu. </w:t>
      </w:r>
    </w:p>
    <w:p w:rsidR="00F13B19" w:rsidRPr="00B06A5F" w:rsidRDefault="00F13B19" w:rsidP="00F13B19">
      <w:pPr>
        <w:shd w:val="clear" w:color="auto" w:fill="FFFFFF"/>
        <w:spacing w:before="270" w:line="266" w:lineRule="exact"/>
        <w:jc w:val="both"/>
        <w:rPr>
          <w:rFonts w:eastAsia="Times New Roman"/>
          <w:b/>
          <w:bCs/>
        </w:rPr>
      </w:pPr>
    </w:p>
    <w:p w:rsidR="00F13B19" w:rsidRPr="00B06A5F" w:rsidRDefault="00F13B19" w:rsidP="005C0A8C">
      <w:pPr>
        <w:shd w:val="clear" w:color="auto" w:fill="FFFFFF"/>
        <w:jc w:val="center"/>
        <w:rPr>
          <w:rFonts w:eastAsia="Times New Roman"/>
          <w:b/>
          <w:bCs/>
        </w:rPr>
      </w:pPr>
      <w:r w:rsidRPr="00B06A5F">
        <w:rPr>
          <w:rFonts w:eastAsia="Times New Roman"/>
          <w:b/>
          <w:bCs/>
        </w:rPr>
        <w:t>ČI. III</w:t>
      </w:r>
      <w:r w:rsidRPr="00B06A5F">
        <w:rPr>
          <w:rFonts w:eastAsia="Times New Roman"/>
          <w:b/>
          <w:bCs/>
        </w:rPr>
        <w:br/>
        <w:t>Cena za služby a platební podmínky</w:t>
      </w:r>
    </w:p>
    <w:p w:rsidR="00F13B19" w:rsidRPr="00B06A5F" w:rsidRDefault="00F13B19" w:rsidP="00F13B19">
      <w:pPr>
        <w:pStyle w:val="Odstavecseseznamem"/>
        <w:numPr>
          <w:ilvl w:val="0"/>
          <w:numId w:val="12"/>
        </w:numPr>
        <w:shd w:val="clear" w:color="auto" w:fill="FFFFFF"/>
        <w:spacing w:before="120" w:after="120"/>
        <w:ind w:left="567" w:right="11" w:hanging="567"/>
        <w:contextualSpacing w:val="0"/>
        <w:jc w:val="both"/>
        <w:rPr>
          <w:rFonts w:eastAsia="Times New Roman"/>
          <w:spacing w:val="-1"/>
        </w:rPr>
      </w:pPr>
      <w:r w:rsidRPr="00B06A5F">
        <w:rPr>
          <w:spacing w:val="-1"/>
        </w:rPr>
        <w:t>Smluvn</w:t>
      </w:r>
      <w:r w:rsidRPr="00B06A5F">
        <w:rPr>
          <w:rFonts w:eastAsia="Times New Roman"/>
          <w:spacing w:val="-1"/>
        </w:rPr>
        <w:t xml:space="preserve">í strany se dohodly, že cena za řádné, včasné a bezvadné poskytnutí služeb (dále </w:t>
      </w:r>
      <w:r w:rsidRPr="00B06A5F">
        <w:rPr>
          <w:rFonts w:eastAsia="Times New Roman"/>
        </w:rPr>
        <w:t xml:space="preserve">jen </w:t>
      </w:r>
      <w:r w:rsidRPr="00B06A5F">
        <w:rPr>
          <w:rFonts w:eastAsia="Times New Roman"/>
          <w:bCs/>
        </w:rPr>
        <w:t>„</w:t>
      </w:r>
      <w:r w:rsidRPr="00B06A5F">
        <w:rPr>
          <w:rFonts w:eastAsia="Times New Roman"/>
          <w:b/>
          <w:bCs/>
        </w:rPr>
        <w:t>cena za služby</w:t>
      </w:r>
      <w:r w:rsidRPr="00B06A5F">
        <w:rPr>
          <w:rFonts w:eastAsia="Times New Roman"/>
          <w:bCs/>
        </w:rPr>
        <w:t>")</w:t>
      </w:r>
      <w:r w:rsidRPr="00B06A5F">
        <w:rPr>
          <w:rFonts w:eastAsia="Times New Roman"/>
          <w:b/>
          <w:bCs/>
        </w:rPr>
        <w:t xml:space="preserve"> </w:t>
      </w:r>
      <w:r w:rsidRPr="00B06A5F">
        <w:rPr>
          <w:rFonts w:eastAsia="Times New Roman"/>
          <w:spacing w:val="-1"/>
        </w:rPr>
        <w:t xml:space="preserve">je stanovena </w:t>
      </w:r>
      <w:r w:rsidR="00F10503">
        <w:rPr>
          <w:rFonts w:eastAsia="Times New Roman"/>
          <w:spacing w:val="-1"/>
        </w:rPr>
        <w:t xml:space="preserve">na základě </w:t>
      </w:r>
      <w:r w:rsidR="00847290">
        <w:rPr>
          <w:rFonts w:eastAsia="Times New Roman"/>
          <w:spacing w:val="-1"/>
        </w:rPr>
        <w:t>hodinových sazeb, typu</w:t>
      </w:r>
      <w:r w:rsidR="00F10503">
        <w:rPr>
          <w:rFonts w:eastAsia="Times New Roman"/>
          <w:spacing w:val="-1"/>
        </w:rPr>
        <w:t xml:space="preserve"> služeb</w:t>
      </w:r>
      <w:r w:rsidR="00847290">
        <w:rPr>
          <w:rFonts w:eastAsia="Times New Roman"/>
          <w:spacing w:val="-1"/>
        </w:rPr>
        <w:t xml:space="preserve"> a skutečně stráveného času při poskytnutí služby</w:t>
      </w:r>
      <w:r w:rsidR="00F10503">
        <w:rPr>
          <w:rFonts w:eastAsia="Times New Roman"/>
          <w:spacing w:val="-1"/>
        </w:rPr>
        <w:t xml:space="preserve"> dle ceníku uvedeného v příloze č. 1 této smlouvy.</w:t>
      </w:r>
    </w:p>
    <w:p w:rsidR="00F13B19" w:rsidRPr="00B06A5F" w:rsidRDefault="00F13B19" w:rsidP="00F13B19">
      <w:pPr>
        <w:pStyle w:val="Odstavecseseznamem"/>
        <w:numPr>
          <w:ilvl w:val="0"/>
          <w:numId w:val="12"/>
        </w:numPr>
        <w:shd w:val="clear" w:color="auto" w:fill="FFFFFF"/>
        <w:spacing w:before="120" w:after="120"/>
        <w:ind w:left="567" w:right="11" w:hanging="567"/>
        <w:contextualSpacing w:val="0"/>
        <w:jc w:val="both"/>
        <w:rPr>
          <w:spacing w:val="-1"/>
        </w:rPr>
      </w:pPr>
      <w:r w:rsidRPr="00B06A5F">
        <w:rPr>
          <w:spacing w:val="-1"/>
        </w:rPr>
        <w:t>Dohodnutá cena za služby je konečná</w:t>
      </w:r>
      <w:r w:rsidR="00F10503">
        <w:rPr>
          <w:spacing w:val="-1"/>
        </w:rPr>
        <w:t xml:space="preserve"> a zahrnuje všechny náklady poskytovatele související s plněním služeb bez DPH</w:t>
      </w:r>
      <w:r w:rsidRPr="00B06A5F">
        <w:rPr>
          <w:spacing w:val="-1"/>
        </w:rPr>
        <w:t>.</w:t>
      </w:r>
    </w:p>
    <w:p w:rsidR="00F13B19" w:rsidRPr="00B06A5F" w:rsidRDefault="00F13B19" w:rsidP="00F13B19">
      <w:pPr>
        <w:pStyle w:val="Odstavecseseznamem"/>
        <w:numPr>
          <w:ilvl w:val="0"/>
          <w:numId w:val="12"/>
        </w:numPr>
        <w:shd w:val="clear" w:color="auto" w:fill="FFFFFF"/>
        <w:spacing w:before="120" w:after="120"/>
        <w:ind w:left="567" w:right="11" w:hanging="567"/>
        <w:contextualSpacing w:val="0"/>
        <w:jc w:val="both"/>
        <w:rPr>
          <w:spacing w:val="-1"/>
        </w:rPr>
      </w:pPr>
      <w:r w:rsidRPr="00B06A5F">
        <w:rPr>
          <w:spacing w:val="-1"/>
        </w:rPr>
        <w:t>Faktura - daňový doklad bude objednateli předložen po poskytnutí služby bez zjevných vad a nedodělků.</w:t>
      </w:r>
    </w:p>
    <w:p w:rsidR="00F13B19" w:rsidRPr="00B06A5F" w:rsidRDefault="00F13B19" w:rsidP="00F13B19">
      <w:pPr>
        <w:pStyle w:val="Odstavecseseznamem"/>
        <w:numPr>
          <w:ilvl w:val="0"/>
          <w:numId w:val="12"/>
        </w:numPr>
        <w:shd w:val="clear" w:color="auto" w:fill="FFFFFF"/>
        <w:spacing w:before="120" w:after="120"/>
        <w:ind w:left="567" w:right="11" w:hanging="567"/>
        <w:contextualSpacing w:val="0"/>
        <w:jc w:val="both"/>
        <w:rPr>
          <w:spacing w:val="-1"/>
        </w:rPr>
      </w:pPr>
      <w:r w:rsidRPr="00B06A5F">
        <w:rPr>
          <w:spacing w:val="-1"/>
        </w:rPr>
        <w:t xml:space="preserve">Cenu za poskytnuté služby uhradí objednatel poskytovateli na základě řádně doručené faktury - daňového dokladu. Na faktuře - daňovém dokladu musí být uvedeno číslo smlouvy, číslo objednávky a kontaktní osoba. Přílohou faktury bude kopie </w:t>
      </w:r>
      <w:r>
        <w:rPr>
          <w:spacing w:val="-1"/>
        </w:rPr>
        <w:t>objednatelem</w:t>
      </w:r>
      <w:r w:rsidRPr="00B06A5F">
        <w:rPr>
          <w:spacing w:val="-1"/>
        </w:rPr>
        <w:t xml:space="preserve"> potvrzeného protokolu o poskytnutých službách.</w:t>
      </w:r>
    </w:p>
    <w:p w:rsidR="00F13B19" w:rsidRPr="00B06A5F" w:rsidRDefault="00F13B19" w:rsidP="00F13B19">
      <w:pPr>
        <w:pStyle w:val="Odstavecseseznamem"/>
        <w:numPr>
          <w:ilvl w:val="0"/>
          <w:numId w:val="12"/>
        </w:numPr>
        <w:shd w:val="clear" w:color="auto" w:fill="FFFFFF"/>
        <w:spacing w:before="120" w:after="120"/>
        <w:ind w:left="567" w:right="11" w:hanging="567"/>
        <w:contextualSpacing w:val="0"/>
        <w:jc w:val="both"/>
        <w:rPr>
          <w:spacing w:val="-1"/>
        </w:rPr>
      </w:pPr>
      <w:r w:rsidRPr="00B06A5F">
        <w:rPr>
          <w:spacing w:val="-1"/>
        </w:rPr>
        <w:t>Fakturu – daňový doklad doručí poskytovatel na adresu sídla objednatele nebo elektronicky</w:t>
      </w:r>
      <w:r w:rsidR="00032BC8">
        <w:rPr>
          <w:spacing w:val="-1"/>
        </w:rPr>
        <w:t xml:space="preserve"> </w:t>
      </w:r>
      <w:r w:rsidRPr="00B06A5F">
        <w:rPr>
          <w:spacing w:val="-1"/>
        </w:rPr>
        <w:t>na</w:t>
      </w:r>
      <w:r w:rsidR="00032BC8">
        <w:rPr>
          <w:spacing w:val="-1"/>
        </w:rPr>
        <w:t> </w:t>
      </w:r>
      <w:r w:rsidRPr="00B06A5F">
        <w:rPr>
          <w:spacing w:val="-1"/>
        </w:rPr>
        <w:t xml:space="preserve">adresu </w:t>
      </w:r>
      <w:hyperlink r:id="rId11" w:history="1">
        <w:r w:rsidRPr="00B06A5F">
          <w:rPr>
            <w:rStyle w:val="Hypertextovodkaz"/>
            <w:spacing w:val="-1"/>
          </w:rPr>
          <w:t>fakturace@mero.cz</w:t>
        </w:r>
      </w:hyperlink>
      <w:r w:rsidRPr="00B06A5F">
        <w:rPr>
          <w:spacing w:val="-1"/>
        </w:rPr>
        <w:t xml:space="preserve">, nejpozději pátý (5.) kalendářní den měsíce, který následuje po měsíci, ve kterém bylo poskytnuto plnění. Nebude-li poskytovatelem předložená faktura – daňový doklad obsahovat náležitosti a údaje v souladu s </w:t>
      </w:r>
      <w:r w:rsidR="00847290">
        <w:rPr>
          <w:spacing w:val="-1"/>
        </w:rPr>
        <w:t>touto smlouvou</w:t>
      </w:r>
      <w:r w:rsidRPr="00B06A5F">
        <w:rPr>
          <w:spacing w:val="-1"/>
        </w:rPr>
        <w:t>, bude poskytovateli objednatelem vrácena do 10 kalendářních dnů po jejím obdržení jako doklad nesplňující předepsané náležitosti k doplnění či opravě. V tomto případě nemá poskytovatel nárok na zaplacení fakturované částky, úrok z prodlení ani jakoukoliv jinou sankci. Lhůta splatnosti počíná běžet znovu až ode dne doručení jím opravené nebo doplněné faktury – daňového dokladu.</w:t>
      </w:r>
    </w:p>
    <w:p w:rsidR="00F13B19" w:rsidRPr="00B06A5F" w:rsidRDefault="00F13B19" w:rsidP="00F13B19">
      <w:pPr>
        <w:pStyle w:val="Odstavecseseznamem"/>
        <w:numPr>
          <w:ilvl w:val="0"/>
          <w:numId w:val="12"/>
        </w:numPr>
        <w:shd w:val="clear" w:color="auto" w:fill="FFFFFF"/>
        <w:spacing w:before="120" w:after="120"/>
        <w:ind w:left="567" w:right="11" w:hanging="567"/>
        <w:contextualSpacing w:val="0"/>
        <w:jc w:val="both"/>
        <w:rPr>
          <w:spacing w:val="-1"/>
        </w:rPr>
      </w:pPr>
      <w:r w:rsidRPr="00B06A5F">
        <w:rPr>
          <w:spacing w:val="-1"/>
        </w:rPr>
        <w:t xml:space="preserve">Splatnost faktury - daňového dokladu </w:t>
      </w:r>
      <w:r w:rsidRPr="00FC52F4">
        <w:rPr>
          <w:spacing w:val="-1"/>
        </w:rPr>
        <w:t xml:space="preserve">činí </w:t>
      </w:r>
      <w:r w:rsidR="00FC52F4" w:rsidRPr="00FC52F4">
        <w:rPr>
          <w:spacing w:val="-1"/>
        </w:rPr>
        <w:t>30</w:t>
      </w:r>
      <w:r w:rsidRPr="00FC52F4">
        <w:rPr>
          <w:spacing w:val="-1"/>
        </w:rPr>
        <w:t xml:space="preserve"> dn</w:t>
      </w:r>
      <w:r w:rsidR="00FC52F4" w:rsidRPr="00FC52F4">
        <w:rPr>
          <w:spacing w:val="-1"/>
        </w:rPr>
        <w:t>ů</w:t>
      </w:r>
      <w:r w:rsidRPr="00FC52F4">
        <w:rPr>
          <w:spacing w:val="-1"/>
        </w:rPr>
        <w:t xml:space="preserve"> od doručení</w:t>
      </w:r>
      <w:r w:rsidRPr="00B06A5F">
        <w:rPr>
          <w:spacing w:val="-1"/>
        </w:rPr>
        <w:t xml:space="preserve"> objednateli. </w:t>
      </w:r>
    </w:p>
    <w:p w:rsidR="00F13B19" w:rsidRPr="00860E75" w:rsidRDefault="00F13B19" w:rsidP="00F13B19">
      <w:pPr>
        <w:pStyle w:val="Odstavecseseznamem"/>
        <w:numPr>
          <w:ilvl w:val="0"/>
          <w:numId w:val="12"/>
        </w:numPr>
        <w:shd w:val="clear" w:color="auto" w:fill="FFFFFF"/>
        <w:spacing w:before="120" w:after="120" w:line="266" w:lineRule="exact"/>
        <w:ind w:left="567" w:right="11" w:hanging="567"/>
        <w:contextualSpacing w:val="0"/>
        <w:jc w:val="both"/>
        <w:rPr>
          <w:spacing w:val="-1"/>
        </w:rPr>
      </w:pPr>
      <w:r w:rsidRPr="00B06A5F">
        <w:rPr>
          <w:spacing w:val="-1"/>
        </w:rPr>
        <w:t>Objednatel není povinen hradit jakékoliv finanční částky podle této smlouvy na jiný bankovní účet, než je ten, který je zřízen bankou ve prospěch poskytovatele a je uveden v záhlaví této smlouvy. V případě, že poskytovatel změní bankovní účet, je povinen tuto změnu písemně oznámit objednateli.</w:t>
      </w:r>
    </w:p>
    <w:p w:rsidR="00F13B19" w:rsidRPr="00B06A5F" w:rsidRDefault="00F13B19" w:rsidP="00F13B19">
      <w:pPr>
        <w:pStyle w:val="Odstavecseseznamem"/>
        <w:shd w:val="clear" w:color="auto" w:fill="FFFFFF"/>
        <w:spacing w:before="120" w:after="120" w:line="266" w:lineRule="exact"/>
        <w:ind w:left="567" w:right="11"/>
        <w:contextualSpacing w:val="0"/>
        <w:jc w:val="both"/>
        <w:rPr>
          <w:rFonts w:eastAsia="Times New Roman"/>
          <w:b/>
          <w:bCs/>
        </w:rPr>
      </w:pPr>
    </w:p>
    <w:p w:rsidR="00F13B19" w:rsidRPr="00B06A5F" w:rsidRDefault="00F13B19" w:rsidP="005C0A8C">
      <w:pPr>
        <w:shd w:val="clear" w:color="auto" w:fill="FFFFFF"/>
        <w:jc w:val="center"/>
        <w:rPr>
          <w:rFonts w:eastAsia="Times New Roman"/>
          <w:b/>
          <w:bCs/>
        </w:rPr>
      </w:pPr>
      <w:r w:rsidRPr="00B06A5F">
        <w:rPr>
          <w:rFonts w:eastAsia="Times New Roman"/>
          <w:b/>
          <w:bCs/>
        </w:rPr>
        <w:t>ČI. IV</w:t>
      </w:r>
      <w:r w:rsidRPr="00B06A5F">
        <w:rPr>
          <w:rFonts w:eastAsia="Times New Roman"/>
          <w:b/>
          <w:bCs/>
        </w:rPr>
        <w:br/>
        <w:t>Sankční ujednání, smluvní pokuty</w:t>
      </w:r>
    </w:p>
    <w:p w:rsidR="00F13B19" w:rsidRPr="00B06A5F" w:rsidRDefault="00F13B19" w:rsidP="00F13B19">
      <w:pPr>
        <w:numPr>
          <w:ilvl w:val="0"/>
          <w:numId w:val="5"/>
        </w:numPr>
        <w:shd w:val="clear" w:color="auto" w:fill="FFFFFF"/>
        <w:spacing w:before="120" w:after="120"/>
        <w:ind w:left="567" w:right="14" w:hanging="567"/>
        <w:jc w:val="both"/>
        <w:rPr>
          <w:spacing w:val="-14"/>
        </w:rPr>
      </w:pPr>
      <w:r w:rsidRPr="00B06A5F">
        <w:t>V p</w:t>
      </w:r>
      <w:r w:rsidRPr="00B06A5F">
        <w:rPr>
          <w:rFonts w:eastAsia="Times New Roman"/>
        </w:rPr>
        <w:t>řípadě prodlení poskytovatele se splněním jakéhokoliv termínu stanoveného dílčí smlouvou</w:t>
      </w:r>
      <w:r w:rsidRPr="00B06A5F">
        <w:rPr>
          <w:rFonts w:eastAsia="Times New Roman"/>
          <w:spacing w:val="-1"/>
        </w:rPr>
        <w:t>, zaplatí poskytovatel objednateli smluvní pokutu ve výši 500,-</w:t>
      </w:r>
      <w:r w:rsidR="00032BC8">
        <w:rPr>
          <w:rFonts w:eastAsia="Times New Roman"/>
          <w:spacing w:val="-1"/>
        </w:rPr>
        <w:t xml:space="preserve"> </w:t>
      </w:r>
      <w:r w:rsidRPr="00B06A5F">
        <w:rPr>
          <w:rFonts w:eastAsia="Times New Roman"/>
          <w:spacing w:val="-1"/>
        </w:rPr>
        <w:t xml:space="preserve">Kč za každý den </w:t>
      </w:r>
      <w:r w:rsidRPr="00B06A5F">
        <w:rPr>
          <w:rFonts w:eastAsia="Times New Roman"/>
        </w:rPr>
        <w:t>prodlení.</w:t>
      </w:r>
    </w:p>
    <w:p w:rsidR="00F13B19" w:rsidRPr="00055440" w:rsidRDefault="00F13B19" w:rsidP="00F13B19">
      <w:pPr>
        <w:numPr>
          <w:ilvl w:val="0"/>
          <w:numId w:val="5"/>
        </w:numPr>
        <w:shd w:val="clear" w:color="auto" w:fill="FFFFFF"/>
        <w:spacing w:before="120" w:after="120"/>
        <w:ind w:left="567" w:right="19" w:hanging="567"/>
        <w:jc w:val="both"/>
        <w:rPr>
          <w:spacing w:val="-4"/>
        </w:rPr>
      </w:pPr>
      <w:r w:rsidRPr="00055440">
        <w:rPr>
          <w:rFonts w:eastAsia="Times New Roman"/>
        </w:rPr>
        <w:t xml:space="preserve">V případě </w:t>
      </w:r>
      <w:r>
        <w:rPr>
          <w:rFonts w:eastAsia="Times New Roman"/>
        </w:rPr>
        <w:t>p</w:t>
      </w:r>
      <w:r w:rsidRPr="00055440">
        <w:rPr>
          <w:rFonts w:eastAsia="Times New Roman"/>
        </w:rPr>
        <w:t>orušení</w:t>
      </w:r>
      <w:r w:rsidR="00735BEE">
        <w:rPr>
          <w:rFonts w:eastAsia="Times New Roman"/>
        </w:rPr>
        <w:t xml:space="preserve"> jakékoli</w:t>
      </w:r>
      <w:r w:rsidRPr="00055440">
        <w:rPr>
          <w:rFonts w:eastAsia="Times New Roman"/>
        </w:rPr>
        <w:t xml:space="preserve"> povinnost</w:t>
      </w:r>
      <w:r w:rsidR="00735BEE">
        <w:rPr>
          <w:rFonts w:eastAsia="Times New Roman"/>
        </w:rPr>
        <w:t>i</w:t>
      </w:r>
      <w:r w:rsidRPr="00055440">
        <w:rPr>
          <w:rFonts w:eastAsia="Times New Roman"/>
        </w:rPr>
        <w:t xml:space="preserve"> stanoven</w:t>
      </w:r>
      <w:r w:rsidR="00735BEE">
        <w:rPr>
          <w:rFonts w:eastAsia="Times New Roman"/>
        </w:rPr>
        <w:t>é</w:t>
      </w:r>
      <w:r w:rsidRPr="00055440">
        <w:rPr>
          <w:rFonts w:eastAsia="Times New Roman"/>
        </w:rPr>
        <w:t xml:space="preserve"> v  dílčí smlouvě poskytovatele</w:t>
      </w:r>
      <w:r>
        <w:rPr>
          <w:rFonts w:eastAsia="Times New Roman"/>
        </w:rPr>
        <w:t>m</w:t>
      </w:r>
      <w:r w:rsidRPr="00055440">
        <w:rPr>
          <w:rFonts w:eastAsia="Times New Roman"/>
        </w:rPr>
        <w:t xml:space="preserve"> je poskytovatel povinen </w:t>
      </w:r>
      <w:r w:rsidRPr="00055440">
        <w:rPr>
          <w:rFonts w:eastAsia="Times New Roman"/>
          <w:spacing w:val="-1"/>
        </w:rPr>
        <w:t xml:space="preserve">uhradit objednateli smluvní pokutu ve výši </w:t>
      </w:r>
      <w:r w:rsidR="00F10503">
        <w:rPr>
          <w:rFonts w:eastAsia="Times New Roman"/>
          <w:spacing w:val="-1"/>
        </w:rPr>
        <w:t>500</w:t>
      </w:r>
      <w:r w:rsidR="00870FC8">
        <w:rPr>
          <w:rFonts w:eastAsia="Times New Roman"/>
          <w:spacing w:val="-1"/>
        </w:rPr>
        <w:t>,-</w:t>
      </w:r>
      <w:r w:rsidR="00032BC8">
        <w:rPr>
          <w:rFonts w:eastAsia="Times New Roman"/>
          <w:spacing w:val="-1"/>
        </w:rPr>
        <w:t xml:space="preserve"> </w:t>
      </w:r>
      <w:r w:rsidR="00F10503">
        <w:rPr>
          <w:rFonts w:eastAsia="Times New Roman"/>
          <w:spacing w:val="-1"/>
        </w:rPr>
        <w:t>Kč</w:t>
      </w:r>
      <w:r w:rsidRPr="00055440">
        <w:rPr>
          <w:rFonts w:eastAsia="Times New Roman"/>
          <w:spacing w:val="-1"/>
        </w:rPr>
        <w:t xml:space="preserve"> za každý jednotlivý případ</w:t>
      </w:r>
      <w:r w:rsidR="00735BEE">
        <w:rPr>
          <w:rFonts w:eastAsia="Times New Roman"/>
          <w:spacing w:val="-1"/>
        </w:rPr>
        <w:t xml:space="preserve"> porušení</w:t>
      </w:r>
      <w:r w:rsidRPr="00055440">
        <w:rPr>
          <w:rFonts w:eastAsia="Times New Roman"/>
        </w:rPr>
        <w:t>.</w:t>
      </w:r>
    </w:p>
    <w:p w:rsidR="00F13B19" w:rsidRPr="00B06A5F" w:rsidRDefault="00F13B19" w:rsidP="00F13B19">
      <w:pPr>
        <w:numPr>
          <w:ilvl w:val="0"/>
          <w:numId w:val="5"/>
        </w:numPr>
        <w:shd w:val="clear" w:color="auto" w:fill="FFFFFF"/>
        <w:spacing w:before="120" w:after="120"/>
        <w:ind w:left="567" w:right="19" w:hanging="567"/>
        <w:jc w:val="both"/>
        <w:rPr>
          <w:spacing w:val="-4"/>
        </w:rPr>
      </w:pPr>
      <w:r w:rsidRPr="00B06A5F">
        <w:t>Dal</w:t>
      </w:r>
      <w:r w:rsidRPr="00B06A5F">
        <w:rPr>
          <w:rFonts w:eastAsia="Times New Roman"/>
        </w:rPr>
        <w:t xml:space="preserve">ší nároky objednatele, zejména nároky na náhradu škody, nejsou úhradou smluvní pokuty </w:t>
      </w:r>
      <w:r w:rsidRPr="00B06A5F">
        <w:rPr>
          <w:rFonts w:eastAsia="Times New Roman"/>
          <w:spacing w:val="-1"/>
        </w:rPr>
        <w:t>dotčeny.</w:t>
      </w:r>
    </w:p>
    <w:p w:rsidR="00F13B19" w:rsidRPr="00C7209A" w:rsidRDefault="00F13B19" w:rsidP="00F13B19">
      <w:pPr>
        <w:numPr>
          <w:ilvl w:val="0"/>
          <w:numId w:val="5"/>
        </w:numPr>
        <w:shd w:val="clear" w:color="auto" w:fill="FFFFFF"/>
        <w:spacing w:before="120" w:after="120"/>
        <w:ind w:left="567" w:right="19" w:hanging="567"/>
        <w:jc w:val="both"/>
      </w:pPr>
      <w:r w:rsidRPr="00B06A5F">
        <w:t>V p</w:t>
      </w:r>
      <w:r w:rsidRPr="00C7209A">
        <w:t>řípadě prodlení objednatele s placením jednotlivých faktur je objednatel povinen zaplatit poskytovateli úrok z prodlení ve výši 0,05 % z dlužné částky za každý týden prodlení.</w:t>
      </w:r>
    </w:p>
    <w:p w:rsidR="00F13B19" w:rsidRDefault="00F13B19" w:rsidP="00F13B19">
      <w:pPr>
        <w:shd w:val="clear" w:color="auto" w:fill="FFFFFF"/>
        <w:spacing w:before="120" w:after="120"/>
        <w:ind w:right="19"/>
        <w:jc w:val="both"/>
        <w:rPr>
          <w:rFonts w:eastAsia="Times New Roman"/>
          <w:b/>
          <w:bCs/>
        </w:rPr>
      </w:pPr>
    </w:p>
    <w:p w:rsidR="005C0A8C" w:rsidRDefault="005C0A8C" w:rsidP="00F13B19">
      <w:pPr>
        <w:shd w:val="clear" w:color="auto" w:fill="FFFFFF"/>
        <w:spacing w:before="120" w:after="120"/>
        <w:ind w:right="19"/>
        <w:jc w:val="both"/>
        <w:rPr>
          <w:rFonts w:eastAsia="Times New Roman"/>
          <w:b/>
          <w:bCs/>
        </w:rPr>
      </w:pPr>
    </w:p>
    <w:p w:rsidR="005C0A8C" w:rsidRPr="00B06A5F" w:rsidRDefault="005C0A8C" w:rsidP="00F13B19">
      <w:pPr>
        <w:shd w:val="clear" w:color="auto" w:fill="FFFFFF"/>
        <w:spacing w:before="120" w:after="120"/>
        <w:ind w:right="19"/>
        <w:jc w:val="both"/>
        <w:rPr>
          <w:rFonts w:eastAsia="Times New Roman"/>
          <w:b/>
          <w:bCs/>
        </w:rPr>
      </w:pPr>
    </w:p>
    <w:p w:rsidR="00F13B19" w:rsidRPr="00B06A5F" w:rsidRDefault="00F13B19" w:rsidP="005C0A8C">
      <w:pPr>
        <w:shd w:val="clear" w:color="auto" w:fill="FFFFFF"/>
        <w:jc w:val="center"/>
        <w:rPr>
          <w:rFonts w:eastAsia="Times New Roman"/>
          <w:b/>
          <w:bCs/>
        </w:rPr>
      </w:pPr>
      <w:r w:rsidRPr="00B06A5F">
        <w:rPr>
          <w:rFonts w:eastAsia="Times New Roman"/>
          <w:b/>
          <w:bCs/>
        </w:rPr>
        <w:t>ČI. V</w:t>
      </w:r>
      <w:r w:rsidRPr="00B06A5F">
        <w:rPr>
          <w:rFonts w:eastAsia="Times New Roman"/>
          <w:b/>
          <w:bCs/>
        </w:rPr>
        <w:br/>
      </w:r>
      <w:r w:rsidRPr="00B06A5F">
        <w:rPr>
          <w:rFonts w:eastAsia="Times New Roman"/>
          <w:b/>
          <w:bCs/>
        </w:rPr>
        <w:lastRenderedPageBreak/>
        <w:t xml:space="preserve">Ostatní </w:t>
      </w:r>
      <w:proofErr w:type="gramStart"/>
      <w:r w:rsidRPr="00B06A5F">
        <w:rPr>
          <w:rFonts w:eastAsia="Times New Roman"/>
          <w:b/>
          <w:bCs/>
        </w:rPr>
        <w:t>ujednání</w:t>
      </w:r>
      <w:proofErr w:type="gramEnd"/>
    </w:p>
    <w:p w:rsidR="003A631C" w:rsidRPr="003A631C" w:rsidRDefault="003A631C" w:rsidP="003A631C">
      <w:pPr>
        <w:numPr>
          <w:ilvl w:val="0"/>
          <w:numId w:val="6"/>
        </w:numPr>
        <w:shd w:val="clear" w:color="auto" w:fill="FFFFFF"/>
        <w:spacing w:before="120" w:after="120"/>
        <w:ind w:left="567" w:right="6" w:hanging="550"/>
        <w:jc w:val="both"/>
      </w:pPr>
      <w:r w:rsidRPr="003A631C">
        <w:t xml:space="preserve">Poskytovatel se zavazuje dodržovat pravidla závazná pro dodavatele obsažená v etickém kodexu objednatele. Poskytovatel podpisem této smlouvy stvrzuje, že se s etickým kodexem objednatele, zejména s ustanoveními zavazujícími dodavatele, řádně seznámil. Etický kodex je dostupný na webových stránkách </w:t>
      </w:r>
      <w:hyperlink r:id="rId12" w:history="1">
        <w:r w:rsidRPr="003A631C">
          <w:t>http://www.mero.cz/o-spolecnosti/eticky-kodex/</w:t>
        </w:r>
      </w:hyperlink>
      <w:r w:rsidRPr="003A631C">
        <w:t>.</w:t>
      </w:r>
    </w:p>
    <w:p w:rsidR="00F13B19" w:rsidRPr="00186B4E" w:rsidRDefault="00F13B19" w:rsidP="00F13B19">
      <w:pPr>
        <w:numPr>
          <w:ilvl w:val="0"/>
          <w:numId w:val="6"/>
        </w:numPr>
        <w:shd w:val="clear" w:color="auto" w:fill="FFFFFF"/>
        <w:spacing w:before="120" w:after="120"/>
        <w:ind w:left="567" w:right="6" w:hanging="550"/>
        <w:jc w:val="both"/>
        <w:rPr>
          <w:spacing w:val="-8"/>
        </w:rPr>
      </w:pPr>
      <w:r w:rsidRPr="00B06A5F">
        <w:t>Poskytovatel na sebe t</w:t>
      </w:r>
      <w:r w:rsidRPr="00B06A5F">
        <w:rPr>
          <w:rFonts w:eastAsia="Times New Roman"/>
        </w:rPr>
        <w:t>ímto přebírá nebezpečí změny okolností ve smyslu ustanovení § 1765 odst. 2 občanského zákoníku.</w:t>
      </w:r>
    </w:p>
    <w:p w:rsidR="00F13B19" w:rsidRPr="00B06A5F" w:rsidRDefault="00F13B19" w:rsidP="00F13B19">
      <w:pPr>
        <w:numPr>
          <w:ilvl w:val="0"/>
          <w:numId w:val="6"/>
        </w:numPr>
        <w:shd w:val="clear" w:color="auto" w:fill="FFFFFF"/>
        <w:spacing w:before="120" w:after="120"/>
        <w:ind w:left="567" w:right="6" w:hanging="550"/>
        <w:jc w:val="both"/>
        <w:rPr>
          <w:spacing w:val="-8"/>
        </w:rPr>
      </w:pPr>
      <w:r>
        <w:rPr>
          <w:rFonts w:eastAsia="Times New Roman"/>
        </w:rPr>
        <w:t>Poskytovatel se zavazuje poskytovat služby osobně.</w:t>
      </w:r>
    </w:p>
    <w:p w:rsidR="00F13B19" w:rsidRPr="00B06A5F" w:rsidRDefault="00F13B19" w:rsidP="00F13B19">
      <w:pPr>
        <w:shd w:val="clear" w:color="auto" w:fill="FFFFFF"/>
        <w:spacing w:line="266" w:lineRule="exact"/>
        <w:jc w:val="both"/>
        <w:rPr>
          <w:rFonts w:eastAsia="Times New Roman"/>
          <w:b/>
          <w:bCs/>
        </w:rPr>
      </w:pPr>
    </w:p>
    <w:p w:rsidR="00F13B19" w:rsidRPr="00B06A5F" w:rsidRDefault="00F13B19" w:rsidP="005C0A8C">
      <w:pPr>
        <w:shd w:val="clear" w:color="auto" w:fill="FFFFFF"/>
        <w:jc w:val="center"/>
        <w:rPr>
          <w:rFonts w:eastAsia="Times New Roman"/>
          <w:b/>
          <w:bCs/>
        </w:rPr>
      </w:pPr>
      <w:r w:rsidRPr="00B06A5F">
        <w:rPr>
          <w:rFonts w:eastAsia="Times New Roman"/>
          <w:b/>
          <w:bCs/>
        </w:rPr>
        <w:t>ČI. VI</w:t>
      </w:r>
      <w:r w:rsidRPr="00B06A5F">
        <w:rPr>
          <w:rFonts w:eastAsia="Times New Roman"/>
          <w:b/>
          <w:bCs/>
        </w:rPr>
        <w:br/>
        <w:t>Trvání smlouvy</w:t>
      </w:r>
    </w:p>
    <w:p w:rsidR="00F13B19" w:rsidRPr="00B06A5F" w:rsidRDefault="00F13B19" w:rsidP="00F13B19">
      <w:pPr>
        <w:pStyle w:val="Odstavecseseznamem"/>
        <w:numPr>
          <w:ilvl w:val="0"/>
          <w:numId w:val="13"/>
        </w:numPr>
        <w:shd w:val="clear" w:color="auto" w:fill="FFFFFF"/>
        <w:spacing w:before="120" w:after="120"/>
        <w:ind w:left="567" w:hanging="567"/>
        <w:contextualSpacing w:val="0"/>
        <w:jc w:val="both"/>
        <w:rPr>
          <w:spacing w:val="-1"/>
        </w:rPr>
      </w:pPr>
      <w:r w:rsidRPr="00B06A5F">
        <w:rPr>
          <w:spacing w:val="-1"/>
        </w:rPr>
        <w:t>Tato sm</w:t>
      </w:r>
      <w:r w:rsidR="00AD0EF3">
        <w:rPr>
          <w:spacing w:val="-1"/>
        </w:rPr>
        <w:t>louva se uzavírá na období 4 let</w:t>
      </w:r>
      <w:r w:rsidRPr="00B06A5F">
        <w:rPr>
          <w:spacing w:val="-1"/>
        </w:rPr>
        <w:t>.</w:t>
      </w:r>
    </w:p>
    <w:p w:rsidR="00F13B19" w:rsidRPr="00860E75" w:rsidRDefault="00F13B19" w:rsidP="00F13B19">
      <w:pPr>
        <w:pStyle w:val="Odstavecseseznamem"/>
        <w:numPr>
          <w:ilvl w:val="0"/>
          <w:numId w:val="13"/>
        </w:numPr>
        <w:shd w:val="clear" w:color="auto" w:fill="FFFFFF"/>
        <w:spacing w:before="120" w:after="120"/>
        <w:ind w:left="567" w:hanging="567"/>
        <w:contextualSpacing w:val="0"/>
        <w:jc w:val="both"/>
        <w:rPr>
          <w:spacing w:val="-1"/>
        </w:rPr>
      </w:pPr>
      <w:r w:rsidRPr="00B06A5F">
        <w:t xml:space="preserve">Objednatel i </w:t>
      </w:r>
      <w:r w:rsidR="00847290">
        <w:t>p</w:t>
      </w:r>
      <w:r w:rsidRPr="00B06A5F">
        <w:t xml:space="preserve">oskytovatel mají právo ukončit tuto smlouvu výpovědí v případě, že druhá smluvní strana opakovaně poruší některé z ustanovení této smlouvy či dílčí smlouvy, nebo poruší kterékoliv z ustanovení této smlouvy či dílčí smlouvy a nedojde z její strany k nápravě ani v přiměřené lhůtě poskytnuté druhou smluvní stranou. Výpovědní lhůta v tomto případě činí jeden měsíc od doručení výpovědi s udáním důvodů výpovědi druhé smluvní straně a </w:t>
      </w:r>
      <w:r w:rsidRPr="00B06A5F">
        <w:rPr>
          <w:rFonts w:eastAsiaTheme="minorHAnsi"/>
          <w:lang w:eastAsia="en-US"/>
        </w:rPr>
        <w:t>začíná běžet den následující po dni doručení výpovědi druhé smluvní straně</w:t>
      </w:r>
      <w:r w:rsidRPr="00B06A5F">
        <w:t>.</w:t>
      </w:r>
    </w:p>
    <w:p w:rsidR="00F13B19" w:rsidRPr="00B06A5F" w:rsidRDefault="00F13B19" w:rsidP="00F13B19">
      <w:pPr>
        <w:pStyle w:val="Odstavecseseznamem"/>
        <w:numPr>
          <w:ilvl w:val="0"/>
          <w:numId w:val="13"/>
        </w:numPr>
        <w:shd w:val="clear" w:color="auto" w:fill="FFFFFF"/>
        <w:spacing w:before="120" w:after="120"/>
        <w:ind w:left="567" w:hanging="567"/>
        <w:contextualSpacing w:val="0"/>
        <w:jc w:val="both"/>
        <w:rPr>
          <w:spacing w:val="-1"/>
        </w:rPr>
      </w:pPr>
      <w:r w:rsidRPr="00B06A5F">
        <w:t xml:space="preserve">Objednatel i </w:t>
      </w:r>
      <w:r w:rsidR="00847290">
        <w:t>p</w:t>
      </w:r>
      <w:r w:rsidRPr="00B06A5F">
        <w:t xml:space="preserve">oskytovatel mohou vypovědět tuto smlouvu i bez udání důvodu. V takovém případě je výpovědní lhůta 3 měsíce, která počíná běžet </w:t>
      </w:r>
      <w:r w:rsidRPr="00B06A5F">
        <w:rPr>
          <w:rFonts w:eastAsiaTheme="minorHAnsi"/>
          <w:lang w:eastAsia="en-US"/>
        </w:rPr>
        <w:t xml:space="preserve">den následující po dni doručení výpovědi druhé smluvní straně. </w:t>
      </w:r>
    </w:p>
    <w:p w:rsidR="00F13B19" w:rsidRPr="00860E75" w:rsidRDefault="00F13B19" w:rsidP="00F13B19">
      <w:pPr>
        <w:pStyle w:val="Odstavecseseznamem"/>
        <w:numPr>
          <w:ilvl w:val="0"/>
          <w:numId w:val="13"/>
        </w:numPr>
        <w:shd w:val="clear" w:color="auto" w:fill="FFFFFF"/>
        <w:spacing w:before="120" w:after="120"/>
        <w:ind w:left="567" w:hanging="567"/>
        <w:contextualSpacing w:val="0"/>
        <w:jc w:val="both"/>
        <w:rPr>
          <w:rFonts w:eastAsiaTheme="minorHAnsi"/>
          <w:lang w:eastAsia="en-US"/>
        </w:rPr>
      </w:pPr>
      <w:r w:rsidRPr="00B06A5F">
        <w:rPr>
          <w:rFonts w:eastAsiaTheme="minorHAnsi"/>
          <w:lang w:eastAsia="en-US"/>
        </w:rPr>
        <w:t>Objednatel</w:t>
      </w:r>
      <w:r w:rsidRPr="00860E75">
        <w:rPr>
          <w:rFonts w:eastAsiaTheme="minorHAnsi"/>
          <w:lang w:eastAsia="en-US"/>
        </w:rPr>
        <w:t xml:space="preserve"> může vypovědět tuto smlouvu a/nebo </w:t>
      </w:r>
      <w:r w:rsidRPr="00B06A5F">
        <w:rPr>
          <w:rFonts w:eastAsiaTheme="minorHAnsi"/>
          <w:lang w:eastAsia="en-US"/>
        </w:rPr>
        <w:t>dílčí</w:t>
      </w:r>
      <w:r w:rsidRPr="00860E75">
        <w:rPr>
          <w:rFonts w:eastAsiaTheme="minorHAnsi"/>
          <w:lang w:eastAsia="en-US"/>
        </w:rPr>
        <w:t xml:space="preserve"> smlouvu bez výpovědní lhůty v případě, že:</w:t>
      </w:r>
    </w:p>
    <w:p w:rsidR="00F13B19" w:rsidRPr="00860E75" w:rsidRDefault="00F13B19" w:rsidP="00F13B19">
      <w:pPr>
        <w:pStyle w:val="Odstavecseseznamem"/>
        <w:numPr>
          <w:ilvl w:val="1"/>
          <w:numId w:val="13"/>
        </w:numPr>
        <w:shd w:val="clear" w:color="auto" w:fill="FFFFFF"/>
        <w:spacing w:before="120" w:after="120"/>
        <w:contextualSpacing w:val="0"/>
        <w:jc w:val="both"/>
        <w:rPr>
          <w:rFonts w:eastAsiaTheme="minorHAnsi"/>
          <w:lang w:eastAsia="en-US"/>
        </w:rPr>
      </w:pPr>
      <w:r w:rsidRPr="00860E75">
        <w:rPr>
          <w:rFonts w:eastAsiaTheme="minorHAnsi"/>
          <w:lang w:eastAsia="en-US"/>
        </w:rPr>
        <w:t xml:space="preserve">na majetek </w:t>
      </w:r>
      <w:r w:rsidR="00847290">
        <w:rPr>
          <w:rFonts w:eastAsiaTheme="minorHAnsi"/>
          <w:lang w:eastAsia="en-US"/>
        </w:rPr>
        <w:t>p</w:t>
      </w:r>
      <w:r w:rsidRPr="00B06A5F">
        <w:rPr>
          <w:rFonts w:eastAsiaTheme="minorHAnsi"/>
          <w:lang w:eastAsia="en-US"/>
        </w:rPr>
        <w:t>oskytovatele</w:t>
      </w:r>
      <w:r w:rsidRPr="00860E75">
        <w:rPr>
          <w:rFonts w:eastAsiaTheme="minorHAnsi"/>
          <w:lang w:eastAsia="en-US"/>
        </w:rPr>
        <w:t xml:space="preserve"> byla nařízena exekuce,</w:t>
      </w:r>
    </w:p>
    <w:p w:rsidR="00F13B19" w:rsidRPr="00860E75" w:rsidRDefault="00F13B19" w:rsidP="00F13B19">
      <w:pPr>
        <w:pStyle w:val="Odstavecseseznamem"/>
        <w:numPr>
          <w:ilvl w:val="1"/>
          <w:numId w:val="13"/>
        </w:numPr>
        <w:shd w:val="clear" w:color="auto" w:fill="FFFFFF"/>
        <w:spacing w:before="120" w:after="120"/>
        <w:contextualSpacing w:val="0"/>
        <w:jc w:val="both"/>
        <w:rPr>
          <w:rFonts w:eastAsiaTheme="minorHAnsi"/>
          <w:lang w:eastAsia="en-US"/>
        </w:rPr>
      </w:pPr>
      <w:r w:rsidRPr="00860E75">
        <w:rPr>
          <w:rFonts w:eastAsiaTheme="minorHAnsi"/>
          <w:lang w:eastAsia="en-US"/>
        </w:rPr>
        <w:t xml:space="preserve">bylo zahájeno insolvenční řízení vůči </w:t>
      </w:r>
      <w:r w:rsidR="00847290">
        <w:rPr>
          <w:rFonts w:eastAsiaTheme="minorHAnsi"/>
          <w:lang w:eastAsia="en-US"/>
        </w:rPr>
        <w:t>p</w:t>
      </w:r>
      <w:r w:rsidRPr="00B06A5F">
        <w:rPr>
          <w:rFonts w:eastAsiaTheme="minorHAnsi"/>
          <w:lang w:eastAsia="en-US"/>
        </w:rPr>
        <w:t>oskytovateli.</w:t>
      </w:r>
    </w:p>
    <w:p w:rsidR="00F13B19" w:rsidRPr="00860E75" w:rsidRDefault="00F13B19" w:rsidP="00F13B19">
      <w:pPr>
        <w:pStyle w:val="Odstavecseseznamem"/>
        <w:numPr>
          <w:ilvl w:val="0"/>
          <w:numId w:val="13"/>
        </w:numPr>
        <w:shd w:val="clear" w:color="auto" w:fill="FFFFFF"/>
        <w:spacing w:before="120" w:after="120"/>
        <w:ind w:left="567" w:hanging="567"/>
        <w:contextualSpacing w:val="0"/>
        <w:jc w:val="both"/>
        <w:rPr>
          <w:rFonts w:eastAsiaTheme="minorHAnsi"/>
          <w:lang w:eastAsia="en-US"/>
        </w:rPr>
      </w:pPr>
      <w:r w:rsidRPr="00860E75">
        <w:rPr>
          <w:rFonts w:eastAsiaTheme="minorHAnsi"/>
          <w:lang w:eastAsia="en-US"/>
        </w:rPr>
        <w:t xml:space="preserve">V případě, že dojde z jakéhokoli důvodu k ukončení této smlouvy, zaniknou ke dni skončení této smlouvy stejným způsobem i všechny dosud nesplněné </w:t>
      </w:r>
      <w:r w:rsidRPr="00B06A5F">
        <w:rPr>
          <w:rFonts w:eastAsiaTheme="minorHAnsi"/>
          <w:lang w:eastAsia="en-US"/>
        </w:rPr>
        <w:t>dílčí smlouvy.</w:t>
      </w:r>
    </w:p>
    <w:p w:rsidR="00F13B19" w:rsidRPr="00B06A5F" w:rsidRDefault="00F13B19" w:rsidP="00F13B19">
      <w:pPr>
        <w:shd w:val="clear" w:color="auto" w:fill="FFFFFF"/>
        <w:spacing w:line="266" w:lineRule="exact"/>
        <w:jc w:val="both"/>
        <w:rPr>
          <w:rFonts w:eastAsia="Times New Roman"/>
          <w:b/>
          <w:bCs/>
        </w:rPr>
      </w:pPr>
    </w:p>
    <w:p w:rsidR="00F13B19" w:rsidRPr="00B06A5F" w:rsidRDefault="00F13B19" w:rsidP="005C0A8C">
      <w:pPr>
        <w:shd w:val="clear" w:color="auto" w:fill="FFFFFF"/>
        <w:jc w:val="center"/>
        <w:rPr>
          <w:rFonts w:eastAsia="Times New Roman"/>
          <w:b/>
          <w:bCs/>
        </w:rPr>
      </w:pPr>
      <w:r w:rsidRPr="00B06A5F">
        <w:rPr>
          <w:rFonts w:eastAsia="Times New Roman"/>
          <w:b/>
          <w:bCs/>
        </w:rPr>
        <w:t>ČI. VII</w:t>
      </w:r>
    </w:p>
    <w:p w:rsidR="00F13B19" w:rsidRPr="00B06A5F" w:rsidRDefault="00F13B19" w:rsidP="005C0A8C">
      <w:pPr>
        <w:shd w:val="clear" w:color="auto" w:fill="FFFFFF"/>
        <w:jc w:val="center"/>
        <w:rPr>
          <w:rFonts w:eastAsia="Times New Roman"/>
          <w:b/>
          <w:bCs/>
        </w:rPr>
      </w:pPr>
      <w:r w:rsidRPr="00B06A5F">
        <w:rPr>
          <w:rFonts w:eastAsia="Times New Roman"/>
          <w:b/>
          <w:bCs/>
        </w:rPr>
        <w:t>Závěrečná ustanovení</w:t>
      </w:r>
    </w:p>
    <w:p w:rsidR="00847290" w:rsidRPr="00C4272C" w:rsidRDefault="00847290" w:rsidP="00F13B19">
      <w:pPr>
        <w:numPr>
          <w:ilvl w:val="0"/>
          <w:numId w:val="11"/>
        </w:numPr>
        <w:shd w:val="clear" w:color="auto" w:fill="FFFFFF"/>
        <w:spacing w:before="120" w:after="120"/>
        <w:ind w:left="567" w:right="9" w:hanging="567"/>
        <w:jc w:val="both"/>
        <w:rPr>
          <w:spacing w:val="-16"/>
        </w:rPr>
      </w:pPr>
      <w:r w:rsidRPr="0011686A">
        <w:t>Tato smlouva byla uzavřena v souladu s českým právem a řídí se platnými právními předpisy České republiky</w:t>
      </w:r>
      <w:r>
        <w:t>.</w:t>
      </w:r>
    </w:p>
    <w:p w:rsidR="00F13B19" w:rsidRPr="00C4272C" w:rsidRDefault="00F13B19" w:rsidP="00F13B19">
      <w:pPr>
        <w:numPr>
          <w:ilvl w:val="0"/>
          <w:numId w:val="11"/>
        </w:numPr>
        <w:shd w:val="clear" w:color="auto" w:fill="FFFFFF"/>
        <w:spacing w:before="120" w:after="120"/>
        <w:ind w:left="567" w:right="9" w:hanging="567"/>
        <w:jc w:val="both"/>
        <w:rPr>
          <w:spacing w:val="-16"/>
        </w:rPr>
      </w:pPr>
      <w:r>
        <w:rPr>
          <w:szCs w:val="21"/>
        </w:rPr>
        <w:t>V případě, že se jakékoli ustanovení stane zcela či z části neplatným, zdánlivým, neúčinným nebo nevymahatelným, ale bylo by platné, účinné a vymahatelné, kdyby byla jeho část vymazána, bude toto ustanovení nebo jeho část, považováno za vymazané v rozsahu, který je potřebný pro platnost, účinnost a vymahatelnost této smlouvy jako celku, při zachování co možná největšího původního ekonomického významu daného ustanovení. V takovém případě smluvní strany nahradí do patnácti dnů od výzvy kterékoliv ze smluvních stran takovéto neplatné, zdánlivé, neúčinné nebo nevymahatelné ustanovení ustanovením, které bude nejlépe splňovat smysl takového neplatného, zdánlivého, neúčinného nebo nevymahatelného ustanovení</w:t>
      </w:r>
      <w:r w:rsidRPr="00B06A5F">
        <w:rPr>
          <w:rFonts w:eastAsia="Times New Roman"/>
        </w:rPr>
        <w:t>.</w:t>
      </w:r>
    </w:p>
    <w:p w:rsidR="00847290" w:rsidRDefault="00847290" w:rsidP="00847290">
      <w:pPr>
        <w:pStyle w:val="Style6"/>
        <w:numPr>
          <w:ilvl w:val="0"/>
          <w:numId w:val="11"/>
        </w:numPr>
        <w:spacing w:before="120" w:after="120"/>
        <w:ind w:left="567" w:right="0" w:hanging="573"/>
        <w:rPr>
          <w:rFonts w:ascii="Arial" w:hAnsi="Arial" w:cs="Arial"/>
          <w:sz w:val="20"/>
          <w:szCs w:val="20"/>
          <w:lang w:eastAsia="en-US"/>
        </w:rPr>
      </w:pPr>
      <w:bookmarkStart w:id="1" w:name="_Hlk504747408"/>
      <w:r w:rsidRPr="0011686A">
        <w:rPr>
          <w:rFonts w:ascii="Arial" w:hAnsi="Arial" w:cs="Arial"/>
          <w:sz w:val="20"/>
          <w:szCs w:val="20"/>
          <w:lang w:eastAsia="en-US"/>
        </w:rPr>
        <w:t>Smluvní strany tímto v souladu s ust</w:t>
      </w:r>
      <w:r>
        <w:rPr>
          <w:rFonts w:ascii="Arial" w:hAnsi="Arial" w:cs="Arial"/>
          <w:sz w:val="20"/>
          <w:szCs w:val="20"/>
          <w:lang w:eastAsia="en-US"/>
        </w:rPr>
        <w:t>anovením</w:t>
      </w:r>
      <w:r w:rsidRPr="0011686A">
        <w:rPr>
          <w:rFonts w:ascii="Arial" w:hAnsi="Arial" w:cs="Arial"/>
          <w:sz w:val="20"/>
          <w:szCs w:val="20"/>
          <w:lang w:eastAsia="en-US"/>
        </w:rPr>
        <w:t xml:space="preserve"> § 1895 odst. 1 občanského zákoníku vylučují možnost postoupení práv a povinností </w:t>
      </w:r>
      <w:r>
        <w:rPr>
          <w:rFonts w:ascii="Arial" w:hAnsi="Arial" w:cs="Arial"/>
          <w:sz w:val="20"/>
          <w:szCs w:val="20"/>
          <w:lang w:eastAsia="en-US"/>
        </w:rPr>
        <w:t>poskytovatele</w:t>
      </w:r>
      <w:r w:rsidRPr="0011686A">
        <w:rPr>
          <w:rFonts w:ascii="Arial" w:hAnsi="Arial" w:cs="Arial"/>
          <w:sz w:val="20"/>
          <w:szCs w:val="20"/>
          <w:lang w:eastAsia="en-US"/>
        </w:rPr>
        <w:t xml:space="preserve"> z této smlouvy nebo její části na třetí osobu bez předchozího písemného souhlasu </w:t>
      </w:r>
      <w:r>
        <w:rPr>
          <w:rFonts w:ascii="Arial" w:hAnsi="Arial" w:cs="Arial"/>
          <w:sz w:val="20"/>
          <w:szCs w:val="20"/>
          <w:lang w:eastAsia="en-US"/>
        </w:rPr>
        <w:t>objednatele</w:t>
      </w:r>
      <w:bookmarkEnd w:id="1"/>
      <w:r>
        <w:rPr>
          <w:rFonts w:ascii="Arial" w:hAnsi="Arial" w:cs="Arial"/>
          <w:sz w:val="20"/>
          <w:szCs w:val="20"/>
          <w:lang w:eastAsia="en-US"/>
        </w:rPr>
        <w:t>.</w:t>
      </w:r>
    </w:p>
    <w:p w:rsidR="00847290" w:rsidRDefault="00847290" w:rsidP="00847290">
      <w:pPr>
        <w:pStyle w:val="Style6"/>
        <w:numPr>
          <w:ilvl w:val="0"/>
          <w:numId w:val="11"/>
        </w:numPr>
        <w:spacing w:before="120" w:after="120"/>
        <w:ind w:left="567" w:right="0" w:hanging="573"/>
        <w:rPr>
          <w:rFonts w:ascii="Arial" w:hAnsi="Arial" w:cs="Arial"/>
          <w:sz w:val="20"/>
          <w:szCs w:val="20"/>
          <w:lang w:eastAsia="en-US"/>
        </w:rPr>
      </w:pPr>
      <w:r>
        <w:rPr>
          <w:rFonts w:ascii="Arial" w:hAnsi="Arial" w:cs="Arial"/>
          <w:sz w:val="20"/>
          <w:szCs w:val="20"/>
          <w:lang w:eastAsia="en-US"/>
        </w:rPr>
        <w:t>Poskytovatel</w:t>
      </w:r>
      <w:r w:rsidRPr="00B15189">
        <w:rPr>
          <w:rFonts w:ascii="Arial" w:hAnsi="Arial" w:cs="Arial"/>
          <w:sz w:val="20"/>
          <w:szCs w:val="20"/>
          <w:lang w:eastAsia="en-US"/>
        </w:rPr>
        <w:t xml:space="preserve"> není oprávněn bez předchozího písemného souhlasu </w:t>
      </w:r>
      <w:r>
        <w:rPr>
          <w:rFonts w:ascii="Arial" w:hAnsi="Arial" w:cs="Arial"/>
          <w:sz w:val="20"/>
          <w:szCs w:val="20"/>
          <w:lang w:eastAsia="en-US"/>
        </w:rPr>
        <w:t>objednatele</w:t>
      </w:r>
      <w:r w:rsidRPr="00B15189">
        <w:rPr>
          <w:rFonts w:ascii="Arial" w:hAnsi="Arial" w:cs="Arial"/>
          <w:sz w:val="20"/>
          <w:szCs w:val="20"/>
          <w:lang w:eastAsia="en-US"/>
        </w:rPr>
        <w:t xml:space="preserve"> postoupit pohledávky vzniklé z této smlouvy anebo v souvislosti s ní na třetí osobu, ani není oprávněn tyto pohledávky bez předchozího písemného souhlasu </w:t>
      </w:r>
      <w:r>
        <w:rPr>
          <w:rFonts w:ascii="Arial" w:hAnsi="Arial" w:cs="Arial"/>
          <w:sz w:val="20"/>
          <w:szCs w:val="20"/>
          <w:lang w:eastAsia="en-US"/>
        </w:rPr>
        <w:t>objednatele</w:t>
      </w:r>
      <w:r w:rsidRPr="00B15189">
        <w:rPr>
          <w:rFonts w:ascii="Arial" w:hAnsi="Arial" w:cs="Arial"/>
          <w:sz w:val="20"/>
          <w:szCs w:val="20"/>
          <w:lang w:eastAsia="en-US"/>
        </w:rPr>
        <w:t xml:space="preserve"> zastavit či je započítat</w:t>
      </w:r>
      <w:r>
        <w:rPr>
          <w:rFonts w:ascii="Arial" w:hAnsi="Arial" w:cs="Arial"/>
          <w:sz w:val="20"/>
          <w:szCs w:val="20"/>
          <w:lang w:eastAsia="en-US"/>
        </w:rPr>
        <w:t>.</w:t>
      </w:r>
    </w:p>
    <w:p w:rsidR="00847290" w:rsidRPr="005C0A8C" w:rsidRDefault="00847290" w:rsidP="00847290">
      <w:pPr>
        <w:numPr>
          <w:ilvl w:val="0"/>
          <w:numId w:val="11"/>
        </w:numPr>
        <w:shd w:val="clear" w:color="auto" w:fill="FFFFFF"/>
        <w:spacing w:before="120" w:after="120"/>
        <w:ind w:left="567" w:right="9" w:hanging="567"/>
        <w:jc w:val="both"/>
        <w:rPr>
          <w:spacing w:val="-16"/>
        </w:rPr>
      </w:pPr>
      <w:r w:rsidRPr="00B51E22">
        <w:t>Smluvní strany tímto v nejvýše povoleném rozsahu ust</w:t>
      </w:r>
      <w:r>
        <w:t>anovení</w:t>
      </w:r>
      <w:r w:rsidRPr="00B51E22">
        <w:t xml:space="preserve"> § 1801 občanského zákoníku vylučují použití ustanovení §</w:t>
      </w:r>
      <w:r>
        <w:t xml:space="preserve"> </w:t>
      </w:r>
      <w:r w:rsidRPr="00B51E22">
        <w:t>1799 a §</w:t>
      </w:r>
      <w:r>
        <w:t xml:space="preserve"> </w:t>
      </w:r>
      <w:r w:rsidRPr="00B51E22">
        <w:t>1800 občanského zákoníku na tuto smlouvu a jejich vzájemné právní vztahy z této smlouvy vyplývající</w:t>
      </w:r>
      <w:r>
        <w:t>.</w:t>
      </w:r>
    </w:p>
    <w:p w:rsidR="005C0A8C" w:rsidRDefault="005C0A8C" w:rsidP="005C0A8C">
      <w:pPr>
        <w:shd w:val="clear" w:color="auto" w:fill="FFFFFF"/>
        <w:spacing w:before="120" w:after="120"/>
        <w:ind w:right="9"/>
        <w:jc w:val="both"/>
      </w:pPr>
    </w:p>
    <w:p w:rsidR="005C0A8C" w:rsidRPr="00B06A5F" w:rsidRDefault="005C0A8C" w:rsidP="005C0A8C">
      <w:pPr>
        <w:shd w:val="clear" w:color="auto" w:fill="FFFFFF"/>
        <w:spacing w:before="120" w:after="120"/>
        <w:ind w:right="9"/>
        <w:jc w:val="both"/>
        <w:rPr>
          <w:spacing w:val="-16"/>
        </w:rPr>
      </w:pPr>
    </w:p>
    <w:p w:rsidR="00F13B19" w:rsidRPr="00C4272C" w:rsidRDefault="00F13B19" w:rsidP="00F13B19">
      <w:pPr>
        <w:numPr>
          <w:ilvl w:val="0"/>
          <w:numId w:val="11"/>
        </w:numPr>
        <w:shd w:val="clear" w:color="auto" w:fill="FFFFFF"/>
        <w:spacing w:before="120" w:after="120"/>
        <w:ind w:left="567" w:right="5" w:hanging="567"/>
        <w:jc w:val="both"/>
        <w:rPr>
          <w:spacing w:val="-8"/>
        </w:rPr>
      </w:pPr>
      <w:r w:rsidRPr="00B06A5F">
        <w:rPr>
          <w:spacing w:val="-1"/>
        </w:rPr>
        <w:lastRenderedPageBreak/>
        <w:t>Smluvn</w:t>
      </w:r>
      <w:r w:rsidRPr="00B06A5F">
        <w:rPr>
          <w:rFonts w:eastAsia="Times New Roman"/>
          <w:spacing w:val="-1"/>
        </w:rPr>
        <w:t xml:space="preserve">í strany se zavazují, že vzájemně svěřené důvěrné informace nezpřístupní třetí osobě bez </w:t>
      </w:r>
      <w:r w:rsidRPr="00B06A5F">
        <w:rPr>
          <w:rFonts w:eastAsia="Times New Roman"/>
        </w:rPr>
        <w:t>předchozího písemného souhlasu druhé smluvní strany. Objednatel tímto upozorňuje poskytovatele, že je ve smyslu zákona č. 340/2015 Sb., o zvláštních podmínkách účinnosti některých smluv, uveřejňování těchto smluv a o registru smluv, v platném znění (dále jen „</w:t>
      </w:r>
      <w:r w:rsidRPr="00B06A5F">
        <w:rPr>
          <w:rFonts w:eastAsia="Times New Roman"/>
          <w:b/>
        </w:rPr>
        <w:t>zákon</w:t>
      </w:r>
      <w:r w:rsidR="007B4511">
        <w:rPr>
          <w:rFonts w:eastAsia="Times New Roman"/>
          <w:b/>
        </w:rPr>
        <w:t xml:space="preserve"> </w:t>
      </w:r>
      <w:r w:rsidRPr="00B06A5F">
        <w:rPr>
          <w:rFonts w:eastAsia="Times New Roman"/>
          <w:b/>
        </w:rPr>
        <w:t>o registru smluv</w:t>
      </w:r>
      <w:r w:rsidRPr="00B06A5F">
        <w:rPr>
          <w:rFonts w:eastAsia="Times New Roman"/>
        </w:rPr>
        <w:t>“), osobou povinnou k uveřejnění smlouvy v registru smluv, resp. že je ve smyslu zákona č. 134/2016 Sb., o zadávání veřejných zakázek, v platném znění, jakožto veřejný zadavatel povinen ke zveřejnění uzavřené smlouvy včetně jejích změn a dodatků, výše skutečně uhrazené ceny za plnění veřejné zakázky a seznamu subdodavatelů dodavatele veřejné zakázky.</w:t>
      </w:r>
    </w:p>
    <w:p w:rsidR="00847290" w:rsidRDefault="00847290" w:rsidP="00847290">
      <w:pPr>
        <w:pStyle w:val="Style6"/>
        <w:numPr>
          <w:ilvl w:val="0"/>
          <w:numId w:val="11"/>
        </w:numPr>
        <w:spacing w:before="120" w:after="120"/>
        <w:ind w:left="567" w:right="0" w:hanging="567"/>
        <w:rPr>
          <w:rFonts w:ascii="Arial" w:hAnsi="Arial" w:cs="Arial"/>
          <w:sz w:val="20"/>
          <w:szCs w:val="20"/>
          <w:lang w:eastAsia="en-US"/>
        </w:rPr>
      </w:pPr>
      <w:r w:rsidRPr="00477528">
        <w:rPr>
          <w:rFonts w:ascii="Arial" w:hAnsi="Arial" w:cs="Arial"/>
          <w:sz w:val="20"/>
          <w:szCs w:val="20"/>
          <w:lang w:eastAsia="en-US"/>
        </w:rPr>
        <w:t xml:space="preserve">Objednatel upozorňuje </w:t>
      </w:r>
      <w:r>
        <w:rPr>
          <w:rFonts w:ascii="Arial" w:hAnsi="Arial" w:cs="Arial"/>
          <w:sz w:val="20"/>
          <w:szCs w:val="20"/>
          <w:lang w:eastAsia="en-US"/>
        </w:rPr>
        <w:t>poskytovatele</w:t>
      </w:r>
      <w:r w:rsidRPr="00477528">
        <w:rPr>
          <w:rFonts w:ascii="Arial" w:hAnsi="Arial" w:cs="Arial"/>
          <w:sz w:val="20"/>
          <w:szCs w:val="20"/>
          <w:lang w:eastAsia="en-US"/>
        </w:rPr>
        <w:t xml:space="preserve">, že je subjektem podléhajícím režimu </w:t>
      </w:r>
      <w:proofErr w:type="spellStart"/>
      <w:r>
        <w:rPr>
          <w:rFonts w:ascii="Arial" w:hAnsi="Arial" w:cs="Arial"/>
          <w:sz w:val="20"/>
          <w:szCs w:val="20"/>
          <w:lang w:eastAsia="en-US"/>
        </w:rPr>
        <w:t>ZoKB</w:t>
      </w:r>
      <w:proofErr w:type="spellEnd"/>
      <w:r w:rsidRPr="00477528">
        <w:rPr>
          <w:rFonts w:ascii="Arial" w:hAnsi="Arial" w:cs="Arial"/>
          <w:sz w:val="20"/>
          <w:szCs w:val="20"/>
          <w:lang w:eastAsia="en-US"/>
        </w:rPr>
        <w:t xml:space="preserve"> a prováděcím právním předpisům. V této souvislosti bere </w:t>
      </w:r>
      <w:r>
        <w:rPr>
          <w:rFonts w:ascii="Arial" w:hAnsi="Arial" w:cs="Arial"/>
          <w:sz w:val="20"/>
          <w:szCs w:val="20"/>
          <w:lang w:eastAsia="en-US"/>
        </w:rPr>
        <w:t>poskytovatel</w:t>
      </w:r>
      <w:r w:rsidRPr="00477528">
        <w:rPr>
          <w:rFonts w:ascii="Arial" w:hAnsi="Arial" w:cs="Arial"/>
          <w:sz w:val="20"/>
          <w:szCs w:val="20"/>
          <w:lang w:eastAsia="en-US"/>
        </w:rPr>
        <w:t xml:space="preserve"> na vědomí, že je objednatel povinen dostát povinnostem vyplývajícím z uvedených právních předpisů.</w:t>
      </w:r>
    </w:p>
    <w:p w:rsidR="00847290" w:rsidRPr="00667134" w:rsidRDefault="00847290" w:rsidP="00847290">
      <w:pPr>
        <w:pStyle w:val="Style6"/>
        <w:numPr>
          <w:ilvl w:val="0"/>
          <w:numId w:val="11"/>
        </w:numPr>
        <w:spacing w:before="120" w:after="120"/>
        <w:ind w:left="567" w:right="0" w:hanging="567"/>
        <w:rPr>
          <w:rFonts w:ascii="Arial" w:hAnsi="Arial" w:cs="Arial"/>
          <w:sz w:val="20"/>
          <w:szCs w:val="20"/>
          <w:lang w:eastAsia="en-US"/>
        </w:rPr>
      </w:pPr>
      <w:r w:rsidRPr="00667134">
        <w:rPr>
          <w:rFonts w:ascii="Arial" w:hAnsi="Arial" w:cs="Arial"/>
          <w:sz w:val="20"/>
          <w:szCs w:val="20"/>
          <w:lang w:eastAsia="en-US"/>
        </w:rPr>
        <w:t>Poskytovatel je povinen informovat objednatele o bezpečnostních incidentech nebo jiných mimořádných událostech, které se staly v jeho informačních systémech a přímo souvisí se službami pro objednatele, a které by mohly ve svém důsledku vést k narušení bezpečnosti informací objednatele a/nebo k jejich ohrožení ochrany.</w:t>
      </w:r>
    </w:p>
    <w:p w:rsidR="00847290" w:rsidRPr="00B06A5F" w:rsidRDefault="00847290" w:rsidP="00847290">
      <w:pPr>
        <w:numPr>
          <w:ilvl w:val="0"/>
          <w:numId w:val="11"/>
        </w:numPr>
        <w:shd w:val="clear" w:color="auto" w:fill="FFFFFF"/>
        <w:spacing w:before="120" w:after="120"/>
        <w:ind w:left="567" w:right="5" w:hanging="567"/>
        <w:jc w:val="both"/>
        <w:rPr>
          <w:spacing w:val="-8"/>
        </w:rPr>
      </w:pPr>
      <w:r w:rsidRPr="00667134">
        <w:t>Objednatel má oprávnění k provedení kontroly opatření bezpečnosti informací, které jsou realizovány ze strany poskytovatele</w:t>
      </w:r>
      <w:r w:rsidR="005E65FD">
        <w:t>.</w:t>
      </w:r>
    </w:p>
    <w:p w:rsidR="00F13B19" w:rsidRPr="00C4272C" w:rsidRDefault="00F13B19" w:rsidP="00F13B19">
      <w:pPr>
        <w:numPr>
          <w:ilvl w:val="0"/>
          <w:numId w:val="11"/>
        </w:numPr>
        <w:shd w:val="clear" w:color="auto" w:fill="FFFFFF"/>
        <w:spacing w:before="120" w:after="120"/>
        <w:ind w:left="567" w:hanging="567"/>
        <w:jc w:val="both"/>
        <w:rPr>
          <w:spacing w:val="-6"/>
        </w:rPr>
      </w:pPr>
      <w:r w:rsidRPr="00B06A5F">
        <w:t>Jak</w:t>
      </w:r>
      <w:r w:rsidRPr="00B06A5F">
        <w:rPr>
          <w:rFonts w:eastAsia="Times New Roman"/>
        </w:rPr>
        <w:t>ékoli spory vzniklé z této smlouvy nebo v souvislosti s ní budou s konečnou platností rozhodovány příslušnými českými soudy.</w:t>
      </w:r>
    </w:p>
    <w:p w:rsidR="005E65FD" w:rsidRPr="007B4511" w:rsidRDefault="005E65FD" w:rsidP="00F13B19">
      <w:pPr>
        <w:numPr>
          <w:ilvl w:val="0"/>
          <w:numId w:val="11"/>
        </w:numPr>
        <w:shd w:val="clear" w:color="auto" w:fill="FFFFFF"/>
        <w:spacing w:before="120" w:after="120"/>
        <w:ind w:left="567" w:hanging="567"/>
        <w:jc w:val="both"/>
        <w:rPr>
          <w:spacing w:val="-6"/>
        </w:rPr>
      </w:pPr>
      <w:r w:rsidRPr="00B15189">
        <w:t>Smluvní strany se dohodly, že při výkladu ustanovení této smlouvy nebudou přihlížet k</w:t>
      </w:r>
      <w:r>
        <w:t> </w:t>
      </w:r>
      <w:r w:rsidRPr="00B15189">
        <w:t>praxi mezi nimi zavedené, k obchodním zvyklostem, ani k jednání, která předcházela uzavření této smlouvy. Smluvní strany jsou vázání ve svých právech a povinnostech pouze obsahem této smlouvy</w:t>
      </w:r>
      <w:r>
        <w:t>.</w:t>
      </w:r>
    </w:p>
    <w:p w:rsidR="00F13B19" w:rsidRPr="00B06A5F" w:rsidRDefault="00F13B19" w:rsidP="00F13B19">
      <w:pPr>
        <w:numPr>
          <w:ilvl w:val="0"/>
          <w:numId w:val="11"/>
        </w:numPr>
        <w:shd w:val="clear" w:color="auto" w:fill="FFFFFF"/>
        <w:spacing w:before="120" w:after="120"/>
        <w:ind w:left="567" w:hanging="567"/>
        <w:jc w:val="both"/>
        <w:rPr>
          <w:spacing w:val="-6"/>
        </w:rPr>
      </w:pPr>
      <w:r w:rsidRPr="00B06A5F">
        <w:t>Zm</w:t>
      </w:r>
      <w:r w:rsidRPr="00B06A5F">
        <w:rPr>
          <w:rFonts w:eastAsia="Times New Roman"/>
        </w:rPr>
        <w:t>ěny a doplnění této smlouvy lze činit pouze písemně, vzestupně číslovanými dodatky podepsanými oběma smluvními stranami.</w:t>
      </w:r>
    </w:p>
    <w:p w:rsidR="00F13B19" w:rsidRPr="00B06A5F" w:rsidRDefault="00F13B19" w:rsidP="00F13B19">
      <w:pPr>
        <w:numPr>
          <w:ilvl w:val="0"/>
          <w:numId w:val="11"/>
        </w:numPr>
        <w:shd w:val="clear" w:color="auto" w:fill="FFFFFF"/>
        <w:spacing w:before="120" w:after="120"/>
        <w:ind w:left="567" w:hanging="567"/>
        <w:jc w:val="both"/>
        <w:rPr>
          <w:spacing w:val="-6"/>
        </w:rPr>
      </w:pPr>
      <w:r w:rsidRPr="00B06A5F">
        <w:t>Smlouva nabývá platnosti podpisem oběma smluvními stranami a účinnosti zveřejněním v registru smluv.</w:t>
      </w:r>
    </w:p>
    <w:p w:rsidR="00F13B19" w:rsidRPr="002A72CD" w:rsidRDefault="00F13B19" w:rsidP="00F13B19">
      <w:pPr>
        <w:numPr>
          <w:ilvl w:val="0"/>
          <w:numId w:val="11"/>
        </w:numPr>
        <w:shd w:val="clear" w:color="auto" w:fill="FFFFFF"/>
        <w:spacing w:before="120" w:after="120"/>
        <w:ind w:left="567" w:hanging="567"/>
        <w:jc w:val="both"/>
        <w:rPr>
          <w:spacing w:val="-6"/>
        </w:rPr>
      </w:pPr>
      <w:r w:rsidRPr="00B06A5F">
        <w:t>Smlouva je seps</w:t>
      </w:r>
      <w:r w:rsidRPr="00B06A5F">
        <w:rPr>
          <w:rFonts w:eastAsia="Times New Roman"/>
        </w:rPr>
        <w:t>ána ve dvou vyhotoveních, z nichž každá smluvní strana obdrží po jednom.</w:t>
      </w:r>
    </w:p>
    <w:p w:rsidR="002A72CD" w:rsidRPr="00F10503" w:rsidRDefault="002A72CD" w:rsidP="00F13B19">
      <w:pPr>
        <w:numPr>
          <w:ilvl w:val="0"/>
          <w:numId w:val="11"/>
        </w:numPr>
        <w:shd w:val="clear" w:color="auto" w:fill="FFFFFF"/>
        <w:spacing w:before="120" w:after="120"/>
        <w:ind w:left="567" w:hanging="567"/>
        <w:jc w:val="both"/>
        <w:rPr>
          <w:spacing w:val="-6"/>
        </w:rPr>
      </w:pPr>
      <w:r>
        <w:rPr>
          <w:rFonts w:eastAsia="Times New Roman"/>
        </w:rPr>
        <w:t xml:space="preserve">Přílohy tvoří </w:t>
      </w:r>
      <w:r w:rsidR="00F10503">
        <w:rPr>
          <w:rFonts w:eastAsia="Times New Roman"/>
        </w:rPr>
        <w:t>nedílnou součást této smlouvy.</w:t>
      </w:r>
    </w:p>
    <w:p w:rsidR="00F10503" w:rsidRPr="00B06A5F" w:rsidRDefault="00F10503" w:rsidP="00F10503">
      <w:pPr>
        <w:shd w:val="clear" w:color="auto" w:fill="FFFFFF"/>
        <w:spacing w:before="120" w:after="120"/>
        <w:ind w:left="567"/>
        <w:jc w:val="both"/>
        <w:rPr>
          <w:spacing w:val="-6"/>
        </w:rPr>
      </w:pPr>
      <w:r>
        <w:rPr>
          <w:rFonts w:eastAsia="Times New Roman"/>
        </w:rPr>
        <w:t>Příloha č. 1 – Ceník služeb a kontaktní osoby</w:t>
      </w:r>
    </w:p>
    <w:p w:rsidR="00F13B19" w:rsidRPr="00B06A5F" w:rsidRDefault="00F13B19" w:rsidP="00F13B19">
      <w:pPr>
        <w:shd w:val="clear" w:color="auto" w:fill="FFFFFF"/>
        <w:spacing w:before="266" w:line="270" w:lineRule="exact"/>
        <w:jc w:val="both"/>
        <w:rPr>
          <w:rFonts w:eastAsia="Times New Roman"/>
        </w:rPr>
      </w:pPr>
      <w:r w:rsidRPr="00B06A5F">
        <w:t>Ob</w:t>
      </w:r>
      <w:r w:rsidRPr="00B06A5F">
        <w:rPr>
          <w:rFonts w:eastAsia="Times New Roman"/>
        </w:rPr>
        <w:t>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rsidR="00F13B19" w:rsidRPr="00B06A5F" w:rsidRDefault="00F13B19" w:rsidP="00F13B19">
      <w:pPr>
        <w:shd w:val="clear" w:color="auto" w:fill="FFFFFF"/>
        <w:spacing w:before="266" w:line="270" w:lineRule="exact"/>
        <w:jc w:val="both"/>
      </w:pPr>
      <w:r w:rsidRPr="00B06A5F">
        <w:rPr>
          <w:spacing w:val="-2"/>
        </w:rPr>
        <w:t>za poskytovatele:</w:t>
      </w:r>
      <w:r w:rsidRPr="00B06A5F">
        <w:tab/>
      </w:r>
      <w:r w:rsidRPr="00B06A5F">
        <w:tab/>
      </w:r>
      <w:r w:rsidRPr="00B06A5F">
        <w:tab/>
      </w:r>
      <w:r w:rsidRPr="00B06A5F">
        <w:tab/>
      </w:r>
      <w:r w:rsidRPr="00B06A5F">
        <w:tab/>
      </w:r>
      <w:r w:rsidRPr="00B06A5F">
        <w:rPr>
          <w:spacing w:val="-1"/>
        </w:rPr>
        <w:t>za objednatele:</w:t>
      </w:r>
    </w:p>
    <w:p w:rsidR="00F13B19" w:rsidRPr="00B06A5F" w:rsidRDefault="00F13B19" w:rsidP="00F13B19">
      <w:pPr>
        <w:shd w:val="clear" w:color="auto" w:fill="FFFFFF"/>
        <w:spacing w:before="308"/>
        <w:jc w:val="both"/>
        <w:rPr>
          <w:spacing w:val="-3"/>
        </w:rPr>
      </w:pPr>
      <w:r w:rsidRPr="00B06A5F">
        <w:t>V </w:t>
      </w:r>
      <w:r w:rsidR="001776C8">
        <w:t>Kladně</w:t>
      </w:r>
      <w:r w:rsidRPr="00B06A5F">
        <w:t xml:space="preserve"> </w:t>
      </w:r>
      <w:proofErr w:type="gramStart"/>
      <w:r w:rsidRPr="00B06A5F">
        <w:rPr>
          <w:spacing w:val="-6"/>
        </w:rPr>
        <w:t>dne</w:t>
      </w:r>
      <w:r w:rsidR="001776C8">
        <w:rPr>
          <w:spacing w:val="-6"/>
        </w:rPr>
        <w:t xml:space="preserve"> ...............................</w:t>
      </w:r>
      <w:r w:rsidRPr="00B06A5F">
        <w:rPr>
          <w:spacing w:val="-6"/>
        </w:rPr>
        <w:tab/>
      </w:r>
      <w:r w:rsidRPr="00B06A5F">
        <w:rPr>
          <w:spacing w:val="-6"/>
        </w:rPr>
        <w:tab/>
      </w:r>
      <w:r w:rsidRPr="00B06A5F">
        <w:rPr>
          <w:spacing w:val="-6"/>
        </w:rPr>
        <w:tab/>
      </w:r>
      <w:r w:rsidRPr="00B06A5F">
        <w:rPr>
          <w:spacing w:val="-6"/>
        </w:rPr>
        <w:tab/>
      </w:r>
      <w:r w:rsidRPr="00B06A5F">
        <w:rPr>
          <w:spacing w:val="-3"/>
        </w:rPr>
        <w:t>V Kralupech</w:t>
      </w:r>
      <w:proofErr w:type="gramEnd"/>
      <w:r w:rsidRPr="00B06A5F">
        <w:rPr>
          <w:spacing w:val="-3"/>
        </w:rPr>
        <w:t xml:space="preserve"> nad Vltavou dne</w:t>
      </w:r>
      <w:r w:rsidR="001776C8">
        <w:rPr>
          <w:spacing w:val="-3"/>
        </w:rPr>
        <w:t>.......................</w:t>
      </w:r>
    </w:p>
    <w:p w:rsidR="00F13B19" w:rsidRPr="00B06A5F" w:rsidRDefault="00F13B19" w:rsidP="00F13B19">
      <w:pPr>
        <w:shd w:val="clear" w:color="auto" w:fill="FFFFFF"/>
        <w:spacing w:before="308"/>
        <w:jc w:val="both"/>
        <w:rPr>
          <w:spacing w:val="-3"/>
        </w:rPr>
      </w:pPr>
      <w:r w:rsidRPr="00B06A5F">
        <w:rPr>
          <w:spacing w:val="-3"/>
        </w:rPr>
        <w:t>_______________________________</w:t>
      </w:r>
      <w:r w:rsidRPr="00B06A5F">
        <w:rPr>
          <w:spacing w:val="-3"/>
        </w:rPr>
        <w:tab/>
      </w:r>
      <w:r w:rsidRPr="00B06A5F">
        <w:rPr>
          <w:spacing w:val="-3"/>
        </w:rPr>
        <w:tab/>
      </w:r>
      <w:r w:rsidRPr="00B06A5F">
        <w:rPr>
          <w:spacing w:val="-3"/>
        </w:rPr>
        <w:tab/>
        <w:t>_______________________________</w:t>
      </w:r>
    </w:p>
    <w:p w:rsidR="00F13B19" w:rsidRPr="00B06A5F" w:rsidRDefault="00F13B19" w:rsidP="00F13B19">
      <w:pPr>
        <w:shd w:val="clear" w:color="auto" w:fill="FFFFFF"/>
        <w:jc w:val="both"/>
        <w:rPr>
          <w:spacing w:val="-3"/>
        </w:rPr>
      </w:pPr>
      <w:r w:rsidRPr="00B06A5F">
        <w:rPr>
          <w:spacing w:val="-3"/>
        </w:rPr>
        <w:t xml:space="preserve">Ing. </w:t>
      </w:r>
      <w:r w:rsidR="001776C8">
        <w:rPr>
          <w:spacing w:val="-3"/>
        </w:rPr>
        <w:t>Milan Bednařík, CSc.</w:t>
      </w:r>
      <w:r w:rsidRPr="00B06A5F">
        <w:rPr>
          <w:spacing w:val="-3"/>
        </w:rPr>
        <w:tab/>
      </w:r>
      <w:r w:rsidRPr="00B06A5F">
        <w:rPr>
          <w:spacing w:val="-3"/>
        </w:rPr>
        <w:tab/>
      </w:r>
      <w:r w:rsidRPr="00B06A5F">
        <w:rPr>
          <w:spacing w:val="-3"/>
        </w:rPr>
        <w:tab/>
      </w:r>
      <w:r w:rsidRPr="00B06A5F">
        <w:rPr>
          <w:spacing w:val="-3"/>
        </w:rPr>
        <w:tab/>
        <w:t>Ing. Otakar Krejsa</w:t>
      </w:r>
    </w:p>
    <w:p w:rsidR="00F13B19" w:rsidRPr="00B06A5F" w:rsidRDefault="00F13B19" w:rsidP="00F13B19">
      <w:pPr>
        <w:shd w:val="clear" w:color="auto" w:fill="FFFFFF"/>
        <w:jc w:val="both"/>
        <w:rPr>
          <w:spacing w:val="-3"/>
        </w:rPr>
      </w:pPr>
      <w:r w:rsidRPr="00B06A5F">
        <w:rPr>
          <w:spacing w:val="-3"/>
        </w:rPr>
        <w:tab/>
      </w:r>
      <w:r w:rsidRPr="00B06A5F">
        <w:rPr>
          <w:spacing w:val="-3"/>
        </w:rPr>
        <w:tab/>
      </w:r>
      <w:r w:rsidRPr="00B06A5F">
        <w:rPr>
          <w:spacing w:val="-3"/>
        </w:rPr>
        <w:tab/>
      </w:r>
      <w:r w:rsidRPr="00B06A5F">
        <w:rPr>
          <w:spacing w:val="-3"/>
        </w:rPr>
        <w:tab/>
      </w:r>
      <w:r w:rsidRPr="00B06A5F">
        <w:rPr>
          <w:spacing w:val="-3"/>
        </w:rPr>
        <w:tab/>
      </w:r>
      <w:r w:rsidRPr="00B06A5F">
        <w:rPr>
          <w:spacing w:val="-3"/>
        </w:rPr>
        <w:tab/>
      </w:r>
      <w:r w:rsidRPr="00B06A5F">
        <w:rPr>
          <w:spacing w:val="-3"/>
        </w:rPr>
        <w:tab/>
        <w:t>místopředseda představenstva</w:t>
      </w:r>
    </w:p>
    <w:p w:rsidR="00F13B19" w:rsidRPr="00B06A5F" w:rsidRDefault="00F13B19" w:rsidP="00F13B19">
      <w:pPr>
        <w:shd w:val="clear" w:color="auto" w:fill="FFFFFF"/>
        <w:tabs>
          <w:tab w:val="left" w:leader="underscore" w:pos="3108"/>
          <w:tab w:val="left" w:pos="5042"/>
        </w:tabs>
        <w:jc w:val="both"/>
        <w:rPr>
          <w:spacing w:val="-3"/>
        </w:rPr>
      </w:pPr>
    </w:p>
    <w:p w:rsidR="00F13B19" w:rsidRPr="00B06A5F" w:rsidRDefault="00F13B19" w:rsidP="00F13B19">
      <w:pPr>
        <w:shd w:val="clear" w:color="auto" w:fill="FFFFFF"/>
        <w:tabs>
          <w:tab w:val="left" w:leader="underscore" w:pos="3108"/>
          <w:tab w:val="left" w:pos="5042"/>
        </w:tabs>
        <w:jc w:val="both"/>
        <w:rPr>
          <w:spacing w:val="-3"/>
        </w:rPr>
      </w:pPr>
    </w:p>
    <w:p w:rsidR="00F13B19" w:rsidRPr="00B06A5F" w:rsidRDefault="00F13B19" w:rsidP="00F13B19">
      <w:pPr>
        <w:shd w:val="clear" w:color="auto" w:fill="FFFFFF"/>
        <w:jc w:val="both"/>
        <w:rPr>
          <w:spacing w:val="-3"/>
        </w:rPr>
      </w:pPr>
      <w:r w:rsidRPr="00B06A5F">
        <w:rPr>
          <w:spacing w:val="-3"/>
        </w:rPr>
        <w:tab/>
      </w:r>
      <w:r w:rsidRPr="00B06A5F">
        <w:rPr>
          <w:spacing w:val="-3"/>
        </w:rPr>
        <w:tab/>
      </w:r>
      <w:r w:rsidRPr="00B06A5F">
        <w:rPr>
          <w:spacing w:val="-3"/>
        </w:rPr>
        <w:tab/>
      </w:r>
      <w:r w:rsidRPr="00B06A5F">
        <w:rPr>
          <w:spacing w:val="-3"/>
        </w:rPr>
        <w:tab/>
      </w:r>
      <w:r w:rsidRPr="00B06A5F">
        <w:rPr>
          <w:spacing w:val="-3"/>
        </w:rPr>
        <w:tab/>
      </w:r>
      <w:r w:rsidRPr="00B06A5F">
        <w:rPr>
          <w:spacing w:val="-3"/>
        </w:rPr>
        <w:tab/>
      </w:r>
      <w:r w:rsidRPr="00B06A5F">
        <w:rPr>
          <w:spacing w:val="-3"/>
        </w:rPr>
        <w:tab/>
        <w:t>_______________________________</w:t>
      </w:r>
    </w:p>
    <w:p w:rsidR="00F13B19" w:rsidRPr="00B06A5F" w:rsidRDefault="00F13B19" w:rsidP="00F13B19">
      <w:pPr>
        <w:shd w:val="clear" w:color="auto" w:fill="FFFFFF"/>
        <w:ind w:left="4320" w:firstLine="720"/>
        <w:jc w:val="both"/>
        <w:rPr>
          <w:spacing w:val="-3"/>
        </w:rPr>
      </w:pPr>
      <w:r w:rsidRPr="00B06A5F">
        <w:rPr>
          <w:spacing w:val="-3"/>
        </w:rPr>
        <w:t>Ing. Milan Hořák</w:t>
      </w:r>
    </w:p>
    <w:p w:rsidR="00F13B19" w:rsidRPr="00B06A5F" w:rsidRDefault="00F13B19" w:rsidP="00F13B19">
      <w:pPr>
        <w:shd w:val="clear" w:color="auto" w:fill="FFFFFF"/>
        <w:ind w:left="4320" w:firstLine="720"/>
        <w:jc w:val="both"/>
        <w:rPr>
          <w:spacing w:val="-3"/>
        </w:rPr>
      </w:pPr>
      <w:r w:rsidRPr="00B06A5F">
        <w:rPr>
          <w:spacing w:val="-3"/>
        </w:rPr>
        <w:t>člen představenstva</w:t>
      </w:r>
    </w:p>
    <w:sectPr w:rsidR="00F13B19" w:rsidRPr="00B06A5F" w:rsidSect="00C7209A">
      <w:headerReference w:type="default" r:id="rId13"/>
      <w:footerReference w:type="default" r:id="rId14"/>
      <w:type w:val="continuous"/>
      <w:pgSz w:w="11909" w:h="16834"/>
      <w:pgMar w:top="1418" w:right="1419" w:bottom="1418" w:left="1134" w:header="568" w:footer="35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3FE" w:rsidRDefault="002633FE" w:rsidP="0091210A">
      <w:r>
        <w:separator/>
      </w:r>
    </w:p>
  </w:endnote>
  <w:endnote w:type="continuationSeparator" w:id="0">
    <w:p w:rsidR="002633FE" w:rsidRDefault="002633FE" w:rsidP="0091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795678"/>
      <w:docPartObj>
        <w:docPartGallery w:val="Page Numbers (Bottom of Page)"/>
        <w:docPartUnique/>
      </w:docPartObj>
    </w:sdtPr>
    <w:sdtEndPr/>
    <w:sdtContent>
      <w:p w:rsidR="002F06D3" w:rsidRDefault="00ED14CD">
        <w:pPr>
          <w:pStyle w:val="Zpat"/>
          <w:jc w:val="right"/>
        </w:pPr>
        <w:r>
          <w:fldChar w:fldCharType="begin"/>
        </w:r>
        <w:r w:rsidR="002F06D3">
          <w:instrText>PAGE   \* MERGEFORMAT</w:instrText>
        </w:r>
        <w:r>
          <w:fldChar w:fldCharType="separate"/>
        </w:r>
        <w:r w:rsidR="00455704">
          <w:rPr>
            <w:noProof/>
          </w:rPr>
          <w:t>1</w:t>
        </w:r>
        <w:r>
          <w:fldChar w:fldCharType="end"/>
        </w:r>
      </w:p>
    </w:sdtContent>
  </w:sdt>
  <w:p w:rsidR="002F06D3" w:rsidRDefault="002F06D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3FE" w:rsidRDefault="002633FE" w:rsidP="0091210A">
      <w:r>
        <w:separator/>
      </w:r>
    </w:p>
  </w:footnote>
  <w:footnote w:type="continuationSeparator" w:id="0">
    <w:p w:rsidR="002633FE" w:rsidRDefault="002633FE" w:rsidP="00912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E7A" w:rsidRPr="006B4768" w:rsidRDefault="006B4768" w:rsidP="006B4768">
    <w:pPr>
      <w:pStyle w:val="Zhlav"/>
      <w:jc w:val="right"/>
    </w:pPr>
    <w:r w:rsidRPr="006B4768">
      <w:rPr>
        <w:b/>
        <w:sz w:val="24"/>
        <w:szCs w:val="24"/>
      </w:rPr>
      <w:t>00540/POR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309"/>
    <w:multiLevelType w:val="singleLevel"/>
    <w:tmpl w:val="EAD48832"/>
    <w:lvl w:ilvl="0">
      <w:start w:val="2"/>
      <w:numFmt w:val="decimal"/>
      <w:lvlText w:val="3.%1"/>
      <w:legacy w:legacy="1" w:legacySpace="0" w:legacyIndent="354"/>
      <w:lvlJc w:val="left"/>
      <w:rPr>
        <w:rFonts w:ascii="Arial" w:hAnsi="Arial" w:cs="Arial" w:hint="default"/>
      </w:rPr>
    </w:lvl>
  </w:abstractNum>
  <w:abstractNum w:abstractNumId="1">
    <w:nsid w:val="0B173464"/>
    <w:multiLevelType w:val="hybridMultilevel"/>
    <w:tmpl w:val="A8C411F8"/>
    <w:lvl w:ilvl="0" w:tplc="2882595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BBD511C"/>
    <w:multiLevelType w:val="hybridMultilevel"/>
    <w:tmpl w:val="E76EFD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A413CC5"/>
    <w:multiLevelType w:val="hybridMultilevel"/>
    <w:tmpl w:val="3F121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2CD51CD2"/>
    <w:multiLevelType w:val="singleLevel"/>
    <w:tmpl w:val="AB0A2E26"/>
    <w:lvl w:ilvl="0">
      <w:start w:val="1"/>
      <w:numFmt w:val="decimal"/>
      <w:lvlText w:val="4.%1"/>
      <w:legacy w:legacy="1" w:legacySpace="0" w:legacyIndent="363"/>
      <w:lvlJc w:val="left"/>
      <w:rPr>
        <w:rFonts w:ascii="Arial" w:hAnsi="Arial" w:cs="Arial" w:hint="default"/>
      </w:rPr>
    </w:lvl>
  </w:abstractNum>
  <w:abstractNum w:abstractNumId="5">
    <w:nsid w:val="2D8E6F61"/>
    <w:multiLevelType w:val="multilevel"/>
    <w:tmpl w:val="443067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B76F80"/>
    <w:multiLevelType w:val="multilevel"/>
    <w:tmpl w:val="9E9AEB4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59E19B8"/>
    <w:multiLevelType w:val="hybridMultilevel"/>
    <w:tmpl w:val="DAA0D038"/>
    <w:lvl w:ilvl="0" w:tplc="0B0AEE16">
      <w:start w:val="1"/>
      <w:numFmt w:val="decimal"/>
      <w:lvlText w:val="3.%1"/>
      <w:lvlJc w:val="left"/>
      <w:pPr>
        <w:ind w:left="733" w:hanging="360"/>
      </w:pPr>
      <w:rPr>
        <w:rFonts w:hint="default"/>
        <w:b w:val="0"/>
      </w:rPr>
    </w:lvl>
    <w:lvl w:ilvl="1" w:tplc="04050019">
      <w:start w:val="1"/>
      <w:numFmt w:val="lowerLetter"/>
      <w:lvlText w:val="%2."/>
      <w:lvlJc w:val="left"/>
      <w:pPr>
        <w:ind w:left="1453" w:hanging="360"/>
      </w:pPr>
    </w:lvl>
    <w:lvl w:ilvl="2" w:tplc="0405001B" w:tentative="1">
      <w:start w:val="1"/>
      <w:numFmt w:val="lowerRoman"/>
      <w:lvlText w:val="%3."/>
      <w:lvlJc w:val="right"/>
      <w:pPr>
        <w:ind w:left="2173" w:hanging="180"/>
      </w:pPr>
    </w:lvl>
    <w:lvl w:ilvl="3" w:tplc="0405000F" w:tentative="1">
      <w:start w:val="1"/>
      <w:numFmt w:val="decimal"/>
      <w:lvlText w:val="%4."/>
      <w:lvlJc w:val="left"/>
      <w:pPr>
        <w:ind w:left="2893" w:hanging="360"/>
      </w:pPr>
    </w:lvl>
    <w:lvl w:ilvl="4" w:tplc="04050019" w:tentative="1">
      <w:start w:val="1"/>
      <w:numFmt w:val="lowerLetter"/>
      <w:lvlText w:val="%5."/>
      <w:lvlJc w:val="left"/>
      <w:pPr>
        <w:ind w:left="3613" w:hanging="360"/>
      </w:pPr>
    </w:lvl>
    <w:lvl w:ilvl="5" w:tplc="0405001B" w:tentative="1">
      <w:start w:val="1"/>
      <w:numFmt w:val="lowerRoman"/>
      <w:lvlText w:val="%6."/>
      <w:lvlJc w:val="right"/>
      <w:pPr>
        <w:ind w:left="4333" w:hanging="180"/>
      </w:pPr>
    </w:lvl>
    <w:lvl w:ilvl="6" w:tplc="0405000F" w:tentative="1">
      <w:start w:val="1"/>
      <w:numFmt w:val="decimal"/>
      <w:lvlText w:val="%7."/>
      <w:lvlJc w:val="left"/>
      <w:pPr>
        <w:ind w:left="5053" w:hanging="360"/>
      </w:pPr>
    </w:lvl>
    <w:lvl w:ilvl="7" w:tplc="04050019" w:tentative="1">
      <w:start w:val="1"/>
      <w:numFmt w:val="lowerLetter"/>
      <w:lvlText w:val="%8."/>
      <w:lvlJc w:val="left"/>
      <w:pPr>
        <w:ind w:left="5773" w:hanging="360"/>
      </w:pPr>
    </w:lvl>
    <w:lvl w:ilvl="8" w:tplc="0405001B" w:tentative="1">
      <w:start w:val="1"/>
      <w:numFmt w:val="lowerRoman"/>
      <w:lvlText w:val="%9."/>
      <w:lvlJc w:val="right"/>
      <w:pPr>
        <w:ind w:left="6493" w:hanging="180"/>
      </w:pPr>
    </w:lvl>
  </w:abstractNum>
  <w:abstractNum w:abstractNumId="8">
    <w:nsid w:val="395654B0"/>
    <w:multiLevelType w:val="multilevel"/>
    <w:tmpl w:val="03926A30"/>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9D43CA7"/>
    <w:multiLevelType w:val="singleLevel"/>
    <w:tmpl w:val="2236DA48"/>
    <w:lvl w:ilvl="0">
      <w:start w:val="1"/>
      <w:numFmt w:val="decimal"/>
      <w:lvlText w:val="1.%1"/>
      <w:legacy w:legacy="1" w:legacySpace="0" w:legacyIndent="345"/>
      <w:lvlJc w:val="left"/>
      <w:rPr>
        <w:rFonts w:ascii="Arial" w:hAnsi="Arial" w:cs="Arial" w:hint="default"/>
      </w:rPr>
    </w:lvl>
  </w:abstractNum>
  <w:abstractNum w:abstractNumId="10">
    <w:nsid w:val="40E4231C"/>
    <w:multiLevelType w:val="hybridMultilevel"/>
    <w:tmpl w:val="25302C68"/>
    <w:lvl w:ilvl="0" w:tplc="D1F07658">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AA30596"/>
    <w:multiLevelType w:val="singleLevel"/>
    <w:tmpl w:val="DC96294C"/>
    <w:lvl w:ilvl="0">
      <w:start w:val="2"/>
      <w:numFmt w:val="decimal"/>
      <w:lvlText w:val="6.%1"/>
      <w:legacy w:legacy="1" w:legacySpace="0" w:legacyIndent="368"/>
      <w:lvlJc w:val="left"/>
      <w:rPr>
        <w:rFonts w:ascii="Arial" w:hAnsi="Arial" w:cs="Arial" w:hint="default"/>
      </w:rPr>
    </w:lvl>
  </w:abstractNum>
  <w:abstractNum w:abstractNumId="12">
    <w:nsid w:val="4BBE7007"/>
    <w:multiLevelType w:val="singleLevel"/>
    <w:tmpl w:val="09A41854"/>
    <w:lvl w:ilvl="0">
      <w:start w:val="1"/>
      <w:numFmt w:val="decimal"/>
      <w:lvlText w:val="6.3.%1"/>
      <w:legacy w:legacy="1" w:legacySpace="0" w:legacyIndent="718"/>
      <w:lvlJc w:val="left"/>
      <w:rPr>
        <w:rFonts w:ascii="Arial" w:hAnsi="Arial" w:cs="Arial" w:hint="default"/>
      </w:rPr>
    </w:lvl>
  </w:abstractNum>
  <w:abstractNum w:abstractNumId="13">
    <w:nsid w:val="52C471C4"/>
    <w:multiLevelType w:val="singleLevel"/>
    <w:tmpl w:val="6D689740"/>
    <w:lvl w:ilvl="0">
      <w:start w:val="1"/>
      <w:numFmt w:val="lowerLetter"/>
      <w:lvlText w:val="%1)"/>
      <w:legacy w:legacy="1" w:legacySpace="0" w:legacyIndent="354"/>
      <w:lvlJc w:val="left"/>
      <w:rPr>
        <w:rFonts w:ascii="Arial" w:hAnsi="Arial" w:cs="Arial" w:hint="default"/>
      </w:rPr>
    </w:lvl>
  </w:abstractNum>
  <w:abstractNum w:abstractNumId="14">
    <w:nsid w:val="584227C8"/>
    <w:multiLevelType w:val="singleLevel"/>
    <w:tmpl w:val="C480DB0C"/>
    <w:lvl w:ilvl="0">
      <w:start w:val="4"/>
      <w:numFmt w:val="decimal"/>
      <w:lvlText w:val="6.%1"/>
      <w:legacy w:legacy="1" w:legacySpace="0" w:legacyIndent="368"/>
      <w:lvlJc w:val="left"/>
      <w:rPr>
        <w:rFonts w:ascii="Arial" w:hAnsi="Arial" w:cs="Arial" w:hint="default"/>
      </w:rPr>
    </w:lvl>
  </w:abstractNum>
  <w:abstractNum w:abstractNumId="15">
    <w:nsid w:val="59B67702"/>
    <w:multiLevelType w:val="singleLevel"/>
    <w:tmpl w:val="BDA28EB2"/>
    <w:lvl w:ilvl="0">
      <w:start w:val="1"/>
      <w:numFmt w:val="decimal"/>
      <w:lvlText w:val="2.%1"/>
      <w:legacy w:legacy="1" w:legacySpace="0" w:legacyIndent="373"/>
      <w:lvlJc w:val="left"/>
      <w:rPr>
        <w:rFonts w:ascii="Arial" w:hAnsi="Arial" w:cs="Arial" w:hint="default"/>
      </w:rPr>
    </w:lvl>
  </w:abstractNum>
  <w:abstractNum w:abstractNumId="16">
    <w:nsid w:val="60D50B39"/>
    <w:multiLevelType w:val="multilevel"/>
    <w:tmpl w:val="86E8E832"/>
    <w:lvl w:ilvl="0">
      <w:start w:val="1"/>
      <w:numFmt w:val="decimal"/>
      <w:lvlText w:val="%1."/>
      <w:lvlJc w:val="left"/>
      <w:pPr>
        <w:ind w:left="360" w:hanging="360"/>
      </w:pPr>
    </w:lvl>
    <w:lvl w:ilvl="1">
      <w:start w:val="1"/>
      <w:numFmt w:val="decimal"/>
      <w:lvlText w:val="2.%2."/>
      <w:lvlJc w:val="left"/>
      <w:pPr>
        <w:ind w:left="792" w:hanging="432"/>
      </w:pPr>
      <w:rPr>
        <w:rFonts w:hint="default"/>
        <w:b w:val="0"/>
      </w:rPr>
    </w:lvl>
    <w:lvl w:ilvl="2">
      <w:start w:val="1"/>
      <w:numFmt w:val="lowerLetter"/>
      <w:lvlText w:val="%3."/>
      <w:lvlJc w:val="left"/>
      <w:pPr>
        <w:ind w:left="1224" w:hanging="504"/>
      </w:pPr>
      <w:rPr>
        <w:rFonts w:ascii="Times New Roman" w:eastAsiaTheme="minorHAns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BAE3B57"/>
    <w:multiLevelType w:val="singleLevel"/>
    <w:tmpl w:val="501000BC"/>
    <w:lvl w:ilvl="0">
      <w:start w:val="1"/>
      <w:numFmt w:val="lowerLetter"/>
      <w:lvlText w:val="%1)"/>
      <w:legacy w:legacy="1" w:legacySpace="0" w:legacyIndent="503"/>
      <w:lvlJc w:val="left"/>
      <w:rPr>
        <w:rFonts w:ascii="Arial" w:hAnsi="Arial" w:cs="Arial" w:hint="default"/>
      </w:rPr>
    </w:lvl>
  </w:abstractNum>
  <w:abstractNum w:abstractNumId="18">
    <w:nsid w:val="6BB37B14"/>
    <w:multiLevelType w:val="singleLevel"/>
    <w:tmpl w:val="1D58229E"/>
    <w:lvl w:ilvl="0">
      <w:start w:val="1"/>
      <w:numFmt w:val="decimal"/>
      <w:lvlText w:val="7.%1"/>
      <w:legacy w:legacy="1" w:legacySpace="0" w:legacyIndent="354"/>
      <w:lvlJc w:val="left"/>
      <w:rPr>
        <w:rFonts w:ascii="Arial" w:hAnsi="Arial" w:cs="Arial" w:hint="default"/>
      </w:rPr>
    </w:lvl>
  </w:abstractNum>
  <w:abstractNum w:abstractNumId="19">
    <w:nsid w:val="717976D2"/>
    <w:multiLevelType w:val="singleLevel"/>
    <w:tmpl w:val="40BCDC38"/>
    <w:lvl w:ilvl="0">
      <w:start w:val="1"/>
      <w:numFmt w:val="decimal"/>
      <w:lvlText w:val="5.%1"/>
      <w:legacy w:legacy="1" w:legacySpace="0" w:legacyIndent="354"/>
      <w:lvlJc w:val="left"/>
      <w:rPr>
        <w:rFonts w:ascii="Arial" w:hAnsi="Arial" w:cs="Arial" w:hint="default"/>
      </w:rPr>
    </w:lvl>
  </w:abstractNum>
  <w:num w:numId="1">
    <w:abstractNumId w:val="9"/>
  </w:num>
  <w:num w:numId="2">
    <w:abstractNumId w:val="15"/>
  </w:num>
  <w:num w:numId="3">
    <w:abstractNumId w:val="13"/>
  </w:num>
  <w:num w:numId="4">
    <w:abstractNumId w:val="0"/>
  </w:num>
  <w:num w:numId="5">
    <w:abstractNumId w:val="4"/>
  </w:num>
  <w:num w:numId="6">
    <w:abstractNumId w:val="19"/>
  </w:num>
  <w:num w:numId="7">
    <w:abstractNumId w:val="17"/>
  </w:num>
  <w:num w:numId="8">
    <w:abstractNumId w:val="11"/>
  </w:num>
  <w:num w:numId="9">
    <w:abstractNumId w:val="12"/>
  </w:num>
  <w:num w:numId="10">
    <w:abstractNumId w:val="14"/>
  </w:num>
  <w:num w:numId="11">
    <w:abstractNumId w:val="18"/>
  </w:num>
  <w:num w:numId="12">
    <w:abstractNumId w:val="7"/>
  </w:num>
  <w:num w:numId="13">
    <w:abstractNumId w:val="10"/>
  </w:num>
  <w:num w:numId="14">
    <w:abstractNumId w:val="8"/>
  </w:num>
  <w:num w:numId="15">
    <w:abstractNumId w:val="2"/>
  </w:num>
  <w:num w:numId="16">
    <w:abstractNumId w:val="5"/>
  </w:num>
  <w:num w:numId="17">
    <w:abstractNumId w:val="16"/>
  </w:num>
  <w:num w:numId="18">
    <w:abstractNumId w:val="1"/>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1A"/>
    <w:rsid w:val="000036B5"/>
    <w:rsid w:val="00013751"/>
    <w:rsid w:val="00032BC8"/>
    <w:rsid w:val="0006209A"/>
    <w:rsid w:val="00133C49"/>
    <w:rsid w:val="001776C8"/>
    <w:rsid w:val="00184497"/>
    <w:rsid w:val="00191CB6"/>
    <w:rsid w:val="001966FD"/>
    <w:rsid w:val="00203C19"/>
    <w:rsid w:val="00234841"/>
    <w:rsid w:val="0023635A"/>
    <w:rsid w:val="002575F4"/>
    <w:rsid w:val="002633FE"/>
    <w:rsid w:val="00281438"/>
    <w:rsid w:val="002A72CD"/>
    <w:rsid w:val="002B5D7C"/>
    <w:rsid w:val="002F06D3"/>
    <w:rsid w:val="00311EF3"/>
    <w:rsid w:val="00342A86"/>
    <w:rsid w:val="003A1F70"/>
    <w:rsid w:val="003A631C"/>
    <w:rsid w:val="003F3E7A"/>
    <w:rsid w:val="00414374"/>
    <w:rsid w:val="00424744"/>
    <w:rsid w:val="00425EDF"/>
    <w:rsid w:val="0043224A"/>
    <w:rsid w:val="004524EC"/>
    <w:rsid w:val="00455704"/>
    <w:rsid w:val="004E1B33"/>
    <w:rsid w:val="004E4891"/>
    <w:rsid w:val="00511BB5"/>
    <w:rsid w:val="005332A4"/>
    <w:rsid w:val="005569D0"/>
    <w:rsid w:val="005A4B48"/>
    <w:rsid w:val="005C0A8C"/>
    <w:rsid w:val="005C491A"/>
    <w:rsid w:val="005E65FD"/>
    <w:rsid w:val="00632A83"/>
    <w:rsid w:val="006463C3"/>
    <w:rsid w:val="006804CD"/>
    <w:rsid w:val="00683259"/>
    <w:rsid w:val="006B4768"/>
    <w:rsid w:val="006C3AE9"/>
    <w:rsid w:val="006D1AC5"/>
    <w:rsid w:val="006D542A"/>
    <w:rsid w:val="006E2595"/>
    <w:rsid w:val="00731B29"/>
    <w:rsid w:val="00732E5B"/>
    <w:rsid w:val="00735BEE"/>
    <w:rsid w:val="007B4511"/>
    <w:rsid w:val="007B7EB8"/>
    <w:rsid w:val="007C3745"/>
    <w:rsid w:val="007F4EE9"/>
    <w:rsid w:val="0084513A"/>
    <w:rsid w:val="00847290"/>
    <w:rsid w:val="00870FC8"/>
    <w:rsid w:val="00883957"/>
    <w:rsid w:val="008B5BA1"/>
    <w:rsid w:val="008C4F94"/>
    <w:rsid w:val="008E0B75"/>
    <w:rsid w:val="00911026"/>
    <w:rsid w:val="0091210A"/>
    <w:rsid w:val="0093546C"/>
    <w:rsid w:val="00937648"/>
    <w:rsid w:val="0098760C"/>
    <w:rsid w:val="00A00239"/>
    <w:rsid w:val="00A3389C"/>
    <w:rsid w:val="00A412D6"/>
    <w:rsid w:val="00A90EDE"/>
    <w:rsid w:val="00AD0EF3"/>
    <w:rsid w:val="00AD3ADD"/>
    <w:rsid w:val="00B131E7"/>
    <w:rsid w:val="00BC6DDC"/>
    <w:rsid w:val="00C16D8E"/>
    <w:rsid w:val="00C308C8"/>
    <w:rsid w:val="00C4272C"/>
    <w:rsid w:val="00C537D2"/>
    <w:rsid w:val="00C64FB1"/>
    <w:rsid w:val="00C7209A"/>
    <w:rsid w:val="00C74E38"/>
    <w:rsid w:val="00CA6CEF"/>
    <w:rsid w:val="00CA7B54"/>
    <w:rsid w:val="00CB56CF"/>
    <w:rsid w:val="00CE4A40"/>
    <w:rsid w:val="00D21550"/>
    <w:rsid w:val="00D22D89"/>
    <w:rsid w:val="00D400B5"/>
    <w:rsid w:val="00DE43C0"/>
    <w:rsid w:val="00DF5BB3"/>
    <w:rsid w:val="00EB2717"/>
    <w:rsid w:val="00ED14CD"/>
    <w:rsid w:val="00ED775B"/>
    <w:rsid w:val="00EE72D7"/>
    <w:rsid w:val="00F078DE"/>
    <w:rsid w:val="00F10503"/>
    <w:rsid w:val="00F11C13"/>
    <w:rsid w:val="00F13B19"/>
    <w:rsid w:val="00FC52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adjustRightInd w:val="0"/>
      <w:spacing w:after="0" w:line="240" w:lineRule="auto"/>
    </w:pPr>
    <w:rPr>
      <w:rFonts w:ascii="Arial" w:hAnsi="Arial"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E4A40"/>
    <w:rPr>
      <w:rFonts w:ascii="Tahoma" w:hAnsi="Tahoma" w:cs="Tahoma"/>
      <w:sz w:val="16"/>
      <w:szCs w:val="16"/>
    </w:rPr>
  </w:style>
  <w:style w:type="character" w:customStyle="1" w:styleId="TextbublinyChar">
    <w:name w:val="Text bubliny Char"/>
    <w:basedOn w:val="Standardnpsmoodstavce"/>
    <w:link w:val="Textbubliny"/>
    <w:uiPriority w:val="99"/>
    <w:semiHidden/>
    <w:rsid w:val="00CE4A40"/>
    <w:rPr>
      <w:rFonts w:ascii="Tahoma" w:hAnsi="Tahoma" w:cs="Tahoma"/>
      <w:sz w:val="16"/>
      <w:szCs w:val="16"/>
    </w:rPr>
  </w:style>
  <w:style w:type="paragraph" w:styleId="Zhlav">
    <w:name w:val="header"/>
    <w:basedOn w:val="Normln"/>
    <w:link w:val="ZhlavChar"/>
    <w:uiPriority w:val="99"/>
    <w:unhideWhenUsed/>
    <w:rsid w:val="0091210A"/>
    <w:pPr>
      <w:tabs>
        <w:tab w:val="center" w:pos="4536"/>
        <w:tab w:val="right" w:pos="9072"/>
      </w:tabs>
    </w:pPr>
  </w:style>
  <w:style w:type="character" w:customStyle="1" w:styleId="ZhlavChar">
    <w:name w:val="Záhlaví Char"/>
    <w:basedOn w:val="Standardnpsmoodstavce"/>
    <w:link w:val="Zhlav"/>
    <w:uiPriority w:val="99"/>
    <w:rsid w:val="0091210A"/>
    <w:rPr>
      <w:rFonts w:ascii="Arial" w:hAnsi="Arial" w:cs="Arial"/>
      <w:sz w:val="20"/>
      <w:szCs w:val="20"/>
    </w:rPr>
  </w:style>
  <w:style w:type="paragraph" w:styleId="Zpat">
    <w:name w:val="footer"/>
    <w:basedOn w:val="Normln"/>
    <w:link w:val="ZpatChar"/>
    <w:uiPriority w:val="99"/>
    <w:unhideWhenUsed/>
    <w:rsid w:val="0091210A"/>
    <w:pPr>
      <w:tabs>
        <w:tab w:val="center" w:pos="4536"/>
        <w:tab w:val="right" w:pos="9072"/>
      </w:tabs>
    </w:pPr>
  </w:style>
  <w:style w:type="character" w:customStyle="1" w:styleId="ZpatChar">
    <w:name w:val="Zápatí Char"/>
    <w:basedOn w:val="Standardnpsmoodstavce"/>
    <w:link w:val="Zpat"/>
    <w:uiPriority w:val="99"/>
    <w:rsid w:val="0091210A"/>
    <w:rPr>
      <w:rFonts w:ascii="Arial" w:hAnsi="Arial" w:cs="Arial"/>
      <w:sz w:val="20"/>
      <w:szCs w:val="20"/>
    </w:rPr>
  </w:style>
  <w:style w:type="character" w:styleId="Odkaznakoment">
    <w:name w:val="annotation reference"/>
    <w:basedOn w:val="Standardnpsmoodstavce"/>
    <w:uiPriority w:val="99"/>
    <w:semiHidden/>
    <w:unhideWhenUsed/>
    <w:rsid w:val="00311EF3"/>
    <w:rPr>
      <w:sz w:val="16"/>
      <w:szCs w:val="16"/>
    </w:rPr>
  </w:style>
  <w:style w:type="paragraph" w:styleId="Textkomente">
    <w:name w:val="annotation text"/>
    <w:basedOn w:val="Normln"/>
    <w:link w:val="TextkomenteChar"/>
    <w:uiPriority w:val="99"/>
    <w:semiHidden/>
    <w:unhideWhenUsed/>
    <w:rsid w:val="00311EF3"/>
  </w:style>
  <w:style w:type="character" w:customStyle="1" w:styleId="TextkomenteChar">
    <w:name w:val="Text komentáře Char"/>
    <w:basedOn w:val="Standardnpsmoodstavce"/>
    <w:link w:val="Textkomente"/>
    <w:uiPriority w:val="99"/>
    <w:semiHidden/>
    <w:rsid w:val="00311EF3"/>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311EF3"/>
    <w:rPr>
      <w:b/>
      <w:bCs/>
    </w:rPr>
  </w:style>
  <w:style w:type="character" w:customStyle="1" w:styleId="PedmtkomenteChar">
    <w:name w:val="Předmět komentáře Char"/>
    <w:basedOn w:val="TextkomenteChar"/>
    <w:link w:val="Pedmtkomente"/>
    <w:uiPriority w:val="99"/>
    <w:semiHidden/>
    <w:rsid w:val="00311EF3"/>
    <w:rPr>
      <w:rFonts w:ascii="Arial" w:hAnsi="Arial" w:cs="Arial"/>
      <w:b/>
      <w:bCs/>
      <w:sz w:val="20"/>
      <w:szCs w:val="20"/>
    </w:rPr>
  </w:style>
  <w:style w:type="paragraph" w:styleId="Odstavecseseznamem">
    <w:name w:val="List Paragraph"/>
    <w:basedOn w:val="Normln"/>
    <w:uiPriority w:val="34"/>
    <w:qFormat/>
    <w:rsid w:val="00013751"/>
    <w:pPr>
      <w:ind w:left="720"/>
      <w:contextualSpacing/>
    </w:pPr>
  </w:style>
  <w:style w:type="paragraph" w:customStyle="1" w:styleId="Textdokumentu">
    <w:name w:val="Text dokumentu"/>
    <w:basedOn w:val="Normln"/>
    <w:link w:val="TextdokumentuChar"/>
    <w:rsid w:val="00342A86"/>
    <w:pPr>
      <w:widowControl/>
      <w:autoSpaceDE/>
      <w:autoSpaceDN/>
      <w:adjustRightInd/>
      <w:spacing w:after="120" w:line="220" w:lineRule="atLeast"/>
      <w:jc w:val="both"/>
    </w:pPr>
    <w:rPr>
      <w:rFonts w:eastAsia="Times New Roman" w:cs="Times New Roman"/>
      <w:sz w:val="18"/>
      <w:szCs w:val="24"/>
    </w:rPr>
  </w:style>
  <w:style w:type="character" w:customStyle="1" w:styleId="TextdokumentuChar">
    <w:name w:val="Text dokumentu Char"/>
    <w:basedOn w:val="Standardnpsmoodstavce"/>
    <w:link w:val="Textdokumentu"/>
    <w:locked/>
    <w:rsid w:val="00A00239"/>
    <w:rPr>
      <w:rFonts w:ascii="Arial" w:eastAsia="Times New Roman" w:hAnsi="Arial" w:cs="Times New Roman"/>
      <w:sz w:val="18"/>
      <w:szCs w:val="24"/>
    </w:rPr>
  </w:style>
  <w:style w:type="character" w:styleId="Hypertextovodkaz">
    <w:name w:val="Hyperlink"/>
    <w:basedOn w:val="Standardnpsmoodstavce"/>
    <w:uiPriority w:val="99"/>
    <w:unhideWhenUsed/>
    <w:rsid w:val="00A00239"/>
    <w:rPr>
      <w:color w:val="0000FF" w:themeColor="hyperlink"/>
      <w:u w:val="single"/>
    </w:rPr>
  </w:style>
  <w:style w:type="table" w:styleId="Mkatabulky">
    <w:name w:val="Table Grid"/>
    <w:basedOn w:val="Normlntabulka"/>
    <w:uiPriority w:val="59"/>
    <w:rsid w:val="00F10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 6"/>
    <w:basedOn w:val="Normln"/>
    <w:uiPriority w:val="99"/>
    <w:rsid w:val="00847290"/>
    <w:pPr>
      <w:suppressAutoHyphens/>
      <w:autoSpaceDN/>
      <w:adjustRightInd/>
      <w:ind w:left="720" w:right="72" w:hanging="720"/>
      <w:jc w:val="both"/>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adjustRightInd w:val="0"/>
      <w:spacing w:after="0" w:line="240" w:lineRule="auto"/>
    </w:pPr>
    <w:rPr>
      <w:rFonts w:ascii="Arial" w:hAnsi="Arial"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E4A40"/>
    <w:rPr>
      <w:rFonts w:ascii="Tahoma" w:hAnsi="Tahoma" w:cs="Tahoma"/>
      <w:sz w:val="16"/>
      <w:szCs w:val="16"/>
    </w:rPr>
  </w:style>
  <w:style w:type="character" w:customStyle="1" w:styleId="TextbublinyChar">
    <w:name w:val="Text bubliny Char"/>
    <w:basedOn w:val="Standardnpsmoodstavce"/>
    <w:link w:val="Textbubliny"/>
    <w:uiPriority w:val="99"/>
    <w:semiHidden/>
    <w:rsid w:val="00CE4A40"/>
    <w:rPr>
      <w:rFonts w:ascii="Tahoma" w:hAnsi="Tahoma" w:cs="Tahoma"/>
      <w:sz w:val="16"/>
      <w:szCs w:val="16"/>
    </w:rPr>
  </w:style>
  <w:style w:type="paragraph" w:styleId="Zhlav">
    <w:name w:val="header"/>
    <w:basedOn w:val="Normln"/>
    <w:link w:val="ZhlavChar"/>
    <w:uiPriority w:val="99"/>
    <w:unhideWhenUsed/>
    <w:rsid w:val="0091210A"/>
    <w:pPr>
      <w:tabs>
        <w:tab w:val="center" w:pos="4536"/>
        <w:tab w:val="right" w:pos="9072"/>
      </w:tabs>
    </w:pPr>
  </w:style>
  <w:style w:type="character" w:customStyle="1" w:styleId="ZhlavChar">
    <w:name w:val="Záhlaví Char"/>
    <w:basedOn w:val="Standardnpsmoodstavce"/>
    <w:link w:val="Zhlav"/>
    <w:uiPriority w:val="99"/>
    <w:rsid w:val="0091210A"/>
    <w:rPr>
      <w:rFonts w:ascii="Arial" w:hAnsi="Arial" w:cs="Arial"/>
      <w:sz w:val="20"/>
      <w:szCs w:val="20"/>
    </w:rPr>
  </w:style>
  <w:style w:type="paragraph" w:styleId="Zpat">
    <w:name w:val="footer"/>
    <w:basedOn w:val="Normln"/>
    <w:link w:val="ZpatChar"/>
    <w:uiPriority w:val="99"/>
    <w:unhideWhenUsed/>
    <w:rsid w:val="0091210A"/>
    <w:pPr>
      <w:tabs>
        <w:tab w:val="center" w:pos="4536"/>
        <w:tab w:val="right" w:pos="9072"/>
      </w:tabs>
    </w:pPr>
  </w:style>
  <w:style w:type="character" w:customStyle="1" w:styleId="ZpatChar">
    <w:name w:val="Zápatí Char"/>
    <w:basedOn w:val="Standardnpsmoodstavce"/>
    <w:link w:val="Zpat"/>
    <w:uiPriority w:val="99"/>
    <w:rsid w:val="0091210A"/>
    <w:rPr>
      <w:rFonts w:ascii="Arial" w:hAnsi="Arial" w:cs="Arial"/>
      <w:sz w:val="20"/>
      <w:szCs w:val="20"/>
    </w:rPr>
  </w:style>
  <w:style w:type="character" w:styleId="Odkaznakoment">
    <w:name w:val="annotation reference"/>
    <w:basedOn w:val="Standardnpsmoodstavce"/>
    <w:uiPriority w:val="99"/>
    <w:semiHidden/>
    <w:unhideWhenUsed/>
    <w:rsid w:val="00311EF3"/>
    <w:rPr>
      <w:sz w:val="16"/>
      <w:szCs w:val="16"/>
    </w:rPr>
  </w:style>
  <w:style w:type="paragraph" w:styleId="Textkomente">
    <w:name w:val="annotation text"/>
    <w:basedOn w:val="Normln"/>
    <w:link w:val="TextkomenteChar"/>
    <w:uiPriority w:val="99"/>
    <w:semiHidden/>
    <w:unhideWhenUsed/>
    <w:rsid w:val="00311EF3"/>
  </w:style>
  <w:style w:type="character" w:customStyle="1" w:styleId="TextkomenteChar">
    <w:name w:val="Text komentáře Char"/>
    <w:basedOn w:val="Standardnpsmoodstavce"/>
    <w:link w:val="Textkomente"/>
    <w:uiPriority w:val="99"/>
    <w:semiHidden/>
    <w:rsid w:val="00311EF3"/>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311EF3"/>
    <w:rPr>
      <w:b/>
      <w:bCs/>
    </w:rPr>
  </w:style>
  <w:style w:type="character" w:customStyle="1" w:styleId="PedmtkomenteChar">
    <w:name w:val="Předmět komentáře Char"/>
    <w:basedOn w:val="TextkomenteChar"/>
    <w:link w:val="Pedmtkomente"/>
    <w:uiPriority w:val="99"/>
    <w:semiHidden/>
    <w:rsid w:val="00311EF3"/>
    <w:rPr>
      <w:rFonts w:ascii="Arial" w:hAnsi="Arial" w:cs="Arial"/>
      <w:b/>
      <w:bCs/>
      <w:sz w:val="20"/>
      <w:szCs w:val="20"/>
    </w:rPr>
  </w:style>
  <w:style w:type="paragraph" w:styleId="Odstavecseseznamem">
    <w:name w:val="List Paragraph"/>
    <w:basedOn w:val="Normln"/>
    <w:uiPriority w:val="34"/>
    <w:qFormat/>
    <w:rsid w:val="00013751"/>
    <w:pPr>
      <w:ind w:left="720"/>
      <w:contextualSpacing/>
    </w:pPr>
  </w:style>
  <w:style w:type="paragraph" w:customStyle="1" w:styleId="Textdokumentu">
    <w:name w:val="Text dokumentu"/>
    <w:basedOn w:val="Normln"/>
    <w:link w:val="TextdokumentuChar"/>
    <w:rsid w:val="00342A86"/>
    <w:pPr>
      <w:widowControl/>
      <w:autoSpaceDE/>
      <w:autoSpaceDN/>
      <w:adjustRightInd/>
      <w:spacing w:after="120" w:line="220" w:lineRule="atLeast"/>
      <w:jc w:val="both"/>
    </w:pPr>
    <w:rPr>
      <w:rFonts w:eastAsia="Times New Roman" w:cs="Times New Roman"/>
      <w:sz w:val="18"/>
      <w:szCs w:val="24"/>
    </w:rPr>
  </w:style>
  <w:style w:type="character" w:customStyle="1" w:styleId="TextdokumentuChar">
    <w:name w:val="Text dokumentu Char"/>
    <w:basedOn w:val="Standardnpsmoodstavce"/>
    <w:link w:val="Textdokumentu"/>
    <w:locked/>
    <w:rsid w:val="00A00239"/>
    <w:rPr>
      <w:rFonts w:ascii="Arial" w:eastAsia="Times New Roman" w:hAnsi="Arial" w:cs="Times New Roman"/>
      <w:sz w:val="18"/>
      <w:szCs w:val="24"/>
    </w:rPr>
  </w:style>
  <w:style w:type="character" w:styleId="Hypertextovodkaz">
    <w:name w:val="Hyperlink"/>
    <w:basedOn w:val="Standardnpsmoodstavce"/>
    <w:uiPriority w:val="99"/>
    <w:unhideWhenUsed/>
    <w:rsid w:val="00A00239"/>
    <w:rPr>
      <w:color w:val="0000FF" w:themeColor="hyperlink"/>
      <w:u w:val="single"/>
    </w:rPr>
  </w:style>
  <w:style w:type="table" w:styleId="Mkatabulky">
    <w:name w:val="Table Grid"/>
    <w:basedOn w:val="Normlntabulka"/>
    <w:uiPriority w:val="59"/>
    <w:rsid w:val="00F10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 6"/>
    <w:basedOn w:val="Normln"/>
    <w:uiPriority w:val="99"/>
    <w:rsid w:val="00847290"/>
    <w:pPr>
      <w:suppressAutoHyphens/>
      <w:autoSpaceDN/>
      <w:adjustRightInd/>
      <w:ind w:left="720" w:right="72" w:hanging="720"/>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90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ro.cz/o-spolecnosti/eticky-kode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ace@mero.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akup@mero.cz" TargetMode="External"/><Relationship Id="rId4" Type="http://schemas.microsoft.com/office/2007/relationships/stylesWithEffects" Target="stylesWithEffects.xml"/><Relationship Id="rId9" Type="http://schemas.openxmlformats.org/officeDocument/2006/relationships/hyperlink" Target="mailto:mibednarik@seznam.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95342-E49B-4938-894F-DBF05A9C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1649</Words>
  <Characters>10050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Smlouva-Kubal</vt:lpstr>
    </vt:vector>
  </TitlesOfParts>
  <Company>MERO a.s.</Company>
  <LinksUpToDate>false</LinksUpToDate>
  <CharactersWithSpaces>11676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Smlouva-Kubal</dc:title>
  <dc:creator>Křemenáková Miluše</dc:creator>
  <cp:lastModifiedBy>Kateřina Nývltová</cp:lastModifiedBy>
  <cp:revision>4</cp:revision>
  <dcterms:created xsi:type="dcterms:W3CDTF">2019-05-10T09:38:00Z</dcterms:created>
  <dcterms:modified xsi:type="dcterms:W3CDTF">2019-05-10T09:40:00Z</dcterms:modified>
</cp:coreProperties>
</file>