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4271DB0C"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628BD93B" w14:textId="77777777" w:rsidR="00213920" w:rsidRPr="00612E8C" w:rsidRDefault="00213920" w:rsidP="00213920">
      <w:pPr>
        <w:ind w:left="2124" w:hanging="2124"/>
        <w:jc w:val="both"/>
        <w:rPr>
          <w:rFonts w:ascii="Arial" w:hAnsi="Arial" w:cs="Arial"/>
          <w:b/>
          <w:bCs/>
          <w:color w:val="000000"/>
          <w:shd w:val="clear" w:color="auto" w:fill="FFFFFF"/>
        </w:rPr>
      </w:pPr>
      <w:proofErr w:type="spellStart"/>
      <w:r w:rsidRPr="00612E8C">
        <w:rPr>
          <w:rFonts w:ascii="Arial" w:hAnsi="Arial" w:cs="Arial"/>
          <w:b/>
          <w:bCs/>
          <w:color w:val="000000"/>
          <w:shd w:val="clear" w:color="auto" w:fill="FFFFFF"/>
        </w:rPr>
        <w:t>sanofi-aventis</w:t>
      </w:r>
      <w:proofErr w:type="spellEnd"/>
      <w:r w:rsidRPr="00612E8C">
        <w:rPr>
          <w:rFonts w:ascii="Arial" w:hAnsi="Arial" w:cs="Arial"/>
          <w:b/>
          <w:bCs/>
          <w:color w:val="000000"/>
          <w:shd w:val="clear" w:color="auto" w:fill="FFFFFF"/>
        </w:rPr>
        <w:t>, s.r.o.</w:t>
      </w:r>
    </w:p>
    <w:p w14:paraId="2A19A5D2" w14:textId="77777777" w:rsidR="00213920" w:rsidRPr="00612E8C" w:rsidRDefault="00213920" w:rsidP="00213920">
      <w:pPr>
        <w:jc w:val="both"/>
        <w:rPr>
          <w:rFonts w:ascii="Arial" w:hAnsi="Arial" w:cs="Arial"/>
        </w:rPr>
      </w:pPr>
      <w:r w:rsidRPr="00612E8C">
        <w:rPr>
          <w:rFonts w:ascii="Arial" w:hAnsi="Arial" w:cs="Arial"/>
        </w:rPr>
        <w:t>sídlo: Evropská 846/176a, 160 00 Praha 6 – Vokovice</w:t>
      </w:r>
    </w:p>
    <w:p w14:paraId="34FB26A8" w14:textId="77777777" w:rsidR="00213920" w:rsidRPr="00612E8C" w:rsidRDefault="00213920" w:rsidP="00213920">
      <w:pPr>
        <w:jc w:val="both"/>
        <w:rPr>
          <w:rFonts w:ascii="Arial" w:hAnsi="Arial" w:cs="Arial"/>
        </w:rPr>
      </w:pPr>
      <w:r w:rsidRPr="00612E8C">
        <w:rPr>
          <w:rFonts w:ascii="Arial" w:hAnsi="Arial" w:cs="Arial"/>
        </w:rPr>
        <w:t>IČO: 44848200</w:t>
      </w:r>
    </w:p>
    <w:p w14:paraId="2206CBCE" w14:textId="77777777" w:rsidR="00213920" w:rsidRPr="00612E8C" w:rsidRDefault="00213920" w:rsidP="00213920">
      <w:pPr>
        <w:jc w:val="both"/>
        <w:rPr>
          <w:rFonts w:ascii="Arial" w:hAnsi="Arial" w:cs="Arial"/>
        </w:rPr>
      </w:pPr>
      <w:r w:rsidRPr="00612E8C">
        <w:rPr>
          <w:rFonts w:ascii="Arial" w:hAnsi="Arial" w:cs="Arial"/>
        </w:rPr>
        <w:t>DIČ: CZ44848200</w:t>
      </w:r>
    </w:p>
    <w:p w14:paraId="79C57054" w14:textId="2CD678E2" w:rsidR="00213920" w:rsidRPr="00612E8C" w:rsidRDefault="00213920" w:rsidP="00213920">
      <w:pPr>
        <w:rPr>
          <w:rFonts w:ascii="Arial" w:hAnsi="Arial" w:cs="Arial"/>
        </w:rPr>
      </w:pPr>
      <w:r w:rsidRPr="00612E8C">
        <w:rPr>
          <w:rFonts w:ascii="Arial" w:hAnsi="Arial" w:cs="Arial"/>
        </w:rPr>
        <w:t xml:space="preserve">Bankovní spojení: </w:t>
      </w:r>
      <w:r w:rsidR="001C6476">
        <w:rPr>
          <w:rFonts w:ascii="Arial" w:hAnsi="Arial" w:cs="Arial"/>
        </w:rPr>
        <w:t>XXX</w:t>
      </w:r>
      <w:r w:rsidRPr="00612E8C">
        <w:rPr>
          <w:rFonts w:ascii="Arial" w:hAnsi="Arial" w:cs="Arial"/>
        </w:rPr>
        <w:t xml:space="preserve"> </w:t>
      </w:r>
    </w:p>
    <w:p w14:paraId="26734632" w14:textId="77777777" w:rsidR="00213920" w:rsidRPr="00612E8C" w:rsidRDefault="00213920" w:rsidP="00213920">
      <w:pPr>
        <w:jc w:val="both"/>
        <w:rPr>
          <w:rFonts w:ascii="Arial" w:hAnsi="Arial" w:cs="Arial"/>
        </w:rPr>
      </w:pPr>
      <w:r w:rsidRPr="00612E8C">
        <w:rPr>
          <w:rFonts w:ascii="Arial" w:hAnsi="Arial" w:cs="Arial"/>
        </w:rPr>
        <w:t xml:space="preserve">Zapsaná v obchodním rejstříku vedeném Městským soudem v Praze, oddíl C, vložka 5968 </w:t>
      </w:r>
    </w:p>
    <w:p w14:paraId="2F58B36C" w14:textId="3AE847D9" w:rsidR="00213920" w:rsidRPr="00612E8C" w:rsidRDefault="00213920" w:rsidP="00213920">
      <w:pPr>
        <w:jc w:val="both"/>
        <w:rPr>
          <w:rFonts w:ascii="Arial" w:hAnsi="Arial" w:cs="Arial"/>
        </w:rPr>
      </w:pPr>
      <w:r w:rsidRPr="00612E8C">
        <w:rPr>
          <w:rFonts w:ascii="Arial" w:hAnsi="Arial" w:cs="Arial"/>
        </w:rPr>
        <w:t xml:space="preserve">Zastoupena </w:t>
      </w:r>
      <w:r w:rsidR="003A251B" w:rsidRPr="00784EAF">
        <w:rPr>
          <w:rFonts w:ascii="Arial" w:hAnsi="Arial" w:cs="Arial"/>
        </w:rPr>
        <w:t>[</w:t>
      </w:r>
      <w:r w:rsidR="003A251B">
        <w:rPr>
          <w:rFonts w:ascii="Arial" w:hAnsi="Arial" w:cs="Arial"/>
        </w:rPr>
        <w:t>OU OU]</w:t>
      </w:r>
      <w:r w:rsidRPr="00612E8C">
        <w:rPr>
          <w:rFonts w:ascii="Arial" w:hAnsi="Arial" w:cs="Arial"/>
        </w:rPr>
        <w:t xml:space="preserve">, </w:t>
      </w:r>
      <w:r w:rsidR="00446E3F">
        <w:rPr>
          <w:rFonts w:ascii="Arial" w:hAnsi="Arial" w:cs="Arial"/>
        </w:rPr>
        <w:t>prokurista</w:t>
      </w:r>
    </w:p>
    <w:p w14:paraId="78E8061B" w14:textId="77777777" w:rsidR="00213920" w:rsidRPr="00612E8C" w:rsidRDefault="00213920" w:rsidP="00213920">
      <w:pPr>
        <w:jc w:val="both"/>
        <w:rPr>
          <w:rFonts w:ascii="Arial" w:hAnsi="Arial" w:cs="Arial"/>
          <w:b/>
        </w:rPr>
      </w:pPr>
      <w:r w:rsidRPr="00612E8C">
        <w:rPr>
          <w:rFonts w:ascii="Arial" w:hAnsi="Arial" w:cs="Arial"/>
          <w:b/>
        </w:rPr>
        <w:t>(dále jen „Společnost“)</w:t>
      </w:r>
    </w:p>
    <w:p w14:paraId="783F2BC5" w14:textId="77777777" w:rsidR="00213920" w:rsidRPr="00612E8C" w:rsidRDefault="00213920" w:rsidP="00213920">
      <w:pPr>
        <w:ind w:left="2124" w:hanging="2124"/>
        <w:jc w:val="both"/>
        <w:rPr>
          <w:rFonts w:ascii="Arial" w:hAnsi="Arial" w:cs="Arial"/>
          <w:b/>
        </w:rPr>
      </w:pPr>
    </w:p>
    <w:p w14:paraId="2A7F2F69" w14:textId="685D886E" w:rsidR="00213920" w:rsidRDefault="00517962" w:rsidP="00213920">
      <w:pPr>
        <w:ind w:left="2124" w:hanging="2124"/>
        <w:jc w:val="both"/>
        <w:rPr>
          <w:rFonts w:ascii="Arial" w:hAnsi="Arial" w:cs="Arial"/>
          <w:b/>
        </w:rPr>
      </w:pPr>
      <w:r>
        <w:rPr>
          <w:rFonts w:ascii="Arial" w:hAnsi="Arial" w:cs="Arial"/>
          <w:b/>
        </w:rPr>
        <w:t>a</w:t>
      </w:r>
    </w:p>
    <w:p w14:paraId="54968C97" w14:textId="77777777" w:rsidR="00517962" w:rsidRDefault="00517962" w:rsidP="00213920">
      <w:pPr>
        <w:ind w:left="2124" w:hanging="2124"/>
        <w:jc w:val="both"/>
        <w:rPr>
          <w:rFonts w:ascii="Arial" w:hAnsi="Arial" w:cs="Arial"/>
          <w:b/>
        </w:rPr>
      </w:pPr>
    </w:p>
    <w:p w14:paraId="6F88A11A" w14:textId="77777777" w:rsidR="00517962" w:rsidRPr="007717C4" w:rsidRDefault="00517962" w:rsidP="00517962">
      <w:pPr>
        <w:suppressAutoHyphens/>
        <w:jc w:val="both"/>
        <w:rPr>
          <w:rFonts w:ascii="Arial" w:hAnsi="Arial" w:cs="Arial"/>
          <w:b/>
        </w:rPr>
      </w:pPr>
      <w:r w:rsidRPr="007717C4">
        <w:rPr>
          <w:rFonts w:ascii="Arial" w:hAnsi="Arial" w:cs="Arial"/>
          <w:b/>
        </w:rPr>
        <w:t>Oblastní nemocnice Kolín, a.s., nemocnice Středočeského kraje</w:t>
      </w:r>
    </w:p>
    <w:p w14:paraId="6799615F" w14:textId="77777777" w:rsidR="00517962" w:rsidRPr="007717C4" w:rsidRDefault="00517962" w:rsidP="00517962">
      <w:pPr>
        <w:suppressAutoHyphens/>
        <w:jc w:val="both"/>
        <w:rPr>
          <w:rFonts w:ascii="Arial" w:hAnsi="Arial" w:cs="Arial"/>
        </w:rPr>
      </w:pPr>
      <w:r w:rsidRPr="007717C4">
        <w:rPr>
          <w:rFonts w:ascii="Arial" w:hAnsi="Arial" w:cs="Arial"/>
        </w:rPr>
        <w:t xml:space="preserve">Se sídlem: Žižkova 146, 280 02 Kolín 3 </w:t>
      </w:r>
    </w:p>
    <w:p w14:paraId="02396E54" w14:textId="77777777" w:rsidR="00517962" w:rsidRPr="007717C4" w:rsidRDefault="00517962" w:rsidP="00517962">
      <w:pPr>
        <w:suppressAutoHyphens/>
        <w:jc w:val="both"/>
        <w:rPr>
          <w:rFonts w:ascii="Arial" w:hAnsi="Arial" w:cs="Arial"/>
        </w:rPr>
      </w:pPr>
      <w:r w:rsidRPr="007717C4">
        <w:rPr>
          <w:rFonts w:ascii="Arial" w:hAnsi="Arial" w:cs="Arial"/>
        </w:rPr>
        <w:t>IČO: 27256391</w:t>
      </w:r>
    </w:p>
    <w:p w14:paraId="704A46CF" w14:textId="77777777" w:rsidR="00517962" w:rsidRPr="007717C4" w:rsidRDefault="00517962" w:rsidP="00517962">
      <w:pPr>
        <w:suppressAutoHyphens/>
        <w:jc w:val="both"/>
        <w:rPr>
          <w:rFonts w:ascii="Arial" w:hAnsi="Arial" w:cs="Arial"/>
        </w:rPr>
      </w:pPr>
      <w:r w:rsidRPr="007717C4">
        <w:rPr>
          <w:rFonts w:ascii="Arial" w:hAnsi="Arial" w:cs="Arial"/>
        </w:rPr>
        <w:t>DIČ: CZ27256391</w:t>
      </w:r>
    </w:p>
    <w:p w14:paraId="6C8B592D" w14:textId="7C193030" w:rsidR="00517962" w:rsidRPr="007717C4" w:rsidRDefault="00517962" w:rsidP="00517962">
      <w:pPr>
        <w:suppressAutoHyphens/>
        <w:jc w:val="both"/>
        <w:rPr>
          <w:rFonts w:ascii="Arial" w:hAnsi="Arial" w:cs="Arial"/>
        </w:rPr>
      </w:pPr>
      <w:r w:rsidRPr="007717C4">
        <w:rPr>
          <w:rFonts w:ascii="Arial" w:hAnsi="Arial" w:cs="Arial"/>
        </w:rPr>
        <w:t>Bankovní spojení: [XX XX]</w:t>
      </w:r>
    </w:p>
    <w:p w14:paraId="38E90C5C" w14:textId="77777777" w:rsidR="00517962" w:rsidRPr="007717C4" w:rsidRDefault="00517962" w:rsidP="00517962">
      <w:pPr>
        <w:suppressAutoHyphens/>
        <w:jc w:val="both"/>
        <w:rPr>
          <w:rFonts w:ascii="Arial" w:hAnsi="Arial" w:cs="Arial"/>
        </w:rPr>
      </w:pPr>
      <w:r w:rsidRPr="007717C4">
        <w:rPr>
          <w:rFonts w:ascii="Arial" w:hAnsi="Arial" w:cs="Arial"/>
        </w:rPr>
        <w:t>Zapsaná v obchodním rejstříku vedeném Městským soudem v Praze v oddíle B, vložka 10018</w:t>
      </w:r>
    </w:p>
    <w:p w14:paraId="5F8BE662" w14:textId="6D5A91E7" w:rsidR="00517962" w:rsidRPr="007717C4" w:rsidRDefault="00517962" w:rsidP="00517962">
      <w:pPr>
        <w:suppressAutoHyphens/>
        <w:rPr>
          <w:rFonts w:ascii="Arial" w:hAnsi="Arial" w:cs="Arial"/>
        </w:rPr>
      </w:pPr>
      <w:r w:rsidRPr="007717C4">
        <w:rPr>
          <w:rFonts w:ascii="Arial" w:hAnsi="Arial" w:cs="Arial"/>
        </w:rPr>
        <w:t xml:space="preserve">Zastoupená: [OU </w:t>
      </w:r>
      <w:r w:rsidR="000E4262" w:rsidRPr="007717C4">
        <w:rPr>
          <w:rFonts w:ascii="Arial" w:hAnsi="Arial" w:cs="Arial"/>
        </w:rPr>
        <w:t>OU]</w:t>
      </w:r>
      <w:r w:rsidRPr="007717C4">
        <w:rPr>
          <w:rFonts w:ascii="Arial" w:hAnsi="Arial" w:cs="Arial"/>
        </w:rPr>
        <w:t>, předsedou představenstva a</w:t>
      </w:r>
    </w:p>
    <w:p w14:paraId="151229F3" w14:textId="469C3D7C" w:rsidR="00517962" w:rsidRPr="007717C4" w:rsidRDefault="00517962" w:rsidP="00517962">
      <w:pPr>
        <w:suppressAutoHyphens/>
        <w:rPr>
          <w:rFonts w:ascii="Arial" w:hAnsi="Arial" w:cs="Arial"/>
          <w:b/>
        </w:rPr>
      </w:pPr>
      <w:r w:rsidRPr="007717C4">
        <w:rPr>
          <w:rFonts w:ascii="Arial" w:hAnsi="Arial" w:cs="Arial"/>
        </w:rPr>
        <w:t xml:space="preserve">                     </w:t>
      </w:r>
      <w:r w:rsidR="000E4262" w:rsidRPr="007717C4">
        <w:rPr>
          <w:rFonts w:ascii="Arial" w:hAnsi="Arial" w:cs="Arial"/>
        </w:rPr>
        <w:t>[OU</w:t>
      </w:r>
      <w:r w:rsidRPr="007717C4">
        <w:rPr>
          <w:rFonts w:ascii="Arial" w:hAnsi="Arial" w:cs="Arial"/>
        </w:rPr>
        <w:t xml:space="preserve"> </w:t>
      </w:r>
      <w:r w:rsidR="000E4262" w:rsidRPr="007717C4">
        <w:rPr>
          <w:rFonts w:ascii="Arial" w:hAnsi="Arial" w:cs="Arial"/>
        </w:rPr>
        <w:t>OU</w:t>
      </w:r>
      <w:bookmarkStart w:id="0" w:name="_GoBack"/>
      <w:r w:rsidR="000E4262" w:rsidRPr="007717C4">
        <w:rPr>
          <w:rFonts w:ascii="Arial" w:hAnsi="Arial" w:cs="Arial"/>
        </w:rPr>
        <w:t>]</w:t>
      </w:r>
      <w:bookmarkEnd w:id="0"/>
      <w:r w:rsidRPr="007717C4">
        <w:rPr>
          <w:rFonts w:ascii="Arial" w:hAnsi="Arial" w:cs="Arial"/>
        </w:rPr>
        <w:t xml:space="preserve">, místopředsedou představenstva  </w:t>
      </w:r>
    </w:p>
    <w:p w14:paraId="5A5D66E1" w14:textId="65ADABC3" w:rsidR="00213920" w:rsidRPr="002D1A8B" w:rsidRDefault="00213920" w:rsidP="00213920">
      <w:pPr>
        <w:spacing w:line="276" w:lineRule="auto"/>
        <w:jc w:val="both"/>
        <w:rPr>
          <w:rFonts w:ascii="Arial" w:hAnsi="Arial" w:cs="Arial"/>
          <w:b/>
          <w:bCs/>
        </w:rPr>
      </w:pPr>
      <w:r w:rsidRPr="002D1A8B">
        <w:rPr>
          <w:rFonts w:ascii="Arial" w:hAnsi="Arial" w:cs="Arial"/>
          <w:b/>
          <w:bCs/>
        </w:rPr>
        <w:t>jako odběratel na</w:t>
      </w:r>
      <w:r w:rsidR="003A251B">
        <w:rPr>
          <w:rFonts w:ascii="Arial" w:hAnsi="Arial" w:cs="Arial"/>
          <w:b/>
          <w:bCs/>
        </w:rPr>
        <w:t xml:space="preserve"> straně druhé (dále jen „Zdravotnické zařízení</w:t>
      </w:r>
      <w:r w:rsidRPr="002D1A8B">
        <w:rPr>
          <w:rFonts w:ascii="Arial" w:hAnsi="Arial" w:cs="Arial"/>
          <w:b/>
          <w:bCs/>
        </w:rPr>
        <w:t>“).</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273CBF">
      <w:pPr>
        <w:pStyle w:val="Zkladntext2"/>
        <w:keepNext/>
        <w:jc w:val="center"/>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273CBF">
      <w:pPr>
        <w:pStyle w:val="Zkladntext2"/>
        <w:keepNext/>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273CBF">
      <w:pPr>
        <w:pStyle w:val="Zkladntext2"/>
        <w:keepNext/>
        <w:jc w:val="center"/>
        <w:rPr>
          <w:rFonts w:ascii="Arial" w:hAnsi="Arial" w:cs="Arial"/>
          <w:b/>
          <w:sz w:val="20"/>
        </w:rPr>
      </w:pPr>
    </w:p>
    <w:p w14:paraId="1D2411EA" w14:textId="77777777" w:rsidR="00CA5FD3" w:rsidRDefault="000722A6" w:rsidP="00273CBF">
      <w:pPr>
        <w:pStyle w:val="Zkladntext2"/>
        <w:keepNext/>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142364E6"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69A17EFF"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w:t>
      </w:r>
      <w:r w:rsidR="00A23223">
        <w:rPr>
          <w:rFonts w:ascii="Arial" w:hAnsi="Arial" w:cs="Arial"/>
          <w:sz w:val="20"/>
        </w:rPr>
        <w:t> </w:t>
      </w:r>
      <w:r w:rsidRPr="00E359FE">
        <w:rPr>
          <w:rFonts w:ascii="Arial" w:hAnsi="Arial" w:cs="Arial"/>
          <w:sz w:val="20"/>
        </w:rPr>
        <w:t>úhradou</w:t>
      </w:r>
      <w:r w:rsidR="00A23223">
        <w:rPr>
          <w:rFonts w:ascii="Arial" w:hAnsi="Arial" w:cs="Arial"/>
          <w:sz w:val="20"/>
        </w:rPr>
        <w:t>,</w:t>
      </w:r>
      <w:r w:rsidRPr="00E359FE">
        <w:rPr>
          <w:rFonts w:ascii="Arial" w:hAnsi="Arial" w:cs="Arial"/>
          <w:sz w:val="20"/>
        </w:rPr>
        <w:t xml:space="preserve"> byť jen části kupní ceny</w:t>
      </w:r>
      <w:r w:rsidR="00A23223">
        <w:rPr>
          <w:rFonts w:ascii="Arial" w:hAnsi="Arial" w:cs="Arial"/>
          <w:sz w:val="20"/>
        </w:rPr>
        <w:t>,</w:t>
      </w:r>
      <w:r w:rsidRPr="00E359FE">
        <w:rPr>
          <w:rFonts w:ascii="Arial" w:hAnsi="Arial" w:cs="Arial"/>
          <w:sz w:val="20"/>
        </w:rPr>
        <w:t xml:space="preserve"> jakékoliv objednávky Výrobků</w:t>
      </w:r>
      <w:r>
        <w:rPr>
          <w:rFonts w:ascii="Arial" w:hAnsi="Arial" w:cs="Arial"/>
          <w:sz w:val="20"/>
        </w:rPr>
        <w:t xml:space="preserve"> odebraných přímo od Společnosti</w:t>
      </w:r>
      <w:r w:rsidRPr="00E359FE">
        <w:rPr>
          <w:rFonts w:ascii="Arial" w:hAnsi="Arial" w:cs="Arial"/>
          <w:sz w:val="20"/>
        </w:rPr>
        <w:t>. Jestliže bude Zdravotnické zařízení v prodlení s</w:t>
      </w:r>
      <w:r w:rsidR="00A23223">
        <w:rPr>
          <w:rFonts w:ascii="Arial" w:hAnsi="Arial" w:cs="Arial"/>
          <w:sz w:val="20"/>
        </w:rPr>
        <w:t> </w:t>
      </w:r>
      <w:r w:rsidRPr="00E359FE">
        <w:rPr>
          <w:rFonts w:ascii="Arial" w:hAnsi="Arial" w:cs="Arial"/>
          <w:sz w:val="20"/>
        </w:rPr>
        <w:t>úhradou</w:t>
      </w:r>
      <w:r w:rsidR="00A23223">
        <w:rPr>
          <w:rFonts w:ascii="Arial" w:hAnsi="Arial" w:cs="Arial"/>
          <w:sz w:val="20"/>
        </w:rPr>
        <w:t>,</w:t>
      </w:r>
      <w:r w:rsidRPr="00E359FE">
        <w:rPr>
          <w:rFonts w:ascii="Arial" w:hAnsi="Arial" w:cs="Arial"/>
          <w:sz w:val="20"/>
        </w:rPr>
        <w:t xml:space="preserve"> byť jen části kupní ceny</w:t>
      </w:r>
      <w:r w:rsidR="00A23223">
        <w:rPr>
          <w:rFonts w:ascii="Arial" w:hAnsi="Arial" w:cs="Arial"/>
          <w:sz w:val="20"/>
        </w:rPr>
        <w:t>,</w:t>
      </w:r>
      <w:r w:rsidRPr="00E359FE">
        <w:rPr>
          <w:rFonts w:ascii="Arial" w:hAnsi="Arial" w:cs="Arial"/>
          <w:sz w:val="20"/>
        </w:rPr>
        <w:t xml:space="preserve"> po dobu </w:t>
      </w:r>
      <w:r w:rsidRPr="007E5E28">
        <w:rPr>
          <w:rFonts w:ascii="Arial" w:hAnsi="Arial" w:cs="Arial"/>
          <w:sz w:val="20"/>
        </w:rPr>
        <w:t>[</w:t>
      </w:r>
      <w:r w:rsidR="00F93CC9">
        <w:rPr>
          <w:rFonts w:ascii="Arial" w:hAnsi="Arial" w:cs="Arial"/>
          <w:sz w:val="20"/>
        </w:rPr>
        <w:t>15</w:t>
      </w:r>
      <w:r w:rsidRPr="007E5E28">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4F369D85"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00A23223">
        <w:rPr>
          <w:rFonts w:ascii="Arial" w:hAnsi="Arial" w:cs="Arial"/>
          <w:sz w:val="20"/>
        </w:rPr>
        <w:t>,</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2B1C979"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w:t>
      </w:r>
      <w:r w:rsidRPr="00E359FE">
        <w:rPr>
          <w:rFonts w:ascii="Arial" w:hAnsi="Arial" w:cs="Arial"/>
          <w:sz w:val="20"/>
        </w:rPr>
        <w:lastRenderedPageBreak/>
        <w:t>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A23223">
        <w:rPr>
          <w:rFonts w:ascii="Arial" w:hAnsi="Arial" w:cs="Arial"/>
          <w:sz w:val="20"/>
        </w:rPr>
        <w:t>,</w:t>
      </w:r>
      <w:r w:rsidRPr="00E359FE">
        <w:rPr>
          <w:rFonts w:ascii="Arial" w:hAnsi="Arial" w:cs="Arial"/>
          <w:sz w:val="20"/>
        </w:rPr>
        <w:t xml:space="preserve">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4EDE1D1B" w14:textId="06CF74C3" w:rsidR="00202831" w:rsidRPr="00A23223" w:rsidRDefault="001A5646" w:rsidP="00617784">
      <w:pPr>
        <w:pStyle w:val="Zkladntext2"/>
        <w:numPr>
          <w:ilvl w:val="0"/>
          <w:numId w:val="7"/>
        </w:numPr>
        <w:rPr>
          <w:rFonts w:ascii="Arial" w:hAnsi="Arial" w:cs="Arial"/>
        </w:rPr>
      </w:pPr>
      <w:r w:rsidRPr="00617784">
        <w:rPr>
          <w:rFonts w:ascii="Arial" w:hAnsi="Arial" w:cs="Arial"/>
          <w:sz w:val="20"/>
        </w:rPr>
        <w:t>S</w:t>
      </w:r>
      <w:r>
        <w:rPr>
          <w:rFonts w:ascii="Arial" w:hAnsi="Arial" w:cs="Arial"/>
          <w:sz w:val="20"/>
        </w:rPr>
        <w:t>mluvní s</w:t>
      </w:r>
      <w:r w:rsidRPr="00617784">
        <w:rPr>
          <w:rFonts w:ascii="Arial" w:hAnsi="Arial" w:cs="Arial"/>
          <w:sz w:val="20"/>
        </w:rPr>
        <w:t>trany se zavazují, že v průběhu účinnosti této smlouvy, ale i po skončení její účinnosti</w:t>
      </w:r>
      <w:r w:rsidR="005072EC">
        <w:rPr>
          <w:rFonts w:ascii="Arial" w:hAnsi="Arial" w:cs="Arial"/>
          <w:sz w:val="20"/>
        </w:rPr>
        <w:t>,</w:t>
      </w:r>
      <w:r w:rsidRPr="00617784">
        <w:rPr>
          <w:rFonts w:ascii="Arial" w:hAnsi="Arial" w:cs="Arial"/>
          <w:sz w:val="20"/>
        </w:rPr>
        <w:t xml:space="preserve"> </w:t>
      </w:r>
      <w:r w:rsidR="008D1A0E">
        <w:rPr>
          <w:rFonts w:ascii="Arial" w:hAnsi="Arial" w:cs="Arial"/>
          <w:sz w:val="20"/>
        </w:rPr>
        <w:t>kdykoliv</w:t>
      </w:r>
      <w:r w:rsidRPr="00617784">
        <w:rPr>
          <w:rFonts w:ascii="Arial" w:hAnsi="Arial" w:cs="Arial"/>
          <w:sz w:val="20"/>
        </w:rPr>
        <w:t xml:space="preserve"> </w:t>
      </w:r>
      <w:r w:rsidR="006B5770" w:rsidRPr="005B32B4">
        <w:rPr>
          <w:rFonts w:ascii="Arial" w:hAnsi="Arial" w:cs="Arial"/>
          <w:sz w:val="20"/>
        </w:rPr>
        <w:t xml:space="preserve">budou </w:t>
      </w:r>
      <w:r w:rsidRPr="00617784">
        <w:rPr>
          <w:rFonts w:ascii="Arial" w:hAnsi="Arial" w:cs="Arial"/>
          <w:sz w:val="20"/>
        </w:rPr>
        <w:t xml:space="preserve">z jakéhokoliv důvodu zacházet s </w:t>
      </w:r>
      <w:r w:rsidR="006B5770">
        <w:rPr>
          <w:rFonts w:ascii="Arial" w:hAnsi="Arial" w:cs="Arial"/>
          <w:sz w:val="20"/>
        </w:rPr>
        <w:t xml:space="preserve">jakýmikoli </w:t>
      </w:r>
      <w:r w:rsidRPr="00617784">
        <w:rPr>
          <w:rFonts w:ascii="Arial" w:hAnsi="Arial" w:cs="Arial"/>
          <w:sz w:val="20"/>
        </w:rPr>
        <w:t>informacemi a</w:t>
      </w:r>
      <w:r w:rsidR="006B5770">
        <w:rPr>
          <w:rFonts w:ascii="Arial" w:hAnsi="Arial" w:cs="Arial"/>
          <w:sz w:val="20"/>
        </w:rPr>
        <w:t>/nebo</w:t>
      </w:r>
      <w:r w:rsidRPr="00617784">
        <w:rPr>
          <w:rFonts w:ascii="Arial" w:hAnsi="Arial" w:cs="Arial"/>
          <w:sz w:val="20"/>
        </w:rPr>
        <w:t xml:space="preserve"> znalostmi, které mohou získat při provádění plnění dle této smlouvy</w:t>
      </w:r>
      <w:r w:rsidR="008D1A0E">
        <w:rPr>
          <w:rFonts w:ascii="Arial" w:hAnsi="Arial" w:cs="Arial"/>
          <w:sz w:val="20"/>
        </w:rPr>
        <w:t>,</w:t>
      </w:r>
      <w:r w:rsidRPr="00617784">
        <w:rPr>
          <w:rFonts w:ascii="Arial" w:hAnsi="Arial" w:cs="Arial"/>
          <w:sz w:val="20"/>
        </w:rPr>
        <w:t xml:space="preserve"> </w:t>
      </w:r>
      <w:r w:rsidR="00941306">
        <w:rPr>
          <w:rFonts w:ascii="Arial" w:hAnsi="Arial" w:cs="Arial"/>
          <w:sz w:val="20"/>
        </w:rPr>
        <w:t xml:space="preserve">ať již </w:t>
      </w:r>
      <w:r w:rsidRPr="00617784">
        <w:rPr>
          <w:rFonts w:ascii="Arial" w:hAnsi="Arial" w:cs="Arial"/>
          <w:sz w:val="20"/>
        </w:rPr>
        <w:t>ohledně obchodních metod</w:t>
      </w:r>
      <w:r w:rsidR="008D1A0E">
        <w:rPr>
          <w:rFonts w:ascii="Arial" w:hAnsi="Arial" w:cs="Arial"/>
          <w:sz w:val="20"/>
        </w:rPr>
        <w:t>, cenové politiky,</w:t>
      </w:r>
      <w:r w:rsidRPr="00617784">
        <w:rPr>
          <w:rFonts w:ascii="Arial" w:hAnsi="Arial" w:cs="Arial"/>
          <w:sz w:val="20"/>
        </w:rPr>
        <w:t xml:space="preserve"> včetně </w:t>
      </w:r>
      <w:r w:rsidR="00DC0C80">
        <w:rPr>
          <w:rFonts w:ascii="Arial" w:hAnsi="Arial" w:cs="Arial"/>
          <w:sz w:val="20"/>
        </w:rPr>
        <w:t xml:space="preserve">jednotkových </w:t>
      </w:r>
      <w:r w:rsidRPr="00617784">
        <w:rPr>
          <w:rFonts w:ascii="Arial" w:hAnsi="Arial" w:cs="Arial"/>
          <w:sz w:val="20"/>
        </w:rPr>
        <w:t>cen</w:t>
      </w:r>
      <w:r w:rsidR="008D1A0E">
        <w:rPr>
          <w:rFonts w:ascii="Arial" w:hAnsi="Arial" w:cs="Arial"/>
          <w:sz w:val="20"/>
        </w:rPr>
        <w:t>,</w:t>
      </w:r>
      <w:r w:rsidRPr="00617784">
        <w:rPr>
          <w:rFonts w:ascii="Arial" w:hAnsi="Arial" w:cs="Arial"/>
          <w:sz w:val="20"/>
        </w:rPr>
        <w:t xml:space="preserve"> a</w:t>
      </w:r>
      <w:r w:rsidR="008D1A0E">
        <w:rPr>
          <w:rFonts w:ascii="Arial" w:hAnsi="Arial" w:cs="Arial"/>
          <w:sz w:val="20"/>
        </w:rPr>
        <w:t>/nebo ohledně obchodních</w:t>
      </w:r>
      <w:r w:rsidRPr="00617784">
        <w:rPr>
          <w:rFonts w:ascii="Arial" w:hAnsi="Arial" w:cs="Arial"/>
          <w:sz w:val="20"/>
        </w:rPr>
        <w:t xml:space="preserve"> činností druhé </w:t>
      </w:r>
      <w:r w:rsidR="00941306">
        <w:rPr>
          <w:rFonts w:ascii="Arial" w:hAnsi="Arial" w:cs="Arial"/>
          <w:sz w:val="20"/>
        </w:rPr>
        <w:t>smluvní s</w:t>
      </w:r>
      <w:r w:rsidRPr="00617784">
        <w:rPr>
          <w:rFonts w:ascii="Arial" w:hAnsi="Arial" w:cs="Arial"/>
          <w:sz w:val="20"/>
        </w:rPr>
        <w:t>trany</w:t>
      </w:r>
      <w:r w:rsidR="00794610">
        <w:rPr>
          <w:rFonts w:ascii="Arial" w:hAnsi="Arial" w:cs="Arial"/>
          <w:sz w:val="20"/>
        </w:rPr>
        <w:t xml:space="preserve"> </w:t>
      </w:r>
      <w:r w:rsidR="008D1A0E">
        <w:rPr>
          <w:rFonts w:ascii="Arial" w:hAnsi="Arial" w:cs="Arial"/>
          <w:sz w:val="20"/>
        </w:rPr>
        <w:t xml:space="preserve">a/nebo obchodních partnerů druhé </w:t>
      </w:r>
      <w:r w:rsidR="00941306">
        <w:rPr>
          <w:rFonts w:ascii="Arial" w:hAnsi="Arial" w:cs="Arial"/>
          <w:sz w:val="20"/>
        </w:rPr>
        <w:t>smluvní s</w:t>
      </w:r>
      <w:r w:rsidR="008D1A0E">
        <w:rPr>
          <w:rFonts w:ascii="Arial" w:hAnsi="Arial" w:cs="Arial"/>
          <w:sz w:val="20"/>
        </w:rPr>
        <w:t xml:space="preserve">trany, </w:t>
      </w:r>
      <w:r w:rsidR="00794610">
        <w:rPr>
          <w:rFonts w:ascii="Arial" w:hAnsi="Arial" w:cs="Arial"/>
          <w:sz w:val="20"/>
        </w:rPr>
        <w:t xml:space="preserve">jakož i </w:t>
      </w:r>
      <w:r w:rsidR="008D1A0E">
        <w:rPr>
          <w:rFonts w:ascii="Arial" w:hAnsi="Arial" w:cs="Arial"/>
          <w:sz w:val="20"/>
        </w:rPr>
        <w:t xml:space="preserve">ohledně </w:t>
      </w:r>
      <w:r w:rsidR="00794610">
        <w:rPr>
          <w:rFonts w:ascii="Arial" w:hAnsi="Arial" w:cs="Arial"/>
          <w:sz w:val="20"/>
        </w:rPr>
        <w:t>vzájemných obchodních vztah</w:t>
      </w:r>
      <w:r w:rsidR="00A23223">
        <w:rPr>
          <w:rFonts w:ascii="Arial" w:hAnsi="Arial" w:cs="Arial"/>
          <w:sz w:val="20"/>
        </w:rPr>
        <w:t>ů</w:t>
      </w:r>
      <w:r w:rsidRPr="00617784">
        <w:rPr>
          <w:rFonts w:ascii="Arial" w:hAnsi="Arial" w:cs="Arial"/>
          <w:sz w:val="20"/>
        </w:rPr>
        <w:t xml:space="preserve"> (dále jen „</w:t>
      </w:r>
      <w:r w:rsidR="00DC0C80">
        <w:rPr>
          <w:rFonts w:ascii="Arial" w:hAnsi="Arial" w:cs="Arial"/>
          <w:b/>
          <w:sz w:val="20"/>
        </w:rPr>
        <w:t>D</w:t>
      </w:r>
      <w:r w:rsidRPr="00617784">
        <w:rPr>
          <w:rFonts w:ascii="Arial" w:hAnsi="Arial" w:cs="Arial"/>
          <w:b/>
          <w:sz w:val="20"/>
        </w:rPr>
        <w:t>ůvěrné informace</w:t>
      </w:r>
      <w:r w:rsidRPr="00617784">
        <w:rPr>
          <w:rFonts w:ascii="Arial" w:hAnsi="Arial" w:cs="Arial"/>
          <w:sz w:val="20"/>
        </w:rPr>
        <w:t xml:space="preserve">“), </w:t>
      </w:r>
      <w:r w:rsidR="008D1A0E">
        <w:rPr>
          <w:rFonts w:ascii="Arial" w:hAnsi="Arial" w:cs="Arial"/>
          <w:sz w:val="20"/>
        </w:rPr>
        <w:t>vždy budou o</w:t>
      </w:r>
      <w:r w:rsidR="008D1A0E" w:rsidRPr="008D1A0E">
        <w:rPr>
          <w:rFonts w:ascii="Arial" w:hAnsi="Arial" w:cs="Arial"/>
          <w:sz w:val="20"/>
        </w:rPr>
        <w:t> Důvěrný</w:t>
      </w:r>
      <w:r w:rsidR="008D1A0E">
        <w:rPr>
          <w:rFonts w:ascii="Arial" w:hAnsi="Arial" w:cs="Arial"/>
          <w:sz w:val="20"/>
        </w:rPr>
        <w:t xml:space="preserve">ch </w:t>
      </w:r>
      <w:r w:rsidR="008D1A0E" w:rsidRPr="008D1A0E">
        <w:rPr>
          <w:rFonts w:ascii="Arial" w:hAnsi="Arial" w:cs="Arial"/>
          <w:sz w:val="20"/>
        </w:rPr>
        <w:t>informac</w:t>
      </w:r>
      <w:r w:rsidR="008D1A0E">
        <w:rPr>
          <w:rFonts w:ascii="Arial" w:hAnsi="Arial" w:cs="Arial"/>
          <w:sz w:val="20"/>
        </w:rPr>
        <w:t>ích zachovávat naprostou mlčenlivost</w:t>
      </w:r>
      <w:r w:rsidR="00941306">
        <w:rPr>
          <w:rFonts w:ascii="Arial" w:hAnsi="Arial" w:cs="Arial"/>
          <w:sz w:val="20"/>
        </w:rPr>
        <w:t>, a to do doby než budou tohoto závazku mlčenlivosti zbaven</w:t>
      </w:r>
      <w:r w:rsidR="00A23223">
        <w:rPr>
          <w:rFonts w:ascii="Arial" w:hAnsi="Arial" w:cs="Arial"/>
          <w:sz w:val="20"/>
        </w:rPr>
        <w:t>i</w:t>
      </w:r>
      <w:r w:rsidR="00941306">
        <w:rPr>
          <w:rFonts w:ascii="Arial" w:hAnsi="Arial" w:cs="Arial"/>
          <w:sz w:val="20"/>
        </w:rPr>
        <w:t xml:space="preserve"> druhou smluvní stranou nebo zákonem</w:t>
      </w:r>
      <w:r w:rsidR="008D1A0E">
        <w:rPr>
          <w:rFonts w:ascii="Arial" w:hAnsi="Arial" w:cs="Arial"/>
          <w:sz w:val="20"/>
        </w:rPr>
        <w:t xml:space="preserve">. </w:t>
      </w:r>
      <w:r w:rsidR="00941306" w:rsidRPr="006A4D09">
        <w:rPr>
          <w:rFonts w:ascii="Arial" w:hAnsi="Arial" w:cs="Arial"/>
          <w:sz w:val="20"/>
        </w:rPr>
        <w:t>S</w:t>
      </w:r>
      <w:r w:rsidR="00941306">
        <w:rPr>
          <w:rFonts w:ascii="Arial" w:hAnsi="Arial" w:cs="Arial"/>
          <w:sz w:val="20"/>
        </w:rPr>
        <w:t>mluvní s</w:t>
      </w:r>
      <w:r w:rsidR="00941306" w:rsidRPr="006A4D09">
        <w:rPr>
          <w:rFonts w:ascii="Arial" w:hAnsi="Arial" w:cs="Arial"/>
          <w:sz w:val="20"/>
        </w:rPr>
        <w:t xml:space="preserve">trany se </w:t>
      </w:r>
      <w:r w:rsidR="00941306">
        <w:rPr>
          <w:rFonts w:ascii="Arial" w:hAnsi="Arial" w:cs="Arial"/>
          <w:sz w:val="20"/>
        </w:rPr>
        <w:t xml:space="preserve">dále </w:t>
      </w:r>
      <w:r w:rsidR="00941306" w:rsidRPr="006A4D09">
        <w:rPr>
          <w:rFonts w:ascii="Arial" w:hAnsi="Arial" w:cs="Arial"/>
          <w:sz w:val="20"/>
        </w:rPr>
        <w:t xml:space="preserve">zavazují, že </w:t>
      </w:r>
      <w:r w:rsidR="00941306">
        <w:rPr>
          <w:rFonts w:ascii="Arial" w:hAnsi="Arial" w:cs="Arial"/>
          <w:sz w:val="20"/>
        </w:rPr>
        <w:t>po stejnou dobu, j</w:t>
      </w:r>
      <w:r w:rsidR="00202831">
        <w:rPr>
          <w:rFonts w:ascii="Arial" w:hAnsi="Arial" w:cs="Arial"/>
          <w:sz w:val="20"/>
        </w:rPr>
        <w:t xml:space="preserve">estliže </w:t>
      </w:r>
      <w:r w:rsidR="00941306">
        <w:rPr>
          <w:rFonts w:ascii="Arial" w:hAnsi="Arial" w:cs="Arial"/>
          <w:sz w:val="20"/>
        </w:rPr>
        <w:t>druhá smluvní s</w:t>
      </w:r>
      <w:r w:rsidR="00202831">
        <w:rPr>
          <w:rFonts w:ascii="Arial" w:hAnsi="Arial" w:cs="Arial"/>
          <w:sz w:val="20"/>
        </w:rPr>
        <w:t xml:space="preserve">trana konkrétní Důvěrné informace označí za své obchodní tajemství a/nebo bude zřejmé, že se jedná o obchodní tajemství, a/nebo </w:t>
      </w:r>
      <w:r w:rsidR="00941306">
        <w:rPr>
          <w:rFonts w:ascii="Arial" w:hAnsi="Arial" w:cs="Arial"/>
          <w:sz w:val="20"/>
        </w:rPr>
        <w:t>bude druhá smluvní s</w:t>
      </w:r>
      <w:r w:rsidR="00202831">
        <w:rPr>
          <w:rFonts w:ascii="Arial" w:hAnsi="Arial" w:cs="Arial"/>
          <w:sz w:val="20"/>
        </w:rPr>
        <w:t>tran</w:t>
      </w:r>
      <w:r w:rsidR="00941306">
        <w:rPr>
          <w:rFonts w:ascii="Arial" w:hAnsi="Arial" w:cs="Arial"/>
          <w:sz w:val="20"/>
        </w:rPr>
        <w:t>a</w:t>
      </w:r>
      <w:r w:rsidR="00202831">
        <w:rPr>
          <w:rFonts w:ascii="Arial" w:hAnsi="Arial" w:cs="Arial"/>
          <w:sz w:val="20"/>
        </w:rPr>
        <w:t xml:space="preserve"> s konkrétními Důvěrnými informacemi zacházet </w:t>
      </w:r>
      <w:r w:rsidRPr="00617784">
        <w:rPr>
          <w:rFonts w:ascii="Arial" w:hAnsi="Arial" w:cs="Arial"/>
          <w:sz w:val="20"/>
        </w:rPr>
        <w:t xml:space="preserve">jako s informacemi přísně důvěrnými, které jsou konkurenčně významné, určitelné, ocenitelné a v příslušných obchodních kruzích běžně nedostupné, a které </w:t>
      </w:r>
      <w:r w:rsidR="00202831">
        <w:rPr>
          <w:rFonts w:ascii="Arial" w:hAnsi="Arial" w:cs="Arial"/>
          <w:sz w:val="20"/>
        </w:rPr>
        <w:t xml:space="preserve">bude </w:t>
      </w:r>
      <w:r w:rsidRPr="00617784">
        <w:rPr>
          <w:rFonts w:ascii="Arial" w:hAnsi="Arial" w:cs="Arial"/>
          <w:sz w:val="20"/>
        </w:rPr>
        <w:t>druhá Strana důvodně utaj</w:t>
      </w:r>
      <w:r w:rsidR="00202831">
        <w:rPr>
          <w:rFonts w:ascii="Arial" w:hAnsi="Arial" w:cs="Arial"/>
          <w:sz w:val="20"/>
        </w:rPr>
        <w:t>ovat</w:t>
      </w:r>
      <w:r w:rsidRPr="00617784">
        <w:rPr>
          <w:rFonts w:ascii="Arial" w:hAnsi="Arial" w:cs="Arial"/>
          <w:sz w:val="20"/>
        </w:rPr>
        <w:t xml:space="preserve">, </w:t>
      </w:r>
      <w:r w:rsidR="00202831">
        <w:rPr>
          <w:rFonts w:ascii="Arial" w:hAnsi="Arial" w:cs="Arial"/>
          <w:sz w:val="20"/>
        </w:rPr>
        <w:t xml:space="preserve">pak bude s těmito Důvěrnými informacemi </w:t>
      </w:r>
      <w:r w:rsidR="00941306">
        <w:rPr>
          <w:rFonts w:ascii="Arial" w:hAnsi="Arial" w:cs="Arial"/>
          <w:sz w:val="20"/>
        </w:rPr>
        <w:t xml:space="preserve">smluvními stranami </w:t>
      </w:r>
      <w:r w:rsidR="00202831">
        <w:rPr>
          <w:rFonts w:ascii="Arial" w:hAnsi="Arial" w:cs="Arial"/>
          <w:sz w:val="20"/>
        </w:rPr>
        <w:t>zacházeno jako s</w:t>
      </w:r>
      <w:r w:rsidRPr="00617784">
        <w:rPr>
          <w:rFonts w:ascii="Arial" w:hAnsi="Arial" w:cs="Arial"/>
          <w:sz w:val="20"/>
        </w:rPr>
        <w:t xml:space="preserve"> obchodní</w:t>
      </w:r>
      <w:r w:rsidR="00202831">
        <w:rPr>
          <w:rFonts w:ascii="Arial" w:hAnsi="Arial" w:cs="Arial"/>
          <w:sz w:val="20"/>
        </w:rPr>
        <w:t>m</w:t>
      </w:r>
      <w:r w:rsidRPr="00617784">
        <w:rPr>
          <w:rFonts w:ascii="Arial" w:hAnsi="Arial" w:cs="Arial"/>
          <w:sz w:val="20"/>
        </w:rPr>
        <w:t xml:space="preserve"> tajemství</w:t>
      </w:r>
      <w:r w:rsidR="00202831">
        <w:rPr>
          <w:rFonts w:ascii="Arial" w:hAnsi="Arial" w:cs="Arial"/>
          <w:sz w:val="20"/>
        </w:rPr>
        <w:t>m</w:t>
      </w:r>
      <w:r w:rsidRPr="00617784">
        <w:rPr>
          <w:rFonts w:ascii="Arial" w:hAnsi="Arial" w:cs="Arial"/>
          <w:sz w:val="20"/>
        </w:rPr>
        <w:t xml:space="preserve">. </w:t>
      </w:r>
    </w:p>
    <w:p w14:paraId="004F6A48" w14:textId="77777777" w:rsidR="00BF6D90" w:rsidRPr="00A23223" w:rsidRDefault="00BF6D90" w:rsidP="00617784">
      <w:pPr>
        <w:pStyle w:val="Zkladntext2"/>
        <w:ind w:left="1065"/>
        <w:rPr>
          <w:rFonts w:ascii="Arial" w:hAnsi="Arial" w:cs="Arial"/>
        </w:rPr>
      </w:pPr>
    </w:p>
    <w:p w14:paraId="5E85AF59" w14:textId="64904C83" w:rsidR="001A5646" w:rsidRPr="00617784" w:rsidRDefault="001A5646" w:rsidP="00617784">
      <w:pPr>
        <w:pStyle w:val="Zkladntext2"/>
        <w:numPr>
          <w:ilvl w:val="0"/>
          <w:numId w:val="7"/>
        </w:numPr>
        <w:rPr>
          <w:rFonts w:ascii="Arial" w:hAnsi="Arial" w:cs="Arial"/>
        </w:rPr>
      </w:pPr>
      <w:r w:rsidRPr="00617784">
        <w:rPr>
          <w:rFonts w:ascii="Arial" w:hAnsi="Arial" w:cs="Arial"/>
          <w:sz w:val="20"/>
        </w:rPr>
        <w:t>S</w:t>
      </w:r>
      <w:r w:rsidR="00DC0C80">
        <w:rPr>
          <w:rFonts w:ascii="Arial" w:hAnsi="Arial" w:cs="Arial"/>
          <w:sz w:val="20"/>
        </w:rPr>
        <w:t>mluvní s</w:t>
      </w:r>
      <w:r w:rsidRPr="00617784">
        <w:rPr>
          <w:rFonts w:ascii="Arial" w:hAnsi="Arial" w:cs="Arial"/>
          <w:sz w:val="20"/>
        </w:rPr>
        <w:t xml:space="preserve">trany se </w:t>
      </w:r>
      <w:r w:rsidR="00202831">
        <w:rPr>
          <w:rFonts w:ascii="Arial" w:hAnsi="Arial" w:cs="Arial"/>
          <w:sz w:val="20"/>
        </w:rPr>
        <w:t>dále</w:t>
      </w:r>
      <w:r w:rsidRPr="00617784">
        <w:rPr>
          <w:rFonts w:ascii="Arial" w:hAnsi="Arial" w:cs="Arial"/>
          <w:sz w:val="20"/>
        </w:rPr>
        <w:t xml:space="preserve"> zavazují neposkytnout ani jinak nezpřístupnit Důvěrné informace žádné třetí osobě a poskytnout je jen takovým svým zaměstnancům, statutár</w:t>
      </w:r>
      <w:r w:rsidR="00202831">
        <w:rPr>
          <w:rFonts w:ascii="Arial" w:hAnsi="Arial" w:cs="Arial"/>
          <w:sz w:val="20"/>
        </w:rPr>
        <w:t xml:space="preserve">ním orgánům, </w:t>
      </w:r>
      <w:r w:rsidR="00941306">
        <w:rPr>
          <w:rFonts w:ascii="Arial" w:hAnsi="Arial" w:cs="Arial"/>
          <w:sz w:val="20"/>
        </w:rPr>
        <w:t xml:space="preserve">resp. </w:t>
      </w:r>
      <w:r w:rsidR="00202831">
        <w:rPr>
          <w:rFonts w:ascii="Arial" w:hAnsi="Arial" w:cs="Arial"/>
          <w:sz w:val="20"/>
        </w:rPr>
        <w:t>členům kolektivního statutárního orgánu</w:t>
      </w:r>
      <w:r w:rsidRPr="00617784">
        <w:rPr>
          <w:rFonts w:ascii="Arial" w:hAnsi="Arial" w:cs="Arial"/>
          <w:sz w:val="20"/>
        </w:rPr>
        <w:t>, právním</w:t>
      </w:r>
      <w:r w:rsidR="00BF6D90">
        <w:rPr>
          <w:rFonts w:ascii="Arial" w:hAnsi="Arial" w:cs="Arial"/>
          <w:sz w:val="20"/>
        </w:rPr>
        <w:t>,</w:t>
      </w:r>
      <w:r w:rsidRPr="00617784">
        <w:rPr>
          <w:rFonts w:ascii="Arial" w:hAnsi="Arial" w:cs="Arial"/>
          <w:sz w:val="20"/>
        </w:rPr>
        <w:t xml:space="preserve"> daňovým </w:t>
      </w:r>
      <w:r w:rsidR="00BF6D90">
        <w:rPr>
          <w:rFonts w:ascii="Arial" w:hAnsi="Arial" w:cs="Arial"/>
          <w:sz w:val="20"/>
        </w:rPr>
        <w:t xml:space="preserve">a účetním </w:t>
      </w:r>
      <w:r w:rsidRPr="00617784">
        <w:rPr>
          <w:rFonts w:ascii="Arial" w:hAnsi="Arial" w:cs="Arial"/>
          <w:sz w:val="20"/>
        </w:rPr>
        <w:t xml:space="preserve">poradcům, kteří je pro svou činnost v souvislosti s touto smlouvou potřebují, a pouze za předpokladu, že tyto osoby příslušná </w:t>
      </w:r>
      <w:r w:rsidR="00DC0C80">
        <w:rPr>
          <w:rFonts w:ascii="Arial" w:hAnsi="Arial" w:cs="Arial"/>
          <w:sz w:val="20"/>
        </w:rPr>
        <w:t>smluvní st</w:t>
      </w:r>
      <w:r w:rsidRPr="00617784">
        <w:rPr>
          <w:rFonts w:ascii="Arial" w:hAnsi="Arial" w:cs="Arial"/>
          <w:sz w:val="20"/>
        </w:rPr>
        <w:t xml:space="preserve">rana zaváže k povinnosti mlčenlivosti v odpovídajícím rozsahu. Strany se rovněž zavazují chránit </w:t>
      </w:r>
      <w:r w:rsidR="00941306">
        <w:rPr>
          <w:rFonts w:ascii="Arial" w:hAnsi="Arial" w:cs="Arial"/>
          <w:sz w:val="20"/>
        </w:rPr>
        <w:t>D</w:t>
      </w:r>
      <w:r w:rsidRPr="00617784">
        <w:rPr>
          <w:rFonts w:ascii="Arial" w:hAnsi="Arial" w:cs="Arial"/>
          <w:sz w:val="20"/>
        </w:rPr>
        <w:t xml:space="preserve">ůvěrné informace (zejména jednotkové ceny produktů </w:t>
      </w:r>
      <w:r w:rsidR="00DC0C80" w:rsidRPr="00617784">
        <w:rPr>
          <w:rFonts w:ascii="Arial" w:hAnsi="Arial" w:cs="Arial"/>
          <w:sz w:val="20"/>
        </w:rPr>
        <w:t>Společnosti</w:t>
      </w:r>
      <w:r w:rsidRPr="00617784">
        <w:rPr>
          <w:rFonts w:ascii="Arial" w:hAnsi="Arial" w:cs="Arial"/>
          <w:sz w:val="20"/>
        </w:rPr>
        <w:t xml:space="preserve">) před jejich </w:t>
      </w:r>
      <w:r w:rsidR="00DC0C80">
        <w:rPr>
          <w:rFonts w:ascii="Arial" w:hAnsi="Arial" w:cs="Arial"/>
          <w:sz w:val="20"/>
        </w:rPr>
        <w:t>u</w:t>
      </w:r>
      <w:r w:rsidRPr="00617784">
        <w:rPr>
          <w:rFonts w:ascii="Arial" w:hAnsi="Arial" w:cs="Arial"/>
          <w:sz w:val="20"/>
        </w:rPr>
        <w:t>veřejněním v registru smluv v rámci plnění povinností stanovených zákonem č. 340/2015 Sb.</w:t>
      </w:r>
      <w:r w:rsidR="00DC0C80">
        <w:rPr>
          <w:rFonts w:ascii="Arial" w:hAnsi="Arial" w:cs="Arial"/>
          <w:sz w:val="20"/>
        </w:rPr>
        <w:t>,</w:t>
      </w:r>
      <w:r w:rsidRPr="00617784">
        <w:rPr>
          <w:rFonts w:ascii="Arial" w:hAnsi="Arial" w:cs="Arial"/>
          <w:sz w:val="20"/>
        </w:rPr>
        <w:t xml:space="preserve"> o registru smluv, ve znění pozdějších předpisů, a to zejména jejich vložením do Databáze reálných jednotkových cen </w:t>
      </w:r>
      <w:r w:rsidRPr="00617784">
        <w:rPr>
          <w:rFonts w:ascii="Arial" w:hAnsi="Arial" w:cs="Arial"/>
          <w:sz w:val="20"/>
        </w:rPr>
        <w:lastRenderedPageBreak/>
        <w:t>léčiv dodávaných do nemocnic přímo řízených Ministerstvem zdravotnictví, jenž byla zřízena na základě Memoranda o spolupráci uzavřeného mezi Ministerstvem zdravotnictví a Asociac</w:t>
      </w:r>
      <w:r w:rsidR="00DC0C80">
        <w:rPr>
          <w:rFonts w:ascii="Arial" w:hAnsi="Arial" w:cs="Arial"/>
          <w:sz w:val="20"/>
        </w:rPr>
        <w:t>í</w:t>
      </w:r>
      <w:r w:rsidRPr="00617784">
        <w:rPr>
          <w:rFonts w:ascii="Arial" w:hAnsi="Arial" w:cs="Arial"/>
          <w:sz w:val="20"/>
        </w:rPr>
        <w:t xml:space="preserve"> inovativního farmaceutického průmyslu dne 23.11.2018. </w:t>
      </w:r>
    </w:p>
    <w:p w14:paraId="072CD8CC" w14:textId="77777777" w:rsidR="001A5646" w:rsidRPr="00E359FE" w:rsidRDefault="001A5646" w:rsidP="000722A6">
      <w:pPr>
        <w:pStyle w:val="Zkladntext2"/>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45564672"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r w:rsidR="00BF6D90">
        <w:rPr>
          <w:rFonts w:ascii="Arial" w:hAnsi="Arial" w:cs="Arial"/>
          <w:sz w:val="20"/>
        </w:rPr>
        <w:t xml:space="preserve"> nebo</w:t>
      </w:r>
    </w:p>
    <w:p w14:paraId="3A00A7EC" w14:textId="311D3A6F" w:rsidR="000722A6" w:rsidRPr="00E359FE" w:rsidRDefault="000722A6">
      <w:pPr>
        <w:pStyle w:val="Zkladntext2"/>
        <w:numPr>
          <w:ilvl w:val="1"/>
          <w:numId w:val="4"/>
        </w:numPr>
        <w:rPr>
          <w:rFonts w:ascii="Arial" w:hAnsi="Arial" w:cs="Arial"/>
          <w:b/>
          <w:sz w:val="20"/>
        </w:rPr>
      </w:pPr>
      <w:r w:rsidRPr="00E359FE">
        <w:rPr>
          <w:rFonts w:ascii="Arial" w:hAnsi="Arial" w:cs="Arial"/>
          <w:sz w:val="20"/>
        </w:rPr>
        <w:t>jsou oprávněně v dispozici druhé smluvní strany před jejich poskytnutím této smluvní straně.</w:t>
      </w:r>
    </w:p>
    <w:p w14:paraId="4636D649" w14:textId="77777777" w:rsidR="000722A6" w:rsidRPr="00E359FE" w:rsidRDefault="000722A6" w:rsidP="000722A6">
      <w:pPr>
        <w:pStyle w:val="Zkladntext2"/>
        <w:ind w:left="1080"/>
        <w:rPr>
          <w:rFonts w:ascii="Arial" w:hAnsi="Arial" w:cs="Arial"/>
          <w:b/>
          <w:sz w:val="20"/>
        </w:rPr>
      </w:pPr>
    </w:p>
    <w:p w14:paraId="40C78849" w14:textId="19D96F77" w:rsidR="000722A6" w:rsidRDefault="000722A6" w:rsidP="000722A6">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sidR="00BF6D90">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768374CA" w14:textId="77777777" w:rsidR="00DC0C80" w:rsidRDefault="00DC0C80" w:rsidP="00617784">
      <w:pPr>
        <w:pStyle w:val="Zkladntext2"/>
        <w:ind w:left="1065"/>
        <w:rPr>
          <w:rFonts w:ascii="Arial" w:hAnsi="Arial" w:cs="Arial"/>
          <w:sz w:val="20"/>
        </w:rPr>
      </w:pPr>
    </w:p>
    <w:p w14:paraId="3FF96666" w14:textId="77777777" w:rsidR="00DC0C80" w:rsidRPr="00E359FE" w:rsidRDefault="00DC0C80" w:rsidP="00617784">
      <w:pPr>
        <w:pStyle w:val="Zkladntext2"/>
        <w:ind w:left="1065"/>
        <w:rPr>
          <w:rFonts w:ascii="Arial" w:hAnsi="Arial" w:cs="Arial"/>
          <w:sz w:val="20"/>
        </w:rPr>
      </w:pP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0BE31C5C"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1. 1. 201</w:t>
      </w:r>
      <w:r w:rsidR="00993BCA">
        <w:rPr>
          <w:rFonts w:ascii="Arial" w:hAnsi="Arial" w:cs="Arial"/>
          <w:sz w:val="20"/>
        </w:rPr>
        <w:t>9</w:t>
      </w:r>
      <w:r w:rsidR="00C664CD" w:rsidRPr="00B62E4F">
        <w:rPr>
          <w:rFonts w:ascii="Arial" w:hAnsi="Arial" w:cs="Arial"/>
          <w:sz w:val="20"/>
        </w:rPr>
        <w:t xml:space="preserve"> do 31. 12. 201</w:t>
      </w:r>
      <w:r w:rsidR="00993BCA">
        <w:rPr>
          <w:rFonts w:ascii="Arial" w:hAnsi="Arial" w:cs="Arial"/>
          <w:sz w:val="20"/>
        </w:rPr>
        <w:t>9</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73E6A1C5"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89F4561" w14:textId="77777777" w:rsidR="000E2FF2" w:rsidRDefault="000E2FF2" w:rsidP="00CF7B53">
      <w:pPr>
        <w:pStyle w:val="Odstavecseseznamem"/>
        <w:rPr>
          <w:rFonts w:ascii="Arial" w:hAnsi="Arial" w:cs="Arial"/>
        </w:rPr>
      </w:pPr>
    </w:p>
    <w:p w14:paraId="159E6542" w14:textId="1D0C2858" w:rsidR="000E2FF2" w:rsidRPr="00E359FE" w:rsidRDefault="000E2FF2" w:rsidP="000E2FF2">
      <w:pPr>
        <w:pStyle w:val="Zkladntext2"/>
        <w:numPr>
          <w:ilvl w:val="0"/>
          <w:numId w:val="2"/>
        </w:numPr>
        <w:rPr>
          <w:rFonts w:ascii="Arial" w:hAnsi="Arial" w:cs="Arial"/>
          <w:sz w:val="20"/>
        </w:rPr>
      </w:pPr>
      <w:r>
        <w:rPr>
          <w:rFonts w:ascii="Arial" w:hAnsi="Arial" w:cs="Arial"/>
          <w:sz w:val="20"/>
        </w:rPr>
        <w:t>S</w:t>
      </w:r>
      <w:r w:rsidRPr="000E2FF2">
        <w:rPr>
          <w:rFonts w:ascii="Arial" w:hAnsi="Arial" w:cs="Arial"/>
          <w:sz w:val="20"/>
        </w:rPr>
        <w:t>trany si dále sjednaly, že jakékoliv spory, neshody nebo sporné nároky vyplývající ze smlouvy nebo vzniklé v souvislosti se smlouvou, budou smluvní strany řešit především smírnou cestou a vzájemným jednáním. V případě, že k vyřešení jakéhokoliv sporu vyplývajícího ze smlouvy mezi smluvními stranami nedojde smírnou cestou, je k řízení v souladu s § 89a zákona č. 99/1963 Sb., občanský soudní řád, místně příslušným soud určený podle sídla Zdravotnického zařízení.</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72B1EC46"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993BCA">
        <w:rPr>
          <w:rFonts w:ascii="Arial" w:hAnsi="Arial" w:cs="Arial"/>
          <w:sz w:val="20"/>
        </w:rPr>
        <w:t>, uveřejňuje</w:t>
      </w:r>
      <w:r w:rsidR="001028EE">
        <w:rPr>
          <w:rFonts w:ascii="Arial" w:hAnsi="Arial" w:cs="Arial"/>
          <w:sz w:val="20"/>
        </w:rPr>
        <w:t xml:space="preserve">. </w:t>
      </w:r>
      <w:r w:rsidR="000E4262" w:rsidRPr="000E4262">
        <w:rPr>
          <w:rFonts w:ascii="Arial" w:hAnsi="Arial" w:cs="Arial"/>
          <w:sz w:val="20"/>
        </w:rPr>
        <w:t>V případě, že by se smlouva z jakéhokoliv důvodu neuveřejnila ve lhůtě 3 měsíců od její platnosti, smluvní strany se zavazují, že vyvinou maximální úsilí k narovnání práv a povinností v rámci dohody o zajištění závazku.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2EC22BD9" w:rsidR="000722A6"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58252B0F" w14:textId="77777777" w:rsidR="000E4262" w:rsidRDefault="000E4262" w:rsidP="00273CBF">
      <w:pPr>
        <w:pStyle w:val="Odstavecseseznamem"/>
        <w:rPr>
          <w:rFonts w:ascii="Arial" w:hAnsi="Arial" w:cs="Arial"/>
        </w:rPr>
      </w:pPr>
    </w:p>
    <w:p w14:paraId="6A18E564" w14:textId="77777777" w:rsidR="000E4262" w:rsidRDefault="000E4262" w:rsidP="00273CBF">
      <w:pPr>
        <w:pStyle w:val="Zkladntext2"/>
        <w:ind w:left="1065"/>
        <w:rPr>
          <w:rFonts w:ascii="Arial" w:hAnsi="Arial" w:cs="Arial"/>
          <w:sz w:val="20"/>
        </w:rPr>
      </w:pPr>
    </w:p>
    <w:p w14:paraId="402104FA" w14:textId="77777777" w:rsidR="00273CBF" w:rsidRDefault="00273CBF" w:rsidP="00273CBF">
      <w:pPr>
        <w:pStyle w:val="Zkladntext2"/>
        <w:ind w:left="1065"/>
        <w:rPr>
          <w:rFonts w:ascii="Arial" w:hAnsi="Arial" w:cs="Arial"/>
          <w:sz w:val="20"/>
        </w:rPr>
      </w:pPr>
    </w:p>
    <w:p w14:paraId="4DC8B586" w14:textId="77777777" w:rsidR="00273CBF" w:rsidRDefault="00273CBF" w:rsidP="00273CBF">
      <w:pPr>
        <w:pStyle w:val="Zkladntext2"/>
        <w:ind w:left="1065"/>
        <w:rPr>
          <w:rFonts w:ascii="Arial" w:hAnsi="Arial" w:cs="Arial"/>
          <w:sz w:val="20"/>
        </w:rPr>
      </w:pPr>
    </w:p>
    <w:p w14:paraId="27E8B331" w14:textId="77777777" w:rsidR="00273CBF" w:rsidRDefault="00273CBF" w:rsidP="00273CBF">
      <w:pPr>
        <w:pStyle w:val="Zkladntext2"/>
        <w:ind w:left="1065"/>
        <w:rPr>
          <w:rFonts w:ascii="Arial" w:hAnsi="Arial" w:cs="Arial"/>
          <w:sz w:val="20"/>
        </w:rPr>
      </w:pPr>
    </w:p>
    <w:p w14:paraId="252F2CA7" w14:textId="77777777" w:rsidR="00273CBF" w:rsidRDefault="00273CBF" w:rsidP="00273CBF">
      <w:pPr>
        <w:pStyle w:val="Zkladntext2"/>
        <w:ind w:left="1065"/>
        <w:rPr>
          <w:rFonts w:ascii="Arial" w:hAnsi="Arial" w:cs="Arial"/>
          <w:sz w:val="20"/>
        </w:rPr>
      </w:pPr>
    </w:p>
    <w:p w14:paraId="1DD0D1F2" w14:textId="77777777" w:rsidR="00273CBF" w:rsidRDefault="00273CBF" w:rsidP="00273CBF">
      <w:pPr>
        <w:pStyle w:val="Zkladntext2"/>
        <w:ind w:left="1065"/>
        <w:rPr>
          <w:rFonts w:ascii="Arial" w:hAnsi="Arial" w:cs="Arial"/>
          <w:sz w:val="20"/>
        </w:rPr>
      </w:pPr>
    </w:p>
    <w:p w14:paraId="6F12EB21" w14:textId="77777777" w:rsidR="00273CBF" w:rsidRDefault="00273CBF" w:rsidP="00273CBF">
      <w:pPr>
        <w:pStyle w:val="Zkladntext2"/>
        <w:ind w:left="1065"/>
        <w:rPr>
          <w:rFonts w:ascii="Arial" w:hAnsi="Arial" w:cs="Arial"/>
          <w:sz w:val="20"/>
        </w:rPr>
      </w:pPr>
    </w:p>
    <w:p w14:paraId="43D3565C" w14:textId="77777777" w:rsidR="00273CBF" w:rsidRDefault="00273CBF" w:rsidP="00273CBF">
      <w:pPr>
        <w:pStyle w:val="Zkladntext2"/>
        <w:ind w:left="1065"/>
        <w:rPr>
          <w:rFonts w:ascii="Arial" w:hAnsi="Arial" w:cs="Arial"/>
          <w:sz w:val="20"/>
        </w:rPr>
      </w:pPr>
    </w:p>
    <w:p w14:paraId="7B7C23E9" w14:textId="77777777" w:rsidR="00273CBF" w:rsidRDefault="00273CBF" w:rsidP="00273CBF">
      <w:pPr>
        <w:pStyle w:val="Zkladntext2"/>
        <w:ind w:left="1065"/>
        <w:rPr>
          <w:rFonts w:ascii="Arial" w:hAnsi="Arial" w:cs="Arial"/>
          <w:sz w:val="20"/>
        </w:rPr>
      </w:pPr>
    </w:p>
    <w:p w14:paraId="647A90B0" w14:textId="77777777" w:rsidR="00273CBF" w:rsidRDefault="00273CBF" w:rsidP="00273CBF">
      <w:pPr>
        <w:pStyle w:val="Zkladntext2"/>
        <w:ind w:left="1065"/>
        <w:rPr>
          <w:rFonts w:ascii="Arial" w:hAnsi="Arial" w:cs="Arial"/>
          <w:sz w:val="20"/>
        </w:rPr>
      </w:pPr>
    </w:p>
    <w:p w14:paraId="4D0D9145" w14:textId="77777777" w:rsidR="00273CBF" w:rsidRDefault="00273CBF" w:rsidP="00273CBF">
      <w:pPr>
        <w:pStyle w:val="Zkladntext2"/>
        <w:ind w:left="1065"/>
        <w:rPr>
          <w:rFonts w:ascii="Arial" w:hAnsi="Arial" w:cs="Arial"/>
          <w:sz w:val="20"/>
        </w:rPr>
      </w:pPr>
    </w:p>
    <w:p w14:paraId="1C8ADC09" w14:textId="77777777" w:rsidR="00273CBF" w:rsidRDefault="00273CBF" w:rsidP="00273CBF">
      <w:pPr>
        <w:pStyle w:val="Zkladntext2"/>
        <w:ind w:left="1065"/>
        <w:rPr>
          <w:rFonts w:ascii="Arial" w:hAnsi="Arial" w:cs="Arial"/>
          <w:sz w:val="20"/>
        </w:rPr>
      </w:pPr>
    </w:p>
    <w:p w14:paraId="16280230" w14:textId="77777777" w:rsidR="00273CBF" w:rsidRDefault="00273CBF" w:rsidP="00273CBF">
      <w:pPr>
        <w:pStyle w:val="Zkladntext2"/>
        <w:ind w:left="1065"/>
        <w:rPr>
          <w:rFonts w:ascii="Arial" w:hAnsi="Arial" w:cs="Arial"/>
          <w:sz w:val="20"/>
        </w:rPr>
      </w:pPr>
    </w:p>
    <w:p w14:paraId="17E8B8C4" w14:textId="77777777" w:rsidR="00273CBF" w:rsidRDefault="00273CBF" w:rsidP="00273CBF">
      <w:pPr>
        <w:pStyle w:val="Zkladntext2"/>
        <w:ind w:left="1065"/>
        <w:rPr>
          <w:rFonts w:ascii="Arial" w:hAnsi="Arial" w:cs="Arial"/>
          <w:sz w:val="20"/>
        </w:rPr>
      </w:pPr>
    </w:p>
    <w:p w14:paraId="5604FC10" w14:textId="77777777" w:rsidR="00273CBF" w:rsidRDefault="00273CBF" w:rsidP="00273CBF">
      <w:pPr>
        <w:pStyle w:val="Zkladntext2"/>
        <w:ind w:left="1065"/>
        <w:rPr>
          <w:rFonts w:ascii="Arial" w:hAnsi="Arial" w:cs="Arial"/>
          <w:sz w:val="20"/>
        </w:rPr>
      </w:pPr>
    </w:p>
    <w:p w14:paraId="1846C8E2" w14:textId="77777777" w:rsidR="00273CBF" w:rsidRDefault="00273CBF" w:rsidP="00273CBF">
      <w:pPr>
        <w:pStyle w:val="Zkladntext2"/>
        <w:ind w:left="1065"/>
        <w:rPr>
          <w:rFonts w:ascii="Arial" w:hAnsi="Arial" w:cs="Arial"/>
          <w:sz w:val="20"/>
        </w:rPr>
      </w:pPr>
    </w:p>
    <w:p w14:paraId="6E953C1F" w14:textId="77777777" w:rsidR="00273CBF" w:rsidRDefault="00273CBF" w:rsidP="00273CBF">
      <w:pPr>
        <w:pStyle w:val="Zkladntext2"/>
        <w:ind w:left="1065"/>
        <w:rPr>
          <w:rFonts w:ascii="Arial" w:hAnsi="Arial" w:cs="Arial"/>
          <w:sz w:val="20"/>
        </w:rPr>
      </w:pPr>
    </w:p>
    <w:p w14:paraId="6E30700A" w14:textId="77777777" w:rsidR="00273CBF" w:rsidRDefault="00273CBF" w:rsidP="00273CBF">
      <w:pPr>
        <w:pStyle w:val="Zkladntext2"/>
        <w:ind w:left="1065"/>
        <w:rPr>
          <w:rFonts w:ascii="Arial" w:hAnsi="Arial" w:cs="Arial"/>
          <w:sz w:val="20"/>
        </w:rPr>
      </w:pPr>
    </w:p>
    <w:p w14:paraId="5347165C" w14:textId="77777777" w:rsidR="00273CBF" w:rsidRDefault="00273CBF" w:rsidP="00273CBF">
      <w:pPr>
        <w:pStyle w:val="Zkladntext2"/>
        <w:ind w:left="1065"/>
        <w:rPr>
          <w:rFonts w:ascii="Arial" w:hAnsi="Arial" w:cs="Arial"/>
          <w:sz w:val="20"/>
        </w:rPr>
      </w:pPr>
    </w:p>
    <w:p w14:paraId="6931A275" w14:textId="77777777" w:rsidR="00273CBF" w:rsidRDefault="00273CBF" w:rsidP="00273CBF">
      <w:pPr>
        <w:pStyle w:val="Zkladntext2"/>
        <w:ind w:left="1065"/>
        <w:rPr>
          <w:rFonts w:ascii="Arial" w:hAnsi="Arial" w:cs="Arial"/>
          <w:sz w:val="20"/>
        </w:rPr>
      </w:pPr>
    </w:p>
    <w:p w14:paraId="303256F2" w14:textId="77777777" w:rsidR="00273CBF" w:rsidRDefault="00273CBF" w:rsidP="00273CBF">
      <w:pPr>
        <w:pStyle w:val="Zkladntext2"/>
        <w:ind w:left="1065"/>
        <w:rPr>
          <w:rFonts w:ascii="Arial" w:hAnsi="Arial" w:cs="Arial"/>
          <w:sz w:val="20"/>
        </w:rPr>
      </w:pPr>
    </w:p>
    <w:p w14:paraId="163E3FBC" w14:textId="77777777" w:rsidR="00273CBF" w:rsidRDefault="00273CBF" w:rsidP="00273CBF">
      <w:pPr>
        <w:pStyle w:val="Zkladntext2"/>
        <w:ind w:left="1065"/>
        <w:rPr>
          <w:rFonts w:ascii="Arial" w:hAnsi="Arial" w:cs="Arial"/>
          <w:sz w:val="20"/>
        </w:rPr>
      </w:pPr>
    </w:p>
    <w:p w14:paraId="6D1FBD27" w14:textId="77777777" w:rsidR="00273CBF" w:rsidRDefault="00273CBF" w:rsidP="00273CBF">
      <w:pPr>
        <w:pStyle w:val="Zkladntext2"/>
        <w:ind w:left="1065"/>
        <w:rPr>
          <w:rFonts w:ascii="Arial" w:hAnsi="Arial" w:cs="Arial"/>
          <w:sz w:val="20"/>
        </w:rPr>
      </w:pPr>
    </w:p>
    <w:p w14:paraId="75A8614C" w14:textId="77777777" w:rsidR="00273CBF" w:rsidRDefault="00273CBF" w:rsidP="00273CBF">
      <w:pPr>
        <w:pStyle w:val="Zkladntext2"/>
        <w:ind w:left="1065"/>
        <w:rPr>
          <w:rFonts w:ascii="Arial" w:hAnsi="Arial" w:cs="Arial"/>
          <w:sz w:val="20"/>
        </w:rPr>
      </w:pPr>
    </w:p>
    <w:p w14:paraId="57A9A29C" w14:textId="77777777" w:rsidR="00273CBF" w:rsidRDefault="00273CBF" w:rsidP="00273CBF">
      <w:pPr>
        <w:pStyle w:val="Zkladntext2"/>
        <w:ind w:left="1065"/>
        <w:rPr>
          <w:rFonts w:ascii="Arial" w:hAnsi="Arial" w:cs="Arial"/>
          <w:sz w:val="20"/>
        </w:rPr>
      </w:pPr>
    </w:p>
    <w:p w14:paraId="21D01A35" w14:textId="77777777" w:rsidR="00273CBF" w:rsidRDefault="00273CBF" w:rsidP="00273CBF">
      <w:pPr>
        <w:pStyle w:val="Zkladntext2"/>
        <w:ind w:left="1065"/>
        <w:rPr>
          <w:rFonts w:ascii="Arial" w:hAnsi="Arial" w:cs="Arial"/>
          <w:sz w:val="20"/>
        </w:rPr>
      </w:pPr>
    </w:p>
    <w:p w14:paraId="478A2D6F" w14:textId="77777777" w:rsidR="00273CBF" w:rsidRDefault="00273CBF" w:rsidP="00273CBF">
      <w:pPr>
        <w:pStyle w:val="Zkladntext2"/>
        <w:ind w:left="1065"/>
        <w:rPr>
          <w:rFonts w:ascii="Arial" w:hAnsi="Arial" w:cs="Arial"/>
          <w:sz w:val="20"/>
        </w:rPr>
      </w:pPr>
    </w:p>
    <w:p w14:paraId="1AFDCE6C" w14:textId="77777777" w:rsidR="00273CBF" w:rsidRDefault="00273CBF" w:rsidP="00273CBF">
      <w:pPr>
        <w:pStyle w:val="Zkladntext2"/>
        <w:ind w:left="1065"/>
        <w:rPr>
          <w:rFonts w:ascii="Arial" w:hAnsi="Arial" w:cs="Arial"/>
          <w:sz w:val="20"/>
        </w:rPr>
      </w:pPr>
    </w:p>
    <w:p w14:paraId="1DA4ED8D" w14:textId="77777777" w:rsidR="00273CBF" w:rsidRDefault="00273CBF" w:rsidP="00273CBF">
      <w:pPr>
        <w:pStyle w:val="Zkladntext2"/>
        <w:ind w:left="1065"/>
        <w:rPr>
          <w:rFonts w:ascii="Arial" w:hAnsi="Arial" w:cs="Arial"/>
          <w:sz w:val="20"/>
        </w:rPr>
      </w:pPr>
    </w:p>
    <w:p w14:paraId="5B3A03CD" w14:textId="77777777" w:rsidR="00273CBF" w:rsidRDefault="00273CBF" w:rsidP="00273CBF">
      <w:pPr>
        <w:pStyle w:val="Zkladntext2"/>
        <w:ind w:left="1065"/>
        <w:rPr>
          <w:rFonts w:ascii="Arial" w:hAnsi="Arial" w:cs="Arial"/>
          <w:sz w:val="20"/>
        </w:rPr>
      </w:pPr>
    </w:p>
    <w:p w14:paraId="5BB0B78C" w14:textId="77777777" w:rsidR="00273CBF" w:rsidRDefault="00273CBF" w:rsidP="00273CBF">
      <w:pPr>
        <w:pStyle w:val="Zkladntext2"/>
        <w:ind w:left="1065"/>
        <w:rPr>
          <w:rFonts w:ascii="Arial" w:hAnsi="Arial" w:cs="Arial"/>
          <w:sz w:val="20"/>
        </w:rPr>
      </w:pPr>
    </w:p>
    <w:p w14:paraId="257E5B2A" w14:textId="77777777" w:rsidR="00273CBF" w:rsidRPr="00E359FE" w:rsidRDefault="00273CBF" w:rsidP="00273CBF">
      <w:pPr>
        <w:pStyle w:val="Zkladntext2"/>
        <w:ind w:left="1065"/>
        <w:rPr>
          <w:rFonts w:ascii="Arial" w:hAnsi="Arial" w:cs="Arial"/>
          <w:sz w:val="20"/>
        </w:rPr>
      </w:pPr>
    </w:p>
    <w:p w14:paraId="705F0510" w14:textId="77777777" w:rsidR="000722A6" w:rsidRPr="00E359FE" w:rsidRDefault="000722A6" w:rsidP="000722A6">
      <w:pPr>
        <w:pStyle w:val="Zkladntext2"/>
        <w:rPr>
          <w:rFonts w:ascii="Arial" w:hAnsi="Arial" w:cs="Arial"/>
          <w:sz w:val="20"/>
        </w:rPr>
      </w:pPr>
    </w:p>
    <w:p w14:paraId="0D5F031E" w14:textId="77777777" w:rsidR="00EE2B61" w:rsidRPr="00034570" w:rsidRDefault="00EE2B61" w:rsidP="00EE2B61">
      <w:pPr>
        <w:pStyle w:val="Zkladntext21"/>
        <w:jc w:val="center"/>
        <w:rPr>
          <w:rFonts w:ascii="Arial" w:hAnsi="Arial" w:cs="Arial"/>
          <w:b/>
          <w:sz w:val="20"/>
        </w:rPr>
      </w:pPr>
      <w:r w:rsidRPr="00034570">
        <w:rPr>
          <w:rFonts w:ascii="Arial" w:hAnsi="Arial" w:cs="Arial"/>
          <w:b/>
          <w:sz w:val="20"/>
        </w:rPr>
        <w:t>SAMOSTATNÉ UJEDNÁNÍ - REGISTR SMLUV</w:t>
      </w:r>
    </w:p>
    <w:p w14:paraId="11076015" w14:textId="77777777" w:rsidR="00EE2B61" w:rsidRDefault="00EE2B61" w:rsidP="00EE2B61">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62FDB25C" w14:textId="77777777" w:rsidR="00EE2B61" w:rsidRDefault="00EE2B61" w:rsidP="00EE2B61">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9B05E1F" w14:textId="77777777" w:rsidR="00EE2B61" w:rsidRPr="00034570" w:rsidRDefault="00EE2B61" w:rsidP="00EE2B61">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3E1797EA" w14:textId="77777777" w:rsidR="00EE2B61" w:rsidRPr="00034570" w:rsidRDefault="00EE2B61" w:rsidP="00EE2B61">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A2BBEE1" w14:textId="77777777" w:rsidR="00EE2B61" w:rsidRDefault="00EE2B61" w:rsidP="00EE2B61">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2EB4A40D" w14:textId="77777777" w:rsidR="00AE3483" w:rsidRDefault="00AE3483" w:rsidP="000722A6">
      <w:pPr>
        <w:pStyle w:val="Zkladntext2"/>
        <w:rPr>
          <w:rFonts w:ascii="Arial" w:hAnsi="Arial" w:cs="Arial"/>
          <w:b/>
          <w:sz w:val="20"/>
        </w:rPr>
      </w:pPr>
    </w:p>
    <w:p w14:paraId="5B83FE72" w14:textId="507A4F20" w:rsidR="000722A6" w:rsidRPr="00E359F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dne </w:t>
      </w:r>
      <w:proofErr w:type="gramStart"/>
      <w:r w:rsidR="001C6476">
        <w:rPr>
          <w:rFonts w:ascii="Arial" w:hAnsi="Arial" w:cs="Arial"/>
          <w:b/>
          <w:sz w:val="20"/>
        </w:rPr>
        <w:t>20.3.2019</w:t>
      </w:r>
      <w:proofErr w:type="gramEnd"/>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A02D3C">
        <w:rPr>
          <w:rFonts w:ascii="Arial" w:hAnsi="Arial" w:cs="Arial"/>
          <w:b/>
          <w:sz w:val="20"/>
        </w:rPr>
        <w:t> </w:t>
      </w:r>
      <w:r w:rsidR="00F93CC9">
        <w:rPr>
          <w:rFonts w:ascii="Arial" w:hAnsi="Arial" w:cs="Arial"/>
          <w:b/>
          <w:sz w:val="20"/>
        </w:rPr>
        <w:t>Kolíně</w:t>
      </w:r>
      <w:r w:rsidR="00AE3483">
        <w:rPr>
          <w:rFonts w:ascii="Arial" w:hAnsi="Arial" w:cs="Arial"/>
          <w:b/>
          <w:sz w:val="20"/>
        </w:rPr>
        <w:t>,</w:t>
      </w:r>
      <w:r w:rsidRPr="00E359FE">
        <w:rPr>
          <w:rFonts w:ascii="Arial" w:hAnsi="Arial" w:cs="Arial"/>
          <w:b/>
          <w:sz w:val="20"/>
        </w:rPr>
        <w:t xml:space="preserve"> dne </w:t>
      </w:r>
      <w:r w:rsidR="001C6476">
        <w:rPr>
          <w:rFonts w:ascii="Arial" w:hAnsi="Arial" w:cs="Arial"/>
          <w:b/>
          <w:sz w:val="20"/>
        </w:rPr>
        <w:t>10.4.2019</w:t>
      </w:r>
    </w:p>
    <w:p w14:paraId="376A7B56" w14:textId="77777777" w:rsidR="000722A6" w:rsidRPr="00E359FE" w:rsidRDefault="000722A6" w:rsidP="000722A6">
      <w:pPr>
        <w:pStyle w:val="Zkladntext2"/>
        <w:rPr>
          <w:rFonts w:ascii="Arial" w:hAnsi="Arial" w:cs="Arial"/>
          <w:sz w:val="20"/>
        </w:rPr>
      </w:pPr>
    </w:p>
    <w:p w14:paraId="63066176" w14:textId="77777777" w:rsidR="00AE3483" w:rsidRPr="00E359FE" w:rsidRDefault="00AE3483" w:rsidP="000722A6">
      <w:pPr>
        <w:pStyle w:val="Zkladntext2"/>
        <w:rPr>
          <w:rFonts w:ascii="Arial" w:hAnsi="Arial" w:cs="Arial"/>
          <w:sz w:val="20"/>
        </w:rPr>
      </w:pPr>
    </w:p>
    <w:p w14:paraId="65BDE40C" w14:textId="77777777" w:rsidR="00AE3483" w:rsidRDefault="00AE3483" w:rsidP="00AE3483">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40E28849" w14:textId="434AB9E3" w:rsidR="00AE3483" w:rsidRPr="00A02D3C" w:rsidRDefault="00AE3483" w:rsidP="00A02D3C">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sidR="00F93CC9">
        <w:rPr>
          <w:rFonts w:ascii="Arial" w:hAnsi="Arial" w:cs="Arial"/>
          <w:b/>
          <w:sz w:val="20"/>
        </w:rPr>
        <w:t xml:space="preserve">Oblastní nemocnice Kolín a.s., nemocnice                      </w:t>
      </w:r>
    </w:p>
    <w:p w14:paraId="68FAB15A" w14:textId="7F3A6AF8" w:rsidR="003A251B" w:rsidRPr="00F93CC9" w:rsidRDefault="003A251B" w:rsidP="00F93CC9">
      <w:pPr>
        <w:pStyle w:val="Zkladntext2"/>
        <w:tabs>
          <w:tab w:val="left" w:pos="4820"/>
        </w:tabs>
        <w:spacing w:line="360" w:lineRule="auto"/>
        <w:ind w:right="-567"/>
        <w:rPr>
          <w:rFonts w:ascii="Arial" w:hAnsi="Arial" w:cs="Arial"/>
          <w:b/>
          <w:sz w:val="20"/>
        </w:rPr>
      </w:pPr>
      <w:r w:rsidRPr="00784EAF">
        <w:rPr>
          <w:rFonts w:ascii="Arial" w:hAnsi="Arial" w:cs="Arial"/>
          <w:sz w:val="20"/>
        </w:rPr>
        <w:t>[</w:t>
      </w:r>
      <w:r>
        <w:rPr>
          <w:rFonts w:ascii="Arial" w:hAnsi="Arial" w:cs="Arial"/>
          <w:sz w:val="20"/>
        </w:rPr>
        <w:t>OU OU]</w:t>
      </w:r>
      <w:r>
        <w:rPr>
          <w:rFonts w:ascii="Arial" w:hAnsi="Arial" w:cs="Arial"/>
          <w:sz w:val="20"/>
        </w:rPr>
        <w:tab/>
      </w:r>
      <w:r w:rsidR="00F93CC9">
        <w:rPr>
          <w:rFonts w:ascii="Arial" w:hAnsi="Arial" w:cs="Arial"/>
          <w:b/>
          <w:sz w:val="20"/>
        </w:rPr>
        <w:t>Středočeského kraje</w:t>
      </w:r>
    </w:p>
    <w:p w14:paraId="7B978894" w14:textId="7F269EF5" w:rsidR="00F93CC9" w:rsidRDefault="00446E3F" w:rsidP="003A251B">
      <w:pPr>
        <w:pStyle w:val="Zkladntext2"/>
        <w:tabs>
          <w:tab w:val="left" w:pos="4820"/>
        </w:tabs>
        <w:spacing w:line="360" w:lineRule="auto"/>
        <w:ind w:left="-284" w:right="-567" w:firstLine="284"/>
        <w:rPr>
          <w:rFonts w:ascii="Arial" w:hAnsi="Arial" w:cs="Arial"/>
          <w:i/>
          <w:sz w:val="20"/>
        </w:rPr>
      </w:pPr>
      <w:r>
        <w:rPr>
          <w:rFonts w:ascii="Arial" w:hAnsi="Arial" w:cs="Arial"/>
          <w:sz w:val="20"/>
        </w:rPr>
        <w:t>prokurista</w:t>
      </w:r>
      <w:r w:rsidR="00993BCA" w:rsidRPr="00784EAF">
        <w:rPr>
          <w:rFonts w:ascii="Arial" w:hAnsi="Arial" w:cs="Arial"/>
          <w:sz w:val="20"/>
        </w:rPr>
        <w:t xml:space="preserve"> </w:t>
      </w:r>
      <w:r w:rsidR="00AE3483" w:rsidRPr="00784EAF">
        <w:rPr>
          <w:rFonts w:ascii="Arial" w:hAnsi="Arial" w:cs="Arial"/>
          <w:b/>
          <w:sz w:val="20"/>
        </w:rPr>
        <w:tab/>
      </w:r>
      <w:r w:rsidR="00F93CC9">
        <w:rPr>
          <w:rFonts w:ascii="Arial" w:hAnsi="Arial" w:cs="Arial"/>
          <w:i/>
          <w:sz w:val="20"/>
        </w:rPr>
        <w:t xml:space="preserve"> </w:t>
      </w:r>
      <w:r w:rsidR="00517962" w:rsidRPr="007717C4">
        <w:rPr>
          <w:rFonts w:ascii="Arial" w:hAnsi="Arial" w:cs="Arial"/>
          <w:sz w:val="20"/>
        </w:rPr>
        <w:t xml:space="preserve">[OU </w:t>
      </w:r>
      <w:proofErr w:type="spellStart"/>
      <w:r w:rsidR="00273CBF">
        <w:rPr>
          <w:rFonts w:ascii="Arial" w:hAnsi="Arial" w:cs="Arial"/>
          <w:sz w:val="20"/>
        </w:rPr>
        <w:t>OU</w:t>
      </w:r>
      <w:proofErr w:type="spellEnd"/>
      <w:r w:rsidR="00517962" w:rsidRPr="004405FF">
        <w:rPr>
          <w:rFonts w:cs="Arial"/>
          <w:sz w:val="20"/>
        </w:rPr>
        <w:t xml:space="preserve"> </w:t>
      </w:r>
      <w:r w:rsidR="00273CBF">
        <w:rPr>
          <w:rFonts w:ascii="Arial" w:hAnsi="Arial" w:cs="Arial"/>
          <w:sz w:val="20"/>
        </w:rPr>
        <w:t>]</w:t>
      </w:r>
      <w:r w:rsidR="00517962" w:rsidRPr="004405FF">
        <w:rPr>
          <w:rFonts w:cs="Arial"/>
          <w:sz w:val="20"/>
        </w:rPr>
        <w:t xml:space="preserve">  </w:t>
      </w:r>
    </w:p>
    <w:p w14:paraId="2B1B88DB" w14:textId="008EC1F6" w:rsidR="00273CBF" w:rsidRDefault="00F93CC9" w:rsidP="003A251B">
      <w:pPr>
        <w:pStyle w:val="Zkladntext2"/>
        <w:tabs>
          <w:tab w:val="left" w:pos="4820"/>
        </w:tabs>
        <w:spacing w:line="360" w:lineRule="auto"/>
        <w:ind w:left="-284" w:right="-567" w:firstLine="284"/>
        <w:rPr>
          <w:rFonts w:ascii="Arial" w:hAnsi="Arial" w:cs="Arial"/>
          <w:sz w:val="20"/>
          <w:lang w:val="sk-SK" w:eastAsia="sk-SK"/>
        </w:rPr>
      </w:pPr>
      <w:r w:rsidRPr="00F93CC9">
        <w:rPr>
          <w:rFonts w:ascii="Arial" w:hAnsi="Arial" w:cs="Arial"/>
          <w:sz w:val="20"/>
        </w:rPr>
        <w:t xml:space="preserve">                                                                                </w:t>
      </w:r>
      <w:r w:rsidR="00517962">
        <w:rPr>
          <w:rFonts w:ascii="Arial" w:hAnsi="Arial" w:cs="Arial"/>
          <w:sz w:val="20"/>
        </w:rPr>
        <w:t xml:space="preserve"> </w:t>
      </w:r>
      <w:r w:rsidR="00C071EC">
        <w:rPr>
          <w:rFonts w:ascii="Arial" w:hAnsi="Arial" w:cs="Arial"/>
          <w:sz w:val="20"/>
        </w:rPr>
        <w:t xml:space="preserve">      </w:t>
      </w:r>
      <w:proofErr w:type="spellStart"/>
      <w:r w:rsidR="00517962" w:rsidRPr="007717C4">
        <w:rPr>
          <w:rFonts w:ascii="Arial" w:hAnsi="Arial" w:cs="Arial"/>
          <w:sz w:val="20"/>
          <w:lang w:val="sk-SK" w:eastAsia="sk-SK"/>
        </w:rPr>
        <w:t>předseda</w:t>
      </w:r>
      <w:proofErr w:type="spellEnd"/>
      <w:r w:rsidR="00517962" w:rsidRPr="007717C4">
        <w:rPr>
          <w:rFonts w:ascii="Arial" w:hAnsi="Arial" w:cs="Arial"/>
          <w:sz w:val="20"/>
          <w:lang w:val="sk-SK" w:eastAsia="sk-SK"/>
        </w:rPr>
        <w:t xml:space="preserve"> </w:t>
      </w:r>
      <w:proofErr w:type="spellStart"/>
      <w:r w:rsidR="00517962" w:rsidRPr="007717C4">
        <w:rPr>
          <w:rFonts w:ascii="Arial" w:hAnsi="Arial" w:cs="Arial"/>
          <w:sz w:val="20"/>
          <w:lang w:val="sk-SK" w:eastAsia="sk-SK"/>
        </w:rPr>
        <w:t>představenstva</w:t>
      </w:r>
      <w:proofErr w:type="spellEnd"/>
      <w:r w:rsidR="00517962" w:rsidRPr="007717C4">
        <w:rPr>
          <w:rFonts w:ascii="Arial" w:hAnsi="Arial" w:cs="Arial"/>
          <w:sz w:val="20"/>
          <w:lang w:val="sk-SK" w:eastAsia="sk-SK"/>
        </w:rPr>
        <w:t xml:space="preserve"> </w:t>
      </w:r>
    </w:p>
    <w:p w14:paraId="3B6182D7" w14:textId="1BA2C31E" w:rsidR="00273CBF" w:rsidRDefault="00517962" w:rsidP="00F6102D">
      <w:pPr>
        <w:pStyle w:val="Zkladntext2"/>
        <w:tabs>
          <w:tab w:val="left" w:pos="4820"/>
        </w:tabs>
        <w:spacing w:line="360" w:lineRule="auto"/>
        <w:ind w:left="-284" w:right="-567" w:firstLine="284"/>
        <w:rPr>
          <w:rFonts w:ascii="Arial" w:eastAsia="Arial" w:hAnsi="Arial" w:cs="Arial"/>
          <w:b/>
          <w:sz w:val="20"/>
        </w:rPr>
      </w:pPr>
      <w:r w:rsidRPr="007717C4">
        <w:rPr>
          <w:rFonts w:ascii="Arial" w:eastAsia="Arial" w:hAnsi="Arial" w:cs="Arial"/>
          <w:b/>
          <w:sz w:val="20"/>
        </w:rPr>
        <w:t xml:space="preserve"> </w:t>
      </w:r>
    </w:p>
    <w:p w14:paraId="7AB4539F" w14:textId="5DE6F505" w:rsidR="00273CBF" w:rsidRDefault="00273CBF" w:rsidP="00273CBF">
      <w:pPr>
        <w:pStyle w:val="Zkladntext2"/>
        <w:tabs>
          <w:tab w:val="left" w:pos="4820"/>
        </w:tabs>
        <w:spacing w:line="360" w:lineRule="auto"/>
        <w:ind w:right="-567"/>
        <w:rPr>
          <w:rFonts w:cs="Arial"/>
          <w:b/>
          <w:sz w:val="20"/>
        </w:rPr>
      </w:pPr>
      <w:r>
        <w:rPr>
          <w:rFonts w:cs="Arial"/>
          <w:b/>
          <w:sz w:val="20"/>
        </w:rPr>
        <w:t xml:space="preserve">                                                                                                __________________________________________</w:t>
      </w:r>
    </w:p>
    <w:p w14:paraId="6557DA05" w14:textId="77777777" w:rsidR="00273CBF" w:rsidRDefault="00273CBF" w:rsidP="00273CBF">
      <w:pPr>
        <w:pStyle w:val="Zkladntext2"/>
        <w:tabs>
          <w:tab w:val="left" w:pos="4820"/>
        </w:tabs>
        <w:spacing w:line="360" w:lineRule="auto"/>
        <w:ind w:right="-567"/>
        <w:rPr>
          <w:rFonts w:ascii="Arial" w:hAnsi="Arial" w:cs="Arial"/>
          <w:b/>
          <w:sz w:val="20"/>
        </w:rPr>
      </w:pPr>
      <w:r w:rsidRPr="00784EAF">
        <w:rPr>
          <w:rFonts w:ascii="Arial" w:hAnsi="Arial" w:cs="Arial"/>
          <w:b/>
          <w:i/>
          <w:sz w:val="20"/>
        </w:rPr>
        <w:tab/>
      </w:r>
      <w:r>
        <w:rPr>
          <w:rFonts w:ascii="Arial" w:hAnsi="Arial" w:cs="Arial"/>
          <w:b/>
          <w:sz w:val="20"/>
        </w:rPr>
        <w:t xml:space="preserve">Oblastní nemocnice Kolín a.s., nemocnice  </w:t>
      </w:r>
    </w:p>
    <w:p w14:paraId="474BAFB4" w14:textId="7FB3B914" w:rsidR="00273CBF" w:rsidRPr="00273CBF" w:rsidRDefault="00273CBF" w:rsidP="00273CBF">
      <w:pPr>
        <w:pStyle w:val="Zkladntext2"/>
        <w:tabs>
          <w:tab w:val="left" w:pos="4820"/>
        </w:tabs>
        <w:spacing w:line="360" w:lineRule="auto"/>
        <w:ind w:right="-567"/>
        <w:rPr>
          <w:rFonts w:ascii="Arial" w:hAnsi="Arial" w:cs="Arial"/>
          <w:b/>
          <w:sz w:val="20"/>
        </w:rPr>
      </w:pPr>
      <w:r>
        <w:rPr>
          <w:rFonts w:ascii="Arial" w:hAnsi="Arial" w:cs="Arial"/>
          <w:b/>
          <w:sz w:val="20"/>
        </w:rPr>
        <w:t xml:space="preserve">                                                                                </w:t>
      </w:r>
      <w:r w:rsidR="00CF7B53">
        <w:rPr>
          <w:rFonts w:ascii="Arial" w:hAnsi="Arial" w:cs="Arial"/>
          <w:b/>
          <w:sz w:val="20"/>
        </w:rPr>
        <w:t xml:space="preserve"> </w:t>
      </w:r>
      <w:r w:rsidR="00C071EC">
        <w:rPr>
          <w:rFonts w:ascii="Arial" w:hAnsi="Arial" w:cs="Arial"/>
          <w:b/>
          <w:sz w:val="20"/>
        </w:rPr>
        <w:t xml:space="preserve">     </w:t>
      </w:r>
      <w:r>
        <w:rPr>
          <w:rFonts w:ascii="Arial" w:hAnsi="Arial" w:cs="Arial"/>
          <w:b/>
          <w:sz w:val="20"/>
        </w:rPr>
        <w:t>Středočeského kraje</w:t>
      </w:r>
    </w:p>
    <w:p w14:paraId="2C575B54" w14:textId="07AD0861" w:rsidR="00517962" w:rsidRDefault="00517962" w:rsidP="00517962">
      <w:pPr>
        <w:tabs>
          <w:tab w:val="left" w:pos="4820"/>
        </w:tabs>
        <w:ind w:right="-567"/>
        <w:rPr>
          <w:rFonts w:ascii="Arial" w:hAnsi="Arial" w:cs="Arial"/>
          <w:lang w:val="sk-SK" w:eastAsia="sk-SK"/>
        </w:rPr>
      </w:pPr>
      <w:r>
        <w:rPr>
          <w:rFonts w:ascii="Arial" w:hAnsi="Arial" w:cs="Arial"/>
          <w:lang w:val="sk-SK" w:eastAsia="sk-SK"/>
        </w:rPr>
        <w:t xml:space="preserve">                                                                                      </w:t>
      </w:r>
      <w:r w:rsidR="00273CBF">
        <w:rPr>
          <w:rFonts w:ascii="Arial" w:hAnsi="Arial" w:cs="Arial"/>
          <w:i/>
        </w:rPr>
        <w:t xml:space="preserve"> </w:t>
      </w:r>
      <w:r w:rsidR="00273CBF" w:rsidRPr="007717C4">
        <w:rPr>
          <w:rFonts w:ascii="Arial" w:hAnsi="Arial" w:cs="Arial"/>
        </w:rPr>
        <w:t>[</w:t>
      </w:r>
      <w:proofErr w:type="gramStart"/>
      <w:r w:rsidR="00273CBF" w:rsidRPr="007717C4">
        <w:rPr>
          <w:rFonts w:ascii="Arial" w:hAnsi="Arial" w:cs="Arial"/>
        </w:rPr>
        <w:t>OU</w:t>
      </w:r>
      <w:r w:rsidRPr="00CF7B53">
        <w:rPr>
          <w:rFonts w:ascii="Arial" w:hAnsi="Arial" w:cs="Arial"/>
        </w:rPr>
        <w:t xml:space="preserve">  </w:t>
      </w:r>
      <w:r w:rsidRPr="007717C4">
        <w:rPr>
          <w:rFonts w:ascii="Arial" w:hAnsi="Arial" w:cs="Arial"/>
          <w:lang w:val="sk-SK" w:eastAsia="sk-SK"/>
        </w:rPr>
        <w:t>OU</w:t>
      </w:r>
      <w:proofErr w:type="gramEnd"/>
      <w:r w:rsidRPr="007717C4">
        <w:rPr>
          <w:rFonts w:ascii="Arial" w:hAnsi="Arial" w:cs="Arial"/>
          <w:lang w:val="sk-SK" w:eastAsia="sk-SK"/>
        </w:rPr>
        <w:t xml:space="preserve"> ]</w:t>
      </w:r>
    </w:p>
    <w:p w14:paraId="7B4BC84F" w14:textId="77777777" w:rsidR="00273CBF" w:rsidRDefault="00273CBF" w:rsidP="00517962">
      <w:pPr>
        <w:tabs>
          <w:tab w:val="left" w:pos="4820"/>
        </w:tabs>
        <w:ind w:right="-567"/>
        <w:rPr>
          <w:rFonts w:ascii="Arial" w:hAnsi="Arial" w:cs="Arial"/>
          <w:lang w:val="sk-SK" w:eastAsia="sk-SK"/>
        </w:rPr>
      </w:pPr>
    </w:p>
    <w:p w14:paraId="0A1FC3C2" w14:textId="4D637351" w:rsidR="00273CBF" w:rsidRPr="007717C4" w:rsidRDefault="00273CBF" w:rsidP="00517962">
      <w:pPr>
        <w:tabs>
          <w:tab w:val="left" w:pos="4820"/>
        </w:tabs>
        <w:ind w:right="-567"/>
        <w:rPr>
          <w:rFonts w:ascii="Arial" w:hAnsi="Arial" w:cs="Arial"/>
          <w:lang w:val="sk-SK" w:eastAsia="sk-SK"/>
        </w:rPr>
      </w:pPr>
      <w:r>
        <w:rPr>
          <w:rFonts w:ascii="Arial" w:hAnsi="Arial" w:cs="Arial"/>
          <w:lang w:val="sk-SK" w:eastAsia="sk-SK"/>
        </w:rPr>
        <w:t xml:space="preserve">                                                                                       </w:t>
      </w:r>
      <w:proofErr w:type="spellStart"/>
      <w:r>
        <w:rPr>
          <w:rFonts w:ascii="Arial" w:hAnsi="Arial" w:cs="Arial"/>
          <w:lang w:val="sk-SK" w:eastAsia="sk-SK"/>
        </w:rPr>
        <w:t>místopředseda</w:t>
      </w:r>
      <w:proofErr w:type="spellEnd"/>
      <w:r>
        <w:rPr>
          <w:rFonts w:ascii="Arial" w:hAnsi="Arial" w:cs="Arial"/>
          <w:lang w:val="sk-SK" w:eastAsia="sk-SK"/>
        </w:rPr>
        <w:t xml:space="preserve"> </w:t>
      </w:r>
      <w:proofErr w:type="spellStart"/>
      <w:r>
        <w:rPr>
          <w:rFonts w:ascii="Arial" w:hAnsi="Arial" w:cs="Arial"/>
          <w:lang w:val="sk-SK" w:eastAsia="sk-SK"/>
        </w:rPr>
        <w:t>představenstva</w:t>
      </w:r>
      <w:proofErr w:type="spellEnd"/>
    </w:p>
    <w:p w14:paraId="2E5768BA" w14:textId="77777777" w:rsidR="00517962" w:rsidRDefault="00517962" w:rsidP="00517962">
      <w:pPr>
        <w:tabs>
          <w:tab w:val="left" w:pos="4820"/>
        </w:tabs>
        <w:ind w:left="-284" w:right="-567" w:firstLine="284"/>
        <w:rPr>
          <w:rFonts w:ascii="Arial" w:hAnsi="Arial" w:cs="Arial"/>
          <w:lang w:val="sk-SK" w:eastAsia="sk-SK"/>
        </w:rPr>
      </w:pPr>
      <w:r w:rsidRPr="007717C4">
        <w:rPr>
          <w:rFonts w:ascii="Arial" w:hAnsi="Arial" w:cs="Arial"/>
          <w:lang w:val="sk-SK" w:eastAsia="sk-SK"/>
        </w:rPr>
        <w:t xml:space="preserve">              </w:t>
      </w:r>
    </w:p>
    <w:p w14:paraId="15E4C992" w14:textId="77777777" w:rsidR="00273CBF" w:rsidRDefault="00273CBF" w:rsidP="00517962">
      <w:pPr>
        <w:tabs>
          <w:tab w:val="left" w:pos="4820"/>
        </w:tabs>
        <w:ind w:left="-284" w:right="-567" w:firstLine="284"/>
        <w:rPr>
          <w:rFonts w:ascii="Arial" w:hAnsi="Arial" w:cs="Arial"/>
          <w:lang w:val="sk-SK" w:eastAsia="sk-SK"/>
        </w:rPr>
      </w:pPr>
    </w:p>
    <w:p w14:paraId="0515B2B2" w14:textId="77777777" w:rsidR="00273CBF" w:rsidRDefault="00273CBF" w:rsidP="00517962">
      <w:pPr>
        <w:tabs>
          <w:tab w:val="left" w:pos="4820"/>
        </w:tabs>
        <w:ind w:left="-284" w:right="-567" w:firstLine="284"/>
        <w:rPr>
          <w:rFonts w:ascii="Arial" w:hAnsi="Arial" w:cs="Arial"/>
          <w:lang w:val="sk-SK" w:eastAsia="sk-SK"/>
        </w:rPr>
      </w:pPr>
    </w:p>
    <w:p w14:paraId="2C75032C" w14:textId="77777777" w:rsidR="00273CBF" w:rsidRDefault="00273CBF" w:rsidP="00517962">
      <w:pPr>
        <w:tabs>
          <w:tab w:val="left" w:pos="4820"/>
        </w:tabs>
        <w:ind w:left="-284" w:right="-567" w:firstLine="284"/>
        <w:rPr>
          <w:rFonts w:ascii="Arial" w:hAnsi="Arial" w:cs="Arial"/>
          <w:lang w:val="sk-SK" w:eastAsia="sk-SK"/>
        </w:rPr>
      </w:pPr>
    </w:p>
    <w:p w14:paraId="200784C8" w14:textId="77777777" w:rsidR="00273CBF" w:rsidRDefault="00273CBF" w:rsidP="00517962">
      <w:pPr>
        <w:tabs>
          <w:tab w:val="left" w:pos="4820"/>
        </w:tabs>
        <w:ind w:left="-284" w:right="-567" w:firstLine="284"/>
        <w:rPr>
          <w:rFonts w:ascii="Arial" w:hAnsi="Arial" w:cs="Arial"/>
          <w:lang w:val="sk-SK" w:eastAsia="sk-SK"/>
        </w:rPr>
      </w:pPr>
    </w:p>
    <w:p w14:paraId="5B7D9F4E" w14:textId="77777777" w:rsidR="00273CBF" w:rsidRDefault="00273CBF" w:rsidP="00517962">
      <w:pPr>
        <w:tabs>
          <w:tab w:val="left" w:pos="4820"/>
        </w:tabs>
        <w:ind w:left="-284" w:right="-567" w:firstLine="284"/>
        <w:rPr>
          <w:rFonts w:ascii="Arial" w:hAnsi="Arial" w:cs="Arial"/>
          <w:lang w:val="sk-SK" w:eastAsia="sk-SK"/>
        </w:rPr>
      </w:pPr>
    </w:p>
    <w:p w14:paraId="7D556B71" w14:textId="77777777" w:rsidR="00273CBF" w:rsidRDefault="00273CBF" w:rsidP="00517962">
      <w:pPr>
        <w:tabs>
          <w:tab w:val="left" w:pos="4820"/>
        </w:tabs>
        <w:ind w:left="-284" w:right="-567" w:firstLine="284"/>
        <w:rPr>
          <w:rFonts w:ascii="Arial" w:hAnsi="Arial" w:cs="Arial"/>
          <w:lang w:val="sk-SK" w:eastAsia="sk-SK"/>
        </w:rPr>
      </w:pPr>
    </w:p>
    <w:p w14:paraId="5107D4C5" w14:textId="77777777" w:rsidR="00273CBF" w:rsidRDefault="00273CBF" w:rsidP="00517962">
      <w:pPr>
        <w:tabs>
          <w:tab w:val="left" w:pos="4820"/>
        </w:tabs>
        <w:ind w:left="-284" w:right="-567" w:firstLine="284"/>
        <w:rPr>
          <w:rFonts w:ascii="Arial" w:hAnsi="Arial" w:cs="Arial"/>
          <w:lang w:val="sk-SK" w:eastAsia="sk-SK"/>
        </w:rPr>
      </w:pPr>
    </w:p>
    <w:p w14:paraId="347A7A2F" w14:textId="77777777" w:rsidR="00273CBF" w:rsidRDefault="00273CBF" w:rsidP="00517962">
      <w:pPr>
        <w:tabs>
          <w:tab w:val="left" w:pos="4820"/>
        </w:tabs>
        <w:ind w:left="-284" w:right="-567" w:firstLine="284"/>
        <w:rPr>
          <w:rFonts w:ascii="Arial" w:hAnsi="Arial" w:cs="Arial"/>
          <w:lang w:val="sk-SK" w:eastAsia="sk-SK"/>
        </w:rPr>
      </w:pPr>
    </w:p>
    <w:p w14:paraId="59AE3723" w14:textId="77777777" w:rsidR="00273CBF" w:rsidRDefault="00273CBF" w:rsidP="00517962">
      <w:pPr>
        <w:tabs>
          <w:tab w:val="left" w:pos="4820"/>
        </w:tabs>
        <w:ind w:left="-284" w:right="-567" w:firstLine="284"/>
        <w:rPr>
          <w:rFonts w:ascii="Arial" w:hAnsi="Arial" w:cs="Arial"/>
          <w:lang w:val="sk-SK" w:eastAsia="sk-SK"/>
        </w:rPr>
      </w:pPr>
    </w:p>
    <w:p w14:paraId="0B86204C" w14:textId="77777777" w:rsidR="00273CBF" w:rsidRDefault="00273CBF" w:rsidP="00517962">
      <w:pPr>
        <w:tabs>
          <w:tab w:val="left" w:pos="4820"/>
        </w:tabs>
        <w:ind w:left="-284" w:right="-567" w:firstLine="284"/>
        <w:rPr>
          <w:rFonts w:ascii="Arial" w:hAnsi="Arial" w:cs="Arial"/>
          <w:lang w:val="sk-SK" w:eastAsia="sk-SK"/>
        </w:rPr>
      </w:pPr>
    </w:p>
    <w:p w14:paraId="3391AA46" w14:textId="77777777" w:rsidR="00273CBF" w:rsidRDefault="00273CBF" w:rsidP="00517962">
      <w:pPr>
        <w:tabs>
          <w:tab w:val="left" w:pos="4820"/>
        </w:tabs>
        <w:ind w:left="-284" w:right="-567" w:firstLine="284"/>
        <w:rPr>
          <w:rFonts w:ascii="Arial" w:hAnsi="Arial" w:cs="Arial"/>
          <w:lang w:val="sk-SK" w:eastAsia="sk-SK"/>
        </w:rPr>
      </w:pPr>
    </w:p>
    <w:p w14:paraId="763E0EC7" w14:textId="77777777" w:rsidR="00273CBF" w:rsidRDefault="00273CBF" w:rsidP="00517962">
      <w:pPr>
        <w:tabs>
          <w:tab w:val="left" w:pos="4820"/>
        </w:tabs>
        <w:ind w:left="-284" w:right="-567" w:firstLine="284"/>
        <w:rPr>
          <w:rFonts w:ascii="Arial" w:hAnsi="Arial" w:cs="Arial"/>
          <w:lang w:val="sk-SK" w:eastAsia="sk-SK"/>
        </w:rPr>
      </w:pPr>
    </w:p>
    <w:p w14:paraId="24E8BF27" w14:textId="77777777" w:rsidR="00273CBF" w:rsidRDefault="00273CBF" w:rsidP="00F6102D">
      <w:pPr>
        <w:tabs>
          <w:tab w:val="left" w:pos="4820"/>
        </w:tabs>
        <w:ind w:right="-567"/>
        <w:rPr>
          <w:rFonts w:ascii="Arial" w:hAnsi="Arial" w:cs="Arial"/>
          <w:lang w:val="sk-SK" w:eastAsia="sk-SK"/>
        </w:rPr>
      </w:pPr>
    </w:p>
    <w:p w14:paraId="58D4E989" w14:textId="77777777" w:rsidR="00273CBF" w:rsidRDefault="00273CBF" w:rsidP="00F6102D">
      <w:pPr>
        <w:tabs>
          <w:tab w:val="left" w:pos="4820"/>
        </w:tabs>
        <w:ind w:right="-567"/>
        <w:rPr>
          <w:rFonts w:ascii="Arial" w:hAnsi="Arial" w:cs="Arial"/>
          <w:lang w:val="sk-SK" w:eastAsia="sk-SK"/>
        </w:rPr>
      </w:pPr>
    </w:p>
    <w:p w14:paraId="7B1005A2" w14:textId="77777777" w:rsidR="00273CBF" w:rsidRDefault="00273CBF" w:rsidP="00517962">
      <w:pPr>
        <w:tabs>
          <w:tab w:val="left" w:pos="4820"/>
        </w:tabs>
        <w:ind w:left="-284" w:right="-567" w:firstLine="284"/>
        <w:rPr>
          <w:rFonts w:ascii="Arial" w:hAnsi="Arial" w:cs="Arial"/>
          <w:lang w:val="sk-SK" w:eastAsia="sk-SK"/>
        </w:rPr>
      </w:pPr>
    </w:p>
    <w:p w14:paraId="30B50207" w14:textId="77777777" w:rsidR="00273CBF" w:rsidRPr="007717C4" w:rsidRDefault="00273CBF" w:rsidP="00517962">
      <w:pPr>
        <w:tabs>
          <w:tab w:val="left" w:pos="4820"/>
        </w:tabs>
        <w:ind w:left="-284" w:right="-567" w:firstLine="284"/>
        <w:rPr>
          <w:rFonts w:ascii="Arial" w:hAnsi="Arial" w:cs="Arial"/>
          <w:lang w:val="sk-SK" w:eastAsia="sk-SK"/>
        </w:rPr>
      </w:pPr>
    </w:p>
    <w:p w14:paraId="545E5A33" w14:textId="6F0B3A31" w:rsidR="001747A9" w:rsidRPr="00F93CC9" w:rsidRDefault="001747A9" w:rsidP="003A251B">
      <w:pPr>
        <w:pStyle w:val="Zkladntext2"/>
        <w:tabs>
          <w:tab w:val="left" w:pos="4820"/>
        </w:tabs>
        <w:spacing w:line="360" w:lineRule="auto"/>
        <w:ind w:left="-284" w:right="-567" w:firstLine="284"/>
        <w:rPr>
          <w:rFonts w:ascii="Arial" w:hAnsi="Arial" w:cs="Arial"/>
          <w:b/>
          <w:sz w:val="20"/>
        </w:rPr>
      </w:pPr>
    </w:p>
    <w:p w14:paraId="4007729B" w14:textId="56134FA8"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3E677EC1" w:rsidR="001747A9" w:rsidRDefault="00AE7D77" w:rsidP="001C6476">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3563BF" w16cid:durableId="200EAAD3"/>
  <w16cid:commentId w16cid:paraId="4F08A70E" w16cid:durableId="200EAA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1BB7" w14:textId="77777777" w:rsidR="00F43AD5" w:rsidRDefault="00F43AD5" w:rsidP="00AE7D77">
      <w:r>
        <w:separator/>
      </w:r>
    </w:p>
  </w:endnote>
  <w:endnote w:type="continuationSeparator" w:id="0">
    <w:p w14:paraId="5732BF90" w14:textId="77777777" w:rsidR="00F43AD5" w:rsidRDefault="00F43AD5"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B0CCC" w14:textId="77777777" w:rsidR="00F43AD5" w:rsidRDefault="00F43AD5" w:rsidP="00AE7D77">
      <w:r>
        <w:separator/>
      </w:r>
    </w:p>
  </w:footnote>
  <w:footnote w:type="continuationSeparator" w:id="0">
    <w:p w14:paraId="64511B1F" w14:textId="77777777" w:rsidR="00F43AD5" w:rsidRDefault="00F43AD5"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EA6B" w14:textId="1D8B065C" w:rsidR="000723A6" w:rsidRDefault="000723A6">
    <w:pPr>
      <w:pStyle w:val="Zhlav"/>
    </w:pPr>
    <w:r>
      <w:t xml:space="preserve">COMMA CAF ID </w:t>
    </w:r>
    <w:r w:rsidR="00EE2B61">
      <w:t>26</w:t>
    </w:r>
    <w:r w:rsidR="00F93CC9">
      <w:t>9</w:t>
    </w:r>
  </w:p>
  <w:p w14:paraId="65918394" w14:textId="77777777" w:rsidR="000723A6" w:rsidRDefault="000723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4AB80C7E"/>
    <w:lvl w:ilvl="0" w:tplc="9E70C4E4">
      <w:start w:val="1"/>
      <w:numFmt w:val="decimal"/>
      <w:lvlText w:val="%1."/>
      <w:lvlJc w:val="left"/>
      <w:pPr>
        <w:tabs>
          <w:tab w:val="num" w:pos="1065"/>
        </w:tabs>
        <w:ind w:left="1065" w:hanging="705"/>
      </w:pPr>
      <w:rPr>
        <w:rFonts w:hint="default"/>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12DC0"/>
    <w:rsid w:val="000209A6"/>
    <w:rsid w:val="00041917"/>
    <w:rsid w:val="00061869"/>
    <w:rsid w:val="000722A6"/>
    <w:rsid w:val="000723A6"/>
    <w:rsid w:val="0009384C"/>
    <w:rsid w:val="000D55A0"/>
    <w:rsid w:val="000E2FF2"/>
    <w:rsid w:val="000E4262"/>
    <w:rsid w:val="001028EE"/>
    <w:rsid w:val="001725AB"/>
    <w:rsid w:val="001747A9"/>
    <w:rsid w:val="001A5646"/>
    <w:rsid w:val="001C6476"/>
    <w:rsid w:val="001E17D3"/>
    <w:rsid w:val="001F51C1"/>
    <w:rsid w:val="00202831"/>
    <w:rsid w:val="00213920"/>
    <w:rsid w:val="00214202"/>
    <w:rsid w:val="00273CBF"/>
    <w:rsid w:val="002A482F"/>
    <w:rsid w:val="002E5B25"/>
    <w:rsid w:val="003758BD"/>
    <w:rsid w:val="00375ABE"/>
    <w:rsid w:val="003864F2"/>
    <w:rsid w:val="003956FD"/>
    <w:rsid w:val="00397646"/>
    <w:rsid w:val="003A251B"/>
    <w:rsid w:val="003B19D0"/>
    <w:rsid w:val="003B1D3B"/>
    <w:rsid w:val="003C515F"/>
    <w:rsid w:val="003F27E5"/>
    <w:rsid w:val="004071B3"/>
    <w:rsid w:val="00417DC2"/>
    <w:rsid w:val="0042527B"/>
    <w:rsid w:val="004263CE"/>
    <w:rsid w:val="00432063"/>
    <w:rsid w:val="00446E3F"/>
    <w:rsid w:val="00456C5C"/>
    <w:rsid w:val="004B3F8A"/>
    <w:rsid w:val="004C39A6"/>
    <w:rsid w:val="00505F69"/>
    <w:rsid w:val="005072EC"/>
    <w:rsid w:val="00514527"/>
    <w:rsid w:val="00517962"/>
    <w:rsid w:val="00557AFD"/>
    <w:rsid w:val="00593C84"/>
    <w:rsid w:val="00593ED6"/>
    <w:rsid w:val="005A3277"/>
    <w:rsid w:val="005C4292"/>
    <w:rsid w:val="005E294D"/>
    <w:rsid w:val="00617784"/>
    <w:rsid w:val="00621ED7"/>
    <w:rsid w:val="006318DC"/>
    <w:rsid w:val="00631FCF"/>
    <w:rsid w:val="00660989"/>
    <w:rsid w:val="006676FE"/>
    <w:rsid w:val="006950AA"/>
    <w:rsid w:val="006B5770"/>
    <w:rsid w:val="006E0426"/>
    <w:rsid w:val="00705CEF"/>
    <w:rsid w:val="007314F0"/>
    <w:rsid w:val="00794610"/>
    <w:rsid w:val="007B7AA5"/>
    <w:rsid w:val="007C3FDC"/>
    <w:rsid w:val="007D1D1E"/>
    <w:rsid w:val="007D714D"/>
    <w:rsid w:val="007E5E28"/>
    <w:rsid w:val="007F0A7E"/>
    <w:rsid w:val="007F39AF"/>
    <w:rsid w:val="008402B5"/>
    <w:rsid w:val="0084721F"/>
    <w:rsid w:val="008D1A0E"/>
    <w:rsid w:val="008F1224"/>
    <w:rsid w:val="00924026"/>
    <w:rsid w:val="00940724"/>
    <w:rsid w:val="00941306"/>
    <w:rsid w:val="009674BD"/>
    <w:rsid w:val="00993BCA"/>
    <w:rsid w:val="009C4763"/>
    <w:rsid w:val="009D1B67"/>
    <w:rsid w:val="00A02D3C"/>
    <w:rsid w:val="00A228BD"/>
    <w:rsid w:val="00A23223"/>
    <w:rsid w:val="00A32F23"/>
    <w:rsid w:val="00A842DE"/>
    <w:rsid w:val="00A9102A"/>
    <w:rsid w:val="00AA39F5"/>
    <w:rsid w:val="00AE30A4"/>
    <w:rsid w:val="00AE3483"/>
    <w:rsid w:val="00AE56BF"/>
    <w:rsid w:val="00AE66BD"/>
    <w:rsid w:val="00AE7D77"/>
    <w:rsid w:val="00B17C4D"/>
    <w:rsid w:val="00B26D80"/>
    <w:rsid w:val="00B426FE"/>
    <w:rsid w:val="00B54F07"/>
    <w:rsid w:val="00B62E4F"/>
    <w:rsid w:val="00B66509"/>
    <w:rsid w:val="00BC4DF5"/>
    <w:rsid w:val="00BD7244"/>
    <w:rsid w:val="00BE77DA"/>
    <w:rsid w:val="00BF16B1"/>
    <w:rsid w:val="00BF6D90"/>
    <w:rsid w:val="00BF7243"/>
    <w:rsid w:val="00C071EC"/>
    <w:rsid w:val="00C66119"/>
    <w:rsid w:val="00C664CD"/>
    <w:rsid w:val="00C8555B"/>
    <w:rsid w:val="00CA5FD3"/>
    <w:rsid w:val="00CC1495"/>
    <w:rsid w:val="00CD746A"/>
    <w:rsid w:val="00CF7B53"/>
    <w:rsid w:val="00D060FF"/>
    <w:rsid w:val="00D379F2"/>
    <w:rsid w:val="00D51E81"/>
    <w:rsid w:val="00D628C2"/>
    <w:rsid w:val="00D84BB1"/>
    <w:rsid w:val="00DC0C80"/>
    <w:rsid w:val="00DD72C0"/>
    <w:rsid w:val="00E22E7E"/>
    <w:rsid w:val="00E57F77"/>
    <w:rsid w:val="00E97166"/>
    <w:rsid w:val="00EB50C1"/>
    <w:rsid w:val="00EE157A"/>
    <w:rsid w:val="00EE2B61"/>
    <w:rsid w:val="00F17B6A"/>
    <w:rsid w:val="00F43AD5"/>
    <w:rsid w:val="00F5188F"/>
    <w:rsid w:val="00F5217D"/>
    <w:rsid w:val="00F6102D"/>
    <w:rsid w:val="00F6315C"/>
    <w:rsid w:val="00F93CC9"/>
    <w:rsid w:val="00FC11BA"/>
    <w:rsid w:val="00FD1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E1019CEC-87B2-466E-9771-F8C473E0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character" w:styleId="Siln">
    <w:name w:val="Strong"/>
    <w:basedOn w:val="Standardnpsmoodstavce"/>
    <w:uiPriority w:val="22"/>
    <w:qFormat/>
    <w:rsid w:val="00213920"/>
    <w:rPr>
      <w:b/>
      <w:bCs/>
    </w:rPr>
  </w:style>
  <w:style w:type="paragraph" w:styleId="Zhlav">
    <w:name w:val="header"/>
    <w:basedOn w:val="Normln"/>
    <w:link w:val="ZhlavChar"/>
    <w:uiPriority w:val="99"/>
    <w:unhideWhenUsed/>
    <w:rsid w:val="000723A6"/>
    <w:pPr>
      <w:tabs>
        <w:tab w:val="center" w:pos="4536"/>
        <w:tab w:val="right" w:pos="9072"/>
      </w:tabs>
    </w:pPr>
  </w:style>
  <w:style w:type="character" w:customStyle="1" w:styleId="ZhlavChar">
    <w:name w:val="Záhlaví Char"/>
    <w:basedOn w:val="Standardnpsmoodstavce"/>
    <w:link w:val="Zhlav"/>
    <w:uiPriority w:val="99"/>
    <w:rsid w:val="000723A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723A6"/>
    <w:pPr>
      <w:tabs>
        <w:tab w:val="center" w:pos="4536"/>
        <w:tab w:val="right" w:pos="9072"/>
      </w:tabs>
    </w:pPr>
  </w:style>
  <w:style w:type="character" w:customStyle="1" w:styleId="ZpatChar">
    <w:name w:val="Zápatí Char"/>
    <w:basedOn w:val="Standardnpsmoodstavce"/>
    <w:link w:val="Zpat"/>
    <w:uiPriority w:val="99"/>
    <w:rsid w:val="000723A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2458-8D47-4C29-AFFF-E1FB84C5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2451</Words>
  <Characters>14467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2019-03-07T14:05:00Z</dcterms:created>
  <dcterms:modified xsi:type="dcterms:W3CDTF">2019-05-10T07:51:00Z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-1187533148</vt:i4>
  </property>
  <property fmtid="{D5CDD505-2E9C-101B-9397-08002B2CF9AE}" pid="4" name="_EmailSubject">
    <vt:lpwstr>Prosba</vt:lpwstr>
  </property>
  <property fmtid="{D5CDD505-2E9C-101B-9397-08002B2CF9AE}" pid="5" name="_AuthorEmail">
    <vt:lpwstr>Daniela.Lacinova@sanofi.com</vt:lpwstr>
  </property>
  <property fmtid="{D5CDD505-2E9C-101B-9397-08002B2CF9AE}" pid="6" name="_AuthorEmailDisplayName">
    <vt:lpwstr>Lacinova, Daniela /CZ</vt:lpwstr>
  </property>
  <property fmtid="{D5CDD505-2E9C-101B-9397-08002B2CF9AE}" pid="7" name="_ReviewingToolsShownOnce">
    <vt:lpwstr/>
  </property>
</Properties>
</file>