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7" w:type="dxa"/>
        <w:tblInd w:w="-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07"/>
        <w:gridCol w:w="1300"/>
        <w:gridCol w:w="28"/>
        <w:gridCol w:w="522"/>
        <w:gridCol w:w="1052"/>
        <w:gridCol w:w="478"/>
        <w:gridCol w:w="111"/>
        <w:gridCol w:w="1340"/>
        <w:gridCol w:w="556"/>
        <w:gridCol w:w="1969"/>
        <w:gridCol w:w="511"/>
        <w:gridCol w:w="4489"/>
        <w:gridCol w:w="84"/>
      </w:tblGrid>
      <w:tr w:rsidR="00313A54">
        <w:trPr>
          <w:trHeight w:val="739"/>
        </w:trPr>
        <w:tc>
          <w:tcPr>
            <w:tcW w:w="63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206"/>
            </w:pPr>
            <w:r>
              <w:rPr>
                <w:sz w:val="42"/>
              </w:rPr>
              <w:t>01)1901654</w:t>
            </w:r>
          </w:p>
        </w:tc>
      </w:tr>
      <w:tr w:rsidR="00313A54">
        <w:trPr>
          <w:trHeight w:val="1142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A54" w:rsidRDefault="00313A54">
            <w:pPr>
              <w:spacing w:after="0"/>
              <w:ind w:left="-1392" w:right="922"/>
            </w:pPr>
          </w:p>
          <w:tbl>
            <w:tblPr>
              <w:tblStyle w:val="TableGrid"/>
              <w:tblW w:w="3687" w:type="dxa"/>
              <w:tblInd w:w="0" w:type="dxa"/>
              <w:tblCellMar>
                <w:top w:w="9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05"/>
            </w:tblGrid>
            <w:tr w:rsidR="00313A54">
              <w:trPr>
                <w:trHeight w:val="448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313A54"/>
              </w:tc>
            </w:tr>
            <w:tr w:rsidR="00313A54">
              <w:trPr>
                <w:trHeight w:val="685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313A54"/>
              </w:tc>
            </w:tr>
          </w:tbl>
          <w:p w:rsidR="00313A54" w:rsidRDefault="00313A54"/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A54" w:rsidRDefault="00313A54">
            <w:pPr>
              <w:spacing w:after="0"/>
              <w:ind w:left="-6000" w:right="10590"/>
            </w:pPr>
          </w:p>
          <w:tbl>
            <w:tblPr>
              <w:tblStyle w:val="TableGrid"/>
              <w:tblW w:w="3667" w:type="dxa"/>
              <w:tblInd w:w="922" w:type="dxa"/>
              <w:tblCellMar>
                <w:top w:w="11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834"/>
            </w:tblGrid>
            <w:tr w:rsidR="00313A54">
              <w:trPr>
                <w:trHeight w:val="451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09.05.2019</w:t>
                  </w:r>
                </w:p>
              </w:tc>
            </w:tr>
            <w:tr w:rsidR="00313A54">
              <w:trPr>
                <w:trHeight w:val="685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10"/>
                    <w:ind w:left="34"/>
                  </w:pPr>
                  <w:r>
                    <w:rPr>
                      <w:sz w:val="18"/>
                    </w:rPr>
                    <w:t>13.05.2019</w:t>
                  </w:r>
                </w:p>
                <w:p w:rsidR="00313A54" w:rsidRDefault="00657AE8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24.06.2019</w:t>
                  </w:r>
                </w:p>
              </w:tc>
            </w:tr>
          </w:tbl>
          <w:p w:rsidR="00313A54" w:rsidRDefault="00313A54"/>
        </w:tc>
      </w:tr>
      <w:tr w:rsidR="00313A54">
        <w:trPr>
          <w:trHeight w:val="3687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A54" w:rsidRDefault="00313A54">
            <w:pPr>
              <w:spacing w:after="0"/>
              <w:ind w:left="-1382" w:right="922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1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313A54">
              <w:trPr>
                <w:trHeight w:val="446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313A54">
              <w:trPr>
                <w:trHeight w:val="3202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197"/>
                  </w:pPr>
                  <w:r>
                    <w:rPr>
                      <w:sz w:val="20"/>
                    </w:rPr>
                    <w:t>Stavitelství Luňáček s.r.o.</w:t>
                  </w:r>
                </w:p>
                <w:p w:rsidR="00313A54" w:rsidRDefault="00657AE8">
                  <w:pPr>
                    <w:spacing w:after="189"/>
                    <w:ind w:left="5"/>
                  </w:pPr>
                  <w:r>
                    <w:rPr>
                      <w:sz w:val="18"/>
                    </w:rPr>
                    <w:t>Sídlo: Novohradská 1682,</w:t>
                  </w:r>
                </w:p>
                <w:p w:rsidR="00313A54" w:rsidRDefault="00657AE8">
                  <w:pPr>
                    <w:spacing w:after="193"/>
                    <w:ind w:left="10"/>
                  </w:pPr>
                  <w:r>
                    <w:rPr>
                      <w:sz w:val="18"/>
                    </w:rPr>
                    <w:t>370 08 České Budějovice</w:t>
                  </w:r>
                </w:p>
                <w:p w:rsidR="00313A54" w:rsidRDefault="00657AE8">
                  <w:pPr>
                    <w:spacing w:after="192"/>
                  </w:pPr>
                  <w:r>
                    <w:rPr>
                      <w:sz w:val="18"/>
                    </w:rPr>
                    <w:t>IČ 28100476</w:t>
                  </w:r>
                </w:p>
                <w:p w:rsidR="00313A54" w:rsidRDefault="00657AE8">
                  <w:pPr>
                    <w:spacing w:after="0"/>
                  </w:pPr>
                  <w:r>
                    <w:rPr>
                      <w:sz w:val="18"/>
                    </w:rPr>
                    <w:t>DIČ CZ2810047ő</w:t>
                  </w:r>
                </w:p>
              </w:tc>
            </w:tr>
          </w:tbl>
          <w:p w:rsidR="00313A54" w:rsidRDefault="00313A54"/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A54" w:rsidRDefault="00313A54">
            <w:pPr>
              <w:spacing w:after="0"/>
              <w:ind w:left="-6000" w:right="10590"/>
            </w:pPr>
          </w:p>
          <w:tbl>
            <w:tblPr>
              <w:tblStyle w:val="TableGrid"/>
              <w:tblW w:w="3667" w:type="dxa"/>
              <w:tblInd w:w="922" w:type="dxa"/>
              <w:tblCellMar>
                <w:top w:w="17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313A54">
              <w:trPr>
                <w:trHeight w:val="448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313A54">
              <w:trPr>
                <w:trHeight w:val="3201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657AE8">
                  <w:pPr>
                    <w:spacing w:after="126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313A54" w:rsidRDefault="00657AE8">
                  <w:pPr>
                    <w:spacing w:after="165"/>
                    <w:ind w:left="10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313A54" w:rsidRDefault="00657AE8">
                  <w:pPr>
                    <w:tabs>
                      <w:tab w:val="center" w:pos="538"/>
                      <w:tab w:val="center" w:pos="2213"/>
                    </w:tabs>
                    <w:spacing w:after="20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313A54" w:rsidRDefault="00657AE8">
                  <w:pPr>
                    <w:spacing w:after="163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  <w:p w:rsidR="00313A54" w:rsidRDefault="00657AE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ZÚ české Budějovice</w:t>
                  </w:r>
                </w:p>
              </w:tc>
            </w:tr>
            <w:tr w:rsidR="00313A54">
              <w:trPr>
                <w:trHeight w:val="29"/>
              </w:trPr>
              <w:tc>
                <w:tcPr>
                  <w:tcW w:w="366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13A54" w:rsidRDefault="00313A54"/>
              </w:tc>
            </w:tr>
          </w:tbl>
          <w:p w:rsidR="00313A54" w:rsidRDefault="00313A54"/>
        </w:tc>
      </w:tr>
      <w:tr w:rsidR="00313A54">
        <w:tblPrEx>
          <w:tblCellMar>
            <w:top w:w="7" w:type="dxa"/>
            <w:left w:w="86" w:type="dxa"/>
            <w:right w:w="211" w:type="dxa"/>
          </w:tblCellMar>
        </w:tblPrEx>
        <w:trPr>
          <w:gridAfter w:val="1"/>
          <w:wAfter w:w="28" w:type="dxa"/>
          <w:trHeight w:val="446"/>
        </w:trPr>
        <w:tc>
          <w:tcPr>
            <w:tcW w:w="3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4"/>
            </w:pPr>
            <w:proofErr w:type="spellStart"/>
            <w:r>
              <w:rPr>
                <w:sz w:val="20"/>
              </w:rPr>
              <w:t>Platebni</w:t>
            </w:r>
            <w:proofErr w:type="spellEnd"/>
            <w:r>
              <w:rPr>
                <w:sz w:val="20"/>
              </w:rPr>
              <w:t xml:space="preserve"> údaje: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3A54" w:rsidRDefault="00313A54"/>
        </w:tc>
        <w:tc>
          <w:tcPr>
            <w:tcW w:w="3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313A54">
        <w:tblPrEx>
          <w:tblCellMar>
            <w:top w:w="7" w:type="dxa"/>
            <w:left w:w="86" w:type="dxa"/>
            <w:right w:w="211" w:type="dxa"/>
          </w:tblCellMar>
        </w:tblPrEx>
        <w:trPr>
          <w:gridAfter w:val="1"/>
          <w:wAfter w:w="28" w:type="dxa"/>
          <w:trHeight w:val="92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9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5" w:right="14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3A54" w:rsidRDefault="00313A54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</w:tr>
      <w:tr w:rsidR="00313A54">
        <w:tblPrEx>
          <w:tblCellMar>
            <w:top w:w="7" w:type="dxa"/>
            <w:left w:w="86" w:type="dxa"/>
            <w:right w:w="211" w:type="dxa"/>
          </w:tblCellMar>
        </w:tblPrEx>
        <w:trPr>
          <w:gridAfter w:val="1"/>
          <w:wAfter w:w="28" w:type="dxa"/>
          <w:trHeight w:val="686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3A54" w:rsidRDefault="00313A54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firstLine="14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</w:tr>
      <w:tr w:rsidR="00313A54">
        <w:tblPrEx>
          <w:tblCellMar>
            <w:top w:w="7" w:type="dxa"/>
            <w:left w:w="86" w:type="dxa"/>
            <w:right w:w="211" w:type="dxa"/>
          </w:tblCellMar>
        </w:tblPrEx>
        <w:trPr>
          <w:gridAfter w:val="1"/>
          <w:wAfter w:w="28" w:type="dxa"/>
          <w:trHeight w:val="446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38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0"/>
            </w:pPr>
            <w:r>
              <w:rPr>
                <w:sz w:val="18"/>
              </w:rPr>
              <w:t xml:space="preserve">S2nař.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3A54" w:rsidRDefault="00313A54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24"/>
            </w:pPr>
            <w:r>
              <w:rPr>
                <w:sz w:val="20"/>
              </w:rPr>
              <w:t>Ostatní: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</w:tr>
      <w:tr w:rsidR="00313A54">
        <w:tblPrEx>
          <w:tblCellMar>
            <w:top w:w="18" w:type="dxa"/>
            <w:right w:w="101" w:type="dxa"/>
          </w:tblCellMar>
        </w:tblPrEx>
        <w:trPr>
          <w:trHeight w:val="443"/>
        </w:trPr>
        <w:tc>
          <w:tcPr>
            <w:tcW w:w="1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15"/>
            </w:pPr>
            <w:r>
              <w:rPr>
                <w:sz w:val="20"/>
              </w:rPr>
              <w:t>Cena: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06"/>
            </w:pPr>
            <w:r>
              <w:rPr>
                <w:sz w:val="18"/>
              </w:rPr>
              <w:t>bez DPH (Kč)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A54" w:rsidRDefault="00657AE8">
            <w:pPr>
              <w:spacing w:after="0"/>
              <w:ind w:left="96"/>
            </w:pPr>
            <w:r>
              <w:rPr>
                <w:sz w:val="20"/>
              </w:rPr>
              <w:t>sazba DPH (%)</w:t>
            </w:r>
          </w:p>
        </w:tc>
        <w:tc>
          <w:tcPr>
            <w:tcW w:w="3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A54" w:rsidRDefault="00657AE8">
            <w:pPr>
              <w:spacing w:after="0"/>
              <w:ind w:left="96"/>
            </w:pPr>
            <w:r>
              <w:rPr>
                <w:sz w:val="18"/>
              </w:rPr>
              <w:t>DPH (Kč)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313A54">
        <w:tblPrEx>
          <w:tblCellMar>
            <w:top w:w="18" w:type="dxa"/>
            <w:right w:w="101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313A5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right="14"/>
              <w:jc w:val="right"/>
            </w:pPr>
            <w:r>
              <w:rPr>
                <w:sz w:val="18"/>
              </w:rPr>
              <w:t>141 963,53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A54" w:rsidRDefault="00313A54"/>
        </w:tc>
        <w:tc>
          <w:tcPr>
            <w:tcW w:w="3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</w:pPr>
            <w:r>
              <w:rPr>
                <w:sz w:val="20"/>
              </w:rPr>
              <w:t>21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A54" w:rsidRDefault="00313A54"/>
        </w:tc>
        <w:tc>
          <w:tcPr>
            <w:tcW w:w="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</w:pPr>
            <w:r>
              <w:rPr>
                <w:sz w:val="18"/>
              </w:rPr>
              <w:t>29 812,34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jc w:val="right"/>
            </w:pPr>
            <w:r>
              <w:rPr>
                <w:sz w:val="18"/>
              </w:rPr>
              <w:t>171 775,87</w:t>
            </w:r>
          </w:p>
        </w:tc>
      </w:tr>
    </w:tbl>
    <w:p w:rsidR="00313A54" w:rsidRDefault="00657AE8">
      <w:pPr>
        <w:spacing w:after="295" w:line="216" w:lineRule="auto"/>
        <w:ind w:left="5" w:right="-13" w:hanging="2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313A54" w:rsidRDefault="00657AE8">
      <w:pPr>
        <w:spacing w:after="247" w:line="216" w:lineRule="auto"/>
        <w:ind w:left="5" w:right="-13" w:hanging="2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07" w:type="dxa"/>
        <w:tblInd w:w="-101" w:type="dxa"/>
        <w:tblCellMar>
          <w:top w:w="12" w:type="dxa"/>
          <w:left w:w="91" w:type="dxa"/>
          <w:bottom w:w="0" w:type="dxa"/>
          <w:right w:w="360" w:type="dxa"/>
        </w:tblCellMar>
        <w:tblLook w:val="04A0" w:firstRow="1" w:lastRow="0" w:firstColumn="1" w:lastColumn="0" w:noHBand="0" w:noVBand="1"/>
      </w:tblPr>
      <w:tblGrid>
        <w:gridCol w:w="1149"/>
        <w:gridCol w:w="3475"/>
        <w:gridCol w:w="1062"/>
        <w:gridCol w:w="3521"/>
      </w:tblGrid>
      <w:tr w:rsidR="00313A54">
        <w:trPr>
          <w:trHeight w:val="688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38"/>
            </w:pPr>
            <w:r>
              <w:rPr>
                <w:sz w:val="18"/>
              </w:rPr>
              <w:t>Vystavil: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firstLine="19"/>
              <w:jc w:val="both"/>
            </w:pPr>
            <w:r>
              <w:rPr>
                <w:sz w:val="18"/>
              </w:rPr>
              <w:t>Tomáš Luňáček, jednatel spol. Stavitelství Luňáček s.r.o.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657AE8">
            <w:pPr>
              <w:spacing w:after="0"/>
              <w:ind w:left="10"/>
            </w:pPr>
            <w:r>
              <w:rPr>
                <w:sz w:val="20"/>
              </w:rPr>
              <w:t>Podpis: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A54" w:rsidRDefault="00313A54">
            <w:pPr>
              <w:spacing w:after="0"/>
              <w:ind w:left="322"/>
            </w:pPr>
            <w:bookmarkStart w:id="0" w:name="_GoBack"/>
            <w:bookmarkEnd w:id="0"/>
          </w:p>
        </w:tc>
      </w:tr>
    </w:tbl>
    <w:p w:rsidR="00313A54" w:rsidRDefault="00657AE8">
      <w:pPr>
        <w:tabs>
          <w:tab w:val="right" w:pos="9068"/>
        </w:tabs>
        <w:spacing w:after="40"/>
      </w:pPr>
      <w:r>
        <w:rPr>
          <w:sz w:val="18"/>
        </w:rPr>
        <w:t xml:space="preserve">*/) Podbarvená pole </w:t>
      </w:r>
      <w:proofErr w:type="spellStart"/>
      <w:r>
        <w:rPr>
          <w:sz w:val="18"/>
        </w:rPr>
        <w:t>kpovinnému</w:t>
      </w:r>
      <w:proofErr w:type="spellEnd"/>
      <w:r>
        <w:rPr>
          <w:sz w:val="18"/>
        </w:rPr>
        <w:t xml:space="preserve"> vyplnění</w:t>
      </w:r>
      <w:r>
        <w:rPr>
          <w:sz w:val="18"/>
        </w:rPr>
        <w:tab/>
        <w:t>(3)</w:t>
      </w:r>
    </w:p>
    <w:p w:rsidR="00313A54" w:rsidRDefault="00657AE8">
      <w:pPr>
        <w:spacing w:after="13"/>
        <w:ind w:right="912"/>
        <w:jc w:val="right"/>
      </w:pPr>
      <w:r>
        <w:rPr>
          <w:sz w:val="30"/>
        </w:rPr>
        <w:t>LUŇÁČEK</w:t>
      </w:r>
    </w:p>
    <w:p w:rsidR="00313A54" w:rsidRDefault="00657AE8">
      <w:pPr>
        <w:tabs>
          <w:tab w:val="center" w:pos="4556"/>
          <w:tab w:val="center" w:pos="7479"/>
        </w:tabs>
        <w:spacing w:after="0"/>
      </w:pPr>
      <w:r>
        <w:rPr>
          <w:sz w:val="18"/>
        </w:rPr>
        <w:tab/>
        <w:t>Stránka 1 z l</w:t>
      </w:r>
      <w:r>
        <w:rPr>
          <w:sz w:val="18"/>
        </w:rPr>
        <w:tab/>
        <w:t>STAVITELSTVÍ s.r.o.</w:t>
      </w:r>
    </w:p>
    <w:p w:rsidR="00313A54" w:rsidRDefault="00657AE8">
      <w:pPr>
        <w:spacing w:after="0"/>
        <w:ind w:right="826"/>
        <w:jc w:val="right"/>
      </w:pPr>
      <w:r>
        <w:rPr>
          <w:sz w:val="18"/>
        </w:rPr>
        <w:t>Stavitelství Luňáček s.r.o.</w:t>
      </w:r>
    </w:p>
    <w:p w:rsidR="00313A54" w:rsidRDefault="00657AE8">
      <w:pPr>
        <w:spacing w:after="0" w:line="217" w:lineRule="auto"/>
        <w:ind w:left="5847" w:right="226"/>
        <w:jc w:val="center"/>
      </w:pPr>
      <w:r>
        <w:rPr>
          <w:sz w:val="14"/>
        </w:rPr>
        <w:t xml:space="preserve">Novohradská 1682, české Budějovice </w:t>
      </w:r>
      <w:proofErr w:type="gramStart"/>
      <w:r>
        <w:rPr>
          <w:sz w:val="14"/>
        </w:rPr>
        <w:t>6 - 370</w:t>
      </w:r>
      <w:proofErr w:type="gramEnd"/>
      <w:r>
        <w:rPr>
          <w:sz w:val="14"/>
        </w:rPr>
        <w:t xml:space="preserve"> 08 </w:t>
      </w:r>
      <w:proofErr w:type="spellStart"/>
      <w:r>
        <w:rPr>
          <w:sz w:val="14"/>
        </w:rPr>
        <w:t>Dič</w:t>
      </w:r>
      <w:proofErr w:type="spellEnd"/>
      <w:r>
        <w:rPr>
          <w:sz w:val="14"/>
        </w:rPr>
        <w:t xml:space="preserve"> CZ28100476</w:t>
      </w:r>
    </w:p>
    <w:p w:rsidR="00313A54" w:rsidRDefault="00657AE8">
      <w:pPr>
        <w:spacing w:after="0"/>
        <w:ind w:right="106"/>
        <w:jc w:val="right"/>
      </w:pPr>
      <w:r>
        <w:rPr>
          <w:sz w:val="14"/>
        </w:rPr>
        <w:t>+420775131 281 • info@lunacek.org • www.lunacek.org</w:t>
      </w:r>
    </w:p>
    <w:sectPr w:rsidR="00313A54">
      <w:pgSz w:w="11900" w:h="16820"/>
      <w:pgMar w:top="1426" w:right="1349" w:bottom="1440" w:left="14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54"/>
    <w:rsid w:val="00313A54"/>
    <w:rsid w:val="00657AE8"/>
    <w:rsid w:val="008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BFC5-2D53-4CAE-9233-082D168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SKM_C25819050908241</dc:title>
  <dc:subject/>
  <dc:creator>Kurzweilová Dana</dc:creator>
  <cp:keywords/>
  <cp:lastModifiedBy>Kurzweilová Dana</cp:lastModifiedBy>
  <cp:revision>3</cp:revision>
  <dcterms:created xsi:type="dcterms:W3CDTF">2019-05-10T07:43:00Z</dcterms:created>
  <dcterms:modified xsi:type="dcterms:W3CDTF">2019-05-10T07:43:00Z</dcterms:modified>
</cp:coreProperties>
</file>