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951" w:rsidRPr="00EE4951" w:rsidRDefault="00EE4951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</w:pPr>
      <w:r w:rsidRPr="00EE4951">
        <w:rPr>
          <w:rFonts w:ascii="Times New Roman" w:eastAsia="Times New Roman" w:hAnsi="Times New Roman" w:cs="Times New Roman"/>
          <w:b/>
          <w:szCs w:val="24"/>
          <w:u w:val="single"/>
          <w:lang w:eastAsia="cs-CZ"/>
        </w:rPr>
        <w:t>DOHODA O VYPOŘÁDÁNÍ BEZDÚVODNÉHO OBOHACENÍ</w:t>
      </w:r>
    </w:p>
    <w:p w:rsidR="00EE4951" w:rsidRPr="00EE4951" w:rsidRDefault="00D200B4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č. 71/14802015/2019</w:t>
      </w:r>
      <w:bookmarkStart w:id="0" w:name="_GoBack"/>
      <w:bookmarkEnd w:id="0"/>
    </w:p>
    <w:p w:rsidR="00EE4951" w:rsidRPr="00EE4951" w:rsidRDefault="00EE4951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szCs w:val="24"/>
          <w:lang w:eastAsia="cs-CZ"/>
        </w:rPr>
        <w:t>Uzavřená dle § 2991 a násl. zákona č. 89/2012 Sb., občanského zákoníku,</w:t>
      </w:r>
    </w:p>
    <w:p w:rsidR="00EE4951" w:rsidRPr="00EE4951" w:rsidRDefault="00EE4951" w:rsidP="00EE4951">
      <w:pPr>
        <w:spacing w:after="120" w:line="276" w:lineRule="auto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szCs w:val="24"/>
          <w:lang w:eastAsia="cs-CZ"/>
        </w:rPr>
        <w:t>mezi smluvními stranami:</w:t>
      </w:r>
    </w:p>
    <w:p w:rsidR="00EE4951" w:rsidRPr="00EE4951" w:rsidRDefault="00EE4951" w:rsidP="00EE4951"/>
    <w:p w:rsidR="009B6A91" w:rsidRDefault="00C32EC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i/>
          <w:szCs w:val="24"/>
          <w:lang w:eastAsia="cs-CZ"/>
        </w:rPr>
        <w:t>Kupující</w:t>
      </w:r>
      <w:r w:rsidR="00EE4951" w:rsidRPr="00EE4951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</w:t>
      </w:r>
    </w:p>
    <w:p w:rsidR="009B6A91" w:rsidRDefault="009B6A9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9B6A91" w:rsidRPr="001F38CB" w:rsidRDefault="009B6A91" w:rsidP="00A91D8B">
      <w:pPr>
        <w:autoSpaceDE w:val="0"/>
        <w:spacing w:after="0" w:line="320" w:lineRule="atLeast"/>
        <w:rPr>
          <w:b/>
          <w:bCs/>
        </w:rPr>
      </w:pPr>
      <w:r w:rsidRPr="001F38CB">
        <w:rPr>
          <w:b/>
          <w:bCs/>
        </w:rPr>
        <w:t>Střední odborné učiliště potravinářské, Jílové u Prahy, Šenflukova 220</w:t>
      </w:r>
    </w:p>
    <w:p w:rsidR="009B6A91" w:rsidRPr="001F38CB" w:rsidRDefault="009B6A91" w:rsidP="00A91D8B">
      <w:pPr>
        <w:spacing w:after="0"/>
        <w:outlineLvl w:val="0"/>
      </w:pPr>
      <w:r w:rsidRPr="001F38CB">
        <w:t>se sídlem:</w:t>
      </w:r>
      <w:r w:rsidRPr="001F38CB">
        <w:tab/>
        <w:t xml:space="preserve">           Šenflukova 220; 254 01 Jílové u Prahy</w:t>
      </w:r>
    </w:p>
    <w:p w:rsidR="009B6A91" w:rsidRPr="001F38CB" w:rsidRDefault="009B6A91" w:rsidP="00A91D8B">
      <w:pPr>
        <w:spacing w:after="0"/>
        <w:ind w:left="2010" w:hanging="2010"/>
        <w:outlineLvl w:val="0"/>
      </w:pPr>
      <w:r w:rsidRPr="001F38CB">
        <w:t>zastoupená:</w:t>
      </w:r>
      <w:r w:rsidRPr="001F38CB">
        <w:tab/>
      </w:r>
      <w:r>
        <w:t>Mgr. Radek Coufal, ředitel</w:t>
      </w:r>
      <w:r w:rsidRPr="001F38CB">
        <w:t xml:space="preserve"> příspěvkové organizace</w:t>
      </w:r>
    </w:p>
    <w:p w:rsidR="009B6A91" w:rsidRDefault="009B6A91" w:rsidP="00A91D8B">
      <w:pPr>
        <w:spacing w:after="0"/>
        <w:outlineLvl w:val="0"/>
      </w:pPr>
      <w:r w:rsidRPr="001F38CB">
        <w:t xml:space="preserve">IČO: </w:t>
      </w:r>
      <w:r w:rsidRPr="001F38CB">
        <w:tab/>
        <w:t xml:space="preserve">                        14802015</w:t>
      </w:r>
    </w:p>
    <w:p w:rsidR="00A91D8B" w:rsidRPr="001F38CB" w:rsidRDefault="00A91D8B" w:rsidP="00A91D8B">
      <w:pPr>
        <w:spacing w:after="0"/>
        <w:outlineLvl w:val="0"/>
      </w:pPr>
    </w:p>
    <w:p w:rsidR="00EE4951" w:rsidRPr="00EE4951" w:rsidRDefault="009B6A91" w:rsidP="00EE4951">
      <w:pPr>
        <w:spacing w:after="120" w:line="276" w:lineRule="auto"/>
        <w:jc w:val="both"/>
        <w:rPr>
          <w:rFonts w:ascii="Times New Roman" w:eastAsia="Times New Roman" w:hAnsi="Times New Roman" w:cs="Times New Roman"/>
          <w:szCs w:val="24"/>
          <w:lang w:eastAsia="cs-CZ"/>
        </w:rPr>
      </w:pPr>
      <w:r w:rsidRPr="00EE4951">
        <w:rPr>
          <w:rFonts w:ascii="Times New Roman" w:eastAsia="Times New Roman" w:hAnsi="Times New Roman" w:cs="Times New Roman"/>
          <w:i/>
          <w:color w:val="808080" w:themeColor="background1" w:themeShade="80"/>
          <w:szCs w:val="24"/>
          <w:lang w:eastAsia="cs-CZ"/>
        </w:rPr>
        <w:t xml:space="preserve"> </w:t>
      </w:r>
      <w:r w:rsidR="00EE4951" w:rsidRPr="00EE4951">
        <w:rPr>
          <w:rFonts w:ascii="Times New Roman" w:eastAsia="Times New Roman" w:hAnsi="Times New Roman" w:cs="Times New Roman"/>
          <w:szCs w:val="24"/>
          <w:lang w:eastAsia="cs-CZ"/>
        </w:rPr>
        <w:t>a</w:t>
      </w:r>
    </w:p>
    <w:p w:rsidR="00C32EC1" w:rsidRPr="00C32EC1" w:rsidRDefault="00C32EC1" w:rsidP="00C32EC1">
      <w:pPr>
        <w:spacing w:after="0" w:line="240" w:lineRule="auto"/>
        <w:rPr>
          <w:highlight w:val="white"/>
        </w:rPr>
      </w:pPr>
      <w:r w:rsidRPr="00C32EC1">
        <w:rPr>
          <w:b/>
          <w:highlight w:val="white"/>
        </w:rPr>
        <w:t>Prodávající:</w:t>
      </w:r>
      <w:r>
        <w:rPr>
          <w:highlight w:val="white"/>
        </w:rPr>
        <w:tab/>
        <w:t xml:space="preserve"> </w:t>
      </w:r>
      <w:r>
        <w:rPr>
          <w:highlight w:val="white"/>
        </w:rPr>
        <w:tab/>
      </w:r>
      <w:r w:rsidRPr="00C32EC1">
        <w:rPr>
          <w:color w:val="000000"/>
          <w:shd w:val="clear" w:color="auto" w:fill="FFFFFF"/>
        </w:rPr>
        <w:t>Zich a spol., s.r.o.</w:t>
      </w:r>
      <w:r w:rsidRPr="00C32EC1">
        <w:rPr>
          <w:highlight w:val="white"/>
        </w:rPr>
        <w:t xml:space="preserve"> </w:t>
      </w:r>
    </w:p>
    <w:p w:rsidR="00C32EC1" w:rsidRPr="00C32EC1" w:rsidRDefault="00C32EC1" w:rsidP="00C32EC1">
      <w:pPr>
        <w:spacing w:after="0" w:line="240" w:lineRule="auto"/>
        <w:rPr>
          <w:highlight w:val="white"/>
        </w:rPr>
      </w:pPr>
      <w:r w:rsidRPr="00C32EC1">
        <w:rPr>
          <w:highlight w:val="white"/>
        </w:rPr>
        <w:t xml:space="preserve">Se sídlem: </w:t>
      </w:r>
      <w:r w:rsidRPr="00C32EC1">
        <w:rPr>
          <w:highlight w:val="white"/>
        </w:rPr>
        <w:tab/>
      </w:r>
      <w:r w:rsidRPr="00C32EC1">
        <w:rPr>
          <w:highlight w:val="white"/>
        </w:rPr>
        <w:tab/>
      </w:r>
      <w:r w:rsidRPr="00C32EC1">
        <w:rPr>
          <w:color w:val="000000"/>
          <w:shd w:val="clear" w:color="auto" w:fill="FFFFFF"/>
        </w:rPr>
        <w:t xml:space="preserve">Na </w:t>
      </w:r>
      <w:proofErr w:type="spellStart"/>
      <w:r w:rsidRPr="00C32EC1">
        <w:rPr>
          <w:color w:val="000000"/>
          <w:shd w:val="clear" w:color="auto" w:fill="FFFFFF"/>
        </w:rPr>
        <w:t>Štěpníku</w:t>
      </w:r>
      <w:proofErr w:type="spellEnd"/>
      <w:r w:rsidRPr="00C32EC1">
        <w:rPr>
          <w:color w:val="000000"/>
          <w:shd w:val="clear" w:color="auto" w:fill="FFFFFF"/>
        </w:rPr>
        <w:t xml:space="preserve"> 32, 503 04 Černožice</w:t>
      </w:r>
    </w:p>
    <w:p w:rsidR="00C32EC1" w:rsidRPr="00C32EC1" w:rsidRDefault="00C32EC1" w:rsidP="00C32EC1">
      <w:pPr>
        <w:spacing w:after="0" w:line="240" w:lineRule="auto"/>
        <w:rPr>
          <w:highlight w:val="white"/>
        </w:rPr>
      </w:pPr>
      <w:r w:rsidRPr="00C32EC1">
        <w:rPr>
          <w:highlight w:val="white"/>
        </w:rPr>
        <w:t xml:space="preserve">IČO: </w:t>
      </w:r>
      <w:r w:rsidRPr="00C32EC1">
        <w:rPr>
          <w:highlight w:val="white"/>
        </w:rPr>
        <w:tab/>
      </w:r>
      <w:r w:rsidRPr="00C32EC1">
        <w:rPr>
          <w:highlight w:val="white"/>
        </w:rPr>
        <w:tab/>
      </w:r>
      <w:r w:rsidRPr="00C32EC1">
        <w:rPr>
          <w:highlight w:val="white"/>
        </w:rPr>
        <w:tab/>
      </w:r>
      <w:r w:rsidRPr="00C32EC1">
        <w:rPr>
          <w:color w:val="000000"/>
          <w:shd w:val="clear" w:color="auto" w:fill="FFFFFF"/>
        </w:rPr>
        <w:t>25267027</w:t>
      </w:r>
      <w:r w:rsidRPr="00C32EC1">
        <w:rPr>
          <w:highlight w:val="white"/>
        </w:rPr>
        <w:t xml:space="preserve">  </w:t>
      </w:r>
    </w:p>
    <w:p w:rsidR="00C32EC1" w:rsidRPr="00C32EC1" w:rsidRDefault="00C32EC1" w:rsidP="00C32EC1">
      <w:pPr>
        <w:spacing w:after="0" w:line="240" w:lineRule="auto"/>
        <w:rPr>
          <w:highlight w:val="white"/>
        </w:rPr>
      </w:pPr>
      <w:r w:rsidRPr="00C32EC1">
        <w:rPr>
          <w:highlight w:val="white"/>
        </w:rPr>
        <w:t xml:space="preserve">DIČ: </w:t>
      </w:r>
      <w:r w:rsidRPr="00C32EC1">
        <w:rPr>
          <w:highlight w:val="white"/>
        </w:rPr>
        <w:tab/>
      </w:r>
      <w:r w:rsidRPr="00C32EC1">
        <w:rPr>
          <w:highlight w:val="white"/>
        </w:rPr>
        <w:tab/>
      </w:r>
      <w:r w:rsidRPr="00C32EC1">
        <w:rPr>
          <w:highlight w:val="white"/>
        </w:rPr>
        <w:tab/>
      </w:r>
      <w:r w:rsidRPr="00C32EC1">
        <w:rPr>
          <w:color w:val="000000"/>
          <w:shd w:val="clear" w:color="auto" w:fill="FFFFFF"/>
        </w:rPr>
        <w:t>CZ25267027</w:t>
      </w:r>
      <w:r w:rsidRPr="00C32EC1">
        <w:rPr>
          <w:highlight w:val="white"/>
        </w:rPr>
        <w:t>]</w:t>
      </w:r>
      <w:r w:rsidRPr="00C32EC1">
        <w:rPr>
          <w:highlight w:val="white"/>
        </w:rPr>
        <w:tab/>
      </w:r>
    </w:p>
    <w:p w:rsidR="00C32EC1" w:rsidRPr="00C32EC1" w:rsidRDefault="00C32EC1" w:rsidP="00C32EC1">
      <w:pPr>
        <w:spacing w:after="0" w:line="240" w:lineRule="auto"/>
        <w:rPr>
          <w:highlight w:val="white"/>
        </w:rPr>
      </w:pPr>
      <w:r w:rsidRPr="00C32EC1">
        <w:rPr>
          <w:highlight w:val="white"/>
        </w:rPr>
        <w:t xml:space="preserve">Zastoupený: </w:t>
      </w:r>
      <w:r w:rsidRPr="00C32EC1">
        <w:rPr>
          <w:highlight w:val="white"/>
        </w:rPr>
        <w:tab/>
      </w:r>
      <w:r w:rsidRPr="00C32EC1">
        <w:rPr>
          <w:highlight w:val="white"/>
        </w:rPr>
        <w:tab/>
      </w:r>
      <w:r w:rsidRPr="00C32EC1">
        <w:rPr>
          <w:color w:val="000000"/>
          <w:shd w:val="clear" w:color="auto" w:fill="FFFFFF"/>
        </w:rPr>
        <w:t>Miloš Zich, jednatel společnosti</w:t>
      </w:r>
    </w:p>
    <w:p w:rsidR="00C32EC1" w:rsidRPr="00C32EC1" w:rsidRDefault="00C32EC1" w:rsidP="00C32EC1">
      <w:pPr>
        <w:spacing w:after="0" w:line="240" w:lineRule="auto"/>
        <w:rPr>
          <w:highlight w:val="white"/>
        </w:rPr>
      </w:pPr>
      <w:r w:rsidRPr="00C32EC1">
        <w:rPr>
          <w:highlight w:val="white"/>
        </w:rPr>
        <w:t xml:space="preserve">Zapsaný v obchodní rejstříku vedeném </w:t>
      </w:r>
      <w:r w:rsidRPr="00C32EC1">
        <w:rPr>
          <w:color w:val="000000"/>
          <w:shd w:val="clear" w:color="auto" w:fill="FFFFFF"/>
        </w:rPr>
        <w:t>Krajským soudem</w:t>
      </w:r>
      <w:r w:rsidRPr="00C32EC1">
        <w:rPr>
          <w:highlight w:val="white"/>
        </w:rPr>
        <w:t xml:space="preserve"> v </w:t>
      </w:r>
      <w:r w:rsidRPr="00C32EC1">
        <w:rPr>
          <w:color w:val="000000"/>
          <w:shd w:val="clear" w:color="auto" w:fill="FFFFFF"/>
        </w:rPr>
        <w:t>Hradci Králové</w:t>
      </w:r>
      <w:r w:rsidRPr="00C32EC1">
        <w:rPr>
          <w:highlight w:val="white"/>
        </w:rPr>
        <w:t>, oddíl C, vložka 11414</w:t>
      </w:r>
    </w:p>
    <w:p w:rsidR="009B6A91" w:rsidRDefault="009B6A91" w:rsidP="00C32E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cs-CZ"/>
        </w:rPr>
      </w:pP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Článek I.</w:t>
      </w: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Popis skutkového stavu</w:t>
      </w:r>
    </w:p>
    <w:p w:rsidR="00EE4951" w:rsidRPr="00EE4951" w:rsidRDefault="00EE4951" w:rsidP="00EE4951">
      <w:pPr>
        <w:ind w:left="360"/>
        <w:contextualSpacing/>
        <w:jc w:val="both"/>
      </w:pPr>
    </w:p>
    <w:p w:rsidR="00C32EC1" w:rsidRDefault="00FA7302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Dne 18. 6</w:t>
      </w:r>
      <w:r w:rsidR="00E84BA6">
        <w:rPr>
          <w:rFonts w:ascii="Times New Roman" w:hAnsi="Times New Roman" w:cs="Times New Roman"/>
          <w:szCs w:val="24"/>
        </w:rPr>
        <w:t>. 2018</w:t>
      </w:r>
      <w:r w:rsidR="00EE4951" w:rsidRPr="00EE4951">
        <w:rPr>
          <w:rFonts w:ascii="Times New Roman" w:hAnsi="Times New Roman" w:cs="Times New Roman"/>
          <w:szCs w:val="24"/>
        </w:rPr>
        <w:t xml:space="preserve"> uzavřeli účastníci dohody smlouvu, jejímž předmětem bylo </w:t>
      </w:r>
      <w:r w:rsidR="00C32EC1">
        <w:rPr>
          <w:rFonts w:ascii="Times New Roman" w:hAnsi="Times New Roman" w:cs="Times New Roman"/>
          <w:szCs w:val="24"/>
        </w:rPr>
        <w:t>dodat z</w:t>
      </w:r>
      <w:r w:rsidR="00C32EC1">
        <w:t xml:space="preserve">boží dle specifikace (Příloha č. 1) pro projekt s názvem </w:t>
      </w:r>
      <w:r w:rsidR="00C32EC1">
        <w:rPr>
          <w:b/>
          <w:lang w:val="en-US"/>
        </w:rPr>
        <w:t xml:space="preserve">SOUp Jílové – dílna kuchyň, realizace </w:t>
      </w:r>
      <w:proofErr w:type="spellStart"/>
      <w:r w:rsidR="00C32EC1">
        <w:rPr>
          <w:b/>
          <w:lang w:val="en-US"/>
        </w:rPr>
        <w:t>vybavení</w:t>
      </w:r>
      <w:proofErr w:type="spellEnd"/>
      <w:r w:rsidR="00C32EC1">
        <w:rPr>
          <w:b/>
          <w:lang w:eastAsia="ar-SA"/>
        </w:rPr>
        <w:t xml:space="preserve"> </w:t>
      </w:r>
      <w:proofErr w:type="spellStart"/>
      <w:r w:rsidR="00C32EC1">
        <w:rPr>
          <w:b/>
          <w:lang w:eastAsia="ar-SA"/>
        </w:rPr>
        <w:t>reg</w:t>
      </w:r>
      <w:proofErr w:type="spellEnd"/>
      <w:r w:rsidR="00C32EC1">
        <w:rPr>
          <w:b/>
          <w:lang w:eastAsia="ar-SA"/>
        </w:rPr>
        <w:t xml:space="preserve">. </w:t>
      </w:r>
      <w:proofErr w:type="gramStart"/>
      <w:r w:rsidR="00C32EC1">
        <w:rPr>
          <w:b/>
          <w:lang w:eastAsia="ar-SA"/>
        </w:rPr>
        <w:t>číslo</w:t>
      </w:r>
      <w:proofErr w:type="gramEnd"/>
      <w:r w:rsidR="00C32EC1">
        <w:rPr>
          <w:b/>
          <w:lang w:eastAsia="ar-SA"/>
        </w:rPr>
        <w:t xml:space="preserve"> projektu CZ.06.2.67/0.0/0.0/16_050/0002277</w:t>
      </w:r>
    </w:p>
    <w:p w:rsidR="00EE4951" w:rsidRPr="00EE4951" w:rsidRDefault="00EE4951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Na výše uvedenou smlouvu se vztahovala povinnost uveřejnění prostřednictvím registru smluv v souladu se zákonem č. 340/2015 Sb., o zvláštních podmínkách účinnosti některých smluv, uveřejnění těchto smluv a o registru smluv (zákon o registru smluv), ve znění pozdějších předpisů.</w:t>
      </w:r>
    </w:p>
    <w:p w:rsidR="00EE4951" w:rsidRPr="00EE4951" w:rsidRDefault="00EE4951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 xml:space="preserve">Smlouva byla řádně publikována v registru smluv dne </w:t>
      </w:r>
      <w:proofErr w:type="gramStart"/>
      <w:r w:rsidR="00C32EC1">
        <w:rPr>
          <w:rFonts w:ascii="Times New Roman" w:hAnsi="Times New Roman" w:cs="Times New Roman"/>
          <w:szCs w:val="24"/>
        </w:rPr>
        <w:t>9.7</w:t>
      </w:r>
      <w:r w:rsidR="00E84BA6">
        <w:rPr>
          <w:rFonts w:ascii="Times New Roman" w:hAnsi="Times New Roman" w:cs="Times New Roman"/>
          <w:szCs w:val="24"/>
        </w:rPr>
        <w:t>.</w:t>
      </w:r>
      <w:r w:rsidRPr="00EE4951">
        <w:rPr>
          <w:rFonts w:ascii="Times New Roman" w:hAnsi="Times New Roman" w:cs="Times New Roman"/>
          <w:szCs w:val="24"/>
        </w:rPr>
        <w:t>20</w:t>
      </w:r>
      <w:r w:rsidR="00E84BA6">
        <w:rPr>
          <w:rFonts w:ascii="Times New Roman" w:hAnsi="Times New Roman" w:cs="Times New Roman"/>
          <w:szCs w:val="24"/>
        </w:rPr>
        <w:t>18</w:t>
      </w:r>
      <w:proofErr w:type="gramEnd"/>
      <w:r w:rsidRPr="00EE4951">
        <w:rPr>
          <w:rFonts w:ascii="Times New Roman" w:hAnsi="Times New Roman" w:cs="Times New Roman"/>
          <w:szCs w:val="24"/>
        </w:rPr>
        <w:t xml:space="preserve"> pod ID smlouvy </w:t>
      </w:r>
      <w:r w:rsidR="00C32EC1">
        <w:rPr>
          <w:rFonts w:ascii="Times New Roman" w:hAnsi="Times New Roman" w:cs="Times New Roman"/>
          <w:szCs w:val="24"/>
        </w:rPr>
        <w:t>5</w:t>
      </w:r>
      <w:r w:rsidR="00E84BA6">
        <w:rPr>
          <w:rFonts w:ascii="Times New Roman" w:hAnsi="Times New Roman" w:cs="Times New Roman"/>
          <w:szCs w:val="24"/>
        </w:rPr>
        <w:t>65</w:t>
      </w:r>
      <w:r w:rsidR="00C32EC1">
        <w:rPr>
          <w:rFonts w:ascii="Times New Roman" w:hAnsi="Times New Roman" w:cs="Times New Roman"/>
          <w:szCs w:val="24"/>
        </w:rPr>
        <w:t>2175</w:t>
      </w:r>
      <w:r w:rsidRPr="00EE4951">
        <w:rPr>
          <w:rFonts w:ascii="Times New Roman" w:hAnsi="Times New Roman" w:cs="Times New Roman"/>
          <w:szCs w:val="24"/>
        </w:rPr>
        <w:t>, čímž nastala účinnost smlouvy k tomuto dni.</w:t>
      </w:r>
    </w:p>
    <w:p w:rsidR="005A50DE" w:rsidRPr="00EE4951" w:rsidRDefault="00C32EC1" w:rsidP="005A50DE">
      <w:pPr>
        <w:numPr>
          <w:ilvl w:val="1"/>
          <w:numId w:val="1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Dne </w:t>
      </w:r>
      <w:proofErr w:type="gramStart"/>
      <w:r>
        <w:rPr>
          <w:rFonts w:ascii="Times New Roman" w:hAnsi="Times New Roman" w:cs="Times New Roman"/>
          <w:szCs w:val="24"/>
        </w:rPr>
        <w:t>3.9</w:t>
      </w:r>
      <w:r w:rsidR="00EE4951" w:rsidRPr="00EE4951">
        <w:rPr>
          <w:rFonts w:ascii="Times New Roman" w:hAnsi="Times New Roman" w:cs="Times New Roman"/>
          <w:szCs w:val="24"/>
        </w:rPr>
        <w:t>.20</w:t>
      </w:r>
      <w:r w:rsidR="005A50DE">
        <w:rPr>
          <w:rFonts w:ascii="Times New Roman" w:hAnsi="Times New Roman" w:cs="Times New Roman"/>
          <w:szCs w:val="24"/>
        </w:rPr>
        <w:t>18</w:t>
      </w:r>
      <w:proofErr w:type="gramEnd"/>
      <w:r w:rsidR="00EE4951" w:rsidRPr="00EE4951">
        <w:rPr>
          <w:rFonts w:ascii="Times New Roman" w:hAnsi="Times New Roman" w:cs="Times New Roman"/>
          <w:szCs w:val="24"/>
        </w:rPr>
        <w:t xml:space="preserve"> došlo k vzájemnému plnění z uzavřené smlouvy v</w:t>
      </w:r>
      <w:r w:rsidR="005A50DE">
        <w:rPr>
          <w:rFonts w:ascii="Times New Roman" w:hAnsi="Times New Roman" w:cs="Times New Roman"/>
          <w:szCs w:val="24"/>
        </w:rPr>
        <w:t> </w:t>
      </w:r>
      <w:r w:rsidR="00EE4951" w:rsidRPr="00EE4951">
        <w:rPr>
          <w:rFonts w:ascii="Times New Roman" w:hAnsi="Times New Roman" w:cs="Times New Roman"/>
          <w:szCs w:val="24"/>
        </w:rPr>
        <w:t>podobě</w:t>
      </w:r>
      <w:r>
        <w:rPr>
          <w:rFonts w:ascii="Times New Roman" w:hAnsi="Times New Roman" w:cs="Times New Roman"/>
          <w:szCs w:val="24"/>
        </w:rPr>
        <w:t xml:space="preserve"> dodání </w:t>
      </w:r>
      <w:r>
        <w:t xml:space="preserve">Zboží dle specifikace (Příloha č. 1) pro projekt s názvem </w:t>
      </w:r>
      <w:r>
        <w:rPr>
          <w:b/>
          <w:lang w:val="en-US"/>
        </w:rPr>
        <w:t xml:space="preserve">SOUp Jílové – dílna kuchyň, realizace </w:t>
      </w:r>
      <w:proofErr w:type="spellStart"/>
      <w:r>
        <w:rPr>
          <w:b/>
          <w:lang w:val="en-US"/>
        </w:rPr>
        <w:t>vybavení</w:t>
      </w:r>
      <w:proofErr w:type="spellEnd"/>
      <w:r>
        <w:rPr>
          <w:b/>
          <w:lang w:eastAsia="ar-SA"/>
        </w:rPr>
        <w:t xml:space="preserve"> </w:t>
      </w:r>
      <w:proofErr w:type="spellStart"/>
      <w:r>
        <w:rPr>
          <w:b/>
          <w:lang w:eastAsia="ar-SA"/>
        </w:rPr>
        <w:t>reg</w:t>
      </w:r>
      <w:proofErr w:type="spellEnd"/>
      <w:r>
        <w:rPr>
          <w:b/>
          <w:lang w:eastAsia="ar-SA"/>
        </w:rPr>
        <w:t>. číslo projektu CZ.06.2.67/0.0/0.0/16_050/0002277</w:t>
      </w:r>
    </w:p>
    <w:p w:rsidR="00EE4951" w:rsidRPr="00EE4951" w:rsidRDefault="00EE4951" w:rsidP="00EE4951">
      <w:pPr>
        <w:numPr>
          <w:ilvl w:val="1"/>
          <w:numId w:val="1"/>
        </w:numPr>
        <w:spacing w:after="120" w:line="276" w:lineRule="auto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Vzhledem k tomu, že plnění uvedené v bodě 4. tohoto článku nastalo před uveřejněním smlouvy v registru smluv, výše uvedená plnění se tímto na obou stranách považují za bezdůvodné obohacení.</w:t>
      </w:r>
    </w:p>
    <w:p w:rsidR="00EE4951" w:rsidRPr="00EE4951" w:rsidRDefault="00EE4951" w:rsidP="00EE4951">
      <w:pPr>
        <w:jc w:val="both"/>
      </w:pP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Článek II.</w:t>
      </w: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Vypořádání bezdůvodného obohacení</w:t>
      </w:r>
    </w:p>
    <w:p w:rsidR="00EE4951" w:rsidRPr="00EE4951" w:rsidRDefault="00EE4951" w:rsidP="00EE4951">
      <w:pPr>
        <w:ind w:left="360"/>
        <w:contextualSpacing/>
        <w:jc w:val="both"/>
      </w:pPr>
    </w:p>
    <w:p w:rsidR="005A50DE" w:rsidRPr="005A50DE" w:rsidRDefault="00EE4951" w:rsidP="00EE4951">
      <w:pPr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5A50DE">
        <w:rPr>
          <w:rFonts w:ascii="Times New Roman" w:hAnsi="Times New Roman" w:cs="Times New Roman"/>
          <w:szCs w:val="24"/>
        </w:rPr>
        <w:t>Účastníci dohody se tímto domluvili na vypořádání bezdůvodného obohacení dle čl.</w:t>
      </w:r>
      <w:r w:rsidR="005A50DE" w:rsidRPr="005A50DE">
        <w:rPr>
          <w:rFonts w:ascii="Times New Roman" w:hAnsi="Times New Roman" w:cs="Times New Roman"/>
          <w:szCs w:val="24"/>
        </w:rPr>
        <w:t xml:space="preserve"> I této dohody tak, že</w:t>
      </w:r>
      <w:r w:rsidR="00C32EC1">
        <w:rPr>
          <w:rFonts w:ascii="Times New Roman" w:hAnsi="Times New Roman" w:cs="Times New Roman"/>
          <w:szCs w:val="24"/>
        </w:rPr>
        <w:t xml:space="preserve"> </w:t>
      </w:r>
      <w:r w:rsidR="005A50DE" w:rsidRPr="005A50DE">
        <w:rPr>
          <w:rFonts w:ascii="Times New Roman" w:hAnsi="Times New Roman" w:cs="Times New Roman"/>
          <w:szCs w:val="24"/>
        </w:rPr>
        <w:t xml:space="preserve"> </w:t>
      </w:r>
      <w:r w:rsidR="000C0A6C">
        <w:rPr>
          <w:rFonts w:ascii="Times New Roman" w:hAnsi="Times New Roman" w:cs="Times New Roman"/>
          <w:szCs w:val="24"/>
        </w:rPr>
        <w:t xml:space="preserve">- </w:t>
      </w:r>
      <w:r w:rsidRPr="000C0A6C">
        <w:rPr>
          <w:rFonts w:ascii="Times New Roman" w:hAnsi="Times New Roman" w:cs="Times New Roman"/>
          <w:b/>
          <w:color w:val="808080" w:themeColor="background1" w:themeShade="80"/>
          <w:szCs w:val="24"/>
          <w:u w:val="single"/>
        </w:rPr>
        <w:t>ponechání si vzájemného plnění</w:t>
      </w:r>
      <w:r w:rsidR="000C0A6C" w:rsidRPr="000C0A6C">
        <w:rPr>
          <w:rFonts w:ascii="Times New Roman" w:hAnsi="Times New Roman" w:cs="Times New Roman"/>
          <w:b/>
          <w:color w:val="808080" w:themeColor="background1" w:themeShade="80"/>
          <w:szCs w:val="24"/>
          <w:u w:val="single"/>
        </w:rPr>
        <w:t>.</w:t>
      </w:r>
    </w:p>
    <w:p w:rsidR="00EE4951" w:rsidRPr="005A50DE" w:rsidRDefault="00EE4951" w:rsidP="00EE4951">
      <w:pPr>
        <w:numPr>
          <w:ilvl w:val="1"/>
          <w:numId w:val="2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5A50DE">
        <w:rPr>
          <w:rFonts w:ascii="Times New Roman" w:hAnsi="Times New Roman" w:cs="Times New Roman"/>
          <w:szCs w:val="24"/>
        </w:rPr>
        <w:t>Každá ze smluvních stran prohlašuje, že se neobohatila na úkor druhé smluvní strany a jednala v dobré víře.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Článek III.</w:t>
      </w:r>
    </w:p>
    <w:p w:rsidR="00EE4951" w:rsidRPr="00EE4951" w:rsidRDefault="00EE4951" w:rsidP="00EE4951">
      <w:pPr>
        <w:jc w:val="center"/>
        <w:rPr>
          <w:rFonts w:ascii="Times New Roman" w:hAnsi="Times New Roman" w:cs="Times New Roman"/>
          <w:b/>
        </w:rPr>
      </w:pPr>
      <w:r w:rsidRPr="00EE4951">
        <w:rPr>
          <w:rFonts w:ascii="Times New Roman" w:hAnsi="Times New Roman" w:cs="Times New Roman"/>
          <w:b/>
        </w:rPr>
        <w:t>Závěrečná ustanovení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Řádným uveřejněním v registru smluv nabyla smlouva účinnosti a veškeré další závazky z ní vyplývající jsou nadále v platnosti.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Vzájemná práva a povinnosti účastníků v této smlouvě výslovně neupravená se řídí příslušnými právními předpisy, zejména občanským zákoníkem.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Tato dohoda nabývá účinnosti dnem uveřejnění v registru smluv dle zákona č. 340/2015 Sb., o zvláštních podmínkách účinnosti některých smluv, uveřejnění těchto smluv a o registru smluv (zákon o registru smluv), ve znění pozdějších předpisů.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Smluvní strany se dohodly, že uveřejnění v souladu se zákonem o registru smluv provede</w:t>
      </w:r>
      <w:r w:rsidR="000C0A6C">
        <w:rPr>
          <w:rFonts w:ascii="Times New Roman" w:hAnsi="Times New Roman" w:cs="Times New Roman"/>
          <w:szCs w:val="24"/>
        </w:rPr>
        <w:t xml:space="preserve"> SOUp Jílové, Šenflukova 220, příspěvková organizace Středočeského kraje</w:t>
      </w:r>
      <w:r w:rsidRPr="00EE4951">
        <w:rPr>
          <w:rFonts w:ascii="Times New Roman" w:hAnsi="Times New Roman" w:cs="Times New Roman"/>
          <w:sz w:val="20"/>
          <w:szCs w:val="24"/>
        </w:rPr>
        <w:t xml:space="preserve">, </w:t>
      </w:r>
      <w:r w:rsidRPr="00EE4951">
        <w:rPr>
          <w:rFonts w:ascii="Times New Roman" w:hAnsi="Times New Roman" w:cs="Times New Roman"/>
          <w:szCs w:val="24"/>
        </w:rPr>
        <w:t>a to do 30 dnů od uzavření smlouvy.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Tato dohoda je vyhotovena ve dvou stejnopisech, z nichž po jednom stejnopisu obdrží každá ze smluvních stran.</w:t>
      </w:r>
    </w:p>
    <w:p w:rsidR="00EE4951" w:rsidRPr="00EE4951" w:rsidRDefault="00EE4951" w:rsidP="00EE4951">
      <w:pPr>
        <w:numPr>
          <w:ilvl w:val="1"/>
          <w:numId w:val="3"/>
        </w:numPr>
        <w:spacing w:after="120" w:line="276" w:lineRule="auto"/>
        <w:jc w:val="both"/>
        <w:rPr>
          <w:rFonts w:ascii="Times New Roman" w:hAnsi="Times New Roman" w:cs="Times New Roman"/>
          <w:szCs w:val="24"/>
        </w:rPr>
      </w:pPr>
      <w:r w:rsidRPr="00EE4951">
        <w:rPr>
          <w:rFonts w:ascii="Times New Roman" w:hAnsi="Times New Roman" w:cs="Times New Roman"/>
          <w:szCs w:val="24"/>
        </w:rPr>
        <w:t>Dohoda je uzavřena k datu podpisu poslední smluvní strany a nabývá účinnosti dnem uveřejnění v registru smluv.</w:t>
      </w:r>
    </w:p>
    <w:p w:rsidR="00EE4951" w:rsidRPr="00EE4951" w:rsidRDefault="00EE4951" w:rsidP="00EE4951">
      <w:pPr>
        <w:ind w:left="360"/>
        <w:contextualSpacing/>
        <w:jc w:val="both"/>
      </w:pPr>
    </w:p>
    <w:p w:rsidR="00EE4951" w:rsidRPr="00EE4951" w:rsidRDefault="000C0A6C" w:rsidP="00EE4951">
      <w:r>
        <w:t xml:space="preserve">Dne: </w:t>
      </w:r>
      <w:proofErr w:type="gramStart"/>
      <w:r>
        <w:t>26.3.2019</w:t>
      </w:r>
      <w:proofErr w:type="gramEnd"/>
    </w:p>
    <w:p w:rsidR="00EE4951" w:rsidRPr="00EE4951" w:rsidRDefault="00EE4951" w:rsidP="00EE4951"/>
    <w:p w:rsidR="00EE4951" w:rsidRPr="00EE4951" w:rsidRDefault="00EE4951" w:rsidP="00EE4951">
      <w:pPr>
        <w:ind w:left="360"/>
        <w:contextualSpacing/>
      </w:pPr>
    </w:p>
    <w:p w:rsidR="00EE4951" w:rsidRPr="00EE4951" w:rsidRDefault="00EE4951" w:rsidP="00EE4951">
      <w:pPr>
        <w:ind w:left="360"/>
        <w:contextualSpacing/>
        <w:rPr>
          <w:rFonts w:ascii="Times New Roman" w:hAnsi="Times New Roman" w:cs="Times New Roman"/>
        </w:rPr>
      </w:pPr>
      <w:r w:rsidRPr="00EE4951">
        <w:rPr>
          <w:rFonts w:ascii="Times New Roman" w:hAnsi="Times New Roman" w:cs="Times New Roman"/>
        </w:rPr>
        <w:t>---------------------------------------</w:t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  <w:t>-----------------------------------------</w:t>
      </w: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  <w:r w:rsidRPr="00EE4951">
        <w:rPr>
          <w:rFonts w:ascii="Times New Roman" w:hAnsi="Times New Roman" w:cs="Times New Roman"/>
        </w:rPr>
        <w:t xml:space="preserve">    </w:t>
      </w: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  <w:r w:rsidRPr="00EE4951">
        <w:rPr>
          <w:rFonts w:ascii="Times New Roman" w:hAnsi="Times New Roman" w:cs="Times New Roman"/>
        </w:rPr>
        <w:t xml:space="preserve">        dodavatel</w:t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</w:r>
      <w:r w:rsidRPr="00EE4951">
        <w:rPr>
          <w:rFonts w:ascii="Times New Roman" w:hAnsi="Times New Roman" w:cs="Times New Roman"/>
        </w:rPr>
        <w:tab/>
        <w:t xml:space="preserve">                   odběratel </w:t>
      </w:r>
      <w:r w:rsidRPr="00EE4951">
        <w:rPr>
          <w:rFonts w:ascii="Times New Roman" w:hAnsi="Times New Roman" w:cs="Times New Roman"/>
        </w:rPr>
        <w:tab/>
      </w: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</w:p>
    <w:p w:rsidR="00EE4951" w:rsidRPr="00EE4951" w:rsidRDefault="00EE4951" w:rsidP="00EE4951">
      <w:pPr>
        <w:ind w:left="360" w:firstLine="348"/>
        <w:contextualSpacing/>
        <w:rPr>
          <w:rFonts w:ascii="Times New Roman" w:hAnsi="Times New Roman" w:cs="Times New Roman"/>
        </w:rPr>
      </w:pPr>
    </w:p>
    <w:sectPr w:rsidR="00EE4951" w:rsidRPr="00EE49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506B2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64E03065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6FE85C01"/>
    <w:multiLevelType w:val="multilevel"/>
    <w:tmpl w:val="521EBC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51"/>
    <w:rsid w:val="0000268E"/>
    <w:rsid w:val="00003ACA"/>
    <w:rsid w:val="00003C87"/>
    <w:rsid w:val="00026DE7"/>
    <w:rsid w:val="00060BAB"/>
    <w:rsid w:val="00075D82"/>
    <w:rsid w:val="000C0A6C"/>
    <w:rsid w:val="00100002"/>
    <w:rsid w:val="001278A2"/>
    <w:rsid w:val="00155B31"/>
    <w:rsid w:val="00180817"/>
    <w:rsid w:val="00180B86"/>
    <w:rsid w:val="00194D91"/>
    <w:rsid w:val="001A320C"/>
    <w:rsid w:val="001A3B81"/>
    <w:rsid w:val="001B59EE"/>
    <w:rsid w:val="001F08F9"/>
    <w:rsid w:val="002124CD"/>
    <w:rsid w:val="00213684"/>
    <w:rsid w:val="002A359D"/>
    <w:rsid w:val="002B2ED9"/>
    <w:rsid w:val="002B77BF"/>
    <w:rsid w:val="002C5F24"/>
    <w:rsid w:val="003147CC"/>
    <w:rsid w:val="0031514A"/>
    <w:rsid w:val="003474A4"/>
    <w:rsid w:val="003567C0"/>
    <w:rsid w:val="003914AF"/>
    <w:rsid w:val="003C514D"/>
    <w:rsid w:val="003E06A6"/>
    <w:rsid w:val="00415DFD"/>
    <w:rsid w:val="00417A5F"/>
    <w:rsid w:val="00436D49"/>
    <w:rsid w:val="00452CAB"/>
    <w:rsid w:val="00463154"/>
    <w:rsid w:val="00496AB4"/>
    <w:rsid w:val="004A0636"/>
    <w:rsid w:val="004B2F01"/>
    <w:rsid w:val="004B315B"/>
    <w:rsid w:val="004B564D"/>
    <w:rsid w:val="004B6DAB"/>
    <w:rsid w:val="004C33FE"/>
    <w:rsid w:val="004D7E4B"/>
    <w:rsid w:val="004E1DAA"/>
    <w:rsid w:val="0050007D"/>
    <w:rsid w:val="00543CAD"/>
    <w:rsid w:val="00544717"/>
    <w:rsid w:val="00545947"/>
    <w:rsid w:val="005566D7"/>
    <w:rsid w:val="00565D90"/>
    <w:rsid w:val="00583064"/>
    <w:rsid w:val="005A50DE"/>
    <w:rsid w:val="005B4EE9"/>
    <w:rsid w:val="005E3BA8"/>
    <w:rsid w:val="005F6E0C"/>
    <w:rsid w:val="005F77A0"/>
    <w:rsid w:val="00615305"/>
    <w:rsid w:val="00646B86"/>
    <w:rsid w:val="0065655D"/>
    <w:rsid w:val="006579C6"/>
    <w:rsid w:val="0068496D"/>
    <w:rsid w:val="006C4FA7"/>
    <w:rsid w:val="006E06CE"/>
    <w:rsid w:val="00706420"/>
    <w:rsid w:val="00721EA6"/>
    <w:rsid w:val="00767792"/>
    <w:rsid w:val="007C065D"/>
    <w:rsid w:val="007C5CC6"/>
    <w:rsid w:val="007E6FD2"/>
    <w:rsid w:val="00811336"/>
    <w:rsid w:val="00816D54"/>
    <w:rsid w:val="00820543"/>
    <w:rsid w:val="0086764F"/>
    <w:rsid w:val="00897D84"/>
    <w:rsid w:val="008A61E5"/>
    <w:rsid w:val="008B33F2"/>
    <w:rsid w:val="008B5131"/>
    <w:rsid w:val="008C61D6"/>
    <w:rsid w:val="008D5843"/>
    <w:rsid w:val="008F0CB4"/>
    <w:rsid w:val="00904475"/>
    <w:rsid w:val="00911059"/>
    <w:rsid w:val="00923269"/>
    <w:rsid w:val="00927249"/>
    <w:rsid w:val="0094185C"/>
    <w:rsid w:val="00947AD1"/>
    <w:rsid w:val="00953F0E"/>
    <w:rsid w:val="00983794"/>
    <w:rsid w:val="009B6A91"/>
    <w:rsid w:val="00A03309"/>
    <w:rsid w:val="00A32DDB"/>
    <w:rsid w:val="00A36171"/>
    <w:rsid w:val="00A659B6"/>
    <w:rsid w:val="00A8218D"/>
    <w:rsid w:val="00A91D8B"/>
    <w:rsid w:val="00AA6A7D"/>
    <w:rsid w:val="00AC622F"/>
    <w:rsid w:val="00AC6694"/>
    <w:rsid w:val="00AE144D"/>
    <w:rsid w:val="00AE1F7F"/>
    <w:rsid w:val="00AF3B84"/>
    <w:rsid w:val="00B04C33"/>
    <w:rsid w:val="00B11AF9"/>
    <w:rsid w:val="00B27ED6"/>
    <w:rsid w:val="00B3006C"/>
    <w:rsid w:val="00B35930"/>
    <w:rsid w:val="00B44908"/>
    <w:rsid w:val="00B47A31"/>
    <w:rsid w:val="00B57F38"/>
    <w:rsid w:val="00B71E83"/>
    <w:rsid w:val="00BA7102"/>
    <w:rsid w:val="00BC4AA9"/>
    <w:rsid w:val="00BD0AFD"/>
    <w:rsid w:val="00BD196B"/>
    <w:rsid w:val="00BD50DE"/>
    <w:rsid w:val="00C0288B"/>
    <w:rsid w:val="00C32EC1"/>
    <w:rsid w:val="00C35812"/>
    <w:rsid w:val="00C4209F"/>
    <w:rsid w:val="00C45EAB"/>
    <w:rsid w:val="00C46611"/>
    <w:rsid w:val="00C50196"/>
    <w:rsid w:val="00C834F6"/>
    <w:rsid w:val="00CB369F"/>
    <w:rsid w:val="00CB7AF0"/>
    <w:rsid w:val="00CC4DAB"/>
    <w:rsid w:val="00CE2916"/>
    <w:rsid w:val="00CF4FF1"/>
    <w:rsid w:val="00D200B4"/>
    <w:rsid w:val="00D23666"/>
    <w:rsid w:val="00D34201"/>
    <w:rsid w:val="00D35430"/>
    <w:rsid w:val="00D3567A"/>
    <w:rsid w:val="00D46EB2"/>
    <w:rsid w:val="00DC531C"/>
    <w:rsid w:val="00DC6071"/>
    <w:rsid w:val="00DD4AF9"/>
    <w:rsid w:val="00DD5D67"/>
    <w:rsid w:val="00E1198B"/>
    <w:rsid w:val="00E13F29"/>
    <w:rsid w:val="00E143DC"/>
    <w:rsid w:val="00E37CE6"/>
    <w:rsid w:val="00E72090"/>
    <w:rsid w:val="00E84BA6"/>
    <w:rsid w:val="00EA091C"/>
    <w:rsid w:val="00EE4951"/>
    <w:rsid w:val="00F07EF7"/>
    <w:rsid w:val="00F27475"/>
    <w:rsid w:val="00F42820"/>
    <w:rsid w:val="00F4412B"/>
    <w:rsid w:val="00F61D40"/>
    <w:rsid w:val="00F74884"/>
    <w:rsid w:val="00F97632"/>
    <w:rsid w:val="00FA7302"/>
    <w:rsid w:val="00FB0FFE"/>
    <w:rsid w:val="00FC050E"/>
    <w:rsid w:val="00FC1F73"/>
    <w:rsid w:val="00FE2550"/>
    <w:rsid w:val="00FE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D0B9A-D58F-4A4F-BB76-C9457700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462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2019-03-21T14:43:00Z</dcterms:created>
  <dcterms:modified xsi:type="dcterms:W3CDTF">2019-05-07T13:32:00Z</dcterms:modified>
</cp:coreProperties>
</file>