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B317CA" w:rsidRDefault="00D5607F" w:rsidP="00115160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B70DC3">
        <w:rPr>
          <w:rFonts w:ascii="Arial" w:hAnsi="Arial" w:cs="Arial"/>
          <w:b/>
          <w:bCs/>
          <w:snapToGrid w:val="0"/>
          <w:sz w:val="24"/>
          <w:szCs w:val="28"/>
        </w:rPr>
        <w:t>788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B70DC3">
        <w:rPr>
          <w:rFonts w:ascii="Arial" w:hAnsi="Arial" w:cs="Arial"/>
          <w:b/>
          <w:bCs/>
          <w:snapToGrid w:val="0"/>
          <w:sz w:val="24"/>
          <w:szCs w:val="28"/>
        </w:rPr>
        <w:t>6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194B96">
        <w:rPr>
          <w:rFonts w:ascii="Arial" w:hAnsi="Arial" w:cs="Arial"/>
          <w:b/>
          <w:bCs/>
          <w:snapToGrid w:val="0"/>
          <w:sz w:val="24"/>
          <w:szCs w:val="28"/>
        </w:rPr>
        <w:t>5</w:t>
      </w:r>
    </w:p>
    <w:p w:rsidR="001D6550" w:rsidRPr="00B317CA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č.j. SPU </w:t>
      </w:r>
      <w:r w:rsidR="00194B96">
        <w:rPr>
          <w:rFonts w:ascii="Arial" w:hAnsi="Arial" w:cs="Arial"/>
          <w:b/>
          <w:bCs/>
          <w:snapToGrid w:val="0"/>
          <w:sz w:val="24"/>
          <w:szCs w:val="28"/>
        </w:rPr>
        <w:t>171940/2019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788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-201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6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9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7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</w:t>
      </w:r>
      <w:r w:rsidR="00B70DC3">
        <w:rPr>
          <w:rFonts w:ascii="Arial" w:hAnsi="Arial" w:cs="Arial"/>
          <w:bCs/>
          <w:snapToGrid w:val="0"/>
          <w:sz w:val="22"/>
          <w:szCs w:val="24"/>
        </w:rPr>
        <w:t>6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vrhu </w:t>
      </w:r>
      <w:proofErr w:type="spellStart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KoPÚ</w:t>
      </w:r>
      <w:proofErr w:type="spell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 v </w:t>
      </w:r>
      <w:proofErr w:type="spellStart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>k.ú</w:t>
      </w:r>
      <w:proofErr w:type="spellEnd"/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.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Hošťka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 xml:space="preserve"> uzavřené podle § 2586 a následujících zákona č. 89/2012 Sb., občanský zákoník (dále </w:t>
      </w:r>
      <w:proofErr w:type="gram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jen ,,NOZ</w:t>
      </w:r>
      <w:proofErr w:type="gram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D5607F" w:rsidRPr="00B317CA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B317CA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B317CA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proofErr w:type="gramStart"/>
      <w:r w:rsidRPr="00B317CA">
        <w:rPr>
          <w:rFonts w:ascii="Arial" w:hAnsi="Arial" w:cs="Arial"/>
          <w:b/>
          <w:bCs/>
          <w:sz w:val="24"/>
          <w:szCs w:val="24"/>
        </w:rPr>
        <w:t>O b j e d n a t e l :</w:t>
      </w:r>
      <w:r w:rsidR="0036253A" w:rsidRPr="00B317CA">
        <w:rPr>
          <w:rFonts w:ascii="Arial" w:hAnsi="Arial" w:cs="Arial"/>
          <w:b/>
          <w:bCs/>
          <w:sz w:val="24"/>
          <w:szCs w:val="24"/>
        </w:rPr>
        <w:t xml:space="preserve"> </w:t>
      </w:r>
      <w:r w:rsidR="0036253A" w:rsidRPr="00B317CA">
        <w:rPr>
          <w:rFonts w:ascii="Arial" w:hAnsi="Arial" w:cs="Arial"/>
          <w:b/>
          <w:bCs/>
          <w:sz w:val="22"/>
          <w:szCs w:val="24"/>
        </w:rPr>
        <w:t>ČR</w:t>
      </w:r>
      <w:proofErr w:type="gramEnd"/>
      <w:r w:rsidR="0036253A" w:rsidRPr="00B317CA">
        <w:rPr>
          <w:rFonts w:ascii="Arial" w:hAnsi="Arial" w:cs="Arial"/>
          <w:b/>
          <w:bCs/>
          <w:sz w:val="22"/>
          <w:szCs w:val="24"/>
        </w:rPr>
        <w:t xml:space="preserve"> - </w:t>
      </w:r>
      <w:r w:rsidRPr="00B317CA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B317CA">
        <w:rPr>
          <w:rFonts w:ascii="Arial" w:hAnsi="Arial" w:cs="Arial"/>
          <w:sz w:val="22"/>
          <w:szCs w:val="24"/>
        </w:rPr>
        <w:t xml:space="preserve">, </w:t>
      </w:r>
      <w:r w:rsidRPr="00B317CA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B317CA">
        <w:rPr>
          <w:rFonts w:ascii="Arial" w:hAnsi="Arial" w:cs="Arial"/>
          <w:sz w:val="22"/>
          <w:szCs w:val="24"/>
        </w:rPr>
        <w:t>J</w:t>
      </w:r>
      <w:r w:rsidRPr="00B317CA">
        <w:rPr>
          <w:rFonts w:ascii="Arial" w:hAnsi="Arial" w:cs="Arial"/>
          <w:sz w:val="22"/>
          <w:szCs w:val="24"/>
        </w:rPr>
        <w:t xml:space="preserve">iří </w:t>
      </w:r>
      <w:r w:rsidR="000B46D4" w:rsidRPr="00B317CA">
        <w:rPr>
          <w:rFonts w:ascii="Arial" w:hAnsi="Arial" w:cs="Arial"/>
          <w:sz w:val="22"/>
          <w:szCs w:val="24"/>
        </w:rPr>
        <w:t>P</w:t>
      </w:r>
      <w:r w:rsidRPr="00B317CA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 technických záležitostech oprávněna jednat: </w:t>
      </w:r>
      <w:r w:rsidR="00B70DC3">
        <w:rPr>
          <w:rFonts w:ascii="Arial" w:hAnsi="Arial" w:cs="Arial"/>
          <w:sz w:val="22"/>
          <w:szCs w:val="24"/>
        </w:rPr>
        <w:t>Bc. Pilátová Zuzana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Bankovní spojení</w:t>
      </w:r>
      <w:r w:rsidRPr="00B317CA">
        <w:rPr>
          <w:rFonts w:ascii="Arial" w:hAnsi="Arial" w:cs="Arial"/>
          <w:sz w:val="22"/>
          <w:szCs w:val="24"/>
        </w:rPr>
        <w:t>: Česká národní banka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Číslo účtu</w:t>
      </w:r>
      <w:r w:rsidRPr="00B317CA">
        <w:rPr>
          <w:rFonts w:ascii="Arial" w:hAnsi="Arial" w:cs="Arial"/>
          <w:sz w:val="22"/>
          <w:szCs w:val="24"/>
        </w:rPr>
        <w:t>: 3723001/0710</w:t>
      </w:r>
      <w:r w:rsidRPr="00B317CA">
        <w:rPr>
          <w:rFonts w:ascii="Arial" w:hAnsi="Arial" w:cs="Arial"/>
          <w:sz w:val="22"/>
          <w:szCs w:val="24"/>
        </w:rPr>
        <w:tab/>
      </w:r>
    </w:p>
    <w:p w:rsidR="00E832FA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IČ</w:t>
      </w:r>
      <w:r w:rsidRPr="00B317CA">
        <w:rPr>
          <w:rFonts w:ascii="Arial" w:hAnsi="Arial" w:cs="Arial"/>
          <w:sz w:val="22"/>
          <w:szCs w:val="24"/>
        </w:rPr>
        <w:t xml:space="preserve">: 01312774  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B317CA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B317CA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Adresa: </w:t>
      </w:r>
      <w:proofErr w:type="spellStart"/>
      <w:r w:rsidRPr="00B317CA">
        <w:rPr>
          <w:rFonts w:ascii="Arial" w:hAnsi="Arial" w:cs="Arial"/>
          <w:sz w:val="22"/>
          <w:szCs w:val="24"/>
        </w:rPr>
        <w:t>T.G.Masaryka</w:t>
      </w:r>
      <w:proofErr w:type="spellEnd"/>
      <w:r w:rsidRPr="00B317CA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Zasto</w:t>
      </w:r>
      <w:r w:rsidR="00D5607F" w:rsidRPr="00B317CA">
        <w:rPr>
          <w:rFonts w:ascii="Arial" w:hAnsi="Arial" w:cs="Arial"/>
          <w:sz w:val="22"/>
          <w:szCs w:val="24"/>
        </w:rPr>
        <w:t xml:space="preserve">upený: </w:t>
      </w:r>
      <w:r w:rsidR="00F635ED" w:rsidRPr="00B317CA">
        <w:rPr>
          <w:rFonts w:ascii="Arial" w:hAnsi="Arial" w:cs="Arial"/>
          <w:sz w:val="22"/>
          <w:szCs w:val="24"/>
        </w:rPr>
        <w:t xml:space="preserve">Bc. Olgou </w:t>
      </w:r>
      <w:proofErr w:type="spellStart"/>
      <w:r w:rsidR="00F635ED" w:rsidRPr="00B317CA">
        <w:rPr>
          <w:rFonts w:ascii="Arial" w:hAnsi="Arial" w:cs="Arial"/>
          <w:sz w:val="22"/>
          <w:szCs w:val="24"/>
        </w:rPr>
        <w:t>Bahenskou</w:t>
      </w:r>
      <w:proofErr w:type="spellEnd"/>
      <w:r w:rsidR="00D5607F" w:rsidRPr="00B317CA">
        <w:rPr>
          <w:rFonts w:ascii="Arial" w:hAnsi="Arial" w:cs="Arial"/>
          <w:sz w:val="22"/>
          <w:szCs w:val="24"/>
        </w:rPr>
        <w:t xml:space="preserve">, vedoucí pobočky </w:t>
      </w:r>
      <w:r w:rsidRPr="00B317CA">
        <w:rPr>
          <w:rFonts w:ascii="Arial" w:hAnsi="Arial" w:cs="Arial"/>
          <w:sz w:val="22"/>
          <w:szCs w:val="24"/>
        </w:rPr>
        <w:t>Tachov</w:t>
      </w:r>
    </w:p>
    <w:p w:rsidR="00D5607F" w:rsidRPr="00B317CA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4"/>
          <w:szCs w:val="24"/>
        </w:rPr>
      </w:pPr>
      <w:r w:rsidRPr="00B317CA">
        <w:rPr>
          <w:rFonts w:ascii="Arial" w:hAnsi="Arial" w:cs="Arial"/>
          <w:iCs/>
          <w:sz w:val="24"/>
          <w:szCs w:val="24"/>
        </w:rPr>
        <w:tab/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a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268AB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Z h o t o v i t e l:</w:t>
      </w:r>
    </w:p>
    <w:p w:rsidR="00D5607F" w:rsidRPr="00B317CA" w:rsidRDefault="00B70DC3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>
        <w:rPr>
          <w:rFonts w:ascii="Arial" w:hAnsi="Arial" w:cs="Arial"/>
          <w:b/>
          <w:bCs/>
          <w:snapToGrid w:val="0"/>
          <w:sz w:val="22"/>
          <w:szCs w:val="24"/>
        </w:rPr>
        <w:t>AGROPLAN, spol. s r.o.</w:t>
      </w:r>
    </w:p>
    <w:p w:rsidR="00D5607F" w:rsidRPr="00B317CA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B317CA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Jeremenkova 9, 147 00 Praha 4</w:t>
      </w:r>
    </w:p>
    <w:p w:rsidR="007268AB" w:rsidRPr="00B317CA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B70DC3">
        <w:rPr>
          <w:rFonts w:ascii="Arial" w:hAnsi="Arial" w:cs="Arial"/>
          <w:bCs/>
          <w:snapToGrid w:val="0"/>
          <w:sz w:val="22"/>
          <w:szCs w:val="24"/>
        </w:rPr>
        <w:t>Janou Švábovou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, jednatelem </w:t>
      </w:r>
    </w:p>
    <w:p w:rsidR="00D5607F" w:rsidRPr="00B70DC3" w:rsidRDefault="00D5607F" w:rsidP="00D5607F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</w:t>
      </w:r>
      <w:proofErr w:type="spellStart"/>
      <w:r w:rsidR="00E832FA">
        <w:rPr>
          <w:rFonts w:ascii="Arial" w:hAnsi="Arial" w:cs="Arial"/>
          <w:sz w:val="22"/>
          <w:szCs w:val="24"/>
        </w:rPr>
        <w:t>xxxxxx</w:t>
      </w:r>
      <w:proofErr w:type="spellEnd"/>
      <w:r w:rsidR="0036253A" w:rsidRPr="00B317CA">
        <w:rPr>
          <w:rFonts w:ascii="Arial" w:hAnsi="Arial" w:cs="Arial"/>
          <w:sz w:val="22"/>
          <w:szCs w:val="24"/>
        </w:rPr>
        <w:tab/>
      </w:r>
      <w:r w:rsidRPr="00B317CA">
        <w:rPr>
          <w:rFonts w:ascii="Arial" w:hAnsi="Arial" w:cs="Arial"/>
          <w:sz w:val="22"/>
          <w:szCs w:val="24"/>
        </w:rPr>
        <w:tab/>
      </w:r>
    </w:p>
    <w:p w:rsidR="00D5607F" w:rsidRPr="00B317CA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V technických záležitostech oprávněn jednat: </w:t>
      </w:r>
      <w:r w:rsidR="00E832FA">
        <w:rPr>
          <w:rFonts w:ascii="Arial" w:hAnsi="Arial" w:cs="Arial"/>
          <w:b w:val="0"/>
          <w:sz w:val="22"/>
        </w:rPr>
        <w:t>xxxxxx</w:t>
      </w:r>
      <w:bookmarkStart w:id="0" w:name="_GoBack"/>
      <w:bookmarkEnd w:id="0"/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B317CA">
        <w:rPr>
          <w:rFonts w:ascii="Arial" w:hAnsi="Arial" w:cs="Arial"/>
          <w:bCs/>
          <w:sz w:val="22"/>
          <w:szCs w:val="24"/>
        </w:rPr>
        <w:t xml:space="preserve">Bankovní spojení: </w:t>
      </w:r>
      <w:r w:rsidR="00B70DC3">
        <w:rPr>
          <w:rFonts w:ascii="Arial" w:hAnsi="Arial" w:cs="Arial"/>
          <w:bCs/>
          <w:sz w:val="22"/>
          <w:szCs w:val="24"/>
        </w:rPr>
        <w:t>ČSOB Praha 4</w:t>
      </w:r>
    </w:p>
    <w:p w:rsidR="00D5607F" w:rsidRPr="00B317CA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Číslo účtu: </w:t>
      </w:r>
      <w:r w:rsidR="00B70DC3">
        <w:rPr>
          <w:rFonts w:ascii="Arial" w:hAnsi="Arial" w:cs="Arial"/>
          <w:b w:val="0"/>
          <w:sz w:val="22"/>
        </w:rPr>
        <w:t>31405/0300</w:t>
      </w:r>
    </w:p>
    <w:p w:rsidR="007268AB" w:rsidRPr="00B317CA" w:rsidRDefault="00E832FA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>
        <w:rPr>
          <w:rFonts w:ascii="Arial" w:hAnsi="Arial" w:cs="Arial"/>
          <w:bCs/>
          <w:snapToGrid w:val="0"/>
          <w:sz w:val="22"/>
          <w:szCs w:val="24"/>
        </w:rPr>
        <w:t>IČ</w:t>
      </w:r>
      <w:r w:rsidR="00D5607F" w:rsidRPr="00B317CA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>
        <w:rPr>
          <w:rFonts w:ascii="Arial" w:hAnsi="Arial" w:cs="Arial"/>
          <w:bCs/>
          <w:snapToGrid w:val="0"/>
          <w:sz w:val="22"/>
          <w:szCs w:val="24"/>
        </w:rPr>
        <w:t>481 10 141</w:t>
      </w:r>
    </w:p>
    <w:p w:rsidR="00D5607F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Společnost je zapsána v obchodním rejstříku vedeném u </w:t>
      </w:r>
      <w:r w:rsidR="00B70DC3">
        <w:rPr>
          <w:rFonts w:ascii="Arial" w:hAnsi="Arial" w:cs="Arial"/>
          <w:sz w:val="22"/>
          <w:szCs w:val="24"/>
        </w:rPr>
        <w:t>Městského soudu v Praze, spisová značka 16154</w:t>
      </w:r>
      <w:r w:rsidRPr="00B317CA">
        <w:rPr>
          <w:rFonts w:ascii="Arial" w:hAnsi="Arial" w:cs="Arial"/>
          <w:sz w:val="22"/>
          <w:szCs w:val="24"/>
        </w:rPr>
        <w:t>.</w:t>
      </w:r>
      <w:r w:rsidR="00D5607F" w:rsidRPr="00B317CA">
        <w:rPr>
          <w:rFonts w:ascii="Arial" w:hAnsi="Arial" w:cs="Arial"/>
          <w:sz w:val="22"/>
          <w:szCs w:val="24"/>
        </w:rPr>
        <w:tab/>
        <w:t xml:space="preserve"> </w:t>
      </w:r>
    </w:p>
    <w:p w:rsidR="007653F9" w:rsidRPr="00B317CA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E5199B" w:rsidRPr="00B317CA" w:rsidRDefault="00B317CA" w:rsidP="00E5199B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§ 222 odst. </w:t>
      </w:r>
      <w:r w:rsidR="00A269CC"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</w:t>
      </w:r>
      <w:r w:rsidR="00D03807" w:rsidRPr="00B317CA">
        <w:rPr>
          <w:rFonts w:ascii="Arial" w:hAnsi="Arial" w:cs="Arial"/>
          <w:bCs/>
          <w:sz w:val="22"/>
          <w:szCs w:val="22"/>
        </w:rPr>
        <w:t>žádosti zhotovitele</w:t>
      </w:r>
      <w:r w:rsidR="007D669A" w:rsidRPr="00B317CA">
        <w:rPr>
          <w:rFonts w:ascii="Arial" w:hAnsi="Arial" w:cs="Arial"/>
          <w:bCs/>
          <w:sz w:val="22"/>
          <w:szCs w:val="22"/>
        </w:rPr>
        <w:t xml:space="preserve"> tento</w:t>
      </w:r>
      <w:r w:rsidR="00D4748D" w:rsidRPr="00B317CA">
        <w:rPr>
          <w:rFonts w:ascii="Arial" w:hAnsi="Arial" w:cs="Arial"/>
          <w:bCs/>
          <w:sz w:val="22"/>
          <w:szCs w:val="22"/>
        </w:rPr>
        <w:t xml:space="preserve"> dodatek ke smlouvě o dílo (SOD):</w:t>
      </w:r>
    </w:p>
    <w:p w:rsidR="009F1808" w:rsidRDefault="009F1808" w:rsidP="009F180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A269CC" w:rsidRDefault="00A269CC" w:rsidP="00A269CC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t xml:space="preserve">2. změna termínu plnění </w:t>
      </w:r>
    </w:p>
    <w:p w:rsidR="00A269CC" w:rsidRDefault="00A269CC" w:rsidP="00A269CC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A269CC" w:rsidRDefault="00A269CC" w:rsidP="00A269CC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Z důvodu nutnosti potřeby </w:t>
      </w:r>
      <w:r w:rsidR="00194B96">
        <w:rPr>
          <w:rFonts w:ascii="Arial" w:hAnsi="Arial" w:cs="Arial"/>
          <w:sz w:val="22"/>
          <w:szCs w:val="24"/>
        </w:rPr>
        <w:t>zapsání výmazu věcných břemen v katastru nemovitostí</w:t>
      </w:r>
      <w:r>
        <w:rPr>
          <w:rFonts w:ascii="Arial" w:hAnsi="Arial" w:cs="Arial"/>
          <w:sz w:val="22"/>
          <w:szCs w:val="24"/>
        </w:rPr>
        <w:t xml:space="preserve">, není možné dokončit etapu 3.2.2. Vypracování návrhu nového uspořádání pozemků k vystavení dle §11 odst. 1 zákona dle termínu ve </w:t>
      </w:r>
      <w:proofErr w:type="spellStart"/>
      <w:r>
        <w:rPr>
          <w:rFonts w:ascii="Arial" w:hAnsi="Arial" w:cs="Arial"/>
          <w:sz w:val="22"/>
          <w:szCs w:val="24"/>
        </w:rPr>
        <w:t>SoD</w:t>
      </w:r>
      <w:proofErr w:type="spellEnd"/>
      <w:r>
        <w:rPr>
          <w:rFonts w:ascii="Arial" w:hAnsi="Arial" w:cs="Arial"/>
          <w:sz w:val="22"/>
          <w:szCs w:val="24"/>
        </w:rPr>
        <w:t xml:space="preserve">. Z výše uvedeného se </w:t>
      </w:r>
      <w:r w:rsidRPr="00CB00A0">
        <w:rPr>
          <w:rFonts w:ascii="Arial" w:hAnsi="Arial" w:cs="Arial"/>
          <w:b/>
          <w:sz w:val="22"/>
          <w:szCs w:val="24"/>
        </w:rPr>
        <w:t xml:space="preserve">posunuje termín odevzdání etapy </w:t>
      </w:r>
      <w:r>
        <w:rPr>
          <w:rFonts w:ascii="Arial" w:hAnsi="Arial" w:cs="Arial"/>
          <w:b/>
          <w:sz w:val="22"/>
          <w:szCs w:val="24"/>
        </w:rPr>
        <w:t xml:space="preserve">3.2.2. Vypracování návrhu nového uspořádání pozemků </w:t>
      </w:r>
      <w:r w:rsidR="00C911A3">
        <w:rPr>
          <w:rFonts w:ascii="Arial" w:hAnsi="Arial" w:cs="Arial"/>
          <w:b/>
          <w:sz w:val="22"/>
          <w:szCs w:val="24"/>
        </w:rPr>
        <w:t xml:space="preserve">k vystavení dle §11 odst. 1 zákona </w:t>
      </w:r>
      <w:r w:rsidRPr="00CB00A0">
        <w:rPr>
          <w:rFonts w:ascii="Arial" w:hAnsi="Arial" w:cs="Arial"/>
          <w:b/>
          <w:sz w:val="22"/>
          <w:szCs w:val="24"/>
        </w:rPr>
        <w:t>následujícím způsobem</w:t>
      </w:r>
      <w:r>
        <w:rPr>
          <w:rFonts w:ascii="Arial" w:hAnsi="Arial" w:cs="Arial"/>
          <w:b/>
          <w:sz w:val="22"/>
          <w:szCs w:val="24"/>
        </w:rPr>
        <w:t>:</w:t>
      </w:r>
    </w:p>
    <w:p w:rsidR="00A269CC" w:rsidRDefault="00A269CC" w:rsidP="00A269CC">
      <w:pPr>
        <w:jc w:val="both"/>
        <w:rPr>
          <w:rFonts w:ascii="Arial" w:hAnsi="Arial" w:cs="Arial"/>
        </w:rPr>
      </w:pPr>
    </w:p>
    <w:p w:rsidR="00A269CC" w:rsidRDefault="00A269CC" w:rsidP="00A269CC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46"/>
        <w:gridCol w:w="1829"/>
        <w:gridCol w:w="1585"/>
      </w:tblGrid>
      <w:tr w:rsidR="00A269CC" w:rsidTr="006A5230">
        <w:tc>
          <w:tcPr>
            <w:tcW w:w="5646" w:type="dxa"/>
            <w:vAlign w:val="center"/>
          </w:tcPr>
          <w:p w:rsidR="00A269CC" w:rsidRPr="00067DC0" w:rsidRDefault="00A269CC" w:rsidP="006A523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67DC0">
              <w:rPr>
                <w:rFonts w:ascii="Arial" w:hAnsi="Arial" w:cs="Arial"/>
              </w:rPr>
              <w:t>tapa</w:t>
            </w:r>
          </w:p>
        </w:tc>
        <w:tc>
          <w:tcPr>
            <w:tcW w:w="1829" w:type="dxa"/>
            <w:vAlign w:val="center"/>
          </w:tcPr>
          <w:p w:rsidR="00A269CC" w:rsidRPr="00067DC0" w:rsidRDefault="00A269CC" w:rsidP="006A523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67DC0">
              <w:rPr>
                <w:rFonts w:ascii="Arial" w:hAnsi="Arial" w:cs="Arial"/>
              </w:rPr>
              <w:t xml:space="preserve">ůvodní </w:t>
            </w:r>
            <w:r>
              <w:rPr>
                <w:rFonts w:ascii="Arial" w:hAnsi="Arial" w:cs="Arial"/>
              </w:rPr>
              <w:t>termín</w:t>
            </w:r>
          </w:p>
        </w:tc>
        <w:tc>
          <w:tcPr>
            <w:tcW w:w="1585" w:type="dxa"/>
            <w:vAlign w:val="center"/>
          </w:tcPr>
          <w:p w:rsidR="00A269CC" w:rsidRPr="00067DC0" w:rsidRDefault="00A269CC" w:rsidP="006A523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Nový termín</w:t>
            </w:r>
          </w:p>
        </w:tc>
      </w:tr>
      <w:tr w:rsidR="00A269CC" w:rsidTr="006A5230">
        <w:tc>
          <w:tcPr>
            <w:tcW w:w="5646" w:type="dxa"/>
            <w:vAlign w:val="center"/>
          </w:tcPr>
          <w:p w:rsidR="00A269CC" w:rsidRDefault="00A269CC" w:rsidP="006A523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3.2.2. Vypracování návrhu nového uspořádání pozemků k vystavení dle §11 odst. 1 zákona</w:t>
            </w:r>
          </w:p>
        </w:tc>
        <w:tc>
          <w:tcPr>
            <w:tcW w:w="1829" w:type="dxa"/>
            <w:vAlign w:val="center"/>
          </w:tcPr>
          <w:p w:rsidR="00A269CC" w:rsidRDefault="00194B96" w:rsidP="006A5230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30.04.2019</w:t>
            </w:r>
          </w:p>
        </w:tc>
        <w:tc>
          <w:tcPr>
            <w:tcW w:w="1585" w:type="dxa"/>
            <w:vAlign w:val="center"/>
          </w:tcPr>
          <w:p w:rsidR="00A269CC" w:rsidRDefault="00194B96" w:rsidP="00A269C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30.062019</w:t>
            </w:r>
          </w:p>
        </w:tc>
      </w:tr>
    </w:tbl>
    <w:p w:rsidR="00A269CC" w:rsidRPr="001B2562" w:rsidRDefault="00A269CC" w:rsidP="00A269CC">
      <w:pPr>
        <w:jc w:val="both"/>
        <w:rPr>
          <w:rFonts w:ascii="Arial" w:hAnsi="Arial" w:cs="Arial"/>
          <w:caps/>
          <w:sz w:val="22"/>
          <w:szCs w:val="24"/>
        </w:rPr>
      </w:pPr>
      <w:r w:rsidRPr="001B2562">
        <w:rPr>
          <w:rFonts w:ascii="Arial" w:hAnsi="Arial" w:cs="Arial"/>
          <w:sz w:val="22"/>
          <w:szCs w:val="24"/>
        </w:rPr>
        <w:t xml:space="preserve"> </w:t>
      </w:r>
    </w:p>
    <w:p w:rsidR="003650CC" w:rsidRDefault="003650CC" w:rsidP="00A269CC">
      <w:pPr>
        <w:rPr>
          <w:rFonts w:ascii="Arial" w:hAnsi="Arial" w:cs="Arial"/>
          <w:b/>
          <w:caps/>
          <w:sz w:val="22"/>
          <w:szCs w:val="24"/>
        </w:rPr>
      </w:pPr>
    </w:p>
    <w:p w:rsidR="009F1808" w:rsidRPr="00B72556" w:rsidRDefault="00A269CC" w:rsidP="009F1808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>3</w:t>
      </w:r>
      <w:r w:rsidR="009F1808" w:rsidRPr="00B72556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FE00C9" w:rsidRDefault="009F1808" w:rsidP="009F1808">
      <w:pPr>
        <w:pStyle w:val="Odstavecseseznamem"/>
        <w:numPr>
          <w:ilvl w:val="0"/>
          <w:numId w:val="27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9F1808" w:rsidRPr="00B72556" w:rsidRDefault="009F1808" w:rsidP="00C63628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9F1808" w:rsidRPr="00B72556" w:rsidRDefault="009F1808" w:rsidP="009F1808">
      <w:pPr>
        <w:tabs>
          <w:tab w:val="left" w:pos="2127"/>
        </w:tabs>
        <w:suppressAutoHyphens/>
        <w:spacing w:before="120" w:after="12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9F1808" w:rsidRDefault="009F1808" w:rsidP="00C63628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 xml:space="preserve">Dodatek č. </w:t>
      </w:r>
      <w:r w:rsidR="00194B96">
        <w:rPr>
          <w:rFonts w:ascii="Arial" w:hAnsi="Arial" w:cs="Arial"/>
          <w:sz w:val="22"/>
          <w:szCs w:val="22"/>
          <w:lang w:eastAsia="ar-SA"/>
        </w:rPr>
        <w:t>5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smlouvy je vyhotoven ve třech stejnopisech, ve dvou stejnopisech pro objednatele</w:t>
      </w:r>
      <w:r w:rsidRPr="00B72556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</w:t>
      </w:r>
      <w:r w:rsidR="00634337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9F1808" w:rsidRPr="005E5000" w:rsidRDefault="009F1808" w:rsidP="009F1808">
      <w:pPr>
        <w:tabs>
          <w:tab w:val="left" w:pos="2127"/>
        </w:tabs>
        <w:suppressAutoHyphens/>
        <w:spacing w:before="120"/>
        <w:ind w:left="56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317CA" w:rsidRDefault="00B317CA" w:rsidP="00B317CA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46958" w:rsidRPr="00B317CA" w:rsidRDefault="00646958" w:rsidP="00B45A15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6F1403" w:rsidRPr="00B317CA" w:rsidRDefault="006F1403" w:rsidP="006F1403">
      <w:pPr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V 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Plzni</w:t>
      </w:r>
      <w:r w:rsidRPr="00B317CA">
        <w:rPr>
          <w:rFonts w:ascii="Arial" w:hAnsi="Arial" w:cs="Arial"/>
          <w:snapToGrid w:val="0"/>
          <w:sz w:val="22"/>
          <w:szCs w:val="24"/>
        </w:rPr>
        <w:t xml:space="preserve"> dne</w:t>
      </w:r>
      <w:r w:rsidR="00E832FA">
        <w:rPr>
          <w:rFonts w:ascii="Arial" w:hAnsi="Arial" w:cs="Arial"/>
          <w:snapToGrid w:val="0"/>
          <w:sz w:val="22"/>
          <w:szCs w:val="24"/>
        </w:rPr>
        <w:t xml:space="preserve"> 30. 4. 2019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="007D669A" w:rsidRPr="00B317CA">
        <w:rPr>
          <w:rFonts w:ascii="Arial" w:hAnsi="Arial" w:cs="Arial"/>
          <w:snapToGrid w:val="0"/>
          <w:sz w:val="22"/>
          <w:szCs w:val="24"/>
        </w:rPr>
        <w:tab/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        </w:t>
      </w:r>
      <w:r w:rsidR="00AF4648">
        <w:rPr>
          <w:rFonts w:ascii="Arial" w:hAnsi="Arial" w:cs="Arial"/>
          <w:snapToGrid w:val="0"/>
          <w:sz w:val="22"/>
          <w:szCs w:val="24"/>
        </w:rPr>
        <w:t xml:space="preserve">  </w:t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115160">
        <w:rPr>
          <w:rFonts w:ascii="Arial" w:hAnsi="Arial" w:cs="Arial"/>
          <w:snapToGrid w:val="0"/>
          <w:sz w:val="22"/>
          <w:szCs w:val="24"/>
        </w:rPr>
        <w:tab/>
      </w:r>
      <w:r w:rsidR="007D669A" w:rsidRPr="00B317CA">
        <w:rPr>
          <w:rFonts w:ascii="Arial" w:hAnsi="Arial" w:cs="Arial"/>
          <w:snapToGrid w:val="0"/>
          <w:sz w:val="22"/>
          <w:szCs w:val="24"/>
        </w:rPr>
        <w:t>V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> P</w:t>
      </w:r>
      <w:r w:rsidR="00445A0F">
        <w:rPr>
          <w:rFonts w:ascii="Arial" w:hAnsi="Arial" w:cs="Arial"/>
          <w:snapToGrid w:val="0"/>
          <w:sz w:val="22"/>
          <w:szCs w:val="24"/>
        </w:rPr>
        <w:t>raze</w:t>
      </w:r>
      <w:r w:rsidR="000B46D4" w:rsidRPr="00B317CA">
        <w:rPr>
          <w:rFonts w:ascii="Arial" w:hAnsi="Arial" w:cs="Arial"/>
          <w:snapToGrid w:val="0"/>
          <w:sz w:val="22"/>
          <w:szCs w:val="24"/>
        </w:rPr>
        <w:t xml:space="preserve"> d</w:t>
      </w:r>
      <w:r w:rsidR="007D669A" w:rsidRPr="00B317CA">
        <w:rPr>
          <w:rFonts w:ascii="Arial" w:hAnsi="Arial" w:cs="Arial"/>
          <w:snapToGrid w:val="0"/>
          <w:sz w:val="22"/>
          <w:szCs w:val="24"/>
        </w:rPr>
        <w:t>ne</w:t>
      </w:r>
      <w:r w:rsidR="00E832FA">
        <w:rPr>
          <w:rFonts w:ascii="Arial" w:hAnsi="Arial" w:cs="Arial"/>
          <w:snapToGrid w:val="0"/>
          <w:sz w:val="22"/>
          <w:szCs w:val="24"/>
        </w:rPr>
        <w:t xml:space="preserve"> 30. 4. 2019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  <w:proofErr w:type="gramStart"/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Z a  o b j e d n a t e l e:</w:t>
      </w: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ab/>
        <w:t>Z a   z h o t o v i t e l e:</w:t>
      </w:r>
      <w:proofErr w:type="gramEnd"/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6F1403" w:rsidRPr="00B317CA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4"/>
        </w:rPr>
      </w:pPr>
      <w:r w:rsidRPr="00B317CA">
        <w:rPr>
          <w:rFonts w:ascii="Arial" w:hAnsi="Arial" w:cs="Arial"/>
          <w:snapToGrid w:val="0"/>
          <w:sz w:val="22"/>
          <w:szCs w:val="24"/>
        </w:rPr>
        <w:t>………………………………………….</w:t>
      </w:r>
      <w:r w:rsidRPr="00B317CA">
        <w:rPr>
          <w:rFonts w:ascii="Arial" w:hAnsi="Arial" w:cs="Arial"/>
          <w:snapToGrid w:val="0"/>
          <w:sz w:val="22"/>
          <w:szCs w:val="24"/>
        </w:rPr>
        <w:tab/>
      </w:r>
      <w:r w:rsidRPr="00B317CA">
        <w:rPr>
          <w:rFonts w:ascii="Arial" w:hAnsi="Arial" w:cs="Arial"/>
          <w:snapToGrid w:val="0"/>
          <w:sz w:val="18"/>
        </w:rPr>
        <w:t>………………………………………</w:t>
      </w:r>
    </w:p>
    <w:p w:rsidR="001D6550" w:rsidRPr="00B317CA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6F1403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Ing. Jiří Papež</w:t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6F1403" w:rsidRPr="00B317CA">
        <w:rPr>
          <w:rFonts w:ascii="Arial" w:hAnsi="Arial" w:cs="Arial"/>
          <w:b w:val="0"/>
          <w:sz w:val="22"/>
          <w:szCs w:val="20"/>
        </w:rPr>
        <w:tab/>
      </w:r>
      <w:r w:rsidR="00583155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>Ing. Jana Švábová</w:t>
      </w:r>
    </w:p>
    <w:p w:rsidR="0048709A" w:rsidRPr="00B317CA" w:rsidRDefault="0048709A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ředitel KPÚ pro Plzeňský kraj 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  <w:t>jednatel</w:t>
      </w:r>
    </w:p>
    <w:p w:rsidR="0048709A" w:rsidRPr="00B317CA" w:rsidRDefault="0048709A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Státní pozemkový úřad</w:t>
      </w:r>
      <w:r w:rsidRPr="00B317CA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</w:r>
      <w:r w:rsidR="00445A0F">
        <w:rPr>
          <w:rFonts w:ascii="Arial" w:hAnsi="Arial" w:cs="Arial"/>
          <w:b w:val="0"/>
          <w:sz w:val="22"/>
          <w:szCs w:val="20"/>
        </w:rPr>
        <w:tab/>
        <w:t>AGROPLAN spol. s </w:t>
      </w:r>
      <w:proofErr w:type="spellStart"/>
      <w:r w:rsidR="00445A0F">
        <w:rPr>
          <w:rFonts w:ascii="Arial" w:hAnsi="Arial" w:cs="Arial"/>
          <w:b w:val="0"/>
          <w:sz w:val="22"/>
          <w:szCs w:val="20"/>
        </w:rPr>
        <w:t>r.o</w:t>
      </w:r>
      <w:proofErr w:type="spellEnd"/>
    </w:p>
    <w:sectPr w:rsidR="0048709A" w:rsidRPr="00B317C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6F" w:rsidRDefault="0069346F">
      <w:r>
        <w:separator/>
      </w:r>
    </w:p>
  </w:endnote>
  <w:endnote w:type="continuationSeparator" w:id="0">
    <w:p w:rsidR="0069346F" w:rsidRDefault="0069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32FA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2FA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6F" w:rsidRDefault="0069346F">
      <w:r>
        <w:separator/>
      </w:r>
    </w:p>
  </w:footnote>
  <w:footnote w:type="continuationSeparator" w:id="0">
    <w:p w:rsidR="0069346F" w:rsidRDefault="0069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60565D"/>
    <w:multiLevelType w:val="hybridMultilevel"/>
    <w:tmpl w:val="161C7CEC"/>
    <w:lvl w:ilvl="0" w:tplc="AAC4A114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6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1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22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12"/>
  </w:num>
  <w:num w:numId="17">
    <w:abstractNumId w:val="8"/>
  </w:num>
  <w:num w:numId="18">
    <w:abstractNumId w:val="23"/>
  </w:num>
  <w:num w:numId="19">
    <w:abstractNumId w:val="19"/>
  </w:num>
  <w:num w:numId="20">
    <w:abstractNumId w:val="7"/>
  </w:num>
  <w:num w:numId="21">
    <w:abstractNumId w:val="21"/>
  </w:num>
  <w:num w:numId="22">
    <w:abstractNumId w:val="15"/>
  </w:num>
  <w:num w:numId="23">
    <w:abstractNumId w:val="0"/>
  </w:num>
  <w:num w:numId="24">
    <w:abstractNumId w:val="5"/>
  </w:num>
  <w:num w:numId="25">
    <w:abstractNumId w:val="3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63F0A"/>
    <w:rsid w:val="00072A5F"/>
    <w:rsid w:val="000804C2"/>
    <w:rsid w:val="00084056"/>
    <w:rsid w:val="000969FD"/>
    <w:rsid w:val="000973B5"/>
    <w:rsid w:val="000B1001"/>
    <w:rsid w:val="000B46D4"/>
    <w:rsid w:val="000B4943"/>
    <w:rsid w:val="000B561C"/>
    <w:rsid w:val="000C5AE4"/>
    <w:rsid w:val="000D703C"/>
    <w:rsid w:val="000E0934"/>
    <w:rsid w:val="000F4D43"/>
    <w:rsid w:val="000F5785"/>
    <w:rsid w:val="00103982"/>
    <w:rsid w:val="0010672C"/>
    <w:rsid w:val="00115160"/>
    <w:rsid w:val="00123495"/>
    <w:rsid w:val="00125148"/>
    <w:rsid w:val="0013572F"/>
    <w:rsid w:val="00136E08"/>
    <w:rsid w:val="0015102C"/>
    <w:rsid w:val="00151E32"/>
    <w:rsid w:val="00153709"/>
    <w:rsid w:val="001769F7"/>
    <w:rsid w:val="00194B96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2146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3A10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7039"/>
    <w:rsid w:val="0036253A"/>
    <w:rsid w:val="00364C67"/>
    <w:rsid w:val="003650CC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35FE8"/>
    <w:rsid w:val="00445106"/>
    <w:rsid w:val="00445A0F"/>
    <w:rsid w:val="00445E17"/>
    <w:rsid w:val="0044610A"/>
    <w:rsid w:val="00450052"/>
    <w:rsid w:val="004610E0"/>
    <w:rsid w:val="00463B2B"/>
    <w:rsid w:val="00476E70"/>
    <w:rsid w:val="0048709A"/>
    <w:rsid w:val="00493CC8"/>
    <w:rsid w:val="00493EB5"/>
    <w:rsid w:val="004A36C3"/>
    <w:rsid w:val="004A526E"/>
    <w:rsid w:val="004B1838"/>
    <w:rsid w:val="004B22CA"/>
    <w:rsid w:val="004B6199"/>
    <w:rsid w:val="004C28C1"/>
    <w:rsid w:val="004D746A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96"/>
    <w:rsid w:val="005612FA"/>
    <w:rsid w:val="00561842"/>
    <w:rsid w:val="00574430"/>
    <w:rsid w:val="00575A42"/>
    <w:rsid w:val="0058315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16684"/>
    <w:rsid w:val="00620B7E"/>
    <w:rsid w:val="00634337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9346F"/>
    <w:rsid w:val="006A4E61"/>
    <w:rsid w:val="006A5B90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A14AA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467B"/>
    <w:rsid w:val="00847336"/>
    <w:rsid w:val="00852C5A"/>
    <w:rsid w:val="00856BD5"/>
    <w:rsid w:val="00866BB8"/>
    <w:rsid w:val="008700FA"/>
    <w:rsid w:val="008711A1"/>
    <w:rsid w:val="00875544"/>
    <w:rsid w:val="00882F17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17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53AB3"/>
    <w:rsid w:val="0096156F"/>
    <w:rsid w:val="0096260A"/>
    <w:rsid w:val="0096285C"/>
    <w:rsid w:val="0097454E"/>
    <w:rsid w:val="00977A06"/>
    <w:rsid w:val="00985788"/>
    <w:rsid w:val="00993B92"/>
    <w:rsid w:val="00993F5D"/>
    <w:rsid w:val="009A07A8"/>
    <w:rsid w:val="009C1333"/>
    <w:rsid w:val="009C43CA"/>
    <w:rsid w:val="009E6589"/>
    <w:rsid w:val="009F1808"/>
    <w:rsid w:val="009F59B2"/>
    <w:rsid w:val="00A074B1"/>
    <w:rsid w:val="00A07C48"/>
    <w:rsid w:val="00A11706"/>
    <w:rsid w:val="00A269CC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AF4648"/>
    <w:rsid w:val="00B11612"/>
    <w:rsid w:val="00B12D86"/>
    <w:rsid w:val="00B141CB"/>
    <w:rsid w:val="00B239E7"/>
    <w:rsid w:val="00B317CA"/>
    <w:rsid w:val="00B36323"/>
    <w:rsid w:val="00B404FC"/>
    <w:rsid w:val="00B45721"/>
    <w:rsid w:val="00B45A15"/>
    <w:rsid w:val="00B706E9"/>
    <w:rsid w:val="00B70DC3"/>
    <w:rsid w:val="00B73B5C"/>
    <w:rsid w:val="00B77F29"/>
    <w:rsid w:val="00B83A57"/>
    <w:rsid w:val="00B869CA"/>
    <w:rsid w:val="00B92D9F"/>
    <w:rsid w:val="00B94FFC"/>
    <w:rsid w:val="00BA15C6"/>
    <w:rsid w:val="00BB03E2"/>
    <w:rsid w:val="00BB4B17"/>
    <w:rsid w:val="00BB7B19"/>
    <w:rsid w:val="00BC5524"/>
    <w:rsid w:val="00BC674E"/>
    <w:rsid w:val="00BD4AB8"/>
    <w:rsid w:val="00BE0335"/>
    <w:rsid w:val="00C1199E"/>
    <w:rsid w:val="00C15395"/>
    <w:rsid w:val="00C233A3"/>
    <w:rsid w:val="00C63628"/>
    <w:rsid w:val="00C65846"/>
    <w:rsid w:val="00C7016B"/>
    <w:rsid w:val="00C760EE"/>
    <w:rsid w:val="00C77580"/>
    <w:rsid w:val="00C831B8"/>
    <w:rsid w:val="00C9119E"/>
    <w:rsid w:val="00C911A3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744C0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33463"/>
    <w:rsid w:val="00E40781"/>
    <w:rsid w:val="00E5199B"/>
    <w:rsid w:val="00E60F35"/>
    <w:rsid w:val="00E61B6A"/>
    <w:rsid w:val="00E655CA"/>
    <w:rsid w:val="00E77538"/>
    <w:rsid w:val="00E7767B"/>
    <w:rsid w:val="00E77BE9"/>
    <w:rsid w:val="00E832FA"/>
    <w:rsid w:val="00E94007"/>
    <w:rsid w:val="00E97A06"/>
    <w:rsid w:val="00EA07F2"/>
    <w:rsid w:val="00EA24E0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085A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23C8"/>
    <w:rsid w:val="00F75749"/>
    <w:rsid w:val="00F764E1"/>
    <w:rsid w:val="00F8596F"/>
    <w:rsid w:val="00FA2F8D"/>
    <w:rsid w:val="00FB4811"/>
    <w:rsid w:val="00FB6A3C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2484"/>
  <w15:docId w15:val="{16C8AC7D-EF95-4FFE-A3B9-FA66CD7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C5490-A7BA-4095-ACED-88C14AD4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2019-01-30T08:07:00Z</cp:lastPrinted>
  <dcterms:created xsi:type="dcterms:W3CDTF">2019-05-09T08:56:00Z</dcterms:created>
  <dcterms:modified xsi:type="dcterms:W3CDTF">2019-05-09T08:56:00Z</dcterms:modified>
</cp:coreProperties>
</file>