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8F" w:rsidRPr="00C46813" w:rsidRDefault="0011608F">
      <w:pPr>
        <w:rPr>
          <w:rFonts w:asciiTheme="majorHAnsi" w:hAnsiTheme="majorHAnsi"/>
          <w:sz w:val="24"/>
          <w:szCs w:val="24"/>
        </w:rPr>
      </w:pPr>
      <w:bookmarkStart w:id="0" w:name="_GoBack"/>
      <w:bookmarkEnd w:id="0"/>
      <w:r w:rsidRPr="00C46813">
        <w:rPr>
          <w:rFonts w:asciiTheme="majorHAnsi" w:hAnsiTheme="majorHAnsi"/>
          <w:sz w:val="24"/>
          <w:szCs w:val="24"/>
        </w:rPr>
        <w:t>Č.j. objednatele:</w:t>
      </w:r>
      <w:r w:rsidR="000848DA">
        <w:rPr>
          <w:rFonts w:asciiTheme="majorHAnsi" w:hAnsiTheme="majorHAnsi"/>
          <w:sz w:val="24"/>
          <w:szCs w:val="24"/>
        </w:rPr>
        <w:t xml:space="preserve"> </w:t>
      </w:r>
      <w:r w:rsidR="002B7D00">
        <w:t>279717/2019-ČRA</w:t>
      </w:r>
    </w:p>
    <w:p w:rsidR="00681D39" w:rsidRPr="00C46813" w:rsidRDefault="00681D39">
      <w:pPr>
        <w:pStyle w:val="Nzev"/>
        <w:jc w:val="left"/>
        <w:rPr>
          <w:rFonts w:asciiTheme="majorHAnsi" w:hAnsiTheme="majorHAnsi"/>
          <w:b w:val="0"/>
          <w:sz w:val="24"/>
        </w:rPr>
      </w:pPr>
    </w:p>
    <w:p w:rsidR="0011608F" w:rsidRPr="00C46813" w:rsidRDefault="0011608F">
      <w:pPr>
        <w:jc w:val="center"/>
        <w:rPr>
          <w:rFonts w:asciiTheme="majorHAnsi" w:hAnsiTheme="majorHAnsi"/>
          <w:b/>
          <w:sz w:val="24"/>
          <w:szCs w:val="24"/>
        </w:rPr>
      </w:pPr>
      <w:r w:rsidRPr="00C46813">
        <w:rPr>
          <w:rFonts w:asciiTheme="majorHAnsi" w:hAnsiTheme="majorHAnsi"/>
          <w:b/>
          <w:sz w:val="24"/>
          <w:szCs w:val="24"/>
        </w:rPr>
        <w:t xml:space="preserve">Smlouva o dílo </w:t>
      </w:r>
    </w:p>
    <w:p w:rsidR="0011608F" w:rsidRPr="00C46813" w:rsidRDefault="0011608F">
      <w:pPr>
        <w:pStyle w:val="Zkladntext"/>
        <w:keepNext/>
        <w:tabs>
          <w:tab w:val="center" w:pos="4511"/>
          <w:tab w:val="left" w:pos="6060"/>
        </w:tabs>
        <w:rPr>
          <w:rFonts w:asciiTheme="majorHAnsi" w:hAnsiTheme="majorHAnsi"/>
          <w:b/>
          <w:sz w:val="24"/>
          <w:szCs w:val="24"/>
        </w:rPr>
      </w:pPr>
    </w:p>
    <w:p w:rsidR="0011608F" w:rsidRPr="00C46813" w:rsidRDefault="0011608F">
      <w:pPr>
        <w:pStyle w:val="Zkladntext"/>
        <w:keepNext/>
        <w:tabs>
          <w:tab w:val="center" w:pos="4511"/>
          <w:tab w:val="left" w:pos="6060"/>
        </w:tabs>
        <w:rPr>
          <w:rFonts w:asciiTheme="majorHAnsi" w:hAnsiTheme="majorHAnsi"/>
          <w:sz w:val="24"/>
          <w:szCs w:val="24"/>
        </w:rPr>
      </w:pPr>
      <w:r w:rsidRPr="00C46813">
        <w:rPr>
          <w:rFonts w:asciiTheme="majorHAnsi" w:hAnsiTheme="majorHAnsi"/>
          <w:sz w:val="24"/>
          <w:szCs w:val="24"/>
        </w:rPr>
        <w:t>níže uvedeného dne měsíce a roku mezi smluvními stranami:</w:t>
      </w:r>
    </w:p>
    <w:p w:rsidR="0011608F" w:rsidRPr="00C46813" w:rsidRDefault="0011608F">
      <w:pPr>
        <w:pStyle w:val="Zkladntext"/>
        <w:keepNext/>
        <w:tabs>
          <w:tab w:val="center" w:pos="4511"/>
          <w:tab w:val="left" w:pos="6060"/>
        </w:tabs>
        <w:jc w:val="center"/>
        <w:rPr>
          <w:rFonts w:asciiTheme="majorHAnsi" w:hAnsiTheme="majorHAnsi"/>
          <w:b/>
          <w:sz w:val="24"/>
          <w:szCs w:val="24"/>
        </w:rPr>
      </w:pPr>
    </w:p>
    <w:p w:rsidR="0011608F" w:rsidRPr="00C46813" w:rsidRDefault="0011608F">
      <w:pPr>
        <w:pStyle w:val="Nadpis3"/>
        <w:spacing w:before="120"/>
        <w:jc w:val="left"/>
        <w:rPr>
          <w:rFonts w:asciiTheme="majorHAnsi" w:hAnsiTheme="majorHAnsi"/>
        </w:rPr>
      </w:pPr>
      <w:r w:rsidRPr="00B35CEF">
        <w:rPr>
          <w:rFonts w:asciiTheme="majorHAnsi" w:hAnsiTheme="majorHAnsi"/>
          <w:bCs w:val="0"/>
        </w:rPr>
        <w:t>O</w:t>
      </w:r>
      <w:r w:rsidR="00B35CEF">
        <w:rPr>
          <w:rFonts w:asciiTheme="majorHAnsi" w:hAnsiTheme="majorHAnsi"/>
          <w:bCs w:val="0"/>
        </w:rPr>
        <w:t>BJEDNATEL</w:t>
      </w:r>
      <w:r w:rsidRPr="00B35CEF">
        <w:rPr>
          <w:rFonts w:asciiTheme="majorHAnsi" w:hAnsiTheme="majorHAnsi"/>
          <w:bCs w:val="0"/>
        </w:rPr>
        <w:t>:</w:t>
      </w:r>
      <w:r w:rsidRPr="00C46813">
        <w:rPr>
          <w:rFonts w:asciiTheme="majorHAnsi" w:hAnsiTheme="majorHAnsi"/>
        </w:rPr>
        <w:tab/>
      </w:r>
      <w:r w:rsidRPr="00C46813">
        <w:rPr>
          <w:rFonts w:asciiTheme="majorHAnsi" w:hAnsiTheme="majorHAnsi"/>
        </w:rPr>
        <w:tab/>
      </w:r>
      <w:r w:rsidRPr="00C46813">
        <w:rPr>
          <w:rFonts w:asciiTheme="majorHAnsi" w:hAnsiTheme="majorHAnsi"/>
        </w:rPr>
        <w:tab/>
        <w:t>Česká republika – Česká rozvojová agentura</w:t>
      </w:r>
    </w:p>
    <w:p w:rsidR="0011608F" w:rsidRPr="00C46813" w:rsidRDefault="00A73EBB">
      <w:pPr>
        <w:pStyle w:val="Zhlav"/>
        <w:tabs>
          <w:tab w:val="clear" w:pos="4536"/>
          <w:tab w:val="clear" w:pos="9072"/>
        </w:tabs>
        <w:rPr>
          <w:rFonts w:asciiTheme="majorHAnsi" w:hAnsiTheme="majorHAnsi"/>
        </w:rPr>
      </w:pPr>
      <w:r w:rsidRPr="00C46813">
        <w:rPr>
          <w:rFonts w:asciiTheme="majorHAnsi" w:hAnsiTheme="majorHAnsi"/>
        </w:rPr>
        <w:t>Zastoupený</w:t>
      </w:r>
      <w:r w:rsidR="0011608F" w:rsidRPr="00C46813">
        <w:rPr>
          <w:rFonts w:asciiTheme="majorHAnsi" w:hAnsiTheme="majorHAnsi"/>
        </w:rPr>
        <w:t xml:space="preserve">: </w:t>
      </w:r>
      <w:r w:rsidR="0011608F" w:rsidRPr="00C46813">
        <w:rPr>
          <w:rFonts w:asciiTheme="majorHAnsi" w:hAnsiTheme="majorHAnsi"/>
        </w:rPr>
        <w:tab/>
      </w:r>
      <w:r w:rsidR="0011608F" w:rsidRPr="00C46813">
        <w:rPr>
          <w:rFonts w:asciiTheme="majorHAnsi" w:hAnsiTheme="majorHAnsi"/>
        </w:rPr>
        <w:tab/>
      </w:r>
      <w:r w:rsidR="0011608F" w:rsidRPr="00C46813">
        <w:rPr>
          <w:rFonts w:asciiTheme="majorHAnsi" w:hAnsiTheme="majorHAnsi"/>
        </w:rPr>
        <w:tab/>
      </w:r>
      <w:r w:rsidR="00C46813">
        <w:rPr>
          <w:rFonts w:asciiTheme="majorHAnsi" w:hAnsiTheme="majorHAnsi"/>
        </w:rPr>
        <w:tab/>
      </w:r>
      <w:r w:rsidR="0011608F" w:rsidRPr="00C46813">
        <w:rPr>
          <w:rFonts w:asciiTheme="majorHAnsi" w:hAnsiTheme="majorHAnsi"/>
        </w:rPr>
        <w:t xml:space="preserve">Ing. </w:t>
      </w:r>
      <w:r w:rsidR="00F676AE">
        <w:rPr>
          <w:rFonts w:asciiTheme="majorHAnsi" w:hAnsiTheme="majorHAnsi"/>
        </w:rPr>
        <w:t>Pavlem Frelichem</w:t>
      </w:r>
      <w:r w:rsidR="0011608F" w:rsidRPr="00C46813">
        <w:rPr>
          <w:rFonts w:asciiTheme="majorHAnsi" w:hAnsiTheme="majorHAnsi"/>
        </w:rPr>
        <w:t xml:space="preserve">, ředitelem </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Sídlem: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Nerudova 3, 118 50 Praha 1</w:t>
      </w:r>
    </w:p>
    <w:p w:rsidR="0011608F" w:rsidRPr="00C46813" w:rsidRDefault="0011608F">
      <w:pPr>
        <w:rPr>
          <w:rFonts w:asciiTheme="majorHAnsi" w:hAnsiTheme="majorHAnsi"/>
          <w:sz w:val="24"/>
          <w:szCs w:val="24"/>
        </w:rPr>
      </w:pPr>
      <w:r w:rsidRPr="00C46813">
        <w:rPr>
          <w:rFonts w:asciiTheme="majorHAnsi" w:hAnsiTheme="majorHAnsi"/>
          <w:sz w:val="24"/>
          <w:szCs w:val="24"/>
        </w:rPr>
        <w:t>IČ</w:t>
      </w:r>
      <w:r w:rsidR="006C794F">
        <w:rPr>
          <w:rFonts w:asciiTheme="majorHAnsi" w:hAnsiTheme="majorHAnsi"/>
          <w:sz w:val="24"/>
          <w:szCs w:val="24"/>
        </w:rPr>
        <w:t>O</w:t>
      </w:r>
      <w:r w:rsidRPr="00C46813">
        <w:rPr>
          <w:rFonts w:asciiTheme="majorHAnsi" w:hAnsiTheme="majorHAnsi"/>
          <w:sz w:val="24"/>
          <w:szCs w:val="24"/>
        </w:rPr>
        <w:t xml:space="preserve">: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75123924</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Bankovní spojení: </w:t>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 xml:space="preserve">Česká národní banka, Na Příkopě 28, Praha 1              </w:t>
      </w:r>
    </w:p>
    <w:p w:rsidR="0011608F" w:rsidRPr="00C46813" w:rsidRDefault="0011608F">
      <w:pPr>
        <w:rPr>
          <w:rFonts w:asciiTheme="majorHAnsi" w:hAnsiTheme="majorHAnsi"/>
          <w:sz w:val="24"/>
          <w:szCs w:val="24"/>
        </w:rPr>
      </w:pPr>
      <w:r w:rsidRPr="00C46813">
        <w:rPr>
          <w:rFonts w:asciiTheme="majorHAnsi" w:hAnsiTheme="majorHAnsi"/>
          <w:sz w:val="24"/>
          <w:szCs w:val="24"/>
        </w:rPr>
        <w:t xml:space="preserve">Číslo účtu: </w:t>
      </w:r>
      <w:r w:rsidRPr="00C46813">
        <w:rPr>
          <w:rFonts w:asciiTheme="majorHAnsi" w:hAnsiTheme="majorHAnsi"/>
          <w:sz w:val="24"/>
          <w:szCs w:val="24"/>
        </w:rPr>
        <w:tab/>
      </w:r>
      <w:r w:rsidRPr="00C46813">
        <w:rPr>
          <w:rFonts w:asciiTheme="majorHAnsi" w:hAnsiTheme="majorHAnsi"/>
          <w:sz w:val="24"/>
          <w:szCs w:val="24"/>
        </w:rPr>
        <w:tab/>
      </w:r>
      <w:r w:rsidRPr="00C46813">
        <w:rPr>
          <w:rFonts w:asciiTheme="majorHAnsi" w:hAnsiTheme="majorHAnsi"/>
          <w:sz w:val="24"/>
          <w:szCs w:val="24"/>
        </w:rPr>
        <w:tab/>
      </w:r>
      <w:r w:rsidR="00C46813">
        <w:rPr>
          <w:rFonts w:asciiTheme="majorHAnsi" w:hAnsiTheme="majorHAnsi"/>
          <w:sz w:val="24"/>
          <w:szCs w:val="24"/>
        </w:rPr>
        <w:tab/>
      </w:r>
      <w:r w:rsidRPr="00C46813">
        <w:rPr>
          <w:rFonts w:asciiTheme="majorHAnsi" w:hAnsiTheme="majorHAnsi"/>
          <w:sz w:val="24"/>
          <w:szCs w:val="24"/>
        </w:rPr>
        <w:t>0000 – 72929011/0710</w:t>
      </w:r>
    </w:p>
    <w:p w:rsidR="0011608F" w:rsidRPr="00C46813" w:rsidRDefault="0011608F">
      <w:pPr>
        <w:pStyle w:val="Zhlav"/>
        <w:tabs>
          <w:tab w:val="clear" w:pos="4536"/>
          <w:tab w:val="clear" w:pos="9072"/>
        </w:tabs>
        <w:rPr>
          <w:rFonts w:asciiTheme="majorHAnsi" w:hAnsiTheme="majorHAnsi"/>
        </w:rPr>
      </w:pPr>
      <w:r w:rsidRPr="00C46813">
        <w:rPr>
          <w:rFonts w:asciiTheme="majorHAnsi" w:hAnsiTheme="majorHAnsi"/>
        </w:rPr>
        <w:t>(dále jen „objednatel“)</w:t>
      </w:r>
      <w:r w:rsidRPr="00C46813">
        <w:rPr>
          <w:rFonts w:asciiTheme="majorHAnsi" w:hAnsiTheme="majorHAnsi"/>
        </w:rPr>
        <w:br/>
      </w:r>
    </w:p>
    <w:p w:rsidR="0011608F" w:rsidRPr="00C46813" w:rsidRDefault="0011608F">
      <w:pPr>
        <w:pStyle w:val="dka"/>
        <w:keepNext/>
        <w:rPr>
          <w:rFonts w:asciiTheme="majorHAnsi" w:hAnsiTheme="majorHAnsi"/>
        </w:rPr>
      </w:pPr>
      <w:r w:rsidRPr="00C46813">
        <w:rPr>
          <w:rFonts w:asciiTheme="majorHAnsi" w:hAnsiTheme="majorHAnsi"/>
        </w:rPr>
        <w:t>a</w:t>
      </w:r>
    </w:p>
    <w:p w:rsidR="0011608F" w:rsidRPr="00C46813" w:rsidRDefault="0011608F">
      <w:pPr>
        <w:pStyle w:val="dka"/>
        <w:keepNext/>
        <w:rPr>
          <w:rFonts w:asciiTheme="majorHAnsi" w:hAnsiTheme="majorHAnsi"/>
        </w:rPr>
      </w:pPr>
    </w:p>
    <w:p w:rsidR="00D251BE" w:rsidRPr="00C46813" w:rsidRDefault="00D251BE" w:rsidP="00D251BE">
      <w:pPr>
        <w:pStyle w:val="dka"/>
        <w:keepNext/>
        <w:tabs>
          <w:tab w:val="left" w:pos="2835"/>
        </w:tabs>
        <w:spacing w:before="240"/>
        <w:jc w:val="both"/>
        <w:rPr>
          <w:rFonts w:asciiTheme="majorHAnsi" w:hAnsiTheme="majorHAnsi"/>
          <w:b/>
          <w:color w:val="auto"/>
          <w:spacing w:val="4"/>
        </w:rPr>
      </w:pPr>
      <w:r w:rsidRPr="00C46813">
        <w:rPr>
          <w:rFonts w:asciiTheme="majorHAnsi" w:hAnsiTheme="majorHAnsi"/>
          <w:b/>
          <w:caps/>
          <w:color w:val="auto"/>
          <w:spacing w:val="4"/>
        </w:rPr>
        <w:t>zhotovi</w:t>
      </w:r>
      <w:r w:rsidRPr="00C46813">
        <w:rPr>
          <w:rFonts w:asciiTheme="majorHAnsi" w:hAnsiTheme="majorHAnsi"/>
          <w:b/>
          <w:color w:val="auto"/>
          <w:spacing w:val="4"/>
        </w:rPr>
        <w:t>TEL:</w:t>
      </w:r>
      <w:r w:rsidRPr="00C46813">
        <w:rPr>
          <w:rFonts w:asciiTheme="majorHAnsi" w:hAnsiTheme="majorHAnsi"/>
          <w:b/>
          <w:color w:val="auto"/>
          <w:spacing w:val="4"/>
        </w:rPr>
        <w:tab/>
      </w:r>
      <w:r w:rsidR="00B35CEF">
        <w:rPr>
          <w:rFonts w:asciiTheme="majorHAnsi" w:hAnsiTheme="majorHAnsi"/>
          <w:b/>
          <w:color w:val="auto"/>
          <w:spacing w:val="4"/>
        </w:rPr>
        <w:tab/>
      </w:r>
      <w:r w:rsidR="00B35CEF">
        <w:rPr>
          <w:rFonts w:asciiTheme="majorHAnsi" w:hAnsiTheme="majorHAnsi"/>
          <w:b/>
          <w:color w:val="auto"/>
          <w:spacing w:val="4"/>
        </w:rPr>
        <w:tab/>
      </w:r>
      <w:r w:rsidR="00F676AE">
        <w:rPr>
          <w:b/>
          <w:bCs/>
          <w:szCs w:val="26"/>
        </w:rPr>
        <w:t>AQUA-GAS, s.r.o.</w:t>
      </w:r>
      <w:r w:rsidR="004E41B6" w:rsidRPr="00C46813">
        <w:rPr>
          <w:rFonts w:asciiTheme="majorHAnsi" w:hAnsiTheme="majorHAnsi"/>
          <w:b/>
          <w:color w:val="auto"/>
          <w:spacing w:val="4"/>
        </w:rPr>
        <w:t xml:space="preserve"> </w:t>
      </w:r>
    </w:p>
    <w:p w:rsidR="004E41B6" w:rsidRPr="00C46813" w:rsidRDefault="004E41B6" w:rsidP="004E41B6">
      <w:pPr>
        <w:pStyle w:val="Zhlav"/>
        <w:tabs>
          <w:tab w:val="clear" w:pos="4536"/>
          <w:tab w:val="clear" w:pos="9072"/>
        </w:tabs>
        <w:rPr>
          <w:rFonts w:asciiTheme="majorHAnsi" w:hAnsiTheme="majorHAnsi"/>
        </w:rPr>
      </w:pPr>
      <w:r w:rsidRPr="00C46813">
        <w:rPr>
          <w:rFonts w:asciiTheme="majorHAnsi" w:hAnsiTheme="majorHAnsi"/>
        </w:rPr>
        <w:t xml:space="preserve">Zastoupený: </w:t>
      </w:r>
      <w:r w:rsidRPr="00C46813">
        <w:rPr>
          <w:rFonts w:asciiTheme="majorHAnsi" w:hAnsiTheme="majorHAnsi"/>
        </w:rPr>
        <w:tab/>
      </w:r>
      <w:r w:rsidRPr="00C46813">
        <w:rPr>
          <w:rFonts w:asciiTheme="majorHAnsi" w:hAnsiTheme="majorHAnsi"/>
        </w:rPr>
        <w:tab/>
      </w:r>
      <w:r w:rsidRPr="00C46813">
        <w:rPr>
          <w:rFonts w:asciiTheme="majorHAnsi" w:hAnsiTheme="majorHAnsi"/>
        </w:rPr>
        <w:tab/>
      </w:r>
      <w:r w:rsidR="00B35CEF">
        <w:rPr>
          <w:rFonts w:asciiTheme="majorHAnsi" w:hAnsiTheme="majorHAnsi"/>
        </w:rPr>
        <w:tab/>
      </w:r>
      <w:r w:rsidR="00F676AE">
        <w:rPr>
          <w:rFonts w:asciiTheme="majorHAnsi" w:hAnsiTheme="majorHAnsi"/>
        </w:rPr>
        <w:t>Radovan Koudelka</w:t>
      </w:r>
    </w:p>
    <w:p w:rsidR="00D251BE" w:rsidRDefault="00D251BE" w:rsidP="00D251BE">
      <w:pPr>
        <w:pStyle w:val="dka"/>
        <w:keepNext/>
        <w:tabs>
          <w:tab w:val="left" w:pos="2835"/>
        </w:tabs>
        <w:jc w:val="both"/>
        <w:rPr>
          <w:rFonts w:asciiTheme="majorHAnsi" w:hAnsiTheme="majorHAnsi"/>
          <w:color w:val="auto"/>
          <w:spacing w:val="4"/>
        </w:rPr>
      </w:pPr>
      <w:r w:rsidRPr="00C46813">
        <w:rPr>
          <w:rFonts w:asciiTheme="majorHAnsi" w:hAnsiTheme="majorHAnsi"/>
          <w:color w:val="auto"/>
          <w:spacing w:val="4"/>
        </w:rPr>
        <w:t>Sídlem:</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F676AE">
        <w:t>Berkova 92, 612 00 Brno</w:t>
      </w:r>
    </w:p>
    <w:p w:rsidR="0044361D" w:rsidRPr="00C46813" w:rsidRDefault="0044361D" w:rsidP="00E558CC">
      <w:pPr>
        <w:pStyle w:val="dka"/>
        <w:keepNext/>
        <w:tabs>
          <w:tab w:val="left" w:pos="2835"/>
        </w:tabs>
        <w:ind w:left="3540" w:hanging="3540"/>
        <w:jc w:val="both"/>
        <w:rPr>
          <w:rFonts w:asciiTheme="majorHAnsi" w:hAnsiTheme="majorHAnsi"/>
          <w:color w:val="auto"/>
          <w:spacing w:val="4"/>
        </w:rPr>
      </w:pPr>
      <w:r>
        <w:rPr>
          <w:rFonts w:asciiTheme="majorHAnsi" w:hAnsiTheme="majorHAnsi"/>
          <w:color w:val="auto"/>
          <w:spacing w:val="4"/>
        </w:rPr>
        <w:t>Zapsaný:</w:t>
      </w:r>
      <w:r>
        <w:rPr>
          <w:rFonts w:asciiTheme="majorHAnsi" w:hAnsiTheme="majorHAnsi"/>
          <w:color w:val="auto"/>
          <w:spacing w:val="4"/>
        </w:rPr>
        <w:tab/>
      </w:r>
      <w:r>
        <w:rPr>
          <w:rFonts w:asciiTheme="majorHAnsi" w:hAnsiTheme="majorHAnsi"/>
          <w:color w:val="auto"/>
          <w:spacing w:val="4"/>
        </w:rPr>
        <w:tab/>
      </w:r>
      <w:r w:rsidR="00F676AE">
        <w:t>v obchodním rejstříku vedeném Krajským soudem v Brně, C 292 65</w:t>
      </w:r>
      <w:r>
        <w:rPr>
          <w:rFonts w:asciiTheme="majorHAnsi" w:hAnsiTheme="majorHAnsi"/>
          <w:color w:val="auto"/>
          <w:spacing w:val="4"/>
        </w:rPr>
        <w:tab/>
      </w:r>
    </w:p>
    <w:p w:rsidR="00B60988" w:rsidRPr="00C46813" w:rsidRDefault="004E41B6" w:rsidP="004E41B6">
      <w:pPr>
        <w:pStyle w:val="dka"/>
        <w:keepNext/>
        <w:tabs>
          <w:tab w:val="left" w:pos="2835"/>
        </w:tabs>
        <w:jc w:val="both"/>
        <w:rPr>
          <w:rStyle w:val="nowrap"/>
          <w:rFonts w:asciiTheme="majorHAnsi" w:hAnsiTheme="majorHAnsi"/>
          <w:bCs/>
        </w:rPr>
      </w:pPr>
      <w:r w:rsidRPr="00C46813">
        <w:rPr>
          <w:rFonts w:asciiTheme="majorHAnsi" w:hAnsiTheme="majorHAnsi"/>
          <w:color w:val="auto"/>
          <w:spacing w:val="4"/>
        </w:rPr>
        <w:t>IČ</w:t>
      </w:r>
      <w:r w:rsidR="006C794F">
        <w:rPr>
          <w:rFonts w:asciiTheme="majorHAnsi" w:hAnsiTheme="majorHAnsi"/>
          <w:color w:val="auto"/>
          <w:spacing w:val="4"/>
        </w:rPr>
        <w:t>O</w:t>
      </w:r>
      <w:r w:rsidRPr="00C46813">
        <w:rPr>
          <w:rFonts w:asciiTheme="majorHAnsi" w:hAnsiTheme="majorHAnsi"/>
          <w:color w:val="auto"/>
          <w:spacing w:val="4"/>
        </w:rPr>
        <w:t xml:space="preserve">: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F676AE">
        <w:t>25513117</w:t>
      </w:r>
    </w:p>
    <w:p w:rsidR="00FE03FC" w:rsidRPr="00C46813" w:rsidRDefault="00FE03FC" w:rsidP="004E41B6">
      <w:pPr>
        <w:pStyle w:val="dka"/>
        <w:keepNext/>
        <w:tabs>
          <w:tab w:val="left" w:pos="2835"/>
        </w:tabs>
        <w:jc w:val="both"/>
        <w:rPr>
          <w:rFonts w:asciiTheme="majorHAnsi" w:hAnsiTheme="majorHAnsi"/>
          <w:color w:val="auto"/>
          <w:spacing w:val="4"/>
        </w:rPr>
      </w:pPr>
      <w:r w:rsidRPr="00C46813">
        <w:rPr>
          <w:rStyle w:val="nowrap"/>
          <w:rFonts w:asciiTheme="majorHAnsi" w:hAnsiTheme="majorHAnsi"/>
          <w:bCs/>
        </w:rPr>
        <w:t>DIČ:</w:t>
      </w:r>
      <w:r w:rsidRPr="00C46813">
        <w:rPr>
          <w:rStyle w:val="nowrap"/>
          <w:rFonts w:asciiTheme="majorHAnsi" w:hAnsiTheme="majorHAnsi"/>
          <w:bCs/>
        </w:rPr>
        <w:tab/>
      </w:r>
      <w:r w:rsidR="00B35CEF">
        <w:rPr>
          <w:rStyle w:val="nowrap"/>
          <w:rFonts w:asciiTheme="majorHAnsi" w:hAnsiTheme="majorHAnsi"/>
          <w:bCs/>
        </w:rPr>
        <w:tab/>
      </w:r>
      <w:r w:rsidR="00B35CEF">
        <w:rPr>
          <w:rStyle w:val="nowrap"/>
          <w:rFonts w:asciiTheme="majorHAnsi" w:hAnsiTheme="majorHAnsi"/>
          <w:bCs/>
        </w:rPr>
        <w:tab/>
      </w:r>
      <w:r w:rsidR="00F676AE">
        <w:t>CZ25513117</w:t>
      </w:r>
    </w:p>
    <w:p w:rsidR="00E323F3" w:rsidRPr="00C46813" w:rsidRDefault="00D251BE" w:rsidP="00D251BE">
      <w:pPr>
        <w:pStyle w:val="dka"/>
        <w:keepNext/>
        <w:jc w:val="both"/>
        <w:rPr>
          <w:rFonts w:asciiTheme="majorHAnsi" w:hAnsiTheme="majorHAnsi"/>
          <w:color w:val="auto"/>
          <w:spacing w:val="4"/>
        </w:rPr>
      </w:pPr>
      <w:r w:rsidRPr="00C46813">
        <w:rPr>
          <w:rFonts w:asciiTheme="majorHAnsi" w:hAnsiTheme="majorHAnsi"/>
          <w:color w:val="auto"/>
          <w:spacing w:val="4"/>
        </w:rPr>
        <w:t xml:space="preserve">Bankovní spojení: </w:t>
      </w:r>
      <w:r w:rsidRPr="00C46813">
        <w:rPr>
          <w:rFonts w:asciiTheme="majorHAnsi" w:hAnsiTheme="majorHAnsi"/>
          <w:color w:val="auto"/>
          <w:spacing w:val="4"/>
        </w:rPr>
        <w:tab/>
      </w:r>
      <w:r w:rsidRPr="00C46813">
        <w:rPr>
          <w:rFonts w:asciiTheme="majorHAnsi" w:hAnsiTheme="majorHAnsi"/>
          <w:color w:val="auto"/>
          <w:spacing w:val="4"/>
        </w:rPr>
        <w:tab/>
      </w:r>
      <w:r w:rsidR="00B35CEF">
        <w:rPr>
          <w:rFonts w:asciiTheme="majorHAnsi" w:hAnsiTheme="majorHAnsi"/>
          <w:color w:val="auto"/>
          <w:spacing w:val="4"/>
        </w:rPr>
        <w:tab/>
      </w:r>
      <w:r w:rsidR="00F676AE">
        <w:t>UniCredit Bank</w:t>
      </w:r>
    </w:p>
    <w:p w:rsidR="00E323F3" w:rsidRPr="00C46813" w:rsidRDefault="00D251BE" w:rsidP="00E323F3">
      <w:pPr>
        <w:pStyle w:val="dka"/>
        <w:keepNext/>
        <w:jc w:val="both"/>
        <w:rPr>
          <w:rFonts w:asciiTheme="majorHAnsi" w:hAnsiTheme="majorHAnsi"/>
          <w:color w:val="auto"/>
          <w:spacing w:val="4"/>
        </w:rPr>
      </w:pPr>
      <w:r w:rsidRPr="00C46813">
        <w:rPr>
          <w:rFonts w:asciiTheme="majorHAnsi" w:hAnsiTheme="majorHAnsi"/>
          <w:color w:val="auto"/>
          <w:spacing w:val="4"/>
        </w:rPr>
        <w:t xml:space="preserve">Číslo účtu: </w:t>
      </w:r>
      <w:r w:rsidRPr="00C46813">
        <w:rPr>
          <w:rFonts w:asciiTheme="majorHAnsi" w:hAnsiTheme="majorHAnsi"/>
          <w:color w:val="auto"/>
          <w:spacing w:val="4"/>
        </w:rPr>
        <w:tab/>
      </w:r>
      <w:r w:rsidRPr="00C46813">
        <w:rPr>
          <w:rFonts w:asciiTheme="majorHAnsi" w:hAnsiTheme="majorHAnsi"/>
          <w:color w:val="auto"/>
          <w:spacing w:val="4"/>
        </w:rPr>
        <w:tab/>
      </w:r>
      <w:r w:rsidRPr="00C46813">
        <w:rPr>
          <w:rFonts w:asciiTheme="majorHAnsi" w:hAnsiTheme="majorHAnsi"/>
          <w:color w:val="auto"/>
          <w:spacing w:val="4"/>
        </w:rPr>
        <w:tab/>
      </w:r>
      <w:r w:rsidR="00BA67FD">
        <w:rPr>
          <w:rFonts w:asciiTheme="majorHAnsi" w:hAnsiTheme="majorHAnsi"/>
          <w:color w:val="auto"/>
          <w:spacing w:val="4"/>
        </w:rPr>
        <w:tab/>
      </w:r>
      <w:r w:rsidR="00F676AE">
        <w:t>2113062709/2700</w:t>
      </w:r>
    </w:p>
    <w:p w:rsidR="00D251BE" w:rsidRPr="00C46813" w:rsidRDefault="00A13E08" w:rsidP="00D251BE">
      <w:pPr>
        <w:tabs>
          <w:tab w:val="left" w:pos="2835"/>
        </w:tabs>
        <w:rPr>
          <w:rFonts w:asciiTheme="majorHAnsi" w:hAnsiTheme="majorHAnsi"/>
          <w:color w:val="auto"/>
          <w:spacing w:val="4"/>
          <w:sz w:val="24"/>
          <w:szCs w:val="24"/>
        </w:rPr>
      </w:pPr>
      <w:r w:rsidRPr="00C46813">
        <w:rPr>
          <w:rFonts w:asciiTheme="majorHAnsi" w:hAnsiTheme="majorHAnsi"/>
          <w:color w:val="auto"/>
          <w:spacing w:val="4"/>
          <w:sz w:val="24"/>
          <w:szCs w:val="24"/>
        </w:rPr>
        <w:t xml:space="preserve">Zhotovitel </w:t>
      </w:r>
      <w:r w:rsidR="00FE03FC" w:rsidRPr="00C46813">
        <w:rPr>
          <w:rFonts w:asciiTheme="majorHAnsi" w:hAnsiTheme="majorHAnsi"/>
          <w:color w:val="auto"/>
          <w:spacing w:val="4"/>
          <w:sz w:val="24"/>
          <w:szCs w:val="24"/>
        </w:rPr>
        <w:t xml:space="preserve">je </w:t>
      </w:r>
      <w:r w:rsidR="00D251BE" w:rsidRPr="00C46813">
        <w:rPr>
          <w:rFonts w:asciiTheme="majorHAnsi" w:hAnsiTheme="majorHAnsi"/>
          <w:color w:val="auto"/>
          <w:spacing w:val="4"/>
          <w:sz w:val="24"/>
          <w:szCs w:val="24"/>
        </w:rPr>
        <w:t>plátce DPH</w:t>
      </w:r>
    </w:p>
    <w:p w:rsidR="00D251BE" w:rsidRPr="00C46813" w:rsidRDefault="00D251BE" w:rsidP="00D251BE">
      <w:pPr>
        <w:tabs>
          <w:tab w:val="center" w:pos="4320"/>
          <w:tab w:val="left" w:pos="8280"/>
        </w:tabs>
        <w:rPr>
          <w:rFonts w:asciiTheme="majorHAnsi" w:hAnsiTheme="majorHAnsi"/>
          <w:color w:val="auto"/>
          <w:spacing w:val="4"/>
          <w:sz w:val="24"/>
          <w:szCs w:val="24"/>
        </w:rPr>
      </w:pPr>
      <w:r w:rsidRPr="00C46813">
        <w:rPr>
          <w:rFonts w:asciiTheme="majorHAnsi" w:hAnsiTheme="majorHAnsi"/>
          <w:color w:val="auto"/>
          <w:spacing w:val="4"/>
          <w:sz w:val="24"/>
          <w:szCs w:val="24"/>
        </w:rPr>
        <w:t>(dále jen „zhotovitel“)</w:t>
      </w:r>
    </w:p>
    <w:p w:rsidR="007012E7" w:rsidRPr="00C46813" w:rsidRDefault="007012E7">
      <w:pPr>
        <w:pStyle w:val="Nadpis3"/>
        <w:rPr>
          <w:rFonts w:asciiTheme="majorHAnsi" w:hAnsiTheme="majorHAnsi"/>
        </w:rPr>
      </w:pPr>
    </w:p>
    <w:p w:rsidR="0011608F" w:rsidRPr="00C46813" w:rsidRDefault="0011608F">
      <w:pPr>
        <w:pStyle w:val="Nadpis3"/>
        <w:rPr>
          <w:rFonts w:asciiTheme="majorHAnsi" w:hAnsiTheme="majorHAnsi"/>
        </w:rPr>
      </w:pPr>
      <w:r w:rsidRPr="00C46813">
        <w:rPr>
          <w:rFonts w:asciiTheme="majorHAnsi" w:hAnsiTheme="majorHAnsi"/>
        </w:rPr>
        <w:t>Článek 1</w:t>
      </w:r>
    </w:p>
    <w:p w:rsidR="0011608F" w:rsidRPr="00C46813" w:rsidRDefault="0011608F">
      <w:pPr>
        <w:pStyle w:val="Nadpis6"/>
        <w:rPr>
          <w:rFonts w:asciiTheme="majorHAnsi" w:hAnsiTheme="majorHAnsi"/>
        </w:rPr>
      </w:pPr>
      <w:r w:rsidRPr="00C46813">
        <w:rPr>
          <w:rFonts w:asciiTheme="majorHAnsi" w:hAnsiTheme="majorHAnsi"/>
          <w:b/>
          <w:bCs/>
        </w:rPr>
        <w:t>Předmět smlouvy</w:t>
      </w:r>
    </w:p>
    <w:p w:rsidR="0011608F" w:rsidRPr="00C46813" w:rsidRDefault="0011608F">
      <w:pPr>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 xml:space="preserve">1. Zhotovitel se tímto zavazuje řádně a včas </w:t>
      </w:r>
      <w:r w:rsidR="005C4953" w:rsidRPr="00C46813">
        <w:rPr>
          <w:rFonts w:asciiTheme="majorHAnsi" w:hAnsiTheme="majorHAnsi"/>
          <w:sz w:val="24"/>
          <w:szCs w:val="24"/>
        </w:rPr>
        <w:t>provést na svůj náklad a nebezpečí pro objednatele dílo a objednatel se zavazuje dílo převzít. D</w:t>
      </w:r>
      <w:r w:rsidRPr="00C46813">
        <w:rPr>
          <w:rFonts w:asciiTheme="majorHAnsi" w:hAnsiTheme="majorHAnsi"/>
          <w:sz w:val="24"/>
          <w:szCs w:val="24"/>
        </w:rPr>
        <w:t xml:space="preserve">ílo </w:t>
      </w:r>
      <w:r w:rsidR="005C4953" w:rsidRPr="00C46813">
        <w:rPr>
          <w:rFonts w:asciiTheme="majorHAnsi" w:hAnsiTheme="majorHAnsi"/>
          <w:sz w:val="24"/>
          <w:szCs w:val="24"/>
        </w:rPr>
        <w:t xml:space="preserve">je </w:t>
      </w:r>
      <w:r w:rsidRPr="00C46813">
        <w:rPr>
          <w:rFonts w:asciiTheme="majorHAnsi" w:hAnsiTheme="majorHAnsi"/>
          <w:sz w:val="24"/>
          <w:szCs w:val="24"/>
        </w:rPr>
        <w:t>specifikov</w:t>
      </w:r>
      <w:r w:rsidR="005C4953" w:rsidRPr="00C46813">
        <w:rPr>
          <w:rFonts w:asciiTheme="majorHAnsi" w:hAnsiTheme="majorHAnsi"/>
          <w:sz w:val="24"/>
          <w:szCs w:val="24"/>
        </w:rPr>
        <w:t>áno</w:t>
      </w:r>
      <w:r w:rsidRPr="00C46813">
        <w:rPr>
          <w:rFonts w:asciiTheme="majorHAnsi" w:hAnsiTheme="majorHAnsi"/>
          <w:sz w:val="24"/>
          <w:szCs w:val="24"/>
        </w:rPr>
        <w:t xml:space="preserve"> v čl. 2 odst. 1 této smlouvy.</w:t>
      </w:r>
    </w:p>
    <w:p w:rsidR="0011608F" w:rsidRPr="00C46813" w:rsidRDefault="0011608F">
      <w:pPr>
        <w:tabs>
          <w:tab w:val="center" w:pos="4320"/>
          <w:tab w:val="left" w:pos="8280"/>
        </w:tabs>
        <w:jc w:val="both"/>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2. Objednatel se tímto zavazuje řádně a včas zaplatit zhotoviteli za provedení díla sjednanou odměnu za podmínek upravených touto smlouvou.</w:t>
      </w:r>
    </w:p>
    <w:p w:rsidR="0011608F" w:rsidRPr="00C46813" w:rsidRDefault="0011608F">
      <w:pPr>
        <w:rPr>
          <w:rFonts w:asciiTheme="majorHAnsi" w:hAnsiTheme="majorHAnsi"/>
          <w:sz w:val="24"/>
          <w:szCs w:val="24"/>
        </w:rPr>
      </w:pPr>
    </w:p>
    <w:p w:rsidR="0011608F" w:rsidRPr="00C46813" w:rsidRDefault="0011608F">
      <w:pPr>
        <w:tabs>
          <w:tab w:val="center" w:pos="4320"/>
          <w:tab w:val="left" w:pos="8280"/>
        </w:tabs>
        <w:jc w:val="both"/>
        <w:rPr>
          <w:rFonts w:asciiTheme="majorHAnsi" w:hAnsiTheme="majorHAnsi"/>
          <w:sz w:val="24"/>
          <w:szCs w:val="24"/>
        </w:rPr>
      </w:pPr>
      <w:r w:rsidRPr="00C46813">
        <w:rPr>
          <w:rFonts w:asciiTheme="majorHAnsi" w:hAnsiTheme="majorHAnsi"/>
          <w:sz w:val="24"/>
          <w:szCs w:val="24"/>
        </w:rPr>
        <w:t>3. Smluvní strany se dále dohodly, že tato smlouva se vztahuje i na veškeré další činnosti a služby prováděné zhotovitelem v souvislosti s předmětem této smlouvy.</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3"/>
        <w:rPr>
          <w:rFonts w:asciiTheme="majorHAnsi" w:hAnsiTheme="majorHAnsi"/>
        </w:rPr>
      </w:pPr>
      <w:r w:rsidRPr="00C46813">
        <w:rPr>
          <w:rFonts w:asciiTheme="majorHAnsi" w:hAnsiTheme="majorHAnsi"/>
        </w:rPr>
        <w:lastRenderedPageBreak/>
        <w:t>Článek 2</w:t>
      </w:r>
    </w:p>
    <w:p w:rsidR="0011608F" w:rsidRPr="00C46813" w:rsidRDefault="0011608F">
      <w:pPr>
        <w:pStyle w:val="Nadpis6"/>
        <w:rPr>
          <w:rFonts w:asciiTheme="majorHAnsi" w:hAnsiTheme="majorHAnsi"/>
        </w:rPr>
      </w:pPr>
      <w:r w:rsidRPr="00C46813">
        <w:rPr>
          <w:rFonts w:asciiTheme="majorHAnsi" w:hAnsiTheme="majorHAnsi"/>
          <w:b/>
          <w:bCs/>
        </w:rPr>
        <w:t>Dílo</w:t>
      </w:r>
    </w:p>
    <w:p w:rsidR="0011608F" w:rsidRPr="00C46813" w:rsidRDefault="0011608F">
      <w:pPr>
        <w:rPr>
          <w:rFonts w:asciiTheme="majorHAnsi" w:hAnsiTheme="majorHAnsi"/>
          <w:sz w:val="24"/>
          <w:szCs w:val="24"/>
        </w:rPr>
      </w:pPr>
    </w:p>
    <w:p w:rsidR="0011608F" w:rsidRDefault="0011608F" w:rsidP="00B60988">
      <w:pPr>
        <w:contextualSpacing/>
        <w:jc w:val="both"/>
        <w:rPr>
          <w:rFonts w:asciiTheme="majorHAnsi" w:hAnsiTheme="majorHAnsi"/>
          <w:sz w:val="24"/>
          <w:szCs w:val="24"/>
        </w:rPr>
      </w:pPr>
      <w:r w:rsidRPr="00C46813">
        <w:rPr>
          <w:rFonts w:asciiTheme="majorHAnsi" w:hAnsiTheme="majorHAnsi"/>
          <w:sz w:val="24"/>
          <w:szCs w:val="24"/>
        </w:rPr>
        <w:t>1. Dílem se pro účely této smlouvy rozum</w:t>
      </w:r>
      <w:r w:rsidR="00752591">
        <w:rPr>
          <w:rFonts w:asciiTheme="majorHAnsi" w:hAnsiTheme="majorHAnsi"/>
          <w:sz w:val="24"/>
          <w:szCs w:val="24"/>
        </w:rPr>
        <w:t xml:space="preserve">í </w:t>
      </w:r>
      <w:r w:rsidR="007E58D7">
        <w:rPr>
          <w:rFonts w:asciiTheme="majorHAnsi" w:hAnsiTheme="majorHAnsi"/>
          <w:sz w:val="24"/>
          <w:szCs w:val="24"/>
        </w:rPr>
        <w:t>oprava solárních panelů</w:t>
      </w:r>
      <w:r w:rsidR="008E1C33">
        <w:rPr>
          <w:rFonts w:asciiTheme="majorHAnsi" w:hAnsiTheme="majorHAnsi"/>
          <w:sz w:val="24"/>
          <w:szCs w:val="24"/>
        </w:rPr>
        <w:t xml:space="preserve"> po vichřici, která poškodila výstupy projektu ZRS ČR v Bosně a Hercegovině s názvem:</w:t>
      </w:r>
      <w:r w:rsidRPr="00C46813">
        <w:rPr>
          <w:rFonts w:asciiTheme="majorHAnsi" w:hAnsiTheme="majorHAnsi"/>
          <w:sz w:val="24"/>
          <w:szCs w:val="24"/>
        </w:rPr>
        <w:t xml:space="preserve"> </w:t>
      </w:r>
      <w:r w:rsidR="008E1C33">
        <w:rPr>
          <w:rFonts w:asciiTheme="majorHAnsi" w:hAnsiTheme="majorHAnsi"/>
          <w:b/>
          <w:sz w:val="24"/>
          <w:szCs w:val="24"/>
        </w:rPr>
        <w:t xml:space="preserve">Solární energie pro nemocnici Dr. Safeta Mujiće v Mostaru </w:t>
      </w:r>
      <w:r w:rsidRPr="00C46813">
        <w:rPr>
          <w:rFonts w:asciiTheme="majorHAnsi" w:hAnsiTheme="majorHAnsi"/>
          <w:sz w:val="24"/>
          <w:szCs w:val="24"/>
        </w:rPr>
        <w:t xml:space="preserve">(dále jen </w:t>
      </w:r>
      <w:r w:rsidR="00C46813">
        <w:rPr>
          <w:rFonts w:asciiTheme="majorHAnsi" w:hAnsiTheme="majorHAnsi"/>
          <w:sz w:val="24"/>
          <w:szCs w:val="24"/>
        </w:rPr>
        <w:t>,,</w:t>
      </w:r>
      <w:r w:rsidR="0048279E" w:rsidRPr="00C46813">
        <w:rPr>
          <w:rFonts w:asciiTheme="majorHAnsi" w:hAnsiTheme="majorHAnsi"/>
          <w:sz w:val="24"/>
          <w:szCs w:val="24"/>
        </w:rPr>
        <w:t>projekt</w:t>
      </w:r>
      <w:r w:rsidR="00C46813">
        <w:rPr>
          <w:rFonts w:asciiTheme="majorHAnsi" w:hAnsiTheme="majorHAnsi"/>
          <w:sz w:val="24"/>
          <w:szCs w:val="24"/>
        </w:rPr>
        <w:t>“</w:t>
      </w:r>
      <w:r w:rsidRPr="00C46813">
        <w:rPr>
          <w:rFonts w:asciiTheme="majorHAnsi" w:hAnsiTheme="majorHAnsi"/>
          <w:sz w:val="24"/>
          <w:szCs w:val="24"/>
        </w:rPr>
        <w:t>)</w:t>
      </w:r>
      <w:r w:rsidR="008E1C33">
        <w:rPr>
          <w:rFonts w:asciiTheme="majorHAnsi" w:hAnsiTheme="majorHAnsi"/>
          <w:sz w:val="24"/>
          <w:szCs w:val="24"/>
        </w:rPr>
        <w:t>.</w:t>
      </w:r>
      <w:r w:rsidR="005176E9" w:rsidRPr="00C46813">
        <w:rPr>
          <w:rFonts w:asciiTheme="majorHAnsi" w:hAnsiTheme="majorHAnsi"/>
          <w:sz w:val="24"/>
          <w:szCs w:val="24"/>
        </w:rPr>
        <w:t xml:space="preserve"> </w:t>
      </w:r>
      <w:r w:rsidR="008E1C33">
        <w:rPr>
          <w:rFonts w:asciiTheme="majorHAnsi" w:hAnsiTheme="majorHAnsi"/>
          <w:sz w:val="24"/>
          <w:szCs w:val="24"/>
        </w:rPr>
        <w:t>Konkrétně se jedná o zajištění těchto aktivit</w:t>
      </w:r>
      <w:r w:rsidR="00E323F3" w:rsidRPr="00C46813">
        <w:rPr>
          <w:rFonts w:asciiTheme="majorHAnsi" w:hAnsiTheme="majorHAnsi"/>
          <w:sz w:val="24"/>
          <w:szCs w:val="24"/>
        </w:rPr>
        <w:t>:</w:t>
      </w:r>
    </w:p>
    <w:p w:rsidR="00D92243" w:rsidRDefault="00D92243" w:rsidP="00B60988">
      <w:pPr>
        <w:contextualSpacing/>
        <w:jc w:val="both"/>
        <w:rPr>
          <w:rFonts w:asciiTheme="majorHAnsi" w:hAnsiTheme="majorHAnsi"/>
          <w:sz w:val="24"/>
          <w:szCs w:val="24"/>
        </w:rPr>
      </w:pPr>
    </w:p>
    <w:p w:rsidR="00D92243" w:rsidRPr="00C46813" w:rsidRDefault="00D92243" w:rsidP="00B60988">
      <w:pPr>
        <w:contextualSpacing/>
        <w:jc w:val="both"/>
        <w:rPr>
          <w:rFonts w:asciiTheme="majorHAnsi" w:hAnsiTheme="majorHAnsi"/>
          <w:sz w:val="24"/>
          <w:szCs w:val="24"/>
        </w:rPr>
      </w:pPr>
      <w:r>
        <w:rPr>
          <w:rFonts w:asciiTheme="majorHAnsi" w:hAnsiTheme="majorHAnsi"/>
          <w:sz w:val="24"/>
          <w:szCs w:val="24"/>
        </w:rPr>
        <w:t xml:space="preserve">Fáze I – </w:t>
      </w:r>
      <w:r w:rsidR="008E1C33">
        <w:rPr>
          <w:rFonts w:asciiTheme="majorHAnsi" w:hAnsiTheme="majorHAnsi"/>
          <w:sz w:val="24"/>
          <w:szCs w:val="24"/>
        </w:rPr>
        <w:t>zjištění a sanace předpokládaných škod a případný návrh sanace dalších nepředpokládaných škod (včetně stanovení návrhu položkového rozpočtu)</w:t>
      </w:r>
      <w:r>
        <w:rPr>
          <w:rFonts w:asciiTheme="majorHAnsi" w:hAnsiTheme="majorHAnsi"/>
          <w:sz w:val="24"/>
          <w:szCs w:val="24"/>
        </w:rPr>
        <w:t>:</w:t>
      </w:r>
    </w:p>
    <w:p w:rsidR="0011608F" w:rsidRPr="00C46813" w:rsidRDefault="0011608F">
      <w:pPr>
        <w:tabs>
          <w:tab w:val="center" w:pos="4320"/>
          <w:tab w:val="left" w:pos="8280"/>
        </w:tabs>
        <w:jc w:val="both"/>
        <w:rPr>
          <w:rFonts w:asciiTheme="majorHAnsi" w:hAnsiTheme="majorHAnsi"/>
          <w:sz w:val="24"/>
          <w:szCs w:val="24"/>
          <w:highlight w:val="yellow"/>
        </w:rPr>
      </w:pPr>
    </w:p>
    <w:p w:rsidR="00F838EC"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Demontáž 4 ks rozbitých kolektorů včetně jejich rozvodů a zaslepení těchto rozvodů</w:t>
      </w:r>
      <w:r w:rsidR="007E58D7">
        <w:rPr>
          <w:rFonts w:asciiTheme="majorHAnsi" w:hAnsiTheme="majorHAnsi"/>
          <w:sz w:val="24"/>
          <w:szCs w:val="24"/>
        </w:rPr>
        <w:t>;</w:t>
      </w:r>
    </w:p>
    <w:p w:rsidR="008E1C33"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Překontrolování těsnosti veškerých spojů (u 104 ks kolektorů) včetně všech armatur a rozv</w:t>
      </w:r>
      <w:r w:rsidR="007A3E60">
        <w:rPr>
          <w:rFonts w:asciiTheme="majorHAnsi" w:hAnsiTheme="majorHAnsi"/>
          <w:sz w:val="24"/>
          <w:szCs w:val="24"/>
        </w:rPr>
        <w:t>o</w:t>
      </w:r>
      <w:r>
        <w:rPr>
          <w:rFonts w:asciiTheme="majorHAnsi" w:hAnsiTheme="majorHAnsi"/>
          <w:sz w:val="24"/>
          <w:szCs w:val="24"/>
        </w:rPr>
        <w:t>dů (v případě zjištění úniku budou spoje přetěsněny)</w:t>
      </w:r>
      <w:r w:rsidR="007E58D7">
        <w:rPr>
          <w:rFonts w:asciiTheme="majorHAnsi" w:hAnsiTheme="majorHAnsi"/>
          <w:sz w:val="24"/>
          <w:szCs w:val="24"/>
        </w:rPr>
        <w:t>;</w:t>
      </w:r>
    </w:p>
    <w:p w:rsidR="008E1C33"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Kompletní napuštění solárních rozvodů solární kapalinou</w:t>
      </w:r>
      <w:r w:rsidR="007E58D7">
        <w:rPr>
          <w:rFonts w:asciiTheme="majorHAnsi" w:hAnsiTheme="majorHAnsi"/>
          <w:sz w:val="24"/>
          <w:szCs w:val="24"/>
        </w:rPr>
        <w:t>;</w:t>
      </w:r>
    </w:p>
    <w:p w:rsidR="008E1C33"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Odvzdušenění veškerých kolektorových polí</w:t>
      </w:r>
      <w:r w:rsidR="007E58D7">
        <w:rPr>
          <w:rFonts w:asciiTheme="majorHAnsi" w:hAnsiTheme="majorHAnsi"/>
          <w:sz w:val="24"/>
          <w:szCs w:val="24"/>
        </w:rPr>
        <w:t>;</w:t>
      </w:r>
    </w:p>
    <w:p w:rsidR="008E1C33"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Provedení kontroly kompletní ocelové konstrukce včetně hliníkových konstrukcí a vyhodnocení jejich technického stavu (v zápisu bude uveden soupis následných nutných prací)</w:t>
      </w:r>
      <w:r w:rsidR="007E58D7">
        <w:rPr>
          <w:rFonts w:asciiTheme="majorHAnsi" w:hAnsiTheme="majorHAnsi"/>
          <w:sz w:val="24"/>
          <w:szCs w:val="24"/>
        </w:rPr>
        <w:t>;</w:t>
      </w:r>
    </w:p>
    <w:p w:rsidR="008E1C33" w:rsidRPr="00C46813" w:rsidRDefault="008E1C33" w:rsidP="00F838EC">
      <w:pPr>
        <w:pStyle w:val="Odstavecseseznamem"/>
        <w:numPr>
          <w:ilvl w:val="2"/>
          <w:numId w:val="2"/>
        </w:numPr>
        <w:tabs>
          <w:tab w:val="clear" w:pos="1800"/>
          <w:tab w:val="num" w:pos="1068"/>
          <w:tab w:val="center" w:pos="4320"/>
          <w:tab w:val="left" w:pos="8280"/>
        </w:tabs>
        <w:ind w:left="1068" w:hanging="360"/>
        <w:contextualSpacing/>
        <w:jc w:val="both"/>
        <w:rPr>
          <w:rFonts w:asciiTheme="majorHAnsi" w:hAnsiTheme="majorHAnsi"/>
          <w:sz w:val="24"/>
          <w:szCs w:val="24"/>
        </w:rPr>
      </w:pPr>
      <w:r>
        <w:rPr>
          <w:rFonts w:asciiTheme="majorHAnsi" w:hAnsiTheme="majorHAnsi"/>
          <w:sz w:val="24"/>
          <w:szCs w:val="24"/>
        </w:rPr>
        <w:t>Komplexní zkouška systému</w:t>
      </w:r>
      <w:r w:rsidR="007E58D7">
        <w:rPr>
          <w:rFonts w:asciiTheme="majorHAnsi" w:hAnsiTheme="majorHAnsi"/>
          <w:sz w:val="24"/>
          <w:szCs w:val="24"/>
        </w:rPr>
        <w:t>.</w:t>
      </w:r>
    </w:p>
    <w:p w:rsidR="004825D5" w:rsidRDefault="004825D5" w:rsidP="00F838EC">
      <w:pPr>
        <w:pStyle w:val="Odstavecseseznamem"/>
        <w:tabs>
          <w:tab w:val="center" w:pos="4320"/>
          <w:tab w:val="left" w:pos="8280"/>
        </w:tabs>
        <w:ind w:left="360"/>
        <w:contextualSpacing/>
        <w:jc w:val="both"/>
        <w:rPr>
          <w:rFonts w:asciiTheme="majorHAnsi" w:hAnsiTheme="majorHAnsi"/>
          <w:sz w:val="24"/>
          <w:szCs w:val="24"/>
        </w:rPr>
      </w:pPr>
    </w:p>
    <w:p w:rsidR="00F838EC" w:rsidRDefault="00F838EC" w:rsidP="00F838EC">
      <w:pPr>
        <w:pStyle w:val="Odstavecseseznamem"/>
        <w:tabs>
          <w:tab w:val="center" w:pos="4320"/>
          <w:tab w:val="left" w:pos="8280"/>
        </w:tabs>
        <w:ind w:left="360"/>
        <w:contextualSpacing/>
        <w:jc w:val="both"/>
        <w:rPr>
          <w:rFonts w:asciiTheme="majorHAnsi" w:hAnsiTheme="majorHAnsi"/>
          <w:sz w:val="24"/>
          <w:szCs w:val="24"/>
        </w:rPr>
      </w:pPr>
      <w:r>
        <w:rPr>
          <w:rFonts w:asciiTheme="majorHAnsi" w:hAnsiTheme="majorHAnsi"/>
          <w:sz w:val="24"/>
          <w:szCs w:val="24"/>
        </w:rPr>
        <w:t xml:space="preserve">Fáze II – </w:t>
      </w:r>
      <w:r w:rsidR="007E58D7">
        <w:rPr>
          <w:rFonts w:asciiTheme="majorHAnsi" w:hAnsiTheme="majorHAnsi"/>
          <w:sz w:val="24"/>
          <w:szCs w:val="24"/>
        </w:rPr>
        <w:t>Oprava</w:t>
      </w:r>
      <w:r w:rsidR="00CE58EC">
        <w:rPr>
          <w:rFonts w:asciiTheme="majorHAnsi" w:hAnsiTheme="majorHAnsi"/>
          <w:sz w:val="24"/>
          <w:szCs w:val="24"/>
        </w:rPr>
        <w:t xml:space="preserve"> dalších</w:t>
      </w:r>
      <w:r w:rsidR="008E1C33">
        <w:rPr>
          <w:rFonts w:asciiTheme="majorHAnsi" w:hAnsiTheme="majorHAnsi"/>
          <w:sz w:val="24"/>
          <w:szCs w:val="24"/>
        </w:rPr>
        <w:t xml:space="preserve"> </w:t>
      </w:r>
      <w:r w:rsidR="007E58D7">
        <w:rPr>
          <w:rFonts w:asciiTheme="majorHAnsi" w:hAnsiTheme="majorHAnsi"/>
          <w:sz w:val="24"/>
          <w:szCs w:val="24"/>
        </w:rPr>
        <w:t xml:space="preserve">nepředpokládaných </w:t>
      </w:r>
      <w:r w:rsidR="008E1C33">
        <w:rPr>
          <w:rFonts w:asciiTheme="majorHAnsi" w:hAnsiTheme="majorHAnsi"/>
          <w:sz w:val="24"/>
          <w:szCs w:val="24"/>
        </w:rPr>
        <w:t>škod</w:t>
      </w:r>
      <w:r>
        <w:rPr>
          <w:rFonts w:asciiTheme="majorHAnsi" w:hAnsiTheme="majorHAnsi"/>
          <w:sz w:val="24"/>
          <w:szCs w:val="24"/>
        </w:rPr>
        <w:t>:</w:t>
      </w:r>
    </w:p>
    <w:p w:rsidR="00F838EC" w:rsidRPr="00C46813" w:rsidRDefault="00F838EC" w:rsidP="00F838EC">
      <w:pPr>
        <w:pStyle w:val="Odstavecseseznamem"/>
        <w:tabs>
          <w:tab w:val="center" w:pos="4320"/>
          <w:tab w:val="left" w:pos="8280"/>
        </w:tabs>
        <w:ind w:left="360"/>
        <w:contextualSpacing/>
        <w:jc w:val="both"/>
        <w:rPr>
          <w:rFonts w:asciiTheme="majorHAnsi" w:hAnsiTheme="majorHAnsi"/>
          <w:sz w:val="24"/>
          <w:szCs w:val="24"/>
        </w:rPr>
      </w:pPr>
    </w:p>
    <w:p w:rsidR="00F838EC" w:rsidRPr="004A48B9" w:rsidRDefault="007E58D7" w:rsidP="004A48B9">
      <w:pPr>
        <w:tabs>
          <w:tab w:val="center" w:pos="4320"/>
          <w:tab w:val="left" w:pos="8280"/>
        </w:tabs>
        <w:contextualSpacing/>
        <w:jc w:val="both"/>
        <w:rPr>
          <w:rFonts w:asciiTheme="majorHAnsi" w:hAnsiTheme="majorHAnsi"/>
          <w:sz w:val="24"/>
          <w:szCs w:val="24"/>
        </w:rPr>
      </w:pPr>
      <w:r w:rsidRPr="004A48B9">
        <w:rPr>
          <w:rFonts w:asciiTheme="majorHAnsi" w:hAnsiTheme="majorHAnsi"/>
          <w:sz w:val="24"/>
          <w:szCs w:val="24"/>
        </w:rPr>
        <w:t>Fáz</w:t>
      </w:r>
      <w:r>
        <w:rPr>
          <w:rFonts w:asciiTheme="majorHAnsi" w:hAnsiTheme="majorHAnsi"/>
          <w:sz w:val="24"/>
          <w:szCs w:val="24"/>
        </w:rPr>
        <w:t>i</w:t>
      </w:r>
      <w:r w:rsidRPr="004A48B9">
        <w:rPr>
          <w:rFonts w:asciiTheme="majorHAnsi" w:hAnsiTheme="majorHAnsi"/>
          <w:sz w:val="24"/>
          <w:szCs w:val="24"/>
        </w:rPr>
        <w:t xml:space="preserve"> </w:t>
      </w:r>
      <w:r w:rsidR="004A48B9" w:rsidRPr="004A48B9">
        <w:rPr>
          <w:rFonts w:asciiTheme="majorHAnsi" w:hAnsiTheme="majorHAnsi"/>
          <w:sz w:val="24"/>
          <w:szCs w:val="24"/>
        </w:rPr>
        <w:t>II není</w:t>
      </w:r>
      <w:r w:rsidR="004A48B9">
        <w:rPr>
          <w:rFonts w:asciiTheme="majorHAnsi" w:hAnsiTheme="majorHAnsi"/>
          <w:sz w:val="24"/>
          <w:szCs w:val="24"/>
        </w:rPr>
        <w:t xml:space="preserve"> zhotovitel oprávněn zahájit bez písemné výzvy objednatele.</w:t>
      </w:r>
      <w:r w:rsidR="004A48B9" w:rsidRPr="004A48B9">
        <w:rPr>
          <w:rFonts w:asciiTheme="majorHAnsi" w:hAnsiTheme="majorHAnsi"/>
          <w:sz w:val="24"/>
          <w:szCs w:val="24"/>
        </w:rPr>
        <w:t xml:space="preserve"> </w:t>
      </w:r>
    </w:p>
    <w:p w:rsidR="00F838EC" w:rsidRPr="00CE58EC" w:rsidRDefault="00F838EC" w:rsidP="00CE58EC">
      <w:pPr>
        <w:tabs>
          <w:tab w:val="center" w:pos="4320"/>
          <w:tab w:val="left" w:pos="8280"/>
        </w:tabs>
        <w:contextualSpacing/>
        <w:jc w:val="both"/>
        <w:rPr>
          <w:rFonts w:asciiTheme="majorHAnsi" w:hAnsiTheme="majorHAnsi"/>
          <w:sz w:val="24"/>
          <w:szCs w:val="24"/>
        </w:rPr>
      </w:pPr>
    </w:p>
    <w:p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2. Závazek zhotovitele provést dílo se považuje za splněný dnem přijetí podkladů k vyúčtování objednatelem. </w:t>
      </w:r>
    </w:p>
    <w:p w:rsidR="00E533E2" w:rsidRPr="00C46813" w:rsidRDefault="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3</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Časový harmonogram</w:t>
      </w:r>
    </w:p>
    <w:p w:rsidR="0011608F" w:rsidRPr="00C46813" w:rsidRDefault="0011608F">
      <w:pPr>
        <w:jc w:val="center"/>
        <w:rPr>
          <w:rFonts w:asciiTheme="majorHAnsi" w:hAnsiTheme="majorHAnsi"/>
          <w:sz w:val="24"/>
          <w:szCs w:val="24"/>
        </w:rPr>
      </w:pPr>
    </w:p>
    <w:p w:rsidR="00E533E2" w:rsidRPr="00C46813" w:rsidRDefault="00E533E2" w:rsidP="00CE58EC">
      <w:pPr>
        <w:tabs>
          <w:tab w:val="left" w:pos="7371"/>
        </w:tabs>
        <w:jc w:val="both"/>
        <w:rPr>
          <w:rFonts w:asciiTheme="majorHAnsi" w:hAnsiTheme="majorHAnsi"/>
          <w:sz w:val="24"/>
          <w:szCs w:val="24"/>
        </w:rPr>
      </w:pPr>
      <w:r w:rsidRPr="00C46813">
        <w:rPr>
          <w:rFonts w:asciiTheme="majorHAnsi" w:hAnsiTheme="majorHAnsi"/>
          <w:sz w:val="24"/>
          <w:szCs w:val="24"/>
        </w:rPr>
        <w:t>Smluvní strany se</w:t>
      </w:r>
      <w:r w:rsidR="004A48B9">
        <w:rPr>
          <w:rFonts w:asciiTheme="majorHAnsi" w:hAnsiTheme="majorHAnsi"/>
          <w:sz w:val="24"/>
          <w:szCs w:val="24"/>
        </w:rPr>
        <w:t xml:space="preserve"> výslovně dohodly, že dílo </w:t>
      </w:r>
      <w:r w:rsidR="007E58D7">
        <w:rPr>
          <w:rFonts w:asciiTheme="majorHAnsi" w:hAnsiTheme="majorHAnsi"/>
          <w:sz w:val="24"/>
          <w:szCs w:val="24"/>
        </w:rPr>
        <w:t>dle </w:t>
      </w:r>
      <w:r w:rsidR="004A48B9">
        <w:rPr>
          <w:rFonts w:asciiTheme="majorHAnsi" w:hAnsiTheme="majorHAnsi"/>
          <w:sz w:val="24"/>
          <w:szCs w:val="24"/>
        </w:rPr>
        <w:t xml:space="preserve">článku 2 fáze I bude splněno co nejdříve po podpisu smlouvy, nejpozději však do 30.4.2019. Dílo </w:t>
      </w:r>
      <w:r w:rsidR="007E58D7">
        <w:rPr>
          <w:rFonts w:asciiTheme="majorHAnsi" w:hAnsiTheme="majorHAnsi"/>
          <w:sz w:val="24"/>
          <w:szCs w:val="24"/>
        </w:rPr>
        <w:t>dle </w:t>
      </w:r>
      <w:r w:rsidR="004A48B9">
        <w:rPr>
          <w:rFonts w:asciiTheme="majorHAnsi" w:hAnsiTheme="majorHAnsi"/>
          <w:sz w:val="24"/>
          <w:szCs w:val="24"/>
        </w:rPr>
        <w:t>článku 2 fáze II</w:t>
      </w:r>
      <w:r w:rsidRPr="00C46813">
        <w:rPr>
          <w:rFonts w:asciiTheme="majorHAnsi" w:hAnsiTheme="majorHAnsi"/>
          <w:sz w:val="24"/>
          <w:szCs w:val="24"/>
        </w:rPr>
        <w:t xml:space="preserve"> </w:t>
      </w:r>
      <w:r w:rsidR="004A48B9">
        <w:rPr>
          <w:rFonts w:asciiTheme="majorHAnsi" w:hAnsiTheme="majorHAnsi"/>
          <w:sz w:val="24"/>
          <w:szCs w:val="24"/>
        </w:rPr>
        <w:t xml:space="preserve">bude zhotoveno pouze v případě odsouhlasení objednavatelem a na základě písemné výzvy objednatele v co nejkratším možném termínu nejpozději však do 30.6.2019. O provedných pracech bude připraven zápis, jehož součástí bude soupis následných nutných prací včetně položkového rozpočtu těchto prací a včetně předávacího protokolu </w:t>
      </w:r>
      <w:r w:rsidR="007E58D7">
        <w:rPr>
          <w:rFonts w:asciiTheme="majorHAnsi" w:hAnsiTheme="majorHAnsi"/>
          <w:sz w:val="24"/>
          <w:szCs w:val="24"/>
        </w:rPr>
        <w:t>podepsaného </w:t>
      </w:r>
      <w:r w:rsidR="004A48B9">
        <w:rPr>
          <w:rFonts w:asciiTheme="majorHAnsi" w:hAnsiTheme="majorHAnsi"/>
          <w:sz w:val="24"/>
          <w:szCs w:val="24"/>
        </w:rPr>
        <w:t>provozovatelem nemocnice</w:t>
      </w:r>
      <w:r w:rsidR="007E58D7" w:rsidRPr="007E58D7">
        <w:rPr>
          <w:rFonts w:asciiTheme="majorHAnsi" w:hAnsiTheme="majorHAnsi"/>
          <w:b/>
          <w:sz w:val="24"/>
          <w:szCs w:val="24"/>
        </w:rPr>
        <w:t xml:space="preserve"> </w:t>
      </w:r>
      <w:r w:rsidR="007E58D7">
        <w:rPr>
          <w:rFonts w:asciiTheme="majorHAnsi" w:hAnsiTheme="majorHAnsi"/>
          <w:b/>
          <w:sz w:val="24"/>
          <w:szCs w:val="24"/>
        </w:rPr>
        <w:t>Dr. Safeta Mujiće v Mostaru</w:t>
      </w:r>
      <w:r w:rsidR="004A48B9">
        <w:rPr>
          <w:rFonts w:asciiTheme="majorHAnsi" w:hAnsiTheme="majorHAnsi"/>
          <w:sz w:val="24"/>
          <w:szCs w:val="24"/>
        </w:rPr>
        <w:t xml:space="preserve"> (ve fázi I i ve fázi II) a také fotodokumentace. Tyto podklady musí být předloženy k odsouhlasení objednateli</w:t>
      </w:r>
      <w:r w:rsidR="00F91DBA">
        <w:rPr>
          <w:rFonts w:asciiTheme="majorHAnsi" w:hAnsiTheme="majorHAnsi"/>
          <w:sz w:val="24"/>
          <w:szCs w:val="24"/>
        </w:rPr>
        <w:t>,</w:t>
      </w:r>
      <w:r w:rsidR="004A48B9">
        <w:rPr>
          <w:rFonts w:asciiTheme="majorHAnsi" w:hAnsiTheme="majorHAnsi"/>
          <w:sz w:val="24"/>
          <w:szCs w:val="24"/>
        </w:rPr>
        <w:t xml:space="preserve"> a to nejpozději do 30.4.2019 (pro fázi I) a do </w:t>
      </w:r>
      <w:r w:rsidR="00AD6AE7">
        <w:rPr>
          <w:rFonts w:asciiTheme="majorHAnsi" w:hAnsiTheme="majorHAnsi"/>
          <w:sz w:val="24"/>
          <w:szCs w:val="24"/>
        </w:rPr>
        <w:t>3</w:t>
      </w:r>
      <w:r w:rsidR="004A48B9">
        <w:rPr>
          <w:rFonts w:asciiTheme="majorHAnsi" w:hAnsiTheme="majorHAnsi"/>
          <w:sz w:val="24"/>
          <w:szCs w:val="24"/>
        </w:rPr>
        <w:t xml:space="preserve">0.6.2019 (pro fázi II). Po </w:t>
      </w:r>
      <w:r w:rsidR="007E58D7">
        <w:rPr>
          <w:rFonts w:asciiTheme="majorHAnsi" w:hAnsiTheme="majorHAnsi"/>
          <w:sz w:val="24"/>
          <w:szCs w:val="24"/>
        </w:rPr>
        <w:t xml:space="preserve">schválení </w:t>
      </w:r>
      <w:r w:rsidR="004A48B9">
        <w:rPr>
          <w:rFonts w:asciiTheme="majorHAnsi" w:hAnsiTheme="majorHAnsi"/>
          <w:sz w:val="24"/>
          <w:szCs w:val="24"/>
        </w:rPr>
        <w:t>těchto podkladů</w:t>
      </w:r>
      <w:r w:rsidR="007E58D7">
        <w:rPr>
          <w:rFonts w:asciiTheme="majorHAnsi" w:hAnsiTheme="majorHAnsi"/>
          <w:sz w:val="24"/>
          <w:szCs w:val="24"/>
        </w:rPr>
        <w:t xml:space="preserve"> objednatelem</w:t>
      </w:r>
      <w:r w:rsidR="004A48B9">
        <w:rPr>
          <w:rFonts w:asciiTheme="majorHAnsi" w:hAnsiTheme="majorHAnsi"/>
          <w:sz w:val="24"/>
          <w:szCs w:val="24"/>
        </w:rPr>
        <w:t xml:space="preserve"> předloží zhotovitel objednateli fakturu </w:t>
      </w:r>
      <w:r w:rsidR="006C794F">
        <w:rPr>
          <w:rFonts w:asciiTheme="majorHAnsi" w:hAnsiTheme="majorHAnsi"/>
          <w:sz w:val="24"/>
          <w:szCs w:val="24"/>
        </w:rPr>
        <w:t xml:space="preserve">dle čl. 4 odst. </w:t>
      </w:r>
      <w:r w:rsidR="00F91DBA">
        <w:rPr>
          <w:rFonts w:asciiTheme="majorHAnsi" w:hAnsiTheme="majorHAnsi"/>
          <w:sz w:val="24"/>
          <w:szCs w:val="24"/>
        </w:rPr>
        <w:t xml:space="preserve">3 </w:t>
      </w:r>
      <w:r w:rsidR="006C794F">
        <w:rPr>
          <w:rFonts w:asciiTheme="majorHAnsi" w:hAnsiTheme="majorHAnsi"/>
          <w:sz w:val="24"/>
          <w:szCs w:val="24"/>
        </w:rPr>
        <w:t xml:space="preserve">této smlouvy. </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4</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b/>
          <w:bCs/>
        </w:rPr>
      </w:pPr>
      <w:r w:rsidRPr="00C46813">
        <w:rPr>
          <w:rFonts w:asciiTheme="majorHAnsi" w:hAnsiTheme="majorHAnsi"/>
          <w:b/>
          <w:bCs/>
        </w:rPr>
        <w:t>Cena díla a platby</w:t>
      </w:r>
    </w:p>
    <w:p w:rsidR="0011608F" w:rsidRPr="00C46813" w:rsidRDefault="0011608F">
      <w:pPr>
        <w:rPr>
          <w:rFonts w:asciiTheme="majorHAnsi" w:hAnsiTheme="majorHAnsi"/>
          <w:sz w:val="24"/>
          <w:szCs w:val="24"/>
        </w:rPr>
      </w:pPr>
    </w:p>
    <w:p w:rsidR="00CE54D7" w:rsidRDefault="00CE54D7" w:rsidP="00CE54D7">
      <w:pPr>
        <w:jc w:val="both"/>
        <w:rPr>
          <w:rFonts w:asciiTheme="majorHAnsi" w:hAnsiTheme="majorHAnsi"/>
          <w:sz w:val="24"/>
          <w:szCs w:val="24"/>
        </w:rPr>
      </w:pPr>
      <w:r w:rsidRPr="00433BDB">
        <w:rPr>
          <w:rFonts w:asciiTheme="majorHAnsi" w:hAnsiTheme="majorHAnsi"/>
          <w:sz w:val="24"/>
          <w:szCs w:val="24"/>
        </w:rPr>
        <w:t xml:space="preserve">1. </w:t>
      </w:r>
      <w:r w:rsidR="000726BC" w:rsidRPr="00433BDB">
        <w:rPr>
          <w:rFonts w:asciiTheme="majorHAnsi" w:hAnsiTheme="majorHAnsi"/>
          <w:sz w:val="24"/>
          <w:szCs w:val="24"/>
        </w:rPr>
        <w:t>Smluvní strany se dohodly, že objednatel zaplatí zhotovit</w:t>
      </w:r>
      <w:r w:rsidR="00927D7B" w:rsidRPr="00433BDB">
        <w:rPr>
          <w:rFonts w:asciiTheme="majorHAnsi" w:hAnsiTheme="majorHAnsi"/>
          <w:sz w:val="24"/>
          <w:szCs w:val="24"/>
        </w:rPr>
        <w:t>eli za provedení díla</w:t>
      </w:r>
      <w:r w:rsidR="00447508">
        <w:rPr>
          <w:rFonts w:asciiTheme="majorHAnsi" w:hAnsiTheme="majorHAnsi"/>
          <w:sz w:val="24"/>
          <w:szCs w:val="24"/>
        </w:rPr>
        <w:t>, které je definováno v článku 2 fáze I</w:t>
      </w:r>
      <w:r w:rsidR="00927D7B" w:rsidRPr="00433BDB">
        <w:rPr>
          <w:rFonts w:asciiTheme="majorHAnsi" w:hAnsiTheme="majorHAnsi"/>
          <w:sz w:val="24"/>
          <w:szCs w:val="24"/>
        </w:rPr>
        <w:t xml:space="preserve"> </w:t>
      </w:r>
      <w:r w:rsidR="000726BC" w:rsidRPr="00433BDB">
        <w:rPr>
          <w:rFonts w:asciiTheme="majorHAnsi" w:hAnsiTheme="majorHAnsi"/>
          <w:sz w:val="24"/>
          <w:szCs w:val="24"/>
        </w:rPr>
        <w:t xml:space="preserve">odměnu ve výši </w:t>
      </w:r>
      <w:r w:rsidR="00447508">
        <w:rPr>
          <w:rFonts w:asciiTheme="majorHAnsi" w:hAnsiTheme="majorHAnsi"/>
          <w:sz w:val="24"/>
          <w:szCs w:val="24"/>
        </w:rPr>
        <w:t>179</w:t>
      </w:r>
      <w:r w:rsidR="007E58D7">
        <w:rPr>
          <w:rFonts w:asciiTheme="majorHAnsi" w:hAnsiTheme="majorHAnsi"/>
          <w:sz w:val="24"/>
          <w:szCs w:val="24"/>
        </w:rPr>
        <w:t> </w:t>
      </w:r>
      <w:r w:rsidR="00447508">
        <w:rPr>
          <w:rFonts w:asciiTheme="majorHAnsi" w:hAnsiTheme="majorHAnsi"/>
          <w:sz w:val="24"/>
          <w:szCs w:val="24"/>
        </w:rPr>
        <w:t>985</w:t>
      </w:r>
      <w:r w:rsidR="007E58D7">
        <w:rPr>
          <w:rFonts w:asciiTheme="majorHAnsi" w:hAnsiTheme="majorHAnsi"/>
          <w:sz w:val="24"/>
          <w:szCs w:val="24"/>
        </w:rPr>
        <w:t>,</w:t>
      </w:r>
      <w:r w:rsidR="00CD1F4C" w:rsidRPr="00433BDB">
        <w:rPr>
          <w:rFonts w:asciiTheme="majorHAnsi" w:hAnsiTheme="majorHAnsi"/>
          <w:sz w:val="24"/>
          <w:szCs w:val="24"/>
        </w:rPr>
        <w:t>-</w:t>
      </w:r>
      <w:r w:rsidR="000726BC" w:rsidRPr="00433BDB">
        <w:rPr>
          <w:rFonts w:asciiTheme="majorHAnsi" w:hAnsiTheme="majorHAnsi"/>
          <w:sz w:val="24"/>
          <w:szCs w:val="24"/>
        </w:rPr>
        <w:t xml:space="preserve"> Kč </w:t>
      </w:r>
      <w:r w:rsidR="00447508">
        <w:rPr>
          <w:rFonts w:asciiTheme="majorHAnsi" w:hAnsiTheme="majorHAnsi"/>
          <w:sz w:val="24"/>
          <w:szCs w:val="24"/>
        </w:rPr>
        <w:t>včetně</w:t>
      </w:r>
      <w:r w:rsidR="000A7E13" w:rsidRPr="00433BDB">
        <w:rPr>
          <w:rFonts w:asciiTheme="majorHAnsi" w:hAnsiTheme="majorHAnsi"/>
          <w:sz w:val="24"/>
          <w:szCs w:val="24"/>
        </w:rPr>
        <w:t xml:space="preserve"> </w:t>
      </w:r>
      <w:r w:rsidR="000726BC" w:rsidRPr="00433BDB">
        <w:rPr>
          <w:rFonts w:asciiTheme="majorHAnsi" w:hAnsiTheme="majorHAnsi"/>
          <w:sz w:val="24"/>
          <w:szCs w:val="24"/>
        </w:rPr>
        <w:t>DPH</w:t>
      </w:r>
      <w:r w:rsidR="00045A17" w:rsidRPr="00433BDB">
        <w:rPr>
          <w:rFonts w:asciiTheme="majorHAnsi" w:hAnsiTheme="majorHAnsi"/>
          <w:sz w:val="24"/>
          <w:szCs w:val="24"/>
        </w:rPr>
        <w:t>.</w:t>
      </w:r>
      <w:r w:rsidR="00447508">
        <w:rPr>
          <w:rFonts w:asciiTheme="majorHAnsi" w:hAnsiTheme="majorHAnsi"/>
          <w:sz w:val="24"/>
          <w:szCs w:val="24"/>
        </w:rPr>
        <w:t xml:space="preserve"> Odměna za </w:t>
      </w:r>
      <w:r w:rsidR="00CE58EC">
        <w:rPr>
          <w:rFonts w:asciiTheme="majorHAnsi" w:hAnsiTheme="majorHAnsi"/>
          <w:sz w:val="24"/>
          <w:szCs w:val="24"/>
        </w:rPr>
        <w:t xml:space="preserve">případné </w:t>
      </w:r>
      <w:r w:rsidR="00447508">
        <w:rPr>
          <w:rFonts w:asciiTheme="majorHAnsi" w:hAnsiTheme="majorHAnsi"/>
          <w:sz w:val="24"/>
          <w:szCs w:val="24"/>
        </w:rPr>
        <w:t>provedení díla dle článku 2 fáze II bude upřesněna v rámci fáze I a odsouhlasena objednatelem.</w:t>
      </w:r>
      <w:r w:rsidR="000726BC" w:rsidRPr="00C46813">
        <w:rPr>
          <w:rFonts w:asciiTheme="majorHAnsi" w:hAnsiTheme="majorHAnsi"/>
          <w:sz w:val="24"/>
          <w:szCs w:val="24"/>
        </w:rPr>
        <w:t xml:space="preserve"> </w:t>
      </w:r>
    </w:p>
    <w:p w:rsidR="00927D7B" w:rsidRPr="00C46813" w:rsidRDefault="00927D7B" w:rsidP="00927D7B">
      <w:pPr>
        <w:jc w:val="both"/>
        <w:rPr>
          <w:rFonts w:asciiTheme="majorHAnsi" w:hAnsiTheme="majorHAnsi"/>
          <w:sz w:val="24"/>
          <w:szCs w:val="24"/>
        </w:rPr>
      </w:pPr>
    </w:p>
    <w:p w:rsidR="00455D0B" w:rsidRDefault="00E533E2" w:rsidP="00E533E2">
      <w:pPr>
        <w:jc w:val="both"/>
        <w:rPr>
          <w:rFonts w:asciiTheme="majorHAnsi" w:hAnsiTheme="majorHAnsi"/>
          <w:sz w:val="24"/>
          <w:szCs w:val="24"/>
        </w:rPr>
      </w:pPr>
      <w:r w:rsidRPr="00433BDB">
        <w:rPr>
          <w:rFonts w:asciiTheme="majorHAnsi" w:hAnsiTheme="majorHAnsi"/>
          <w:sz w:val="24"/>
          <w:szCs w:val="24"/>
        </w:rPr>
        <w:t xml:space="preserve">2. </w:t>
      </w:r>
      <w:r w:rsidR="00455D0B" w:rsidRPr="00433BDB">
        <w:rPr>
          <w:rFonts w:asciiTheme="majorHAnsi" w:hAnsiTheme="majorHAnsi"/>
          <w:sz w:val="24"/>
          <w:szCs w:val="24"/>
        </w:rPr>
        <w:t>Smluvní strany</w:t>
      </w:r>
      <w:r w:rsidR="00F86147" w:rsidRPr="00433BDB">
        <w:rPr>
          <w:rFonts w:asciiTheme="majorHAnsi" w:hAnsiTheme="majorHAnsi"/>
          <w:sz w:val="24"/>
          <w:szCs w:val="24"/>
        </w:rPr>
        <w:t xml:space="preserve"> v době uzavření této smlouvy</w:t>
      </w:r>
      <w:r w:rsidR="00455D0B" w:rsidRPr="00433BDB">
        <w:rPr>
          <w:rFonts w:asciiTheme="majorHAnsi" w:hAnsiTheme="majorHAnsi"/>
          <w:sz w:val="24"/>
          <w:szCs w:val="24"/>
        </w:rPr>
        <w:t xml:space="preserve"> </w:t>
      </w:r>
      <w:r w:rsidR="00F86147" w:rsidRPr="00433BDB">
        <w:rPr>
          <w:rFonts w:asciiTheme="majorHAnsi" w:hAnsiTheme="majorHAnsi"/>
          <w:sz w:val="24"/>
          <w:szCs w:val="24"/>
        </w:rPr>
        <w:t>předpokládají, že celkové částka uhrazená objed</w:t>
      </w:r>
      <w:r w:rsidR="00F96EB8" w:rsidRPr="00433BDB">
        <w:rPr>
          <w:rFonts w:asciiTheme="majorHAnsi" w:hAnsiTheme="majorHAnsi"/>
          <w:sz w:val="24"/>
          <w:szCs w:val="24"/>
        </w:rPr>
        <w:t>n</w:t>
      </w:r>
      <w:r w:rsidR="00F86147" w:rsidRPr="00433BDB">
        <w:rPr>
          <w:rFonts w:asciiTheme="majorHAnsi" w:hAnsiTheme="majorHAnsi"/>
          <w:sz w:val="24"/>
          <w:szCs w:val="24"/>
        </w:rPr>
        <w:t>atem zhotoviteli na základě této smlouvy v roce 201</w:t>
      </w:r>
      <w:r w:rsidR="00447508">
        <w:rPr>
          <w:rFonts w:asciiTheme="majorHAnsi" w:hAnsiTheme="majorHAnsi"/>
          <w:sz w:val="24"/>
          <w:szCs w:val="24"/>
        </w:rPr>
        <w:t>9</w:t>
      </w:r>
      <w:r w:rsidR="00F86147" w:rsidRPr="00433BDB">
        <w:rPr>
          <w:rFonts w:asciiTheme="majorHAnsi" w:hAnsiTheme="majorHAnsi"/>
          <w:sz w:val="24"/>
          <w:szCs w:val="24"/>
        </w:rPr>
        <w:t xml:space="preserve"> bude </w:t>
      </w:r>
      <w:r w:rsidR="00447508">
        <w:rPr>
          <w:rFonts w:asciiTheme="majorHAnsi" w:hAnsiTheme="majorHAnsi"/>
          <w:sz w:val="24"/>
          <w:szCs w:val="24"/>
        </w:rPr>
        <w:t>maximálně 1.0</w:t>
      </w:r>
      <w:r w:rsidR="00E91C78">
        <w:rPr>
          <w:rFonts w:asciiTheme="majorHAnsi" w:hAnsiTheme="majorHAnsi"/>
          <w:sz w:val="24"/>
          <w:szCs w:val="24"/>
        </w:rPr>
        <w:t>00</w:t>
      </w:r>
      <w:r w:rsidR="00F86147" w:rsidRPr="00433BDB">
        <w:rPr>
          <w:rFonts w:asciiTheme="majorHAnsi" w:hAnsiTheme="majorHAnsi"/>
          <w:sz w:val="24"/>
          <w:szCs w:val="24"/>
        </w:rPr>
        <w:t>.</w:t>
      </w:r>
      <w:r w:rsidR="004E69E5" w:rsidRPr="00433BDB">
        <w:rPr>
          <w:rFonts w:asciiTheme="majorHAnsi" w:hAnsiTheme="majorHAnsi"/>
          <w:sz w:val="24"/>
          <w:szCs w:val="24"/>
        </w:rPr>
        <w:t>0</w:t>
      </w:r>
      <w:r w:rsidR="00F86147" w:rsidRPr="00433BDB">
        <w:rPr>
          <w:rFonts w:asciiTheme="majorHAnsi" w:hAnsiTheme="majorHAnsi"/>
          <w:sz w:val="24"/>
          <w:szCs w:val="24"/>
        </w:rPr>
        <w:t xml:space="preserve">00,- Kč </w:t>
      </w:r>
      <w:r w:rsidR="00447508">
        <w:rPr>
          <w:rFonts w:asciiTheme="majorHAnsi" w:hAnsiTheme="majorHAnsi"/>
          <w:sz w:val="24"/>
          <w:szCs w:val="24"/>
        </w:rPr>
        <w:t>včetně</w:t>
      </w:r>
      <w:r w:rsidR="004E69E5" w:rsidRPr="00433BDB">
        <w:rPr>
          <w:rFonts w:asciiTheme="majorHAnsi" w:hAnsiTheme="majorHAnsi"/>
          <w:sz w:val="24"/>
          <w:szCs w:val="24"/>
        </w:rPr>
        <w:t xml:space="preserve"> </w:t>
      </w:r>
      <w:r w:rsidR="00F86147" w:rsidRPr="00433BDB">
        <w:rPr>
          <w:rFonts w:asciiTheme="majorHAnsi" w:hAnsiTheme="majorHAnsi"/>
          <w:sz w:val="24"/>
          <w:szCs w:val="24"/>
        </w:rPr>
        <w:t>DPH</w:t>
      </w:r>
      <w:r w:rsidR="00455D0B" w:rsidRPr="00433BDB">
        <w:rPr>
          <w:rFonts w:asciiTheme="majorHAnsi" w:hAnsiTheme="majorHAnsi"/>
          <w:sz w:val="24"/>
          <w:szCs w:val="24"/>
        </w:rPr>
        <w:t>.</w:t>
      </w:r>
    </w:p>
    <w:p w:rsidR="00455D0B" w:rsidRDefault="00455D0B" w:rsidP="00E533E2">
      <w:pPr>
        <w:jc w:val="both"/>
        <w:rPr>
          <w:rFonts w:asciiTheme="majorHAnsi" w:hAnsiTheme="majorHAnsi"/>
          <w:sz w:val="24"/>
          <w:szCs w:val="24"/>
        </w:rPr>
      </w:pPr>
    </w:p>
    <w:p w:rsidR="00E533E2" w:rsidRPr="00C46813" w:rsidRDefault="00455D0B" w:rsidP="00E533E2">
      <w:pPr>
        <w:jc w:val="both"/>
        <w:rPr>
          <w:rFonts w:asciiTheme="majorHAnsi" w:hAnsiTheme="majorHAnsi"/>
          <w:sz w:val="24"/>
          <w:szCs w:val="24"/>
        </w:rPr>
      </w:pPr>
      <w:r>
        <w:rPr>
          <w:rFonts w:asciiTheme="majorHAnsi" w:hAnsiTheme="majorHAnsi"/>
          <w:sz w:val="24"/>
          <w:szCs w:val="24"/>
        </w:rPr>
        <w:t xml:space="preserve">3. </w:t>
      </w:r>
      <w:r w:rsidR="0075114C">
        <w:rPr>
          <w:rFonts w:asciiTheme="majorHAnsi" w:hAnsiTheme="majorHAnsi"/>
          <w:sz w:val="24"/>
          <w:szCs w:val="24"/>
        </w:rPr>
        <w:t xml:space="preserve">Dílo bude hrazeno </w:t>
      </w:r>
      <w:r w:rsidR="00E533E2" w:rsidRPr="00C46813">
        <w:rPr>
          <w:rFonts w:asciiTheme="majorHAnsi" w:hAnsiTheme="majorHAnsi"/>
          <w:sz w:val="24"/>
          <w:szCs w:val="24"/>
        </w:rPr>
        <w:t>po</w:t>
      </w:r>
      <w:r w:rsidR="00447508">
        <w:rPr>
          <w:rFonts w:asciiTheme="majorHAnsi" w:hAnsiTheme="majorHAnsi"/>
          <w:sz w:val="24"/>
          <w:szCs w:val="24"/>
        </w:rPr>
        <w:t xml:space="preserve"> dokončení a odsouhlasení výstupů fáze I</w:t>
      </w:r>
      <w:r w:rsidR="00E533E2" w:rsidRPr="00C46813">
        <w:rPr>
          <w:rFonts w:asciiTheme="majorHAnsi" w:hAnsiTheme="majorHAnsi"/>
          <w:sz w:val="24"/>
          <w:szCs w:val="24"/>
        </w:rPr>
        <w:t xml:space="preserve"> </w:t>
      </w:r>
      <w:r w:rsidR="004703E1">
        <w:rPr>
          <w:rFonts w:asciiTheme="majorHAnsi" w:hAnsiTheme="majorHAnsi"/>
          <w:sz w:val="24"/>
          <w:szCs w:val="24"/>
        </w:rPr>
        <w:t xml:space="preserve">a pokud nastane i po dokončení a odsouhlasení výstupů fáze II. Zhotovitel </w:t>
      </w:r>
      <w:r w:rsidR="00E533E2" w:rsidRPr="00C46813">
        <w:rPr>
          <w:rFonts w:asciiTheme="majorHAnsi" w:hAnsiTheme="majorHAnsi"/>
          <w:sz w:val="24"/>
          <w:szCs w:val="24"/>
        </w:rPr>
        <w:t>vystaví obje</w:t>
      </w:r>
      <w:r w:rsidR="004703E1">
        <w:rPr>
          <w:rFonts w:asciiTheme="majorHAnsi" w:hAnsiTheme="majorHAnsi"/>
          <w:sz w:val="24"/>
          <w:szCs w:val="24"/>
        </w:rPr>
        <w:t>dnateli daňový doklad - fakturu</w:t>
      </w:r>
      <w:r w:rsidR="00E533E2" w:rsidRPr="00C46813">
        <w:rPr>
          <w:rFonts w:asciiTheme="majorHAnsi" w:hAnsiTheme="majorHAnsi"/>
          <w:sz w:val="24"/>
          <w:szCs w:val="24"/>
        </w:rPr>
        <w:t xml:space="preserve">: </w:t>
      </w:r>
    </w:p>
    <w:p w:rsidR="00E533E2" w:rsidRPr="00C46813" w:rsidRDefault="004703E1" w:rsidP="00E533E2">
      <w:pPr>
        <w:pStyle w:val="Odstavecseseznamem"/>
        <w:numPr>
          <w:ilvl w:val="0"/>
          <w:numId w:val="14"/>
        </w:numPr>
        <w:jc w:val="both"/>
        <w:rPr>
          <w:rFonts w:asciiTheme="majorHAnsi" w:hAnsiTheme="majorHAnsi"/>
          <w:sz w:val="24"/>
          <w:szCs w:val="24"/>
        </w:rPr>
      </w:pPr>
      <w:r>
        <w:rPr>
          <w:rFonts w:asciiTheme="majorHAnsi" w:hAnsiTheme="majorHAnsi"/>
          <w:sz w:val="24"/>
          <w:szCs w:val="24"/>
        </w:rPr>
        <w:t xml:space="preserve">Pro fázi I </w:t>
      </w:r>
      <w:r w:rsidR="00CE58EC">
        <w:rPr>
          <w:rFonts w:asciiTheme="majorHAnsi" w:hAnsiTheme="majorHAnsi"/>
          <w:sz w:val="24"/>
          <w:szCs w:val="24"/>
        </w:rPr>
        <w:t xml:space="preserve">i II po schválení předložených dokumentů dle čl. </w:t>
      </w:r>
      <w:r w:rsidR="00EE00C5">
        <w:rPr>
          <w:rFonts w:asciiTheme="majorHAnsi" w:hAnsiTheme="majorHAnsi"/>
          <w:sz w:val="24"/>
          <w:szCs w:val="24"/>
        </w:rPr>
        <w:t xml:space="preserve">3 této smlouvy </w:t>
      </w:r>
      <w:r w:rsidR="00817A1C">
        <w:rPr>
          <w:rFonts w:asciiTheme="majorHAnsi" w:hAnsiTheme="majorHAnsi"/>
          <w:sz w:val="24"/>
          <w:szCs w:val="24"/>
        </w:rPr>
        <w:t>;</w:t>
      </w:r>
    </w:p>
    <w:p w:rsidR="0011608F" w:rsidRPr="00C46813" w:rsidRDefault="0011608F">
      <w:pPr>
        <w:jc w:val="both"/>
        <w:rPr>
          <w:rFonts w:asciiTheme="majorHAnsi" w:hAnsiTheme="majorHAnsi"/>
          <w:sz w:val="24"/>
          <w:szCs w:val="24"/>
        </w:rPr>
      </w:pPr>
    </w:p>
    <w:p w:rsidR="0011608F" w:rsidRPr="00C46813" w:rsidRDefault="00455D0B">
      <w:pPr>
        <w:jc w:val="both"/>
        <w:rPr>
          <w:rFonts w:asciiTheme="majorHAnsi" w:hAnsiTheme="majorHAnsi"/>
          <w:sz w:val="24"/>
          <w:szCs w:val="24"/>
        </w:rPr>
      </w:pPr>
      <w:r w:rsidRPr="00433BDB">
        <w:rPr>
          <w:rFonts w:asciiTheme="majorHAnsi" w:hAnsiTheme="majorHAnsi"/>
          <w:sz w:val="24"/>
          <w:szCs w:val="24"/>
        </w:rPr>
        <w:t>4.</w:t>
      </w:r>
      <w:r w:rsidR="0011608F" w:rsidRPr="00433BDB">
        <w:rPr>
          <w:rFonts w:asciiTheme="majorHAnsi" w:hAnsiTheme="majorHAnsi"/>
          <w:sz w:val="24"/>
          <w:szCs w:val="24"/>
        </w:rPr>
        <w:t xml:space="preserve">Faktura bude vystavena vždy ve dvou vyhotoveních a doručena na adresu objednatele uvedenou v této smlouvě. Na faktuře zhotovitel uvede kód </w:t>
      </w:r>
      <w:r w:rsidR="00E558CC">
        <w:rPr>
          <w:rFonts w:asciiTheme="majorHAnsi" w:hAnsiTheme="majorHAnsi"/>
          <w:sz w:val="24"/>
          <w:szCs w:val="24"/>
        </w:rPr>
        <w:t xml:space="preserve">programu </w:t>
      </w:r>
      <w:r w:rsidR="004703E1">
        <w:rPr>
          <w:rFonts w:ascii="Georgia" w:hAnsi="Georgia"/>
        </w:rPr>
        <w:t xml:space="preserve">BA-2016-005-FO-23067 </w:t>
      </w:r>
      <w:r w:rsidR="00254602" w:rsidRPr="00433BDB">
        <w:rPr>
          <w:rFonts w:asciiTheme="majorHAnsi" w:hAnsiTheme="majorHAnsi"/>
          <w:sz w:val="24"/>
          <w:szCs w:val="24"/>
        </w:rPr>
        <w:t>, země:</w:t>
      </w:r>
      <w:r w:rsidR="003A72C7" w:rsidRPr="00433BDB">
        <w:rPr>
          <w:rFonts w:asciiTheme="majorHAnsi" w:hAnsiTheme="majorHAnsi"/>
          <w:sz w:val="24"/>
          <w:szCs w:val="24"/>
        </w:rPr>
        <w:t xml:space="preserve"> Bosna a Hercegovina</w:t>
      </w:r>
      <w:r w:rsidR="00254602" w:rsidRPr="00433BDB">
        <w:rPr>
          <w:rFonts w:asciiTheme="majorHAnsi" w:hAnsiTheme="majorHAnsi"/>
          <w:sz w:val="24"/>
          <w:szCs w:val="24"/>
        </w:rPr>
        <w:t>, sektor:</w:t>
      </w:r>
      <w:r w:rsidR="003A72C7" w:rsidRPr="00433BDB">
        <w:rPr>
          <w:rFonts w:asciiTheme="majorHAnsi" w:hAnsiTheme="majorHAnsi"/>
          <w:sz w:val="24"/>
          <w:szCs w:val="24"/>
        </w:rPr>
        <w:t xml:space="preserve"> energetika</w:t>
      </w:r>
      <w:r w:rsidR="00B85D7C" w:rsidRPr="00433BDB">
        <w:rPr>
          <w:rFonts w:asciiTheme="majorHAnsi" w:hAnsiTheme="majorHAnsi"/>
          <w:sz w:val="24"/>
          <w:szCs w:val="24"/>
        </w:rPr>
        <w:t>.</w:t>
      </w:r>
    </w:p>
    <w:p w:rsidR="00254602" w:rsidRPr="00C46813" w:rsidRDefault="00254602">
      <w:pPr>
        <w:jc w:val="both"/>
        <w:rPr>
          <w:rFonts w:asciiTheme="majorHAnsi" w:hAnsiTheme="majorHAnsi"/>
          <w:sz w:val="24"/>
          <w:szCs w:val="24"/>
        </w:rPr>
      </w:pPr>
    </w:p>
    <w:p w:rsidR="0011608F" w:rsidRPr="00C46813" w:rsidRDefault="00455D0B">
      <w:pPr>
        <w:jc w:val="both"/>
        <w:rPr>
          <w:rFonts w:asciiTheme="majorHAnsi" w:hAnsiTheme="majorHAnsi"/>
          <w:sz w:val="24"/>
          <w:szCs w:val="24"/>
        </w:rPr>
      </w:pPr>
      <w:r>
        <w:rPr>
          <w:rFonts w:asciiTheme="majorHAnsi" w:hAnsiTheme="majorHAnsi"/>
          <w:sz w:val="24"/>
          <w:szCs w:val="24"/>
        </w:rPr>
        <w:t xml:space="preserve">5. </w:t>
      </w:r>
      <w:r w:rsidR="0011608F" w:rsidRPr="00C46813">
        <w:rPr>
          <w:rFonts w:asciiTheme="majorHAnsi" w:hAnsiTheme="majorHAnsi"/>
          <w:sz w:val="24"/>
          <w:szCs w:val="24"/>
        </w:rPr>
        <w:t>Lhůta splatnosti faktury je 21 dnů od jejich doručení objednateli. Termín</w:t>
      </w:r>
      <w:r w:rsidR="006112EE">
        <w:rPr>
          <w:rFonts w:asciiTheme="majorHAnsi" w:hAnsiTheme="majorHAnsi"/>
          <w:sz w:val="24"/>
          <w:szCs w:val="24"/>
        </w:rPr>
        <w:t>em</w:t>
      </w:r>
      <w:r w:rsidR="0011608F" w:rsidRPr="00C46813">
        <w:rPr>
          <w:rFonts w:asciiTheme="majorHAnsi" w:hAnsiTheme="majorHAnsi"/>
          <w:sz w:val="24"/>
          <w:szCs w:val="24"/>
        </w:rPr>
        <w:t xml:space="preserve"> úhrady se rozumí den odpisu platby z účtu objednatele. Faktura bude mít všechny náležitosti daňového dokladu. Objednatel je oprávněn vrátit do data splatnosti fakturu zhotoviteli, a neproplácet ji, pokud obsahuje nesprávné údaje, příp. pokud </w:t>
      </w:r>
      <w:r w:rsidR="00D00FD9">
        <w:rPr>
          <w:rFonts w:asciiTheme="majorHAnsi" w:hAnsiTheme="majorHAnsi"/>
          <w:sz w:val="24"/>
          <w:szCs w:val="24"/>
        </w:rPr>
        <w:t xml:space="preserve">k ní </w:t>
      </w:r>
      <w:r w:rsidR="0011608F" w:rsidRPr="00C46813">
        <w:rPr>
          <w:rFonts w:asciiTheme="majorHAnsi" w:hAnsiTheme="majorHAnsi"/>
          <w:sz w:val="24"/>
          <w:szCs w:val="24"/>
        </w:rPr>
        <w:t>není doložen př</w:t>
      </w:r>
      <w:r w:rsidR="00D00FD9">
        <w:rPr>
          <w:rFonts w:asciiTheme="majorHAnsi" w:hAnsiTheme="majorHAnsi"/>
          <w:sz w:val="24"/>
          <w:szCs w:val="24"/>
        </w:rPr>
        <w:t>íslušný výkaz</w:t>
      </w:r>
      <w:r w:rsidR="00817A1C">
        <w:rPr>
          <w:rFonts w:asciiTheme="majorHAnsi" w:hAnsiTheme="majorHAnsi"/>
          <w:sz w:val="24"/>
          <w:szCs w:val="24"/>
        </w:rPr>
        <w:t xml:space="preserve"> či objednatel bude mít pochybnosti o správnosti tohoto výkazu.</w:t>
      </w:r>
    </w:p>
    <w:p w:rsidR="0011608F" w:rsidRPr="00C46813" w:rsidRDefault="0011608F">
      <w:pPr>
        <w:jc w:val="both"/>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5</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Povinnosti zhotovitele</w:t>
      </w:r>
    </w:p>
    <w:p w:rsidR="0011608F" w:rsidRPr="00C46813" w:rsidRDefault="0011608F">
      <w:pPr>
        <w:rPr>
          <w:rFonts w:asciiTheme="majorHAnsi" w:hAnsiTheme="majorHAnsi"/>
          <w:sz w:val="24"/>
          <w:szCs w:val="24"/>
        </w:rPr>
      </w:pPr>
    </w:p>
    <w:p w:rsidR="0011608F" w:rsidRPr="00C46813" w:rsidRDefault="0011608F">
      <w:pPr>
        <w:pStyle w:val="Zkladntext2"/>
        <w:jc w:val="both"/>
        <w:rPr>
          <w:rFonts w:asciiTheme="majorHAnsi" w:hAnsiTheme="majorHAnsi"/>
        </w:rPr>
      </w:pPr>
      <w:r w:rsidRPr="00C46813">
        <w:rPr>
          <w:rFonts w:asciiTheme="majorHAnsi" w:hAnsiTheme="majorHAnsi"/>
        </w:rPr>
        <w:t xml:space="preserve">1. Zhotovitel je povinen plnit řádně a včas všechny své povinnosti vyplývající z této smlouvy. </w:t>
      </w:r>
    </w:p>
    <w:p w:rsidR="0011608F" w:rsidRPr="00C46813" w:rsidRDefault="0011608F">
      <w:pPr>
        <w:pStyle w:val="Zkladntext2"/>
        <w:jc w:val="both"/>
        <w:rPr>
          <w:rFonts w:asciiTheme="majorHAnsi" w:hAnsiTheme="majorHAnsi"/>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Zhotovitel je zvláště odpovědný za:</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zajištění souladu díla s příslušnými právními předpisy;</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jakékoliv porušení nebo poškození jakýchkoliv práv duševního vlastnictví třetích osob v přímé souvislosti s dílem;</w:t>
      </w:r>
    </w:p>
    <w:p w:rsidR="0011608F" w:rsidRPr="00C46813" w:rsidRDefault="0011608F">
      <w:pPr>
        <w:numPr>
          <w:ilvl w:val="0"/>
          <w:numId w:val="1"/>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splnění závazků sjednaných v této smlouvě týkajících se převodu licence k dílu na objednatele. </w:t>
      </w:r>
    </w:p>
    <w:p w:rsidR="0011608F" w:rsidRPr="00C46813" w:rsidRDefault="0011608F">
      <w:pPr>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3. Zhotovitel není odpovědný za prodlení z důvodů neposkytnutí součinnosti ze strany objednatele dle </w:t>
      </w:r>
      <w:r w:rsidR="000F4598" w:rsidRPr="00C46813">
        <w:rPr>
          <w:rFonts w:asciiTheme="majorHAnsi" w:hAnsiTheme="majorHAnsi"/>
          <w:sz w:val="24"/>
          <w:szCs w:val="24"/>
        </w:rPr>
        <w:t xml:space="preserve">ustanovení </w:t>
      </w:r>
      <w:r w:rsidRPr="00C46813">
        <w:rPr>
          <w:rFonts w:asciiTheme="majorHAnsi" w:hAnsiTheme="majorHAnsi"/>
          <w:sz w:val="24"/>
          <w:szCs w:val="24"/>
        </w:rPr>
        <w:t>článku 6 odst. 1 této smlouvy.</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3"/>
        <w:rPr>
          <w:rFonts w:asciiTheme="majorHAnsi" w:hAnsiTheme="majorHAnsi"/>
        </w:rPr>
      </w:pPr>
      <w:r w:rsidRPr="00C46813">
        <w:rPr>
          <w:rFonts w:asciiTheme="majorHAnsi" w:hAnsiTheme="majorHAnsi"/>
        </w:rPr>
        <w:t>Článek 6</w:t>
      </w:r>
    </w:p>
    <w:p w:rsidR="0011608F" w:rsidRPr="00C46813" w:rsidRDefault="0011608F">
      <w:pPr>
        <w:pStyle w:val="Nadpis6"/>
        <w:rPr>
          <w:rFonts w:asciiTheme="majorHAnsi" w:hAnsiTheme="majorHAnsi"/>
        </w:rPr>
      </w:pPr>
      <w:r w:rsidRPr="00C46813">
        <w:rPr>
          <w:rFonts w:asciiTheme="majorHAnsi" w:hAnsiTheme="majorHAnsi"/>
          <w:b/>
          <w:bCs/>
        </w:rPr>
        <w:t>Povinnosti objednatele</w:t>
      </w:r>
    </w:p>
    <w:p w:rsidR="0011608F" w:rsidRPr="00C46813" w:rsidRDefault="0011608F">
      <w:pPr>
        <w:jc w:val="center"/>
        <w:rPr>
          <w:rFonts w:asciiTheme="majorHAnsi" w:hAnsiTheme="majorHAnsi"/>
          <w:sz w:val="24"/>
          <w:szCs w:val="24"/>
        </w:rPr>
      </w:pPr>
    </w:p>
    <w:p w:rsidR="0011608F" w:rsidRPr="00C46813" w:rsidRDefault="0011608F">
      <w:pPr>
        <w:jc w:val="both"/>
        <w:rPr>
          <w:rFonts w:asciiTheme="majorHAnsi" w:hAnsiTheme="majorHAnsi"/>
          <w:sz w:val="24"/>
          <w:szCs w:val="24"/>
        </w:rPr>
      </w:pPr>
      <w:r w:rsidRPr="00C46813">
        <w:rPr>
          <w:rFonts w:asciiTheme="majorHAnsi" w:hAnsiTheme="majorHAnsi"/>
          <w:sz w:val="24"/>
          <w:szCs w:val="24"/>
        </w:rPr>
        <w:t>Objednatel je povinen poskytnout zhotoviteli nutnou součinnost pro plnění předmětu smlouvy. Nutnou součinností se pro účely této smlouvy rozumí zejména:</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a)</w:t>
      </w:r>
      <w:r w:rsidRPr="00C46813">
        <w:rPr>
          <w:rFonts w:asciiTheme="majorHAnsi" w:hAnsiTheme="majorHAnsi"/>
          <w:sz w:val="24"/>
          <w:szCs w:val="24"/>
        </w:rPr>
        <w:tab/>
        <w:t xml:space="preserve">poskytnutí veškerých informací a podkladů přímo souvisejících s předmětem plnění této smlouvy a to nejpozději do </w:t>
      </w:r>
      <w:r w:rsidR="00765314" w:rsidRPr="00C46813">
        <w:rPr>
          <w:rFonts w:asciiTheme="majorHAnsi" w:hAnsiTheme="majorHAnsi"/>
          <w:sz w:val="24"/>
          <w:szCs w:val="24"/>
        </w:rPr>
        <w:t>tří</w:t>
      </w:r>
      <w:r w:rsidR="00254602" w:rsidRPr="00C46813">
        <w:rPr>
          <w:rFonts w:asciiTheme="majorHAnsi" w:hAnsiTheme="majorHAnsi"/>
          <w:sz w:val="24"/>
          <w:szCs w:val="24"/>
        </w:rPr>
        <w:t xml:space="preserve"> </w:t>
      </w:r>
      <w:r w:rsidRPr="00C46813">
        <w:rPr>
          <w:rFonts w:asciiTheme="majorHAnsi" w:hAnsiTheme="majorHAnsi"/>
          <w:sz w:val="24"/>
          <w:szCs w:val="24"/>
        </w:rPr>
        <w:t>pracovních dnů od jejich vyžádání, nedohodnou-li se smluvní strany jinak;</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b)</w:t>
      </w:r>
      <w:r w:rsidRPr="00C46813">
        <w:rPr>
          <w:rFonts w:asciiTheme="majorHAnsi" w:hAnsiTheme="majorHAnsi"/>
          <w:sz w:val="24"/>
          <w:szCs w:val="24"/>
        </w:rPr>
        <w:tab/>
        <w:t>pověření zástupců, kteří budou po celou dobu plnění předmětu smlouvy spolupracovat se zhotovitelem a budou se schopni kvalifikovaně vyjadřovat k situacím, případným otázkám a požadavkům souvisejícím s plněním předmětu smlouvy.</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7</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Převzetí díla</w:t>
      </w:r>
    </w:p>
    <w:p w:rsidR="0011608F" w:rsidRPr="00C46813" w:rsidRDefault="0011608F">
      <w:pPr>
        <w:jc w:val="center"/>
        <w:rPr>
          <w:rFonts w:asciiTheme="majorHAnsi" w:hAnsiTheme="majorHAnsi"/>
          <w:sz w:val="24"/>
          <w:szCs w:val="24"/>
        </w:rPr>
      </w:pPr>
    </w:p>
    <w:p w:rsidR="00E533E2" w:rsidRPr="00C46813" w:rsidRDefault="00E533E2" w:rsidP="00E533E2">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dohodly, že dílo bude předáno okamžikem schválení </w:t>
      </w:r>
      <w:r w:rsidR="004703E1">
        <w:rPr>
          <w:rFonts w:asciiTheme="majorHAnsi" w:hAnsiTheme="majorHAnsi"/>
          <w:sz w:val="24"/>
          <w:szCs w:val="24"/>
        </w:rPr>
        <w:t>zápisu o provedených pracích</w:t>
      </w:r>
      <w:r w:rsidR="007E58D7">
        <w:rPr>
          <w:rFonts w:asciiTheme="majorHAnsi" w:hAnsiTheme="majorHAnsi"/>
          <w:sz w:val="24"/>
          <w:szCs w:val="24"/>
        </w:rPr>
        <w:t xml:space="preserve"> obje</w:t>
      </w:r>
      <w:r w:rsidR="00EE00C5">
        <w:rPr>
          <w:rFonts w:asciiTheme="majorHAnsi" w:hAnsiTheme="majorHAnsi"/>
          <w:sz w:val="24"/>
          <w:szCs w:val="24"/>
        </w:rPr>
        <w:t>dn</w:t>
      </w:r>
      <w:r w:rsidR="007E58D7">
        <w:rPr>
          <w:rFonts w:asciiTheme="majorHAnsi" w:hAnsiTheme="majorHAnsi"/>
          <w:sz w:val="24"/>
          <w:szCs w:val="24"/>
        </w:rPr>
        <w:t>atelem</w:t>
      </w:r>
      <w:r w:rsidR="004703E1">
        <w:rPr>
          <w:rFonts w:asciiTheme="majorHAnsi" w:hAnsiTheme="majorHAnsi"/>
          <w:sz w:val="24"/>
          <w:szCs w:val="24"/>
        </w:rPr>
        <w:t xml:space="preserve"> ve fázi I a fázi II (včetně fotodokumentace a předávacích protokolů od provozovatele nemocnice)</w:t>
      </w:r>
      <w:r w:rsidRPr="00C46813">
        <w:rPr>
          <w:rFonts w:asciiTheme="majorHAnsi" w:hAnsiTheme="majorHAnsi"/>
          <w:sz w:val="24"/>
          <w:szCs w:val="24"/>
        </w:rPr>
        <w:t>.</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w:t>
      </w:r>
      <w:r w:rsidR="001F70D8">
        <w:rPr>
          <w:rFonts w:asciiTheme="majorHAnsi" w:hAnsiTheme="majorHAnsi"/>
          <w:sz w:val="24"/>
          <w:szCs w:val="24"/>
        </w:rPr>
        <w:t xml:space="preserve"> Dílo nebo jeho část, které byly předány okamžikem schválení </w:t>
      </w:r>
      <w:r w:rsidR="004703E1">
        <w:rPr>
          <w:rFonts w:asciiTheme="majorHAnsi" w:hAnsiTheme="majorHAnsi"/>
          <w:sz w:val="24"/>
          <w:szCs w:val="24"/>
        </w:rPr>
        <w:t>zápisů</w:t>
      </w:r>
      <w:r w:rsidR="001F70D8">
        <w:rPr>
          <w:rFonts w:asciiTheme="majorHAnsi" w:hAnsiTheme="majorHAnsi"/>
          <w:sz w:val="24"/>
          <w:szCs w:val="24"/>
        </w:rPr>
        <w:t xml:space="preserve">, se </w:t>
      </w:r>
      <w:r w:rsidR="00F91DBA">
        <w:rPr>
          <w:rFonts w:asciiTheme="majorHAnsi" w:hAnsiTheme="majorHAnsi"/>
          <w:sz w:val="24"/>
          <w:szCs w:val="24"/>
        </w:rPr>
        <w:t>považuj</w:t>
      </w:r>
      <w:r w:rsidR="007E58D7">
        <w:rPr>
          <w:rFonts w:asciiTheme="majorHAnsi" w:hAnsiTheme="majorHAnsi"/>
          <w:sz w:val="24"/>
          <w:szCs w:val="24"/>
        </w:rPr>
        <w:t xml:space="preserve">e </w:t>
      </w:r>
      <w:r w:rsidR="001F70D8">
        <w:rPr>
          <w:rFonts w:asciiTheme="majorHAnsi" w:hAnsiTheme="majorHAnsi"/>
          <w:sz w:val="24"/>
          <w:szCs w:val="24"/>
        </w:rPr>
        <w:t xml:space="preserve">za </w:t>
      </w:r>
      <w:r w:rsidRPr="00C46813">
        <w:rPr>
          <w:rFonts w:asciiTheme="majorHAnsi" w:hAnsiTheme="majorHAnsi"/>
          <w:sz w:val="24"/>
          <w:szCs w:val="24"/>
        </w:rPr>
        <w:t xml:space="preserve">řádně </w:t>
      </w:r>
      <w:r w:rsidR="00380D31" w:rsidRPr="00C46813">
        <w:rPr>
          <w:rFonts w:asciiTheme="majorHAnsi" w:hAnsiTheme="majorHAnsi"/>
          <w:sz w:val="24"/>
          <w:szCs w:val="24"/>
        </w:rPr>
        <w:t>proveden</w:t>
      </w:r>
      <w:r w:rsidR="001F70D8">
        <w:rPr>
          <w:rFonts w:asciiTheme="majorHAnsi" w:hAnsiTheme="majorHAnsi"/>
          <w:sz w:val="24"/>
          <w:szCs w:val="24"/>
        </w:rPr>
        <w:t>é</w:t>
      </w:r>
      <w:r w:rsidR="00380D31" w:rsidRPr="00C46813">
        <w:rPr>
          <w:rFonts w:asciiTheme="majorHAnsi" w:hAnsiTheme="majorHAnsi"/>
          <w:sz w:val="24"/>
          <w:szCs w:val="24"/>
        </w:rPr>
        <w:t xml:space="preserve"> </w:t>
      </w:r>
      <w:r w:rsidRPr="00C46813">
        <w:rPr>
          <w:rFonts w:asciiTheme="majorHAnsi" w:hAnsiTheme="majorHAnsi"/>
          <w:sz w:val="24"/>
          <w:szCs w:val="24"/>
        </w:rPr>
        <w:t>a před</w:t>
      </w:r>
      <w:r w:rsidR="001F70D8">
        <w:rPr>
          <w:rFonts w:asciiTheme="majorHAnsi" w:hAnsiTheme="majorHAnsi"/>
          <w:sz w:val="24"/>
          <w:szCs w:val="24"/>
        </w:rPr>
        <w:t>a</w:t>
      </w:r>
      <w:r w:rsidRPr="00C46813">
        <w:rPr>
          <w:rFonts w:asciiTheme="majorHAnsi" w:hAnsiTheme="majorHAnsi"/>
          <w:sz w:val="24"/>
          <w:szCs w:val="24"/>
        </w:rPr>
        <w:t>n</w:t>
      </w:r>
      <w:r w:rsidR="001F70D8">
        <w:rPr>
          <w:rFonts w:asciiTheme="majorHAnsi" w:hAnsiTheme="majorHAnsi"/>
          <w:sz w:val="24"/>
          <w:szCs w:val="24"/>
        </w:rPr>
        <w:t>é</w:t>
      </w:r>
      <w:r w:rsidRPr="00C46813">
        <w:rPr>
          <w:rFonts w:asciiTheme="majorHAnsi" w:hAnsiTheme="majorHAnsi"/>
          <w:sz w:val="24"/>
          <w:szCs w:val="24"/>
        </w:rPr>
        <w:t xml:space="preserve"> objednateli. Toto ustanovení nijak neomezuje nároky objednatele vyplývající z odpovědnosti za případné právní nebo faktické vady díla ve smyslu příslušných ustanovení </w:t>
      </w:r>
      <w:r w:rsidR="000F4598" w:rsidRPr="00C46813">
        <w:rPr>
          <w:rFonts w:asciiTheme="majorHAnsi" w:hAnsiTheme="majorHAnsi"/>
          <w:sz w:val="24"/>
          <w:szCs w:val="24"/>
        </w:rPr>
        <w:t>zákona č. 89/2012 Sb., občanský zákoník, (dále jen</w:t>
      </w:r>
      <w:r w:rsidR="00317D6E">
        <w:rPr>
          <w:rFonts w:asciiTheme="majorHAnsi" w:hAnsiTheme="majorHAnsi"/>
          <w:sz w:val="24"/>
          <w:szCs w:val="24"/>
        </w:rPr>
        <w:t xml:space="preserve"> </w:t>
      </w:r>
      <w:r w:rsidR="000F4598" w:rsidRPr="00C46813">
        <w:rPr>
          <w:rFonts w:asciiTheme="majorHAnsi" w:hAnsiTheme="majorHAnsi"/>
          <w:sz w:val="24"/>
          <w:szCs w:val="24"/>
        </w:rPr>
        <w:t>,,občanský zákoník“)</w:t>
      </w:r>
      <w:r w:rsidRPr="00C46813">
        <w:rPr>
          <w:rFonts w:asciiTheme="majorHAnsi" w:hAnsiTheme="majorHAnsi"/>
          <w:sz w:val="24"/>
          <w:szCs w:val="24"/>
        </w:rPr>
        <w:t xml:space="preserve"> a této smlouvy.</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8</w:t>
      </w:r>
    </w:p>
    <w:p w:rsidR="0011608F" w:rsidRPr="00C46813" w:rsidRDefault="0011608F">
      <w:pPr>
        <w:pStyle w:val="Nadpis6"/>
        <w:rPr>
          <w:rFonts w:asciiTheme="majorHAnsi" w:hAnsiTheme="majorHAnsi"/>
        </w:rPr>
      </w:pPr>
      <w:r w:rsidRPr="00C46813">
        <w:rPr>
          <w:rFonts w:asciiTheme="majorHAnsi" w:hAnsiTheme="majorHAnsi"/>
          <w:b/>
          <w:bCs/>
        </w:rPr>
        <w:t>Licence</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Dílo vytvořené zhotovitelem při plnění předmětu této smlouvy může být v určitých případech považováno za dílo v souladu se zákonem č. 121/2000 Sb., autorským zákonem</w:t>
      </w:r>
      <w:r w:rsidR="00317D6E">
        <w:rPr>
          <w:rFonts w:asciiTheme="majorHAnsi" w:hAnsiTheme="majorHAnsi"/>
          <w:sz w:val="24"/>
          <w:szCs w:val="24"/>
        </w:rPr>
        <w:t>,</w:t>
      </w:r>
      <w:r w:rsidRPr="00C46813">
        <w:rPr>
          <w:rFonts w:asciiTheme="majorHAnsi" w:hAnsiTheme="majorHAnsi"/>
          <w:sz w:val="24"/>
          <w:szCs w:val="24"/>
        </w:rPr>
        <w:t xml:space="preserve"> v platném znění. Pro tento případ se strany výslovně dohodly v souladu s ust. § 12 tohoto zákona, že po převzetí díla bude mít objednatel trvalé, výlučné a převoditelné právo užívat dílo. Výlučností poskytnuté licence se pro účely této smlouvy rozumí, že zhotovitel není bez předchozího výslovného písemného souhlasu objednatele oprávněn dílo užívat, zpřístupnit jakékoliv třetí osobě nebo jí umožnit jeho užívání, převést licenci nebo jinak umožnit užívání licence nebo díla jakékoliv třetí osobě, a to jak bezplatně, tak úplatně. Zhotovitel tímto uděluje objednateli převoditelné, trvalé, výlučné a zaplacením ceny za zhotovení díla specifikované v ust. čl. 4 této smlouvy zcela splacené právo dílo užívat a objednatel toto právo přijímá.</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Smluvní strany se výslovně dohodly,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tomto článku.</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3. Smluvní strany výslovně potvrzují, že poplatek za užívání díla po celou dobu jeho životnosti je zcela zahrnut ve sjednané ceně za dílo, a to i při převodu díla na třetí osobu.</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 xml:space="preserve">Článek 9 </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Náhrada škody, smluvní pokuty</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 xml:space="preserve">1. Smluvní strany se výslovně dohodly, že pro účely náhrady škody dle této smlouvy se za škodu nepovažuje ušlý zisk, a proto žádná ze stran nebude požadovat náhradu ušlého zisku.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Pro případ prodlení zhotovitele s řádným zhotovováním a předáváním díla objednateli</w:t>
      </w:r>
      <w:r w:rsidR="001F70D8">
        <w:rPr>
          <w:rFonts w:asciiTheme="majorHAnsi" w:hAnsiTheme="majorHAnsi"/>
          <w:sz w:val="24"/>
          <w:szCs w:val="24"/>
        </w:rPr>
        <w:t xml:space="preserve"> v termínech stanovených </w:t>
      </w:r>
      <w:r w:rsidR="007E58D7">
        <w:rPr>
          <w:rFonts w:asciiTheme="majorHAnsi" w:hAnsiTheme="majorHAnsi"/>
          <w:sz w:val="24"/>
          <w:szCs w:val="24"/>
        </w:rPr>
        <w:t>v této smlouvě</w:t>
      </w:r>
      <w:r w:rsidR="007E58D7" w:rsidRPr="00C46813">
        <w:rPr>
          <w:rFonts w:asciiTheme="majorHAnsi" w:hAnsiTheme="majorHAnsi"/>
          <w:sz w:val="24"/>
          <w:szCs w:val="24"/>
        </w:rPr>
        <w:t xml:space="preserve"> </w:t>
      </w:r>
      <w:r w:rsidRPr="00C46813">
        <w:rPr>
          <w:rFonts w:asciiTheme="majorHAnsi" w:hAnsiTheme="majorHAnsi"/>
          <w:sz w:val="24"/>
          <w:szCs w:val="24"/>
        </w:rPr>
        <w:t xml:space="preserve">se smluvní strany dohodly, že zhotovitel zaplatí objednateli smluvní pokutu ve výši 500,- Kč za každý den prodlení se splněním této povinnosti.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11608F" w:rsidRPr="00C46813" w:rsidRDefault="0011608F">
      <w:pPr>
        <w:jc w:val="center"/>
        <w:rPr>
          <w:rFonts w:asciiTheme="majorHAnsi" w:hAnsiTheme="majorHAnsi"/>
          <w:sz w:val="24"/>
          <w:szCs w:val="24"/>
        </w:rPr>
      </w:pPr>
      <w:r w:rsidRPr="00C46813">
        <w:rPr>
          <w:rFonts w:asciiTheme="majorHAnsi" w:hAnsiTheme="majorHAnsi"/>
          <w:b/>
          <w:bCs/>
          <w:sz w:val="24"/>
          <w:szCs w:val="24"/>
        </w:rPr>
        <w:t>Článek 10</w:t>
      </w:r>
    </w:p>
    <w:p w:rsidR="0011608F" w:rsidRPr="00C46813" w:rsidRDefault="0011608F">
      <w:pPr>
        <w:pStyle w:val="Nadpis6"/>
        <w:rPr>
          <w:rFonts w:asciiTheme="majorHAnsi" w:hAnsiTheme="majorHAnsi"/>
        </w:rPr>
      </w:pPr>
      <w:r w:rsidRPr="00C46813">
        <w:rPr>
          <w:rFonts w:asciiTheme="majorHAnsi" w:hAnsiTheme="majorHAnsi"/>
          <w:b/>
          <w:bCs/>
        </w:rPr>
        <w:t>Řešení sporů</w:t>
      </w:r>
    </w:p>
    <w:p w:rsidR="0011608F" w:rsidRPr="00C46813" w:rsidRDefault="0011608F">
      <w:pPr>
        <w:jc w:val="center"/>
        <w:rPr>
          <w:rFonts w:asciiTheme="majorHAnsi" w:hAnsiTheme="majorHAnsi"/>
          <w:sz w:val="24"/>
          <w:szCs w:val="24"/>
        </w:rPr>
      </w:pPr>
    </w:p>
    <w:p w:rsidR="0011608F" w:rsidRPr="00C46813" w:rsidRDefault="0011608F">
      <w:pPr>
        <w:jc w:val="both"/>
        <w:rPr>
          <w:rFonts w:asciiTheme="majorHAnsi" w:hAnsiTheme="majorHAnsi"/>
          <w:sz w:val="24"/>
          <w:szCs w:val="24"/>
        </w:rPr>
      </w:pPr>
      <w:r w:rsidRPr="00C46813">
        <w:rPr>
          <w:rFonts w:asciiTheme="majorHAnsi" w:hAnsiTheme="majorHAnsi"/>
          <w:sz w:val="24"/>
          <w:szCs w:val="24"/>
        </w:rPr>
        <w:t xml:space="preserve">Strany této smlouvy se dále dohodly, že v případě sporu nebo domnělého či skutečného porušení podmínek této smlouvy, budou nejprve v dobré víře společně usilovat o urovnání záležitosti mezi sebou, a teprve pokud se tato alternativa ukáže jako neproduktivní, obrátí se na věcně a místně příslušný soud. </w:t>
      </w:r>
    </w:p>
    <w:p w:rsidR="0011608F" w:rsidRPr="00C46813" w:rsidRDefault="0011608F">
      <w:pPr>
        <w:rPr>
          <w:rFonts w:asciiTheme="majorHAnsi" w:hAnsiTheme="majorHAnsi"/>
          <w:sz w:val="24"/>
          <w:szCs w:val="24"/>
        </w:rPr>
      </w:pPr>
    </w:p>
    <w:p w:rsidR="0011608F" w:rsidRPr="00C46813" w:rsidRDefault="0011608F">
      <w:pPr>
        <w:rPr>
          <w:rFonts w:asciiTheme="majorHAnsi" w:hAnsiTheme="majorHAnsi"/>
          <w:sz w:val="24"/>
          <w:szCs w:val="24"/>
        </w:rPr>
      </w:pPr>
    </w:p>
    <w:p w:rsidR="0011608F" w:rsidRPr="00C46813" w:rsidRDefault="0011608F">
      <w:pPr>
        <w:pStyle w:val="Nadpis6"/>
        <w:rPr>
          <w:rFonts w:asciiTheme="majorHAnsi" w:hAnsiTheme="majorHAnsi"/>
        </w:rPr>
      </w:pPr>
      <w:r w:rsidRPr="00C46813">
        <w:rPr>
          <w:rFonts w:asciiTheme="majorHAnsi" w:hAnsiTheme="majorHAnsi"/>
          <w:b/>
          <w:bCs/>
        </w:rPr>
        <w:t>Článek 11</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Ukončení účinnosti smlouvy</w:t>
      </w:r>
    </w:p>
    <w:p w:rsidR="0011608F" w:rsidRPr="00C46813" w:rsidRDefault="0011608F">
      <w:pPr>
        <w:jc w:val="center"/>
        <w:rPr>
          <w:rFonts w:asciiTheme="majorHAnsi" w:hAnsiTheme="majorHAnsi"/>
          <w:sz w:val="24"/>
          <w:szCs w:val="24"/>
        </w:rPr>
      </w:pPr>
    </w:p>
    <w:p w:rsidR="0011608F" w:rsidRPr="00C46813" w:rsidRDefault="0011608F">
      <w:pPr>
        <w:rPr>
          <w:rFonts w:asciiTheme="majorHAnsi" w:hAnsiTheme="majorHAnsi"/>
          <w:sz w:val="24"/>
          <w:szCs w:val="24"/>
        </w:rPr>
      </w:pPr>
      <w:r w:rsidRPr="00C46813">
        <w:rPr>
          <w:rFonts w:asciiTheme="majorHAnsi" w:hAnsiTheme="majorHAnsi"/>
          <w:sz w:val="24"/>
          <w:szCs w:val="24"/>
        </w:rPr>
        <w:t>Účinnost této smlouva může být ukončena:</w:t>
      </w:r>
    </w:p>
    <w:p w:rsidR="0011608F" w:rsidRPr="00C46813" w:rsidRDefault="0011608F">
      <w:pPr>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r w:rsidRPr="00C46813">
        <w:rPr>
          <w:rFonts w:asciiTheme="majorHAnsi" w:hAnsiTheme="majorHAnsi"/>
          <w:sz w:val="24"/>
          <w:szCs w:val="24"/>
        </w:rPr>
        <w:t>písemnou dohodou smluvních stran,</w:t>
      </w:r>
    </w:p>
    <w:p w:rsidR="00A928F0" w:rsidRPr="0071525F" w:rsidRDefault="0011608F"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kterákoliv strana této smlouvy může po písemném poskytnutí třiceti (30) denní lhůty k odstranění vytknutých vad či neplnění závazků vyplývajících z této smlouvy druhou smluvní stranou od této smlouvy odstoupit pokud strana, která obdrží upozornění, nenapraví porušení v průběhu poskytnuté třiceti (30) denní lhůty, jenž počíná běžet ode dne doručení takového upozornění. Odstoupením smlouva zaniká ke dni, kdy písemný projev o odstoupení bude doručen druhé smluvní straně. Smluvní strany se výslovně dohodly, že pokud adresát nebude zastižen nebo odmítne zásilku převzít a její převzetí písemně potvrdit, považuje se zásilka za doručenou třetí den od jejího uložení</w:t>
      </w:r>
      <w:r w:rsidR="00A928F0" w:rsidRPr="0071525F">
        <w:rPr>
          <w:rFonts w:asciiTheme="majorHAnsi" w:hAnsiTheme="majorHAnsi"/>
          <w:sz w:val="24"/>
          <w:szCs w:val="24"/>
        </w:rPr>
        <w:t>,</w:t>
      </w:r>
    </w:p>
    <w:p w:rsidR="0011608F" w:rsidRPr="0071525F" w:rsidRDefault="00A928F0" w:rsidP="0071525F">
      <w:pPr>
        <w:pStyle w:val="Odstavecseseznamem"/>
        <w:numPr>
          <w:ilvl w:val="0"/>
          <w:numId w:val="3"/>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71525F">
        <w:rPr>
          <w:rFonts w:asciiTheme="majorHAnsi" w:hAnsiTheme="majorHAnsi"/>
          <w:sz w:val="24"/>
          <w:szCs w:val="24"/>
        </w:rPr>
        <w:t>objednatel je oprávněn vypovědět tuto smlouvu i bez uvedení důvodu. Výpovědní doba činí jeden kalendářní měsíc a počíná běžet prvním dnem kalendářního měsíce následujícího po měsíci, v němž došlo k doručení výpovědi zhotoviteli</w:t>
      </w:r>
      <w:r>
        <w:rPr>
          <w:rFonts w:asciiTheme="majorHAnsi" w:hAnsiTheme="majorHAnsi"/>
          <w:sz w:val="24"/>
          <w:szCs w:val="24"/>
        </w:rPr>
        <w:t>.</w:t>
      </w:r>
    </w:p>
    <w:p w:rsidR="0011608F" w:rsidRPr="00C46813" w:rsidRDefault="0011608F">
      <w:pPr>
        <w:rPr>
          <w:rFonts w:asciiTheme="majorHAnsi" w:hAnsiTheme="majorHAnsi"/>
          <w:sz w:val="24"/>
          <w:szCs w:val="24"/>
        </w:rPr>
      </w:pPr>
    </w:p>
    <w:p w:rsidR="00E25A23" w:rsidRPr="00C46813" w:rsidRDefault="00E25A23">
      <w:pPr>
        <w:pStyle w:val="Nadpis6"/>
        <w:rPr>
          <w:rFonts w:asciiTheme="majorHAnsi" w:hAnsiTheme="majorHAnsi"/>
          <w:b/>
          <w:bCs/>
        </w:rPr>
      </w:pPr>
    </w:p>
    <w:p w:rsidR="0011608F" w:rsidRPr="00C46813" w:rsidRDefault="0011608F">
      <w:pPr>
        <w:pStyle w:val="Nadpis6"/>
        <w:rPr>
          <w:rFonts w:asciiTheme="majorHAnsi" w:hAnsiTheme="majorHAnsi"/>
        </w:rPr>
      </w:pPr>
      <w:r w:rsidRPr="00C46813">
        <w:rPr>
          <w:rFonts w:asciiTheme="majorHAnsi" w:hAnsiTheme="majorHAnsi"/>
          <w:b/>
          <w:bCs/>
        </w:rPr>
        <w:t>Článek 12</w:t>
      </w:r>
    </w:p>
    <w:p w:rsidR="0011608F" w:rsidRPr="00C46813" w:rsidRDefault="0011608F">
      <w:pPr>
        <w:pStyle w:val="Nadpis6"/>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rPr>
      </w:pPr>
      <w:r w:rsidRPr="00C46813">
        <w:rPr>
          <w:rFonts w:asciiTheme="majorHAnsi" w:hAnsiTheme="majorHAnsi"/>
          <w:b/>
          <w:bCs/>
        </w:rPr>
        <w:t>Všeobecná a závěrečná ustanovení</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1. Smluvní strany prohlašují, že tato smlouva byla mezi nimi uzavřena vážně a svobodně, nikoliv v tísni či za podmínek nápadně nevýhodných.</w:t>
      </w:r>
    </w:p>
    <w:p w:rsidR="0011608F" w:rsidRPr="00C46813" w:rsidRDefault="0011608F">
      <w:pPr>
        <w:rPr>
          <w:rFonts w:asciiTheme="majorHAnsi" w:hAnsiTheme="majorHAnsi"/>
          <w:sz w:val="24"/>
          <w:szCs w:val="24"/>
        </w:rPr>
      </w:pP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sidRPr="00C46813">
        <w:rPr>
          <w:rFonts w:asciiTheme="majorHAnsi" w:hAnsiTheme="majorHAnsi"/>
          <w:sz w:val="24"/>
          <w:szCs w:val="24"/>
        </w:rPr>
        <w:t>2. Pokud by tato smlouva trpěla právními vadami, zejména pokud by některé z jejích ustanovení bylo v rozporu s platnými právními předpisy, v důsledku čehož by mohla být tato smlouva posuzována jako neplatná, považuje se toto ustanovení za samostatné (a tedy samostatně neplatné) a smlouva se posuzuje, jako by takové ustanovení nikdy neobsahovala.</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380D31" w:rsidRPr="00C46813" w:rsidRDefault="0011608F" w:rsidP="00380D31">
      <w:pPr>
        <w:pStyle w:val="mcntmsobodytext1"/>
        <w:rPr>
          <w:rFonts w:asciiTheme="majorHAnsi" w:hAnsiTheme="majorHAnsi"/>
          <w:sz w:val="24"/>
          <w:szCs w:val="24"/>
        </w:rPr>
      </w:pPr>
      <w:r w:rsidRPr="00C46813">
        <w:rPr>
          <w:rFonts w:asciiTheme="majorHAnsi" w:hAnsiTheme="majorHAnsi"/>
          <w:sz w:val="24"/>
          <w:szCs w:val="24"/>
        </w:rPr>
        <w:t xml:space="preserve">3. Pokud v této smlouvě není výslovně dohodnuto jinak, vztahy mezi smluvními stranami podle této smlouvy se řídí právními předpisy platnými v České </w:t>
      </w:r>
      <w:r w:rsidR="00F811AB" w:rsidRPr="00C46813">
        <w:rPr>
          <w:rFonts w:asciiTheme="majorHAnsi" w:hAnsiTheme="majorHAnsi"/>
          <w:sz w:val="24"/>
          <w:szCs w:val="24"/>
        </w:rPr>
        <w:t>republice. Ustanoveni</w:t>
      </w:r>
      <w:r w:rsidR="00380D31" w:rsidRPr="00C46813">
        <w:rPr>
          <w:rFonts w:asciiTheme="majorHAnsi" w:hAnsiTheme="majorHAnsi"/>
          <w:sz w:val="24"/>
          <w:szCs w:val="24"/>
        </w:rPr>
        <w:t xml:space="preserve"> § 647, § 1740 odst. 3, §1757 odst. </w:t>
      </w:r>
      <w:smartTag w:uri="urn:schemas-microsoft-com:office:smarttags" w:element="metricconverter">
        <w:smartTagPr>
          <w:attr w:name="ProductID" w:val="2 a"/>
        </w:smartTagPr>
        <w:r w:rsidR="00380D31" w:rsidRPr="00C46813">
          <w:rPr>
            <w:rFonts w:asciiTheme="majorHAnsi" w:hAnsiTheme="majorHAnsi"/>
            <w:sz w:val="24"/>
            <w:szCs w:val="24"/>
          </w:rPr>
          <w:t>2 a</w:t>
        </w:r>
      </w:smartTag>
      <w:r w:rsidR="00380D31" w:rsidRPr="00C46813">
        <w:rPr>
          <w:rFonts w:asciiTheme="majorHAnsi" w:hAnsiTheme="majorHAnsi"/>
          <w:sz w:val="24"/>
          <w:szCs w:val="24"/>
        </w:rPr>
        <w:t xml:space="preserve"> 3, §1765 odst. 1, § 1766, 1805 odst. 2, </w:t>
      </w:r>
      <w:r w:rsidR="000F4598" w:rsidRPr="00C46813">
        <w:rPr>
          <w:rFonts w:asciiTheme="majorHAnsi" w:hAnsiTheme="majorHAnsi"/>
          <w:sz w:val="24"/>
          <w:szCs w:val="24"/>
        </w:rPr>
        <w:t>občanského zákoníku</w:t>
      </w:r>
      <w:r w:rsidR="00380D31" w:rsidRPr="00C46813">
        <w:rPr>
          <w:rFonts w:asciiTheme="majorHAnsi" w:hAnsiTheme="majorHAnsi"/>
          <w:sz w:val="24"/>
          <w:szCs w:val="24"/>
        </w:rPr>
        <w:t xml:space="preserve">, se na právní vztah založený touto smlouvou nepoužijí.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4</w:t>
      </w:r>
      <w:r w:rsidR="00B67C2A">
        <w:rPr>
          <w:rFonts w:asciiTheme="majorHAnsi" w:hAnsiTheme="majorHAnsi"/>
          <w:sz w:val="24"/>
          <w:szCs w:val="24"/>
        </w:rPr>
        <w:t xml:space="preserve">. </w:t>
      </w:r>
      <w:r w:rsidR="0011608F" w:rsidRPr="00C46813">
        <w:rPr>
          <w:rFonts w:asciiTheme="majorHAnsi" w:hAnsiTheme="majorHAnsi"/>
          <w:sz w:val="24"/>
          <w:szCs w:val="24"/>
        </w:rPr>
        <w:t>Tato smlouva může být změněna pouze na základě číslovaného písemného dodatku podepsaného oprávněnými zástupci obou stran.</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5</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Žádná ze stran není odpovědná za žádná prodlení nebo neplnění v důsledku okolností, které nemohla ovlivnit.</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6</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Tato smlouva tvoří úplnou dohodu mezi stranami a nahrazuje všechny předchozí dohody, ujednání a sdělení týkající se díla. Žádné další dohody, prohlášení, záruky nebo jiné záležitosti, ať již ústní nebo písemné, nebudou považovány za závazné pro uvedené strany v souvislosti s předmětem této smlouvy. </w:t>
      </w:r>
    </w:p>
    <w:p w:rsidR="0011608F" w:rsidRPr="00C46813" w:rsidRDefault="0011608F">
      <w:pPr>
        <w:rPr>
          <w:rFonts w:asciiTheme="majorHAnsi" w:hAnsiTheme="majorHAnsi"/>
          <w:sz w:val="24"/>
          <w:szCs w:val="24"/>
        </w:rPr>
      </w:pPr>
    </w:p>
    <w:p w:rsidR="0011608F" w:rsidRPr="00C46813"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7</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Veškerá oznámení a jiná sdělení učiněná podle této smlouvy musí být vypracována písemně a nabudou účinnosti okamžikem doručení straně, které jsou určena, na adresu této strany uvedenou v záhlaví této smlouvy. </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11608F" w:rsidRDefault="004E69E5">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8</w:t>
      </w:r>
      <w:r w:rsidR="00B67C2A">
        <w:rPr>
          <w:rFonts w:asciiTheme="majorHAnsi" w:hAnsiTheme="majorHAnsi"/>
          <w:sz w:val="24"/>
          <w:szCs w:val="24"/>
        </w:rPr>
        <w:t>.</w:t>
      </w:r>
      <w:r>
        <w:rPr>
          <w:rFonts w:asciiTheme="majorHAnsi" w:hAnsiTheme="majorHAnsi"/>
          <w:sz w:val="24"/>
          <w:szCs w:val="24"/>
        </w:rPr>
        <w:t xml:space="preserve"> </w:t>
      </w:r>
      <w:r w:rsidR="0011608F" w:rsidRPr="00C46813">
        <w:rPr>
          <w:rFonts w:asciiTheme="majorHAnsi" w:hAnsiTheme="majorHAnsi"/>
          <w:sz w:val="24"/>
          <w:szCs w:val="24"/>
        </w:rPr>
        <w:t xml:space="preserve">Tato smlouva je vyhotovena ve </w:t>
      </w:r>
      <w:r w:rsidR="00D87476" w:rsidRPr="00C46813">
        <w:rPr>
          <w:rFonts w:asciiTheme="majorHAnsi" w:hAnsiTheme="majorHAnsi"/>
          <w:sz w:val="24"/>
          <w:szCs w:val="24"/>
        </w:rPr>
        <w:t>třech</w:t>
      </w:r>
      <w:r w:rsidR="0011608F" w:rsidRPr="00C46813">
        <w:rPr>
          <w:rFonts w:asciiTheme="majorHAnsi" w:hAnsiTheme="majorHAnsi"/>
          <w:sz w:val="24"/>
          <w:szCs w:val="24"/>
        </w:rPr>
        <w:t xml:space="preserve"> stejnopisech, </w:t>
      </w:r>
      <w:r w:rsidR="007E58D7" w:rsidRPr="00C46813">
        <w:rPr>
          <w:rFonts w:asciiTheme="majorHAnsi" w:hAnsiTheme="majorHAnsi"/>
          <w:sz w:val="24"/>
          <w:szCs w:val="24"/>
        </w:rPr>
        <w:t>dv</w:t>
      </w:r>
      <w:r w:rsidR="007E58D7">
        <w:rPr>
          <w:rFonts w:asciiTheme="majorHAnsi" w:hAnsiTheme="majorHAnsi"/>
          <w:sz w:val="24"/>
          <w:szCs w:val="24"/>
        </w:rPr>
        <w:t>a</w:t>
      </w:r>
      <w:r w:rsidR="007E58D7" w:rsidRPr="00C46813">
        <w:rPr>
          <w:rFonts w:asciiTheme="majorHAnsi" w:hAnsiTheme="majorHAnsi"/>
          <w:sz w:val="24"/>
          <w:szCs w:val="24"/>
        </w:rPr>
        <w:t xml:space="preserve"> </w:t>
      </w:r>
      <w:r w:rsidR="00D87476" w:rsidRPr="00C46813">
        <w:rPr>
          <w:rFonts w:asciiTheme="majorHAnsi" w:hAnsiTheme="majorHAnsi"/>
          <w:sz w:val="24"/>
          <w:szCs w:val="24"/>
        </w:rPr>
        <w:t>pro objednatele a jeden pro zhotovitele.</w:t>
      </w:r>
    </w:p>
    <w:p w:rsidR="002150F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p>
    <w:p w:rsidR="002150F3" w:rsidRPr="00E558CC"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u w:val="single"/>
        </w:rPr>
      </w:pPr>
      <w:r>
        <w:rPr>
          <w:rFonts w:asciiTheme="majorHAnsi" w:hAnsiTheme="majorHAnsi"/>
          <w:sz w:val="24"/>
          <w:szCs w:val="24"/>
        </w:rPr>
        <w:t>9.</w:t>
      </w:r>
      <w:r>
        <w:rPr>
          <w:rFonts w:asciiTheme="majorHAnsi" w:hAnsiTheme="majorHAnsi"/>
          <w:sz w:val="24"/>
          <w:szCs w:val="24"/>
        </w:rPr>
        <w:tab/>
      </w:r>
      <w:r w:rsidRPr="002150F3">
        <w:rPr>
          <w:rFonts w:asciiTheme="majorHAnsi" w:hAnsiTheme="majorHAnsi"/>
          <w:iCs/>
          <w:sz w:val="24"/>
          <w:szCs w:val="24"/>
        </w:rPr>
        <w:t>Smluvní strany berou na vědomí, že tato smlouva bude zveřejněna v registru smluv dle zákona č. 340/2015 Sb., o registru smluv, jelikož je objednatel povinnou osobou ve smyslu tohoto zákona</w:t>
      </w:r>
      <w:r w:rsidR="007E58D7">
        <w:rPr>
          <w:rFonts w:asciiTheme="majorHAnsi" w:hAnsiTheme="majorHAnsi"/>
          <w:iCs/>
          <w:sz w:val="24"/>
          <w:szCs w:val="24"/>
        </w:rPr>
        <w:t>,</w:t>
      </w:r>
      <w:r w:rsidRPr="002150F3">
        <w:rPr>
          <w:rFonts w:asciiTheme="majorHAnsi" w:hAnsiTheme="majorHAnsi"/>
          <w:iCs/>
          <w:sz w:val="24"/>
          <w:szCs w:val="24"/>
        </w:rPr>
        <w:t xml:space="preserve"> a s jejím zveřejněním souhlasí. Zveřejnění se zavazuje zajistit objednatel do 30 dnů od podpisu této smlouvy oběma smluvními stranami</w:t>
      </w:r>
      <w:r w:rsidRPr="002150F3">
        <w:rPr>
          <w:rFonts w:asciiTheme="majorHAnsi" w:hAnsiTheme="majorHAnsi"/>
          <w:sz w:val="24"/>
          <w:szCs w:val="24"/>
        </w:rPr>
        <w:t>.</w:t>
      </w:r>
    </w:p>
    <w:p w:rsidR="0011608F" w:rsidRPr="00C46813" w:rsidRDefault="0011608F">
      <w:pPr>
        <w:rPr>
          <w:rFonts w:asciiTheme="majorHAnsi" w:hAnsiTheme="majorHAnsi"/>
          <w:sz w:val="24"/>
          <w:szCs w:val="24"/>
        </w:rPr>
      </w:pPr>
    </w:p>
    <w:p w:rsidR="0011608F" w:rsidRPr="00C46813" w:rsidRDefault="002150F3">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ajorHAnsi" w:hAnsiTheme="majorHAnsi"/>
          <w:sz w:val="24"/>
          <w:szCs w:val="24"/>
        </w:rPr>
      </w:pPr>
      <w:r>
        <w:rPr>
          <w:rFonts w:asciiTheme="majorHAnsi" w:hAnsiTheme="majorHAnsi"/>
          <w:sz w:val="24"/>
          <w:szCs w:val="24"/>
        </w:rPr>
        <w:t>10</w:t>
      </w:r>
      <w:r w:rsidR="00B67C2A">
        <w:rPr>
          <w:rFonts w:asciiTheme="majorHAnsi" w:hAnsiTheme="majorHAnsi"/>
          <w:sz w:val="24"/>
          <w:szCs w:val="24"/>
        </w:rPr>
        <w:t>.</w:t>
      </w:r>
      <w:r w:rsidR="004E69E5">
        <w:rPr>
          <w:rFonts w:asciiTheme="majorHAnsi" w:hAnsiTheme="majorHAnsi"/>
          <w:sz w:val="24"/>
          <w:szCs w:val="24"/>
        </w:rPr>
        <w:t xml:space="preserve"> </w:t>
      </w:r>
      <w:r w:rsidR="0011608F" w:rsidRPr="00C46813">
        <w:rPr>
          <w:rFonts w:asciiTheme="majorHAnsi" w:hAnsiTheme="majorHAnsi"/>
          <w:sz w:val="24"/>
          <w:szCs w:val="24"/>
        </w:rPr>
        <w:t>Tato smlouva nabývá platnosti dnem jejího podpisu oběma smluvními stranami</w:t>
      </w:r>
      <w:r w:rsidR="007E58D7">
        <w:rPr>
          <w:rFonts w:asciiTheme="majorHAnsi" w:hAnsiTheme="majorHAnsi"/>
          <w:sz w:val="24"/>
          <w:szCs w:val="24"/>
        </w:rPr>
        <w:t xml:space="preserve"> a účinnosti dnem uveřejnění v registru smluv.</w:t>
      </w:r>
    </w:p>
    <w:p w:rsidR="0011608F" w:rsidRPr="00C46813" w:rsidRDefault="0011608F">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ajorHAnsi" w:hAnsiTheme="majorHAnsi"/>
          <w:sz w:val="24"/>
          <w:szCs w:val="24"/>
        </w:rPr>
      </w:pPr>
    </w:p>
    <w:p w:rsidR="0011608F" w:rsidRPr="008B6A6F" w:rsidRDefault="0011608F">
      <w:pPr>
        <w:spacing w:before="120"/>
        <w:jc w:val="both"/>
        <w:rPr>
          <w:rFonts w:asciiTheme="majorHAnsi" w:hAnsiTheme="majorHAnsi"/>
          <w:spacing w:val="-4"/>
          <w:sz w:val="24"/>
          <w:szCs w:val="24"/>
          <w:u w:val="single"/>
        </w:rPr>
      </w:pPr>
      <w:r w:rsidRPr="008B6A6F">
        <w:rPr>
          <w:rFonts w:asciiTheme="majorHAnsi" w:hAnsiTheme="majorHAnsi"/>
          <w:spacing w:val="-4"/>
          <w:sz w:val="24"/>
          <w:szCs w:val="24"/>
          <w:u w:val="single"/>
        </w:rPr>
        <w:t>Seznam příloh:</w:t>
      </w:r>
    </w:p>
    <w:p w:rsidR="0011608F" w:rsidRPr="00C46813" w:rsidRDefault="0011608F">
      <w:pPr>
        <w:spacing w:before="120"/>
        <w:jc w:val="both"/>
        <w:rPr>
          <w:rFonts w:asciiTheme="majorHAnsi" w:hAnsiTheme="majorHAnsi"/>
          <w:sz w:val="24"/>
          <w:szCs w:val="24"/>
          <w:shd w:val="clear" w:color="auto" w:fill="FFFFFF"/>
        </w:rPr>
      </w:pPr>
      <w:r w:rsidRPr="008B6A6F">
        <w:rPr>
          <w:rFonts w:asciiTheme="majorHAnsi" w:hAnsiTheme="majorHAnsi"/>
          <w:spacing w:val="-4"/>
          <w:sz w:val="24"/>
          <w:szCs w:val="24"/>
        </w:rPr>
        <w:t xml:space="preserve">Příloha č. 1: </w:t>
      </w:r>
      <w:r w:rsidRPr="008B6A6F">
        <w:rPr>
          <w:rFonts w:asciiTheme="majorHAnsi" w:hAnsiTheme="majorHAnsi"/>
          <w:sz w:val="24"/>
          <w:szCs w:val="24"/>
          <w:shd w:val="clear" w:color="auto" w:fill="FFFFFF"/>
        </w:rPr>
        <w:t xml:space="preserve">Výpis </w:t>
      </w:r>
      <w:r w:rsidR="004F7280" w:rsidRPr="008B6A6F">
        <w:rPr>
          <w:rFonts w:asciiTheme="majorHAnsi" w:hAnsiTheme="majorHAnsi"/>
          <w:sz w:val="24"/>
          <w:szCs w:val="24"/>
          <w:shd w:val="clear" w:color="auto" w:fill="FFFFFF"/>
        </w:rPr>
        <w:t>z</w:t>
      </w:r>
      <w:r w:rsidR="004E69E5">
        <w:rPr>
          <w:rFonts w:asciiTheme="majorHAnsi" w:hAnsiTheme="majorHAnsi"/>
          <w:sz w:val="24"/>
          <w:szCs w:val="24"/>
          <w:shd w:val="clear" w:color="auto" w:fill="FFFFFF"/>
        </w:rPr>
        <w:t> </w:t>
      </w:r>
      <w:r w:rsidR="002150F3">
        <w:rPr>
          <w:rFonts w:asciiTheme="majorHAnsi" w:hAnsiTheme="majorHAnsi"/>
          <w:sz w:val="24"/>
          <w:szCs w:val="24"/>
          <w:shd w:val="clear" w:color="auto" w:fill="FFFFFF"/>
        </w:rPr>
        <w:t>obchodního rejstříku</w:t>
      </w:r>
      <w:r w:rsidR="00E81BB5">
        <w:rPr>
          <w:rFonts w:asciiTheme="majorHAnsi" w:hAnsiTheme="majorHAnsi"/>
          <w:sz w:val="24"/>
          <w:szCs w:val="24"/>
          <w:shd w:val="clear" w:color="auto" w:fill="FFFFFF"/>
        </w:rPr>
        <w:t xml:space="preserve"> zhotovitele</w:t>
      </w:r>
    </w:p>
    <w:p w:rsidR="0011608F" w:rsidRPr="00C46813" w:rsidRDefault="0011608F">
      <w:pPr>
        <w:tabs>
          <w:tab w:val="left" w:pos="4536"/>
        </w:tabs>
        <w:rPr>
          <w:rFonts w:asciiTheme="majorHAnsi" w:hAnsiTheme="majorHAnsi"/>
          <w:sz w:val="24"/>
          <w:szCs w:val="24"/>
        </w:rPr>
      </w:pPr>
    </w:p>
    <w:p w:rsidR="0011608F" w:rsidRPr="00C46813" w:rsidRDefault="005104E9">
      <w:pPr>
        <w:tabs>
          <w:tab w:val="left" w:pos="4536"/>
        </w:tabs>
        <w:rPr>
          <w:rFonts w:asciiTheme="majorHAnsi" w:hAnsiTheme="majorHAnsi"/>
          <w:sz w:val="24"/>
          <w:szCs w:val="24"/>
        </w:rPr>
      </w:pPr>
      <w:r w:rsidRPr="00C46813">
        <w:rPr>
          <w:rFonts w:asciiTheme="majorHAnsi" w:hAnsiTheme="majorHAnsi"/>
          <w:sz w:val="24"/>
          <w:szCs w:val="24"/>
        </w:rPr>
        <w:t>V</w:t>
      </w:r>
      <w:r w:rsidR="00FF0677" w:rsidRPr="00C46813">
        <w:rPr>
          <w:rFonts w:asciiTheme="majorHAnsi" w:hAnsiTheme="majorHAnsi"/>
          <w:sz w:val="24"/>
          <w:szCs w:val="24"/>
        </w:rPr>
        <w:t> </w:t>
      </w:r>
      <w:r w:rsidRPr="00C46813">
        <w:rPr>
          <w:rFonts w:asciiTheme="majorHAnsi" w:hAnsiTheme="majorHAnsi"/>
          <w:sz w:val="24"/>
          <w:szCs w:val="24"/>
        </w:rPr>
        <w:t>Praze</w:t>
      </w:r>
      <w:r w:rsidR="00FF0677" w:rsidRPr="00C46813">
        <w:rPr>
          <w:rFonts w:asciiTheme="majorHAnsi" w:hAnsiTheme="majorHAnsi"/>
          <w:sz w:val="24"/>
          <w:szCs w:val="24"/>
        </w:rPr>
        <w:t>,</w:t>
      </w:r>
      <w:r w:rsidRPr="00C46813">
        <w:rPr>
          <w:rFonts w:asciiTheme="majorHAnsi" w:hAnsiTheme="majorHAnsi"/>
          <w:sz w:val="24"/>
          <w:szCs w:val="24"/>
        </w:rPr>
        <w:t xml:space="preserve"> dne  </w:t>
      </w:r>
      <w:r w:rsidR="00AE59AE">
        <w:rPr>
          <w:rFonts w:asciiTheme="majorHAnsi" w:hAnsiTheme="majorHAnsi"/>
          <w:sz w:val="24"/>
          <w:szCs w:val="24"/>
        </w:rPr>
        <w:t>4.4.</w:t>
      </w:r>
      <w:r w:rsidR="0011608F" w:rsidRPr="00C46813">
        <w:rPr>
          <w:rFonts w:asciiTheme="majorHAnsi" w:hAnsiTheme="majorHAnsi"/>
          <w:sz w:val="24"/>
          <w:szCs w:val="24"/>
        </w:rPr>
        <w:t>201</w:t>
      </w:r>
      <w:r w:rsidR="004703E1">
        <w:rPr>
          <w:rFonts w:asciiTheme="majorHAnsi" w:hAnsiTheme="majorHAnsi"/>
          <w:sz w:val="24"/>
          <w:szCs w:val="24"/>
        </w:rPr>
        <w:t>9</w:t>
      </w:r>
      <w:r w:rsidR="0011608F" w:rsidRPr="00C46813">
        <w:rPr>
          <w:rFonts w:asciiTheme="majorHAnsi" w:hAnsiTheme="majorHAnsi"/>
          <w:sz w:val="24"/>
          <w:szCs w:val="24"/>
        </w:rPr>
        <w:tab/>
        <w:t xml:space="preserve">           V</w:t>
      </w:r>
      <w:r w:rsidR="00FF0677" w:rsidRPr="00C46813">
        <w:rPr>
          <w:rFonts w:asciiTheme="majorHAnsi" w:hAnsiTheme="majorHAnsi"/>
          <w:sz w:val="24"/>
          <w:szCs w:val="24"/>
        </w:rPr>
        <w:t> </w:t>
      </w:r>
      <w:r w:rsidR="0011608F" w:rsidRPr="00C46813">
        <w:rPr>
          <w:rFonts w:asciiTheme="majorHAnsi" w:hAnsiTheme="majorHAnsi"/>
          <w:sz w:val="24"/>
          <w:szCs w:val="24"/>
        </w:rPr>
        <w:t>Praze</w:t>
      </w:r>
      <w:r w:rsidR="00FF0677" w:rsidRPr="00C46813">
        <w:rPr>
          <w:rFonts w:asciiTheme="majorHAnsi" w:hAnsiTheme="majorHAnsi"/>
          <w:sz w:val="24"/>
          <w:szCs w:val="24"/>
        </w:rPr>
        <w:t>,</w:t>
      </w:r>
      <w:r w:rsidR="0011608F" w:rsidRPr="00C46813">
        <w:rPr>
          <w:rFonts w:asciiTheme="majorHAnsi" w:hAnsiTheme="majorHAnsi"/>
          <w:sz w:val="24"/>
          <w:szCs w:val="24"/>
        </w:rPr>
        <w:t xml:space="preserve"> dne</w:t>
      </w:r>
      <w:r w:rsidR="006D3D68" w:rsidRPr="00C46813">
        <w:rPr>
          <w:rFonts w:asciiTheme="majorHAnsi" w:hAnsiTheme="majorHAnsi"/>
          <w:sz w:val="24"/>
          <w:szCs w:val="24"/>
        </w:rPr>
        <w:t xml:space="preserve"> </w:t>
      </w:r>
      <w:r w:rsidR="00E533E2" w:rsidRPr="00C46813">
        <w:rPr>
          <w:rFonts w:asciiTheme="majorHAnsi" w:hAnsiTheme="majorHAnsi"/>
          <w:sz w:val="24"/>
          <w:szCs w:val="24"/>
        </w:rPr>
        <w:t xml:space="preserve"> </w:t>
      </w:r>
      <w:r w:rsidR="00B32746">
        <w:rPr>
          <w:rFonts w:asciiTheme="majorHAnsi" w:hAnsiTheme="majorHAnsi"/>
          <w:sz w:val="24"/>
          <w:szCs w:val="24"/>
        </w:rPr>
        <w:t xml:space="preserve">         </w:t>
      </w:r>
      <w:r w:rsidR="00E533E2" w:rsidRPr="00C46813">
        <w:rPr>
          <w:rFonts w:asciiTheme="majorHAnsi" w:hAnsiTheme="majorHAnsi"/>
          <w:sz w:val="24"/>
          <w:szCs w:val="24"/>
        </w:rPr>
        <w:t>201</w:t>
      </w:r>
      <w:r w:rsidR="004703E1">
        <w:rPr>
          <w:rFonts w:asciiTheme="majorHAnsi" w:hAnsiTheme="majorHAnsi"/>
          <w:sz w:val="24"/>
          <w:szCs w:val="24"/>
        </w:rPr>
        <w:t>9</w:t>
      </w:r>
    </w:p>
    <w:p w:rsidR="001E17FE" w:rsidRPr="00C46813" w:rsidRDefault="001E17FE">
      <w:pPr>
        <w:tabs>
          <w:tab w:val="left" w:pos="4536"/>
        </w:tabs>
        <w:rPr>
          <w:rFonts w:asciiTheme="majorHAnsi" w:hAnsiTheme="majorHAnsi"/>
          <w:sz w:val="24"/>
          <w:szCs w:val="24"/>
        </w:rPr>
      </w:pPr>
    </w:p>
    <w:p w:rsidR="0011608F" w:rsidRPr="00C46813" w:rsidRDefault="0011608F">
      <w:pPr>
        <w:tabs>
          <w:tab w:val="left" w:pos="4536"/>
        </w:tabs>
        <w:jc w:val="both"/>
        <w:rPr>
          <w:rFonts w:asciiTheme="majorHAnsi" w:hAnsiTheme="majorHAnsi"/>
          <w:sz w:val="24"/>
          <w:szCs w:val="24"/>
        </w:rPr>
      </w:pPr>
    </w:p>
    <w:p w:rsidR="00254602"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za objednatele: </w:t>
      </w:r>
      <w:r w:rsidR="00254602" w:rsidRPr="00C46813">
        <w:rPr>
          <w:rFonts w:asciiTheme="majorHAnsi" w:hAnsiTheme="majorHAnsi"/>
          <w:sz w:val="24"/>
          <w:szCs w:val="24"/>
        </w:rPr>
        <w:tab/>
      </w:r>
      <w:r w:rsidR="00254602" w:rsidRPr="00C46813">
        <w:rPr>
          <w:rFonts w:asciiTheme="majorHAnsi" w:hAnsiTheme="majorHAnsi"/>
          <w:sz w:val="24"/>
          <w:szCs w:val="24"/>
        </w:rPr>
        <w:tab/>
      </w:r>
      <w:r w:rsidRPr="00C46813">
        <w:rPr>
          <w:rFonts w:asciiTheme="majorHAnsi" w:hAnsiTheme="majorHAnsi"/>
          <w:sz w:val="24"/>
          <w:szCs w:val="24"/>
        </w:rPr>
        <w:t xml:space="preserve">     za zhotovitele:</w:t>
      </w: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254602" w:rsidRPr="00C46813" w:rsidRDefault="00254602" w:rsidP="00254602">
      <w:pPr>
        <w:tabs>
          <w:tab w:val="left" w:pos="4536"/>
        </w:tabs>
        <w:jc w:val="both"/>
        <w:rPr>
          <w:rFonts w:asciiTheme="majorHAnsi" w:hAnsiTheme="majorHAnsi"/>
          <w:sz w:val="24"/>
          <w:szCs w:val="24"/>
        </w:rPr>
      </w:pPr>
    </w:p>
    <w:p w:rsidR="0011608F" w:rsidRPr="00C46813" w:rsidRDefault="0011608F" w:rsidP="00254602">
      <w:pPr>
        <w:tabs>
          <w:tab w:val="left" w:pos="4536"/>
        </w:tabs>
        <w:jc w:val="both"/>
        <w:rPr>
          <w:rFonts w:asciiTheme="majorHAnsi" w:hAnsiTheme="majorHAnsi"/>
          <w:sz w:val="24"/>
          <w:szCs w:val="24"/>
        </w:rPr>
      </w:pPr>
      <w:r w:rsidRPr="00C46813">
        <w:rPr>
          <w:rFonts w:asciiTheme="majorHAnsi" w:hAnsiTheme="majorHAnsi"/>
          <w:sz w:val="24"/>
          <w:szCs w:val="24"/>
        </w:rPr>
        <w:t xml:space="preserve">        …………………………………..</w:t>
      </w:r>
      <w:r w:rsidRPr="00C46813">
        <w:rPr>
          <w:rFonts w:asciiTheme="majorHAnsi" w:hAnsiTheme="majorHAnsi"/>
          <w:sz w:val="24"/>
          <w:szCs w:val="24"/>
        </w:rPr>
        <w:tab/>
      </w:r>
      <w:r w:rsidR="003A72C7">
        <w:rPr>
          <w:rFonts w:asciiTheme="majorHAnsi" w:hAnsiTheme="majorHAnsi"/>
          <w:sz w:val="24"/>
          <w:szCs w:val="24"/>
        </w:rPr>
        <w:tab/>
      </w:r>
      <w:r w:rsidRPr="00C46813">
        <w:rPr>
          <w:rFonts w:asciiTheme="majorHAnsi" w:hAnsiTheme="majorHAnsi"/>
          <w:sz w:val="24"/>
          <w:szCs w:val="24"/>
        </w:rPr>
        <w:t>…………………………………..</w:t>
      </w:r>
    </w:p>
    <w:p w:rsidR="0011608F" w:rsidRPr="00C46813" w:rsidRDefault="0011608F" w:rsidP="0010414C">
      <w:pPr>
        <w:tabs>
          <w:tab w:val="center" w:pos="2268"/>
          <w:tab w:val="center" w:pos="6804"/>
        </w:tabs>
        <w:rPr>
          <w:rFonts w:asciiTheme="majorHAnsi" w:hAnsiTheme="majorHAnsi"/>
          <w:b/>
          <w:sz w:val="24"/>
          <w:szCs w:val="24"/>
        </w:rPr>
      </w:pPr>
      <w:r w:rsidRPr="00C46813">
        <w:rPr>
          <w:rFonts w:asciiTheme="majorHAnsi" w:hAnsiTheme="majorHAnsi"/>
          <w:b/>
          <w:sz w:val="24"/>
          <w:szCs w:val="24"/>
        </w:rPr>
        <w:tab/>
      </w:r>
      <w:r w:rsidR="003A72C7">
        <w:rPr>
          <w:rFonts w:asciiTheme="majorHAnsi" w:hAnsiTheme="majorHAnsi"/>
          <w:b/>
          <w:sz w:val="24"/>
          <w:szCs w:val="24"/>
        </w:rPr>
        <w:t xml:space="preserve">            </w:t>
      </w:r>
      <w:r w:rsidRPr="00C46813">
        <w:rPr>
          <w:rFonts w:asciiTheme="majorHAnsi" w:hAnsiTheme="majorHAnsi"/>
          <w:b/>
          <w:sz w:val="24"/>
          <w:szCs w:val="24"/>
        </w:rPr>
        <w:t xml:space="preserve">Ing. </w:t>
      </w:r>
      <w:r w:rsidR="004703E1">
        <w:rPr>
          <w:rFonts w:asciiTheme="majorHAnsi" w:hAnsiTheme="majorHAnsi"/>
          <w:b/>
          <w:sz w:val="24"/>
          <w:szCs w:val="24"/>
        </w:rPr>
        <w:t xml:space="preserve">Pavel Frelich        </w:t>
      </w:r>
      <w:r w:rsidR="0010414C" w:rsidRPr="00C46813">
        <w:rPr>
          <w:rFonts w:asciiTheme="majorHAnsi" w:hAnsiTheme="majorHAnsi"/>
          <w:b/>
          <w:sz w:val="24"/>
          <w:szCs w:val="24"/>
        </w:rPr>
        <w:t xml:space="preserve">                                      </w:t>
      </w:r>
      <w:r w:rsidR="003A72C7">
        <w:rPr>
          <w:rFonts w:asciiTheme="majorHAnsi" w:hAnsiTheme="majorHAnsi"/>
          <w:b/>
          <w:sz w:val="24"/>
          <w:szCs w:val="24"/>
        </w:rPr>
        <w:t xml:space="preserve">      </w:t>
      </w:r>
      <w:r w:rsidR="004703E1">
        <w:rPr>
          <w:rFonts w:asciiTheme="majorHAnsi" w:hAnsiTheme="majorHAnsi"/>
          <w:b/>
          <w:sz w:val="24"/>
          <w:szCs w:val="24"/>
        </w:rPr>
        <w:t>Radovan Koudelka</w:t>
      </w:r>
    </w:p>
    <w:p w:rsidR="0011608F" w:rsidRPr="00C46813" w:rsidRDefault="0011608F" w:rsidP="00DF083C">
      <w:pPr>
        <w:tabs>
          <w:tab w:val="center" w:pos="2268"/>
          <w:tab w:val="center" w:pos="6804"/>
        </w:tabs>
        <w:jc w:val="both"/>
        <w:rPr>
          <w:rFonts w:asciiTheme="majorHAnsi" w:hAnsiTheme="majorHAnsi"/>
          <w:sz w:val="24"/>
          <w:szCs w:val="24"/>
        </w:rPr>
      </w:pPr>
      <w:r w:rsidRPr="00C46813">
        <w:rPr>
          <w:rFonts w:asciiTheme="majorHAnsi" w:hAnsiTheme="majorHAnsi"/>
          <w:sz w:val="24"/>
          <w:szCs w:val="24"/>
        </w:rPr>
        <w:tab/>
      </w:r>
      <w:r w:rsidR="0010414C" w:rsidRPr="00C46813">
        <w:rPr>
          <w:rFonts w:asciiTheme="majorHAnsi" w:hAnsiTheme="majorHAnsi"/>
          <w:sz w:val="24"/>
          <w:szCs w:val="24"/>
        </w:rPr>
        <w:t xml:space="preserve">       </w:t>
      </w:r>
      <w:r w:rsidRPr="00C46813">
        <w:rPr>
          <w:rFonts w:asciiTheme="majorHAnsi" w:hAnsiTheme="majorHAnsi"/>
          <w:sz w:val="24"/>
          <w:szCs w:val="24"/>
        </w:rPr>
        <w:t>ředitel České rozvojové agentury</w:t>
      </w:r>
      <w:r w:rsidR="0010414C" w:rsidRPr="00C46813">
        <w:rPr>
          <w:rFonts w:asciiTheme="majorHAnsi" w:hAnsiTheme="majorHAnsi"/>
          <w:sz w:val="24"/>
          <w:szCs w:val="24"/>
        </w:rPr>
        <w:t xml:space="preserve">                  </w:t>
      </w:r>
      <w:r w:rsidR="004E69E5">
        <w:rPr>
          <w:rFonts w:asciiTheme="majorHAnsi" w:hAnsiTheme="majorHAnsi"/>
          <w:sz w:val="24"/>
          <w:szCs w:val="24"/>
        </w:rPr>
        <w:t xml:space="preserve">jednatel společnosti </w:t>
      </w:r>
      <w:r w:rsidR="004703E1">
        <w:rPr>
          <w:rFonts w:asciiTheme="majorHAnsi" w:hAnsiTheme="majorHAnsi"/>
          <w:sz w:val="24"/>
          <w:szCs w:val="24"/>
        </w:rPr>
        <w:t>AQUA-GAS, s.r.o.</w:t>
      </w:r>
    </w:p>
    <w:sectPr w:rsidR="0011608F" w:rsidRPr="00C46813" w:rsidSect="00005E57">
      <w:headerReference w:type="default" r:id="rId8"/>
      <w:footerReference w:type="default" r:id="rId9"/>
      <w:pgSz w:w="11906" w:h="16838"/>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E9" w:rsidRDefault="00093CE9">
      <w:r>
        <w:separator/>
      </w:r>
    </w:p>
  </w:endnote>
  <w:endnote w:type="continuationSeparator" w:id="0">
    <w:p w:rsidR="00093CE9" w:rsidRDefault="000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2A" w:rsidRDefault="00245B2A">
    <w:pPr>
      <w:pStyle w:val="Zpat"/>
    </w:pPr>
    <w:r>
      <w:tab/>
    </w:r>
    <w:r>
      <w:tab/>
    </w:r>
    <w:r w:rsidR="00B87119">
      <w:rPr>
        <w:b/>
        <w:sz w:val="24"/>
        <w:szCs w:val="24"/>
      </w:rPr>
      <w:fldChar w:fldCharType="begin"/>
    </w:r>
    <w:r>
      <w:rPr>
        <w:b/>
        <w:sz w:val="24"/>
        <w:szCs w:val="24"/>
      </w:rPr>
      <w:instrText xml:space="preserve"> PAGE   \* MERGEFORMAT </w:instrText>
    </w:r>
    <w:r w:rsidR="00B87119">
      <w:rPr>
        <w:b/>
        <w:sz w:val="24"/>
        <w:szCs w:val="24"/>
      </w:rPr>
      <w:fldChar w:fldCharType="separate"/>
    </w:r>
    <w:r w:rsidR="00283CB6">
      <w:rPr>
        <w:b/>
        <w:noProof/>
        <w:sz w:val="24"/>
        <w:szCs w:val="24"/>
      </w:rPr>
      <w:t>3</w:t>
    </w:r>
    <w:r w:rsidR="00B8711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E9" w:rsidRDefault="00093CE9">
      <w:r>
        <w:separator/>
      </w:r>
    </w:p>
  </w:footnote>
  <w:footnote w:type="continuationSeparator" w:id="0">
    <w:p w:rsidR="00093CE9" w:rsidRDefault="0009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2A" w:rsidRDefault="00245B2A">
    <w:pPr>
      <w:pStyle w:val="Zhlav"/>
    </w:pPr>
    <w:r>
      <w:rPr>
        <w:noProof/>
      </w:rPr>
      <w:drawing>
        <wp:anchor distT="0" distB="0" distL="114300" distR="114300" simplePos="0" relativeHeight="251661824" behindDoc="1" locked="0" layoutInCell="1" allowOverlap="1">
          <wp:simplePos x="0" y="0"/>
          <wp:positionH relativeFrom="page">
            <wp:posOffset>161925</wp:posOffset>
          </wp:positionH>
          <wp:positionV relativeFrom="page">
            <wp:posOffset>161925</wp:posOffset>
          </wp:positionV>
          <wp:extent cx="7560310" cy="1247775"/>
          <wp:effectExtent l="0" t="0" r="2540" b="9525"/>
          <wp:wrapNone/>
          <wp:docPr id="1" name="Obrázek 1"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column">
            <wp:posOffset>-891895</wp:posOffset>
          </wp:positionH>
          <wp:positionV relativeFrom="paragraph">
            <wp:posOffset>-438836</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65061A"/>
    <w:multiLevelType w:val="hybridMultilevel"/>
    <w:tmpl w:val="E8BE508C"/>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E43ED55E">
      <w:start w:val="1"/>
      <w:numFmt w:val="lowerLetter"/>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8741F5"/>
    <w:multiLevelType w:val="hybridMultilevel"/>
    <w:tmpl w:val="3AEA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2E06DD"/>
    <w:multiLevelType w:val="hybridMultilevel"/>
    <w:tmpl w:val="0C208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0294A"/>
    <w:multiLevelType w:val="hybridMultilevel"/>
    <w:tmpl w:val="A8044EF6"/>
    <w:lvl w:ilvl="0" w:tplc="2926E4A2">
      <w:numFmt w:val="bullet"/>
      <w:lvlText w:val="-"/>
      <w:lvlJc w:val="left"/>
      <w:pPr>
        <w:ind w:left="1284" w:hanging="360"/>
      </w:pPr>
      <w:rPr>
        <w:rFonts w:ascii="Times New Roman" w:eastAsia="Times New Roman" w:hAnsi="Times New Roman" w:cs="Times New Roman"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5" w15:restartNumberingAfterBreak="0">
    <w:nsid w:val="3B5B5E0A"/>
    <w:multiLevelType w:val="hybridMultilevel"/>
    <w:tmpl w:val="A53C9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72924"/>
    <w:multiLevelType w:val="hybridMultilevel"/>
    <w:tmpl w:val="6AAA6F3A"/>
    <w:lvl w:ilvl="0" w:tplc="44A4A2BC">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93A21FF4">
      <w:start w:val="1"/>
      <w:numFmt w:val="lowerRoman"/>
      <w:lvlText w:val="%3)"/>
      <w:lvlJc w:val="right"/>
      <w:pPr>
        <w:tabs>
          <w:tab w:val="num" w:pos="1800"/>
        </w:tabs>
        <w:ind w:left="1800" w:hanging="18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6F15070"/>
    <w:multiLevelType w:val="hybridMultilevel"/>
    <w:tmpl w:val="533ED02E"/>
    <w:lvl w:ilvl="0" w:tplc="68A892E2">
      <w:start w:val="1"/>
      <w:numFmt w:val="lowerLetter"/>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3CC11A4"/>
    <w:multiLevelType w:val="hybridMultilevel"/>
    <w:tmpl w:val="26C6CDC0"/>
    <w:lvl w:ilvl="0" w:tplc="8D92C27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02125D1"/>
    <w:multiLevelType w:val="hybridMultilevel"/>
    <w:tmpl w:val="24EE3B9A"/>
    <w:lvl w:ilvl="0" w:tplc="1D2200D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2AA6720"/>
    <w:multiLevelType w:val="hybridMultilevel"/>
    <w:tmpl w:val="69763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F86DAD"/>
    <w:multiLevelType w:val="hybridMultilevel"/>
    <w:tmpl w:val="9EF6AABE"/>
    <w:lvl w:ilvl="0" w:tplc="22FC9B5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C2031B9"/>
    <w:multiLevelType w:val="hybridMultilevel"/>
    <w:tmpl w:val="377CECCE"/>
    <w:lvl w:ilvl="0" w:tplc="9942E66A">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7"/>
  </w:num>
  <w:num w:numId="4">
    <w:abstractNumId w:val="12"/>
  </w:num>
  <w:num w:numId="5">
    <w:abstractNumId w:val="10"/>
  </w:num>
  <w:num w:numId="6">
    <w:abstractNumId w:val="4"/>
  </w:num>
  <w:num w:numId="7">
    <w:abstractNumId w:val="9"/>
  </w:num>
  <w:num w:numId="8">
    <w:abstractNumId w:val="13"/>
  </w:num>
  <w:num w:numId="9">
    <w:abstractNumId w:val="6"/>
  </w:num>
  <w:num w:numId="10">
    <w:abstractNumId w:val="11"/>
  </w:num>
  <w:num w:numId="11">
    <w:abstractNumId w:val="5"/>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C"/>
    <w:rsid w:val="00000E95"/>
    <w:rsid w:val="00005E57"/>
    <w:rsid w:val="00021F74"/>
    <w:rsid w:val="0002606F"/>
    <w:rsid w:val="00045A17"/>
    <w:rsid w:val="00051C81"/>
    <w:rsid w:val="000726BC"/>
    <w:rsid w:val="000728E1"/>
    <w:rsid w:val="00075006"/>
    <w:rsid w:val="00082210"/>
    <w:rsid w:val="000848DA"/>
    <w:rsid w:val="00093CE9"/>
    <w:rsid w:val="000A47F8"/>
    <w:rsid w:val="000A7E13"/>
    <w:rsid w:val="000C03F0"/>
    <w:rsid w:val="000D4DBA"/>
    <w:rsid w:val="000F4598"/>
    <w:rsid w:val="00102AC9"/>
    <w:rsid w:val="0010414C"/>
    <w:rsid w:val="001150C8"/>
    <w:rsid w:val="0011608F"/>
    <w:rsid w:val="00116525"/>
    <w:rsid w:val="00124F6F"/>
    <w:rsid w:val="001370B2"/>
    <w:rsid w:val="00152738"/>
    <w:rsid w:val="0015329B"/>
    <w:rsid w:val="00153996"/>
    <w:rsid w:val="00160230"/>
    <w:rsid w:val="00167EA8"/>
    <w:rsid w:val="00192A71"/>
    <w:rsid w:val="0019476E"/>
    <w:rsid w:val="001B0893"/>
    <w:rsid w:val="001C3D9B"/>
    <w:rsid w:val="001C56B1"/>
    <w:rsid w:val="001E17FE"/>
    <w:rsid w:val="001E6AA4"/>
    <w:rsid w:val="001F70D8"/>
    <w:rsid w:val="002150F3"/>
    <w:rsid w:val="002202A6"/>
    <w:rsid w:val="00235A32"/>
    <w:rsid w:val="002404B8"/>
    <w:rsid w:val="002408F5"/>
    <w:rsid w:val="00245B2A"/>
    <w:rsid w:val="00254602"/>
    <w:rsid w:val="0026293A"/>
    <w:rsid w:val="00283CB6"/>
    <w:rsid w:val="002913D7"/>
    <w:rsid w:val="00293F7C"/>
    <w:rsid w:val="00296353"/>
    <w:rsid w:val="00296CF4"/>
    <w:rsid w:val="002A3BD9"/>
    <w:rsid w:val="002B5FE3"/>
    <w:rsid w:val="002B7D00"/>
    <w:rsid w:val="002C44FF"/>
    <w:rsid w:val="002C679E"/>
    <w:rsid w:val="002E1AE4"/>
    <w:rsid w:val="002E22FF"/>
    <w:rsid w:val="002F1C82"/>
    <w:rsid w:val="003035B0"/>
    <w:rsid w:val="00317D6E"/>
    <w:rsid w:val="00325C02"/>
    <w:rsid w:val="00335537"/>
    <w:rsid w:val="003461A0"/>
    <w:rsid w:val="0037416A"/>
    <w:rsid w:val="00380D31"/>
    <w:rsid w:val="00393B6F"/>
    <w:rsid w:val="00397732"/>
    <w:rsid w:val="003A686E"/>
    <w:rsid w:val="003A6A34"/>
    <w:rsid w:val="003A72C7"/>
    <w:rsid w:val="003B590F"/>
    <w:rsid w:val="003C62AA"/>
    <w:rsid w:val="003D4396"/>
    <w:rsid w:val="003F3C9C"/>
    <w:rsid w:val="003F76B4"/>
    <w:rsid w:val="004076A6"/>
    <w:rsid w:val="00407AA9"/>
    <w:rsid w:val="00415481"/>
    <w:rsid w:val="00421FDD"/>
    <w:rsid w:val="00433BDB"/>
    <w:rsid w:val="0044361D"/>
    <w:rsid w:val="00445C54"/>
    <w:rsid w:val="00447508"/>
    <w:rsid w:val="0045358E"/>
    <w:rsid w:val="00453E22"/>
    <w:rsid w:val="00455D0B"/>
    <w:rsid w:val="00463ECB"/>
    <w:rsid w:val="004703E1"/>
    <w:rsid w:val="00471B2B"/>
    <w:rsid w:val="00472029"/>
    <w:rsid w:val="00472C01"/>
    <w:rsid w:val="00475E05"/>
    <w:rsid w:val="004825D5"/>
    <w:rsid w:val="0048279E"/>
    <w:rsid w:val="004A48B9"/>
    <w:rsid w:val="004A4A58"/>
    <w:rsid w:val="004A6207"/>
    <w:rsid w:val="004B2204"/>
    <w:rsid w:val="004B57FE"/>
    <w:rsid w:val="004C117F"/>
    <w:rsid w:val="004D48B2"/>
    <w:rsid w:val="004D5DC5"/>
    <w:rsid w:val="004D78DD"/>
    <w:rsid w:val="004E008F"/>
    <w:rsid w:val="004E41B6"/>
    <w:rsid w:val="004E69E5"/>
    <w:rsid w:val="004F7280"/>
    <w:rsid w:val="00501539"/>
    <w:rsid w:val="005104E9"/>
    <w:rsid w:val="005176E9"/>
    <w:rsid w:val="00522637"/>
    <w:rsid w:val="005226FE"/>
    <w:rsid w:val="0055725F"/>
    <w:rsid w:val="005711C7"/>
    <w:rsid w:val="005752A3"/>
    <w:rsid w:val="00575996"/>
    <w:rsid w:val="005830EE"/>
    <w:rsid w:val="00583D5D"/>
    <w:rsid w:val="00584E04"/>
    <w:rsid w:val="00597AE2"/>
    <w:rsid w:val="005A6A04"/>
    <w:rsid w:val="005A7C2F"/>
    <w:rsid w:val="005B5C47"/>
    <w:rsid w:val="005C0B7B"/>
    <w:rsid w:val="005C39AF"/>
    <w:rsid w:val="005C4953"/>
    <w:rsid w:val="005D2EB0"/>
    <w:rsid w:val="005E05B6"/>
    <w:rsid w:val="005E2A32"/>
    <w:rsid w:val="006112EE"/>
    <w:rsid w:val="0061326D"/>
    <w:rsid w:val="00621109"/>
    <w:rsid w:val="00621C43"/>
    <w:rsid w:val="00641A10"/>
    <w:rsid w:val="0064461F"/>
    <w:rsid w:val="00651568"/>
    <w:rsid w:val="00656B8E"/>
    <w:rsid w:val="00660FC4"/>
    <w:rsid w:val="00671F11"/>
    <w:rsid w:val="0067558A"/>
    <w:rsid w:val="00681D39"/>
    <w:rsid w:val="0069408F"/>
    <w:rsid w:val="006A4687"/>
    <w:rsid w:val="006A55FD"/>
    <w:rsid w:val="006B45AF"/>
    <w:rsid w:val="006C1CC0"/>
    <w:rsid w:val="006C794F"/>
    <w:rsid w:val="006D3AF6"/>
    <w:rsid w:val="006D3D68"/>
    <w:rsid w:val="006D45DD"/>
    <w:rsid w:val="006D6A89"/>
    <w:rsid w:val="006E0DBA"/>
    <w:rsid w:val="007012E7"/>
    <w:rsid w:val="007038A0"/>
    <w:rsid w:val="0071525F"/>
    <w:rsid w:val="00724B61"/>
    <w:rsid w:val="00725600"/>
    <w:rsid w:val="00741C6A"/>
    <w:rsid w:val="0075114C"/>
    <w:rsid w:val="00752591"/>
    <w:rsid w:val="00765314"/>
    <w:rsid w:val="007678F3"/>
    <w:rsid w:val="007722BE"/>
    <w:rsid w:val="007841C2"/>
    <w:rsid w:val="007A2A93"/>
    <w:rsid w:val="007A3E60"/>
    <w:rsid w:val="007B014C"/>
    <w:rsid w:val="007B0595"/>
    <w:rsid w:val="007B0CA8"/>
    <w:rsid w:val="007B5C5A"/>
    <w:rsid w:val="007D6BA2"/>
    <w:rsid w:val="007E0A26"/>
    <w:rsid w:val="007E3883"/>
    <w:rsid w:val="007E544D"/>
    <w:rsid w:val="007E58D7"/>
    <w:rsid w:val="007F4379"/>
    <w:rsid w:val="007F5908"/>
    <w:rsid w:val="00812D24"/>
    <w:rsid w:val="00812F61"/>
    <w:rsid w:val="00817A1C"/>
    <w:rsid w:val="00821451"/>
    <w:rsid w:val="0082591D"/>
    <w:rsid w:val="00830977"/>
    <w:rsid w:val="008326A1"/>
    <w:rsid w:val="0083631A"/>
    <w:rsid w:val="00840E14"/>
    <w:rsid w:val="00854C38"/>
    <w:rsid w:val="008769BD"/>
    <w:rsid w:val="00893D35"/>
    <w:rsid w:val="008A33B6"/>
    <w:rsid w:val="008B6A6F"/>
    <w:rsid w:val="008C27F2"/>
    <w:rsid w:val="008C5098"/>
    <w:rsid w:val="008D055D"/>
    <w:rsid w:val="008E0B19"/>
    <w:rsid w:val="008E1C33"/>
    <w:rsid w:val="008F3649"/>
    <w:rsid w:val="008F73E0"/>
    <w:rsid w:val="008F7C36"/>
    <w:rsid w:val="00901FB2"/>
    <w:rsid w:val="00907265"/>
    <w:rsid w:val="009100D3"/>
    <w:rsid w:val="009273E3"/>
    <w:rsid w:val="00927D7B"/>
    <w:rsid w:val="00931040"/>
    <w:rsid w:val="00942B79"/>
    <w:rsid w:val="009442C4"/>
    <w:rsid w:val="009526FA"/>
    <w:rsid w:val="00972F72"/>
    <w:rsid w:val="0097480B"/>
    <w:rsid w:val="009765D8"/>
    <w:rsid w:val="0098268A"/>
    <w:rsid w:val="00983612"/>
    <w:rsid w:val="009855AF"/>
    <w:rsid w:val="009B6D40"/>
    <w:rsid w:val="009C597B"/>
    <w:rsid w:val="009C79CA"/>
    <w:rsid w:val="009D3DCF"/>
    <w:rsid w:val="00A05A0C"/>
    <w:rsid w:val="00A13E08"/>
    <w:rsid w:val="00A163A4"/>
    <w:rsid w:val="00A4313E"/>
    <w:rsid w:val="00A46513"/>
    <w:rsid w:val="00A5191F"/>
    <w:rsid w:val="00A579BC"/>
    <w:rsid w:val="00A7129B"/>
    <w:rsid w:val="00A73EBB"/>
    <w:rsid w:val="00A8516A"/>
    <w:rsid w:val="00A928F0"/>
    <w:rsid w:val="00A953DB"/>
    <w:rsid w:val="00A963A2"/>
    <w:rsid w:val="00AB0A7B"/>
    <w:rsid w:val="00AC5AAB"/>
    <w:rsid w:val="00AD570A"/>
    <w:rsid w:val="00AD6AE7"/>
    <w:rsid w:val="00AE59AE"/>
    <w:rsid w:val="00AF3791"/>
    <w:rsid w:val="00AF568F"/>
    <w:rsid w:val="00B028B1"/>
    <w:rsid w:val="00B07C59"/>
    <w:rsid w:val="00B12255"/>
    <w:rsid w:val="00B2121A"/>
    <w:rsid w:val="00B22169"/>
    <w:rsid w:val="00B261CB"/>
    <w:rsid w:val="00B32746"/>
    <w:rsid w:val="00B359CD"/>
    <w:rsid w:val="00B35CEF"/>
    <w:rsid w:val="00B378B5"/>
    <w:rsid w:val="00B548EE"/>
    <w:rsid w:val="00B60988"/>
    <w:rsid w:val="00B66C89"/>
    <w:rsid w:val="00B670F6"/>
    <w:rsid w:val="00B67180"/>
    <w:rsid w:val="00B67C2A"/>
    <w:rsid w:val="00B85D7C"/>
    <w:rsid w:val="00B87119"/>
    <w:rsid w:val="00B93433"/>
    <w:rsid w:val="00B9569E"/>
    <w:rsid w:val="00BA0554"/>
    <w:rsid w:val="00BA0585"/>
    <w:rsid w:val="00BA4F08"/>
    <w:rsid w:val="00BA67FD"/>
    <w:rsid w:val="00BB01F3"/>
    <w:rsid w:val="00BC3E45"/>
    <w:rsid w:val="00BC41BD"/>
    <w:rsid w:val="00BC666C"/>
    <w:rsid w:val="00BE1CA5"/>
    <w:rsid w:val="00BE4FB6"/>
    <w:rsid w:val="00BF13F0"/>
    <w:rsid w:val="00C10184"/>
    <w:rsid w:val="00C17D27"/>
    <w:rsid w:val="00C33EA4"/>
    <w:rsid w:val="00C46813"/>
    <w:rsid w:val="00C54F4A"/>
    <w:rsid w:val="00C55E27"/>
    <w:rsid w:val="00C56A0A"/>
    <w:rsid w:val="00C63AFA"/>
    <w:rsid w:val="00C70262"/>
    <w:rsid w:val="00C76D58"/>
    <w:rsid w:val="00C76D6A"/>
    <w:rsid w:val="00C77404"/>
    <w:rsid w:val="00CA4945"/>
    <w:rsid w:val="00CB0071"/>
    <w:rsid w:val="00CB5E25"/>
    <w:rsid w:val="00CD0C19"/>
    <w:rsid w:val="00CD1F4C"/>
    <w:rsid w:val="00CD2A40"/>
    <w:rsid w:val="00CD70D1"/>
    <w:rsid w:val="00CE54D7"/>
    <w:rsid w:val="00CE58EC"/>
    <w:rsid w:val="00CF415E"/>
    <w:rsid w:val="00D00FD9"/>
    <w:rsid w:val="00D14260"/>
    <w:rsid w:val="00D150C7"/>
    <w:rsid w:val="00D15CD8"/>
    <w:rsid w:val="00D15D18"/>
    <w:rsid w:val="00D251BE"/>
    <w:rsid w:val="00D25374"/>
    <w:rsid w:val="00D324DE"/>
    <w:rsid w:val="00D3425D"/>
    <w:rsid w:val="00D36D63"/>
    <w:rsid w:val="00D53DDB"/>
    <w:rsid w:val="00D77FF7"/>
    <w:rsid w:val="00D87476"/>
    <w:rsid w:val="00D92243"/>
    <w:rsid w:val="00D9772B"/>
    <w:rsid w:val="00DA7B39"/>
    <w:rsid w:val="00DC5246"/>
    <w:rsid w:val="00DC6F4D"/>
    <w:rsid w:val="00DD192B"/>
    <w:rsid w:val="00DD3E8D"/>
    <w:rsid w:val="00DF083C"/>
    <w:rsid w:val="00DF0D24"/>
    <w:rsid w:val="00DF534B"/>
    <w:rsid w:val="00DF770F"/>
    <w:rsid w:val="00E03A7E"/>
    <w:rsid w:val="00E042BF"/>
    <w:rsid w:val="00E15A0C"/>
    <w:rsid w:val="00E1686D"/>
    <w:rsid w:val="00E24DEB"/>
    <w:rsid w:val="00E25A23"/>
    <w:rsid w:val="00E27519"/>
    <w:rsid w:val="00E323F3"/>
    <w:rsid w:val="00E533E2"/>
    <w:rsid w:val="00E536FF"/>
    <w:rsid w:val="00E54636"/>
    <w:rsid w:val="00E55312"/>
    <w:rsid w:val="00E558CC"/>
    <w:rsid w:val="00E630B1"/>
    <w:rsid w:val="00E63C53"/>
    <w:rsid w:val="00E63DBE"/>
    <w:rsid w:val="00E81BB5"/>
    <w:rsid w:val="00E91C78"/>
    <w:rsid w:val="00EA1A70"/>
    <w:rsid w:val="00EA22A2"/>
    <w:rsid w:val="00EA3921"/>
    <w:rsid w:val="00EA406E"/>
    <w:rsid w:val="00EB01CB"/>
    <w:rsid w:val="00EB1B6B"/>
    <w:rsid w:val="00EB5AA4"/>
    <w:rsid w:val="00EE00C5"/>
    <w:rsid w:val="00F03365"/>
    <w:rsid w:val="00F123B6"/>
    <w:rsid w:val="00F15AF2"/>
    <w:rsid w:val="00F21497"/>
    <w:rsid w:val="00F23796"/>
    <w:rsid w:val="00F25B4C"/>
    <w:rsid w:val="00F268A0"/>
    <w:rsid w:val="00F34992"/>
    <w:rsid w:val="00F37AC0"/>
    <w:rsid w:val="00F46D98"/>
    <w:rsid w:val="00F47485"/>
    <w:rsid w:val="00F543A0"/>
    <w:rsid w:val="00F63C0B"/>
    <w:rsid w:val="00F64A57"/>
    <w:rsid w:val="00F676AE"/>
    <w:rsid w:val="00F811AB"/>
    <w:rsid w:val="00F83372"/>
    <w:rsid w:val="00F838EC"/>
    <w:rsid w:val="00F86147"/>
    <w:rsid w:val="00F86FA8"/>
    <w:rsid w:val="00F91DBA"/>
    <w:rsid w:val="00F96EB8"/>
    <w:rsid w:val="00FB0869"/>
    <w:rsid w:val="00FB3F76"/>
    <w:rsid w:val="00FB67F8"/>
    <w:rsid w:val="00FB798D"/>
    <w:rsid w:val="00FE03FC"/>
    <w:rsid w:val="00FF0677"/>
    <w:rsid w:val="00FF77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5:docId w15:val="{F5AE1989-E9FA-420E-AC4D-D26A6D60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25F"/>
    <w:pPr>
      <w:widowControl w:val="0"/>
      <w:autoSpaceDE w:val="0"/>
      <w:autoSpaceDN w:val="0"/>
    </w:pPr>
    <w:rPr>
      <w:color w:val="000000"/>
    </w:rPr>
  </w:style>
  <w:style w:type="paragraph" w:styleId="Nadpis3">
    <w:name w:val="heading 3"/>
    <w:basedOn w:val="Normln"/>
    <w:next w:val="Normln"/>
    <w:qFormat/>
    <w:rsid w:val="0055725F"/>
    <w:pPr>
      <w:keepNext/>
      <w:keepLines/>
      <w:jc w:val="center"/>
      <w:outlineLvl w:val="2"/>
    </w:pPr>
    <w:rPr>
      <w:b/>
      <w:bCs/>
      <w:sz w:val="24"/>
      <w:szCs w:val="24"/>
    </w:rPr>
  </w:style>
  <w:style w:type="paragraph" w:styleId="Nadpis6">
    <w:name w:val="heading 6"/>
    <w:basedOn w:val="Normln"/>
    <w:next w:val="Normln"/>
    <w:qFormat/>
    <w:rsid w:val="0055725F"/>
    <w:pPr>
      <w:keepNext/>
      <w:keepLines/>
      <w:jc w:val="center"/>
      <w:outlineLvl w:val="5"/>
    </w:pPr>
    <w:rPr>
      <w:sz w:val="24"/>
      <w:szCs w:val="24"/>
    </w:rPr>
  </w:style>
  <w:style w:type="paragraph" w:styleId="Nadpis8">
    <w:name w:val="heading 8"/>
    <w:basedOn w:val="Normln"/>
    <w:next w:val="Normln"/>
    <w:qFormat/>
    <w:rsid w:val="0055725F"/>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55725F"/>
    <w:rPr>
      <w:sz w:val="24"/>
      <w:szCs w:val="24"/>
    </w:rPr>
  </w:style>
  <w:style w:type="paragraph" w:styleId="Zkladntext">
    <w:name w:val="Body Text"/>
    <w:basedOn w:val="Normln"/>
    <w:rsid w:val="0055725F"/>
    <w:pPr>
      <w:spacing w:after="120"/>
    </w:pPr>
  </w:style>
  <w:style w:type="character" w:styleId="Hypertextovodkaz">
    <w:name w:val="Hyperlink"/>
    <w:rsid w:val="0055725F"/>
    <w:rPr>
      <w:rFonts w:cs="Times New Roman"/>
      <w:color w:val="0000FF"/>
      <w:u w:val="single"/>
    </w:rPr>
  </w:style>
  <w:style w:type="paragraph" w:styleId="Nzev">
    <w:name w:val="Title"/>
    <w:basedOn w:val="Normln"/>
    <w:qFormat/>
    <w:rsid w:val="0055725F"/>
    <w:pPr>
      <w:widowControl/>
      <w:jc w:val="center"/>
    </w:pPr>
    <w:rPr>
      <w:b/>
      <w:bCs/>
      <w:color w:val="auto"/>
      <w:szCs w:val="24"/>
    </w:rPr>
  </w:style>
  <w:style w:type="paragraph" w:styleId="Zhlav">
    <w:name w:val="header"/>
    <w:basedOn w:val="Normln"/>
    <w:rsid w:val="0055725F"/>
    <w:pPr>
      <w:widowControl/>
      <w:tabs>
        <w:tab w:val="center" w:pos="4536"/>
        <w:tab w:val="right" w:pos="9072"/>
      </w:tabs>
      <w:autoSpaceDE/>
      <w:autoSpaceDN/>
    </w:pPr>
    <w:rPr>
      <w:color w:val="auto"/>
      <w:sz w:val="24"/>
      <w:szCs w:val="24"/>
    </w:rPr>
  </w:style>
  <w:style w:type="paragraph" w:customStyle="1" w:styleId="dka">
    <w:name w:val="Řádka"/>
    <w:rsid w:val="0055725F"/>
    <w:pPr>
      <w:widowControl w:val="0"/>
      <w:suppressAutoHyphens/>
      <w:autoSpaceDE w:val="0"/>
    </w:pPr>
    <w:rPr>
      <w:rFonts w:ascii="TimesE" w:hAnsi="TimesE"/>
      <w:color w:val="000000"/>
      <w:sz w:val="24"/>
      <w:szCs w:val="24"/>
      <w:lang w:eastAsia="ar-SA"/>
    </w:rPr>
  </w:style>
  <w:style w:type="paragraph" w:styleId="Odstavecseseznamem">
    <w:name w:val="List Paragraph"/>
    <w:basedOn w:val="Normln"/>
    <w:uiPriority w:val="34"/>
    <w:qFormat/>
    <w:rsid w:val="0055725F"/>
    <w:pPr>
      <w:ind w:left="708"/>
    </w:pPr>
  </w:style>
  <w:style w:type="paragraph" w:styleId="Textbubliny">
    <w:name w:val="Balloon Text"/>
    <w:basedOn w:val="Normln"/>
    <w:rsid w:val="0055725F"/>
    <w:rPr>
      <w:rFonts w:ascii="Tahoma" w:hAnsi="Tahoma" w:cs="Tahoma"/>
      <w:sz w:val="16"/>
      <w:szCs w:val="16"/>
    </w:rPr>
  </w:style>
  <w:style w:type="character" w:customStyle="1" w:styleId="TextbublinyChar">
    <w:name w:val="Text bubliny Char"/>
    <w:rsid w:val="0055725F"/>
    <w:rPr>
      <w:rFonts w:ascii="Tahoma" w:hAnsi="Tahoma" w:cs="Tahoma"/>
      <w:color w:val="000000"/>
      <w:sz w:val="16"/>
      <w:szCs w:val="16"/>
    </w:rPr>
  </w:style>
  <w:style w:type="character" w:styleId="Odkaznakoment">
    <w:name w:val="annotation reference"/>
    <w:semiHidden/>
    <w:rsid w:val="0055725F"/>
    <w:rPr>
      <w:sz w:val="16"/>
      <w:szCs w:val="16"/>
    </w:rPr>
  </w:style>
  <w:style w:type="paragraph" w:styleId="Textkomente">
    <w:name w:val="annotation text"/>
    <w:basedOn w:val="Normln"/>
    <w:link w:val="TextkomenteChar"/>
    <w:semiHidden/>
    <w:rsid w:val="0055725F"/>
  </w:style>
  <w:style w:type="paragraph" w:styleId="Zpat">
    <w:name w:val="footer"/>
    <w:basedOn w:val="Normln"/>
    <w:unhideWhenUsed/>
    <w:rsid w:val="0055725F"/>
    <w:pPr>
      <w:tabs>
        <w:tab w:val="center" w:pos="4536"/>
        <w:tab w:val="right" w:pos="9072"/>
      </w:tabs>
    </w:pPr>
  </w:style>
  <w:style w:type="character" w:customStyle="1" w:styleId="ZpatChar">
    <w:name w:val="Zápatí Char"/>
    <w:rsid w:val="0055725F"/>
    <w:rPr>
      <w:color w:val="000000"/>
    </w:rPr>
  </w:style>
  <w:style w:type="paragraph" w:customStyle="1" w:styleId="Rozloendokumentu1">
    <w:name w:val="Rozložení dokumentu1"/>
    <w:basedOn w:val="Normln"/>
    <w:semiHidden/>
    <w:rsid w:val="000728E1"/>
    <w:pPr>
      <w:shd w:val="clear" w:color="auto" w:fill="000080"/>
    </w:pPr>
    <w:rPr>
      <w:rFonts w:ascii="Tahoma" w:hAnsi="Tahoma" w:cs="Tahoma"/>
    </w:rPr>
  </w:style>
  <w:style w:type="paragraph" w:styleId="Pedmtkomente">
    <w:name w:val="annotation subject"/>
    <w:basedOn w:val="Textkomente"/>
    <w:next w:val="Textkomente"/>
    <w:link w:val="PedmtkomenteChar"/>
    <w:rsid w:val="002A3BD9"/>
    <w:rPr>
      <w:b/>
      <w:bCs/>
    </w:rPr>
  </w:style>
  <w:style w:type="character" w:customStyle="1" w:styleId="TextkomenteChar">
    <w:name w:val="Text komentáře Char"/>
    <w:link w:val="Textkomente"/>
    <w:semiHidden/>
    <w:rsid w:val="002A3BD9"/>
    <w:rPr>
      <w:color w:val="000000"/>
      <w:lang w:val="cs-CZ" w:eastAsia="cs-CZ"/>
    </w:rPr>
  </w:style>
  <w:style w:type="character" w:customStyle="1" w:styleId="PedmtkomenteChar">
    <w:name w:val="Předmět komentáře Char"/>
    <w:link w:val="Pedmtkomente"/>
    <w:rsid w:val="002A3BD9"/>
    <w:rPr>
      <w:b/>
      <w:bCs/>
      <w:color w:val="000000"/>
      <w:lang w:val="cs-CZ" w:eastAsia="cs-CZ"/>
    </w:rPr>
  </w:style>
  <w:style w:type="paragraph" w:customStyle="1" w:styleId="mcntmsobodytext1">
    <w:name w:val="mcntmsobodytext1"/>
    <w:basedOn w:val="Normln"/>
    <w:rsid w:val="00380D31"/>
    <w:pPr>
      <w:widowControl/>
      <w:spacing w:line="220" w:lineRule="atLeast"/>
      <w:jc w:val="both"/>
    </w:pPr>
    <w:rPr>
      <w:rFonts w:eastAsia="Calibri"/>
      <w:sz w:val="18"/>
      <w:szCs w:val="18"/>
    </w:rPr>
  </w:style>
  <w:style w:type="paragraph" w:customStyle="1" w:styleId="strany1">
    <w:name w:val="strany1"/>
    <w:basedOn w:val="Normln"/>
    <w:rsid w:val="00D251BE"/>
    <w:pPr>
      <w:keepLines/>
      <w:widowControl/>
      <w:tabs>
        <w:tab w:val="left" w:pos="2552"/>
        <w:tab w:val="left" w:pos="6237"/>
        <w:tab w:val="right" w:pos="9639"/>
      </w:tabs>
      <w:suppressAutoHyphens/>
      <w:autoSpaceDE/>
      <w:autoSpaceDN/>
      <w:spacing w:after="20"/>
    </w:pPr>
    <w:rPr>
      <w:rFonts w:ascii="Arial Narrow" w:hAnsi="Arial Narrow"/>
      <w:color w:val="auto"/>
      <w:spacing w:val="4"/>
      <w:sz w:val="22"/>
    </w:rPr>
  </w:style>
  <w:style w:type="character" w:customStyle="1" w:styleId="platne1">
    <w:name w:val="platne1"/>
    <w:basedOn w:val="Standardnpsmoodstavce"/>
    <w:rsid w:val="00D251BE"/>
  </w:style>
  <w:style w:type="paragraph" w:styleId="Revize">
    <w:name w:val="Revision"/>
    <w:hidden/>
    <w:uiPriority w:val="99"/>
    <w:semiHidden/>
    <w:rsid w:val="00B378B5"/>
    <w:rPr>
      <w:color w:val="000000"/>
    </w:rPr>
  </w:style>
  <w:style w:type="paragraph" w:styleId="FormtovanvHTML">
    <w:name w:val="HTML Preformatted"/>
    <w:basedOn w:val="Normln"/>
    <w:link w:val="FormtovanvHTMLChar"/>
    <w:uiPriority w:val="99"/>
    <w:semiHidden/>
    <w:unhideWhenUsed/>
    <w:rsid w:val="00B85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auto"/>
    </w:rPr>
  </w:style>
  <w:style w:type="character" w:customStyle="1" w:styleId="FormtovanvHTMLChar">
    <w:name w:val="Formátovaný v HTML Char"/>
    <w:basedOn w:val="Standardnpsmoodstavce"/>
    <w:link w:val="FormtovanvHTML"/>
    <w:uiPriority w:val="99"/>
    <w:semiHidden/>
    <w:rsid w:val="00B85D7C"/>
    <w:rPr>
      <w:rFonts w:ascii="Courier New" w:hAnsi="Courier New" w:cs="Courier New"/>
    </w:rPr>
  </w:style>
  <w:style w:type="character" w:customStyle="1" w:styleId="nowrap">
    <w:name w:val="nowrap"/>
    <w:basedOn w:val="Standardnpsmoodstavce"/>
    <w:rsid w:val="00FE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6193">
      <w:bodyDiv w:val="1"/>
      <w:marLeft w:val="0"/>
      <w:marRight w:val="0"/>
      <w:marTop w:val="0"/>
      <w:marBottom w:val="0"/>
      <w:divBdr>
        <w:top w:val="none" w:sz="0" w:space="0" w:color="auto"/>
        <w:left w:val="none" w:sz="0" w:space="0" w:color="auto"/>
        <w:bottom w:val="none" w:sz="0" w:space="0" w:color="auto"/>
        <w:right w:val="none" w:sz="0" w:space="0" w:color="auto"/>
      </w:divBdr>
    </w:div>
    <w:div w:id="1254245975">
      <w:bodyDiv w:val="1"/>
      <w:marLeft w:val="0"/>
      <w:marRight w:val="0"/>
      <w:marTop w:val="0"/>
      <w:marBottom w:val="0"/>
      <w:divBdr>
        <w:top w:val="none" w:sz="0" w:space="0" w:color="auto"/>
        <w:left w:val="none" w:sz="0" w:space="0" w:color="auto"/>
        <w:bottom w:val="none" w:sz="0" w:space="0" w:color="auto"/>
        <w:right w:val="none" w:sz="0" w:space="0" w:color="auto"/>
      </w:divBdr>
      <w:divsChild>
        <w:div w:id="713891021">
          <w:marLeft w:val="0"/>
          <w:marRight w:val="0"/>
          <w:marTop w:val="0"/>
          <w:marBottom w:val="0"/>
          <w:divBdr>
            <w:top w:val="none" w:sz="0" w:space="0" w:color="auto"/>
            <w:left w:val="none" w:sz="0" w:space="0" w:color="auto"/>
            <w:bottom w:val="none" w:sz="0" w:space="0" w:color="auto"/>
            <w:right w:val="none" w:sz="0" w:space="0" w:color="auto"/>
          </w:divBdr>
          <w:divsChild>
            <w:div w:id="467866870">
              <w:marLeft w:val="0"/>
              <w:marRight w:val="0"/>
              <w:marTop w:val="0"/>
              <w:marBottom w:val="0"/>
              <w:divBdr>
                <w:top w:val="none" w:sz="0" w:space="0" w:color="auto"/>
                <w:left w:val="none" w:sz="0" w:space="0" w:color="auto"/>
                <w:bottom w:val="none" w:sz="0" w:space="0" w:color="auto"/>
                <w:right w:val="none" w:sz="0" w:space="0" w:color="auto"/>
              </w:divBdr>
            </w:div>
          </w:divsChild>
        </w:div>
        <w:div w:id="1428623503">
          <w:marLeft w:val="0"/>
          <w:marRight w:val="0"/>
          <w:marTop w:val="0"/>
          <w:marBottom w:val="0"/>
          <w:divBdr>
            <w:top w:val="none" w:sz="0" w:space="0" w:color="auto"/>
            <w:left w:val="none" w:sz="0" w:space="0" w:color="auto"/>
            <w:bottom w:val="none" w:sz="0" w:space="0" w:color="auto"/>
            <w:right w:val="none" w:sz="0" w:space="0" w:color="auto"/>
          </w:divBdr>
          <w:divsChild>
            <w:div w:id="1941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04">
      <w:bodyDiv w:val="1"/>
      <w:marLeft w:val="0"/>
      <w:marRight w:val="0"/>
      <w:marTop w:val="0"/>
      <w:marBottom w:val="0"/>
      <w:divBdr>
        <w:top w:val="none" w:sz="0" w:space="0" w:color="auto"/>
        <w:left w:val="none" w:sz="0" w:space="0" w:color="auto"/>
        <w:bottom w:val="none" w:sz="0" w:space="0" w:color="auto"/>
        <w:right w:val="none" w:sz="0" w:space="0" w:color="auto"/>
      </w:divBdr>
    </w:div>
    <w:div w:id="1690834921">
      <w:bodyDiv w:val="1"/>
      <w:marLeft w:val="0"/>
      <w:marRight w:val="0"/>
      <w:marTop w:val="0"/>
      <w:marBottom w:val="0"/>
      <w:divBdr>
        <w:top w:val="none" w:sz="0" w:space="0" w:color="auto"/>
        <w:left w:val="none" w:sz="0" w:space="0" w:color="auto"/>
        <w:bottom w:val="none" w:sz="0" w:space="0" w:color="auto"/>
        <w:right w:val="none" w:sz="0" w:space="0" w:color="auto"/>
      </w:divBdr>
    </w:div>
    <w:div w:id="210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F423-134B-4753-B26D-31BEC4A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10666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Microsoft</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dc:creator>
  <cp:lastModifiedBy>Hajciarova Daniela</cp:lastModifiedBy>
  <cp:revision>2</cp:revision>
  <cp:lastPrinted>2019-04-03T06:42:00Z</cp:lastPrinted>
  <dcterms:created xsi:type="dcterms:W3CDTF">2019-05-09T07:25:00Z</dcterms:created>
  <dcterms:modified xsi:type="dcterms:W3CDTF">2019-05-09T07:25:00Z</dcterms:modified>
</cp:coreProperties>
</file>