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DE369" w14:textId="633130D1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  <w:t xml:space="preserve">SMLOUVA O </w:t>
      </w:r>
      <w:r w:rsidR="00917E53"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  <w:t>TISKU VSTUPENEK</w:t>
      </w:r>
      <w:r w:rsidR="00917E53" w:rsidRPr="00337E5D"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  <w:t xml:space="preserve"> </w:t>
      </w:r>
      <w:r w:rsidRPr="00337E5D"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  <w:t xml:space="preserve">č. </w:t>
      </w:r>
      <w:r w:rsidR="0061434F"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  <w:t>1998/2019</w:t>
      </w:r>
    </w:p>
    <w:p w14:paraId="63AACEB0" w14:textId="79367694" w:rsidR="00B80C2E" w:rsidRPr="00337E5D" w:rsidDel="00B80C2E" w:rsidRDefault="00B80C2E" w:rsidP="00337E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lang w:eastAsia="cs-CZ"/>
        </w:rPr>
      </w:pPr>
    </w:p>
    <w:tbl>
      <w:tblPr>
        <w:tblW w:w="0" w:type="auto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2"/>
        <w:gridCol w:w="3307"/>
        <w:gridCol w:w="30"/>
        <w:gridCol w:w="201"/>
      </w:tblGrid>
      <w:tr w:rsidR="00B80C2E" w:rsidRPr="00B80C2E" w14:paraId="719421FE" w14:textId="77777777" w:rsidTr="00B80C2E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0B9CBB4" w14:textId="382AEA26" w:rsidR="00B80C2E" w:rsidRPr="00B80C2E" w:rsidDel="00B80C2E" w:rsidRDefault="00B80C2E" w:rsidP="00B80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0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B80C2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(veřejná zakázka č. </w:t>
            </w:r>
            <w:r w:rsidRPr="00B80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T004/19V/00001299:</w:t>
            </w:r>
            <w:r w:rsidRPr="00B8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8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Termovstupenky</w:t>
            </w:r>
            <w:proofErr w:type="spellEnd"/>
            <w:r w:rsidRPr="00B8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2019)</w:t>
            </w:r>
          </w:p>
          <w:p w14:paraId="2AC83012" w14:textId="616588FF" w:rsidR="00B80C2E" w:rsidRPr="00B80C2E" w:rsidRDefault="00B80C2E" w:rsidP="00B8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E8FF39" w14:textId="0F458CA2" w:rsidR="00B80C2E" w:rsidRPr="00B80C2E" w:rsidRDefault="00B80C2E" w:rsidP="00B80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C46CFA" w:rsidRPr="00C46CFA" w14:paraId="63197A32" w14:textId="77777777" w:rsidTr="00C46CFA">
        <w:tblPrEx>
          <w:jc w:val="left"/>
        </w:tblPrEx>
        <w:trPr>
          <w:gridAfter w:val="2"/>
          <w:tblCellSpacing w:w="15" w:type="dxa"/>
        </w:trPr>
        <w:tc>
          <w:tcPr>
            <w:tcW w:w="0" w:type="auto"/>
            <w:vAlign w:val="center"/>
          </w:tcPr>
          <w:p w14:paraId="642E06F2" w14:textId="77777777" w:rsidR="00C46CFA" w:rsidRPr="00C46CFA" w:rsidRDefault="00C46CFA" w:rsidP="00C46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4CD4D40" w14:textId="77777777" w:rsidR="00C46CFA" w:rsidRPr="00C46CFA" w:rsidRDefault="00C46CFA" w:rsidP="00C46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A9AA1A4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Arial Narrow"/>
          <w:b/>
          <w:bCs/>
          <w:lang w:eastAsia="cs-CZ"/>
        </w:rPr>
      </w:pPr>
    </w:p>
    <w:p w14:paraId="49380CCF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Arial Narrow"/>
          <w:sz w:val="20"/>
          <w:szCs w:val="20"/>
          <w:u w:val="single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I. 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  <w:t>Účastníci smluvního vztahu:</w:t>
      </w:r>
    </w:p>
    <w:p w14:paraId="06504130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</w:p>
    <w:p w14:paraId="4FE175B3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>Objednatel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ab/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: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Národní divadlo </w:t>
      </w:r>
      <w:bookmarkStart w:id="0" w:name="_GoBack"/>
      <w:bookmarkEnd w:id="0"/>
    </w:p>
    <w:p w14:paraId="176D34C3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Se sídlem 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>: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>Ostrovní 1, 112 30 Praha 1</w:t>
      </w:r>
    </w:p>
    <w:p w14:paraId="538DE36C" w14:textId="05504FBB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Zastoupený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 xml:space="preserve">: 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</w:r>
      <w:r w:rsidR="00B80C2E">
        <w:rPr>
          <w:rFonts w:ascii="Arial Narrow" w:eastAsia="Times New Roman" w:hAnsi="Arial Narrow" w:cs="Arial Narrow"/>
          <w:sz w:val="20"/>
          <w:szCs w:val="20"/>
          <w:lang w:eastAsia="cs-CZ"/>
        </w:rPr>
        <w:t>Ing. Tamarou Čuříkovou, správní ředitelkou ND</w:t>
      </w:r>
    </w:p>
    <w:p w14:paraId="055A8420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Bankovní spojení 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 xml:space="preserve">: 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>Komerční banka a.s., Praha 1, Spálená 5</w:t>
      </w:r>
    </w:p>
    <w:p w14:paraId="7C8B6396" w14:textId="07C931D6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č. účtu 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>: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</w:r>
      <w:proofErr w:type="spellStart"/>
      <w:r w:rsidR="0061434F">
        <w:rPr>
          <w:rFonts w:ascii="Arial Narrow" w:eastAsia="Times New Roman" w:hAnsi="Arial Narrow" w:cs="Arial Narrow"/>
          <w:sz w:val="20"/>
          <w:szCs w:val="20"/>
          <w:lang w:eastAsia="cs-CZ"/>
        </w:rPr>
        <w:t>xxxxxxxxxxxxxxxxxxxxxxxx</w:t>
      </w:r>
      <w:proofErr w:type="spellEnd"/>
    </w:p>
    <w:p w14:paraId="0A7878E4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IČ 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>: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>00023337</w:t>
      </w:r>
    </w:p>
    <w:p w14:paraId="4AC27EFF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DIČ 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>: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>CZ00023337</w:t>
      </w:r>
    </w:p>
    <w:p w14:paraId="228ED102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(dále jen „objednatel“)</w:t>
      </w:r>
    </w:p>
    <w:p w14:paraId="5BF5016E" w14:textId="77777777" w:rsidR="00337E5D" w:rsidRPr="00337E5D" w:rsidRDefault="00337E5D" w:rsidP="00337E5D">
      <w:pPr>
        <w:tabs>
          <w:tab w:val="left" w:pos="284"/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6144D2A5" w14:textId="77777777" w:rsidR="00337E5D" w:rsidRPr="00337E5D" w:rsidRDefault="00337E5D" w:rsidP="00337E5D">
      <w:pPr>
        <w:tabs>
          <w:tab w:val="left" w:pos="284"/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                              a</w:t>
      </w:r>
    </w:p>
    <w:p w14:paraId="2851DD2F" w14:textId="77777777" w:rsidR="00337E5D" w:rsidRPr="00337E5D" w:rsidRDefault="00337E5D" w:rsidP="00337E5D">
      <w:pPr>
        <w:tabs>
          <w:tab w:val="left" w:pos="284"/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679F145C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Zhotovitel 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ab/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ab/>
        <w:t>: Label design, a. s.</w:t>
      </w:r>
    </w:p>
    <w:p w14:paraId="5CDD07C7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se sídlem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>:                 Plzeňská 59, Praha 5, 150 00</w:t>
      </w:r>
    </w:p>
    <w:p w14:paraId="26804EE3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zastoupená 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 xml:space="preserve">: </w:t>
      </w:r>
      <w:r w:rsidRPr="00337E5D">
        <w:rPr>
          <w:rFonts w:ascii="Times New Roman" w:eastAsia="Times New Roman" w:hAnsi="Times New Roman" w:cs="Times New Roman"/>
          <w:sz w:val="20"/>
          <w:szCs w:val="20"/>
          <w:lang w:eastAsia="cs-CZ"/>
        </w:rPr>
        <w:t>Ing. Zdeňkem Tůmou, předsedou představenstva</w:t>
      </w:r>
    </w:p>
    <w:p w14:paraId="235F1C07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Zápis do OR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 xml:space="preserve">:                 </w:t>
      </w:r>
      <w:r w:rsidRPr="00337E5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23. listopadu 1995, B 3580 vedená u Městského soudu v Praze 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</w:t>
      </w:r>
    </w:p>
    <w:p w14:paraId="12C30FEA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IČO 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>: 63999722</w:t>
      </w:r>
    </w:p>
    <w:p w14:paraId="60462F8A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DIČ 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>: CZ63999722</w:t>
      </w:r>
    </w:p>
    <w:p w14:paraId="7F9AAF6C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(dále jen „zhotovitel“)</w:t>
      </w:r>
    </w:p>
    <w:p w14:paraId="6C48D0D2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Arial Narrow"/>
          <w:sz w:val="20"/>
          <w:szCs w:val="20"/>
          <w:lang w:eastAsia="cs-CZ"/>
        </w:rPr>
      </w:pPr>
    </w:p>
    <w:p w14:paraId="407FFB9B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08E431C5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3555F87B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>Uvedení účastníci smluvního vztahu uzavírají tuto smlouvu podle ustanovení § 2586 a násl. občanského zákoníku č. 89/2012 Sb.</w:t>
      </w:r>
    </w:p>
    <w:p w14:paraId="3E2A5D14" w14:textId="77777777" w:rsidR="00337E5D" w:rsidRPr="00337E5D" w:rsidRDefault="00337E5D" w:rsidP="00337E5D">
      <w:pPr>
        <w:tabs>
          <w:tab w:val="left" w:pos="284"/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7A418C4C" w14:textId="77777777" w:rsidR="00337E5D" w:rsidRPr="00337E5D" w:rsidRDefault="00337E5D" w:rsidP="00337E5D">
      <w:pPr>
        <w:tabs>
          <w:tab w:val="left" w:pos="284"/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II. 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  <w:t>Předmět díla:</w:t>
      </w:r>
    </w:p>
    <w:p w14:paraId="3FB03D1D" w14:textId="77777777" w:rsidR="00337E5D" w:rsidRPr="00337E5D" w:rsidRDefault="00337E5D" w:rsidP="00337E5D">
      <w:pPr>
        <w:tabs>
          <w:tab w:val="left" w:pos="284"/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672564F7" w14:textId="77777777" w:rsidR="00337E5D" w:rsidRPr="00337E5D" w:rsidRDefault="00337E5D" w:rsidP="00337E5D">
      <w:pPr>
        <w:tabs>
          <w:tab w:val="left" w:pos="284"/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>Zhotovitel se zavazuje provést pro objednatele níže specifikované dílo:</w:t>
      </w:r>
    </w:p>
    <w:p w14:paraId="209F32FF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16741D42" w14:textId="77777777" w:rsidR="00337E5D" w:rsidRPr="00337E5D" w:rsidRDefault="00337E5D" w:rsidP="00337E5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Předmětem smlouvy je závazek zhotovitele provést na svůj náklad a nebezpečí pro objednatele dílo spočívající v tisku vstupenek pro ND dle bližší specifikace uvedené níže (dále i jen „dílo“).</w:t>
      </w:r>
    </w:p>
    <w:p w14:paraId="7F931E6D" w14:textId="77777777" w:rsidR="00337E5D" w:rsidRPr="00337E5D" w:rsidRDefault="00337E5D" w:rsidP="00337E5D">
      <w:pPr>
        <w:tabs>
          <w:tab w:val="left" w:pos="426"/>
          <w:tab w:val="left" w:pos="212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</w:p>
    <w:p w14:paraId="4A03374E" w14:textId="77777777" w:rsidR="00337E5D" w:rsidRPr="00337E5D" w:rsidRDefault="00337E5D" w:rsidP="00337E5D">
      <w:pPr>
        <w:tabs>
          <w:tab w:val="left" w:pos="426"/>
          <w:tab w:val="left" w:pos="2127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>Dále je předmětem smlouvy závazek objednatele dílo převzít a zaplatit zhotoviteli za provedení díla dle této smlouvy sjednanou cenu podle čl. VI. smlouvy.</w:t>
      </w:r>
    </w:p>
    <w:p w14:paraId="786D80FA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</w:p>
    <w:p w14:paraId="1BF9E844" w14:textId="77777777" w:rsidR="00337E5D" w:rsidRPr="00337E5D" w:rsidRDefault="00337E5D" w:rsidP="00337E5D">
      <w:pPr>
        <w:tabs>
          <w:tab w:val="left" w:pos="19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cs-CZ"/>
        </w:rPr>
      </w:pPr>
    </w:p>
    <w:p w14:paraId="5D502C7A" w14:textId="77777777" w:rsidR="00337E5D" w:rsidRPr="00DA1736" w:rsidRDefault="00337E5D" w:rsidP="00337E5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DA1736">
        <w:rPr>
          <w:rFonts w:ascii="Arial Narrow" w:eastAsia="Times New Roman" w:hAnsi="Arial Narrow" w:cs="Arial Narrow"/>
          <w:sz w:val="20"/>
          <w:szCs w:val="20"/>
          <w:lang w:eastAsia="cs-CZ"/>
        </w:rPr>
        <w:t>Bližší specifikace předmětu díla spočívá v </w:t>
      </w:r>
      <w:r w:rsidRPr="00DA1736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tisku </w:t>
      </w:r>
      <w:r w:rsidR="00C46CFA" w:rsidRPr="00DA1736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100 </w:t>
      </w:r>
      <w:r w:rsidRPr="00DA1736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000 ks termo vstupenek v ceně  </w:t>
      </w:r>
      <w:r w:rsidR="00DA1736" w:rsidRPr="00DA1736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>92 5</w:t>
      </w:r>
      <w:r w:rsidRPr="00DA1736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>00 Kč bez DPH, což činí</w:t>
      </w:r>
      <w:r w:rsidR="00DA1736" w:rsidRPr="00DA1736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 111 925</w:t>
      </w:r>
      <w:r w:rsidRPr="00DA1736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 Kč</w:t>
      </w:r>
      <w:r w:rsidR="00C46CFA" w:rsidRPr="00DA1736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 </w:t>
      </w:r>
      <w:r w:rsidRPr="00DA1736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>vč. DPH 21%, hodnota DPH Kč činí</w:t>
      </w:r>
      <w:r w:rsidR="00DA1736" w:rsidRPr="00DA1736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 19 425</w:t>
      </w:r>
      <w:r w:rsidRPr="00DA1736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 Kč.</w:t>
      </w:r>
      <w:r w:rsidRPr="00DA1736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</w:t>
      </w:r>
    </w:p>
    <w:p w14:paraId="67C731DD" w14:textId="77777777" w:rsidR="00337E5D" w:rsidRPr="00337E5D" w:rsidRDefault="00337E5D" w:rsidP="00337E5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       Barevnost: 4 (</w:t>
      </w:r>
      <w:proofErr w:type="spellStart"/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cmyk</w:t>
      </w:r>
      <w:proofErr w:type="spellEnd"/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), </w:t>
      </w:r>
      <w:proofErr w:type="spellStart"/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termovrstva</w:t>
      </w:r>
      <w:proofErr w:type="spellEnd"/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/4 (</w:t>
      </w:r>
      <w:proofErr w:type="spellStart"/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cmyk</w:t>
      </w:r>
      <w:proofErr w:type="spellEnd"/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), 78x165,1 mm, </w:t>
      </w:r>
      <w:proofErr w:type="spellStart"/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termokarton</w:t>
      </w:r>
      <w:proofErr w:type="spellEnd"/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180 g/m2, skládané, perforace mezi vstupenkami.</w:t>
      </w:r>
    </w:p>
    <w:p w14:paraId="5FD0DA8D" w14:textId="77777777" w:rsidR="00337E5D" w:rsidRPr="00337E5D" w:rsidRDefault="00337E5D" w:rsidP="00337E5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</w:p>
    <w:p w14:paraId="6A5D494F" w14:textId="77777777" w:rsidR="00337E5D" w:rsidRPr="00337E5D" w:rsidRDefault="00337E5D" w:rsidP="00337E5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4"/>
          <w:szCs w:val="24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Zhotovitel byl vybrán objednavatelem v zadávacím řízení na veřejnou zakázku na el. </w:t>
      </w:r>
      <w:proofErr w:type="gramStart"/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tržišti</w:t>
      </w:r>
      <w:proofErr w:type="gramEnd"/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</w:t>
      </w:r>
      <w:proofErr w:type="spellStart"/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TenderMarket</w:t>
      </w:r>
      <w:proofErr w:type="spellEnd"/>
      <w:r w:rsidR="00C46CFA">
        <w:rPr>
          <w:rFonts w:ascii="Arial Narrow" w:eastAsia="Times New Roman" w:hAnsi="Arial Narrow" w:cs="Arial Narrow"/>
          <w:sz w:val="20"/>
          <w:szCs w:val="20"/>
          <w:lang w:eastAsia="cs-CZ"/>
        </w:rPr>
        <w:t>: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             </w:t>
      </w:r>
    </w:p>
    <w:p w14:paraId="17D23FBB" w14:textId="77777777" w:rsidR="00337E5D" w:rsidRPr="00337E5D" w:rsidRDefault="00337E5D" w:rsidP="00337E5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4"/>
        <w:gridCol w:w="2191"/>
      </w:tblGrid>
      <w:tr w:rsidR="00B80C2E" w:rsidRPr="00C46CFA" w14:paraId="6064B2F2" w14:textId="77777777" w:rsidTr="00C46C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3AF37" w14:textId="1184A635" w:rsidR="00B80C2E" w:rsidRPr="00C46CFA" w:rsidRDefault="00B80C2E" w:rsidP="00B8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b/>
                <w:bCs/>
              </w:rPr>
              <w:t>T004/19V/00001299:</w:t>
            </w:r>
          </w:p>
        </w:tc>
        <w:tc>
          <w:tcPr>
            <w:tcW w:w="0" w:type="auto"/>
            <w:vAlign w:val="center"/>
            <w:hideMark/>
          </w:tcPr>
          <w:p w14:paraId="74C5B95A" w14:textId="28E8F8CD" w:rsidR="00B80C2E" w:rsidRPr="00C46CFA" w:rsidRDefault="00B80C2E" w:rsidP="00B8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t>Termovstupenky</w:t>
            </w:r>
            <w:proofErr w:type="spellEnd"/>
            <w:r>
              <w:t xml:space="preserve"> 2019</w:t>
            </w:r>
          </w:p>
        </w:tc>
      </w:tr>
    </w:tbl>
    <w:p w14:paraId="1231D47E" w14:textId="77777777" w:rsidR="00337E5D" w:rsidRPr="00337E5D" w:rsidRDefault="00337E5D" w:rsidP="00C46C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</w:p>
    <w:p w14:paraId="1CB1B2CD" w14:textId="77777777" w:rsidR="00337E5D" w:rsidRPr="00337E5D" w:rsidRDefault="00337E5D" w:rsidP="00337E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cs-CZ"/>
        </w:rPr>
      </w:pPr>
    </w:p>
    <w:p w14:paraId="682531D2" w14:textId="77777777" w:rsidR="00337E5D" w:rsidRPr="00337E5D" w:rsidRDefault="00337E5D" w:rsidP="00337E5D">
      <w:pPr>
        <w:tabs>
          <w:tab w:val="left" w:pos="-6096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4.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>Součástí plnění předmětu díla dále jsou: zkušební archy – 50ks.</w:t>
      </w:r>
    </w:p>
    <w:p w14:paraId="75F52CD6" w14:textId="77777777" w:rsidR="00337E5D" w:rsidRPr="00337E5D" w:rsidRDefault="00337E5D" w:rsidP="00337E5D">
      <w:pPr>
        <w:tabs>
          <w:tab w:val="left" w:pos="-6237"/>
          <w:tab w:val="left" w:pos="-6096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Arial Narrow"/>
          <w:sz w:val="24"/>
          <w:szCs w:val="24"/>
          <w:lang w:eastAsia="cs-CZ"/>
        </w:rPr>
      </w:pPr>
    </w:p>
    <w:p w14:paraId="59C60EFE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1E3A0CDA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340BD439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44D95E0E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61FA26A3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54A9161A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75C1C9F2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266D3556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46A3F7CA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III. 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  <w:t>Místo plnění:</w:t>
      </w:r>
    </w:p>
    <w:p w14:paraId="1B65C82B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2ABCCD8C" w14:textId="0D480A44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Místem plnění díla jsou prostory zhotovitele na adrese: Plzeňská 59, Praha 5. Hotové dílo (či jeho části dle objednávek objednatel) bez vad a nedodělků bude na základě předávacího protokolu podepsaného oběma smluvními stranami předáno oprávněné osobě za objednatele, kterou je pan</w:t>
      </w:r>
      <w:r w:rsidR="00B80C2E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J. Adamík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, a to na adresu: Provozní budovy ND: Ostrovní 1, Praha 1. Zástupcem zhotovitele pověřeným k předání díla je pan J. Doubek.</w:t>
      </w:r>
    </w:p>
    <w:p w14:paraId="282648FB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5FCA85D8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</w:pPr>
    </w:p>
    <w:p w14:paraId="777DA64D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</w:pPr>
    </w:p>
    <w:p w14:paraId="2A61DB53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</w:pPr>
    </w:p>
    <w:p w14:paraId="0727C2AB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IV. 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  <w:t xml:space="preserve">Ujednání o provádění díla: </w:t>
      </w:r>
    </w:p>
    <w:p w14:paraId="1B63C07D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u w:val="single"/>
          <w:lang w:eastAsia="cs-CZ"/>
        </w:rPr>
      </w:pPr>
    </w:p>
    <w:p w14:paraId="5CDC2EE2" w14:textId="77777777" w:rsidR="00337E5D" w:rsidRPr="00337E5D" w:rsidRDefault="00337E5D" w:rsidP="00337E5D">
      <w:pPr>
        <w:numPr>
          <w:ilvl w:val="0"/>
          <w:numId w:val="2"/>
        </w:numPr>
        <w:tabs>
          <w:tab w:val="left" w:pos="284"/>
          <w:tab w:val="left" w:pos="1070"/>
          <w:tab w:val="left" w:pos="141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Zhotovitel přebírá v plném rozsahu odpovědnost za vlastní řízení postupu prací při výrobě díla.</w:t>
      </w:r>
    </w:p>
    <w:p w14:paraId="05FF8C24" w14:textId="77777777" w:rsidR="00337E5D" w:rsidRPr="00337E5D" w:rsidRDefault="00337E5D" w:rsidP="00337E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2.  Zjistí-li zhotovitel, že pro řádné provádění díla existují překážky nezahrnuté a neřešené v této smlouvě, musí tento svůj názor dokladovat objednateli. V případě, že objednatel důvody uzná, dohodnou další postup včetně případného dopadu na cenu a termín.</w:t>
      </w:r>
    </w:p>
    <w:p w14:paraId="37AFF41B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74347E08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V. 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  <w:t>Doba plnění díla:</w:t>
      </w:r>
    </w:p>
    <w:p w14:paraId="1CD3EB06" w14:textId="77777777" w:rsidR="00337E5D" w:rsidRPr="00337E5D" w:rsidRDefault="00337E5D" w:rsidP="00337E5D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08EC113C" w14:textId="7FA271AC" w:rsidR="00337E5D" w:rsidRPr="00337E5D" w:rsidRDefault="00337E5D" w:rsidP="00337E5D">
      <w:pPr>
        <w:numPr>
          <w:ilvl w:val="0"/>
          <w:numId w:val="3"/>
        </w:numPr>
        <w:tabs>
          <w:tab w:val="left" w:pos="360"/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Dokončené dílo bez vad a nedodělků bude objednateli předáno do </w:t>
      </w:r>
      <w:r w:rsidR="00C46CFA">
        <w:rPr>
          <w:rFonts w:ascii="Arial Narrow" w:eastAsia="Times New Roman" w:hAnsi="Arial Narrow" w:cs="Arial Narrow"/>
          <w:sz w:val="20"/>
          <w:szCs w:val="20"/>
          <w:lang w:eastAsia="cs-CZ"/>
        </w:rPr>
        <w:t>30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. </w:t>
      </w:r>
      <w:r w:rsidR="00B80C2E">
        <w:rPr>
          <w:rFonts w:ascii="Arial Narrow" w:eastAsia="Times New Roman" w:hAnsi="Arial Narrow" w:cs="Arial Narrow"/>
          <w:sz w:val="20"/>
          <w:szCs w:val="20"/>
          <w:lang w:eastAsia="cs-CZ"/>
        </w:rPr>
        <w:t>4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. </w:t>
      </w:r>
      <w:r w:rsidR="00B80C2E"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201</w:t>
      </w:r>
      <w:r w:rsidR="00B80C2E">
        <w:rPr>
          <w:rFonts w:ascii="Arial Narrow" w:eastAsia="Times New Roman" w:hAnsi="Arial Narrow" w:cs="Arial Narrow"/>
          <w:sz w:val="20"/>
          <w:szCs w:val="20"/>
          <w:lang w:eastAsia="cs-CZ"/>
        </w:rPr>
        <w:t>9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.</w:t>
      </w:r>
    </w:p>
    <w:p w14:paraId="635DEC48" w14:textId="77777777" w:rsidR="00337E5D" w:rsidRPr="00337E5D" w:rsidRDefault="00337E5D" w:rsidP="00337E5D">
      <w:pPr>
        <w:numPr>
          <w:ilvl w:val="0"/>
          <w:numId w:val="3"/>
        </w:numPr>
        <w:tabs>
          <w:tab w:val="left" w:pos="360"/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Dílo je dokončeno, je-li předvedena jeho způsobilost sloužit svému účelu.</w:t>
      </w:r>
    </w:p>
    <w:p w14:paraId="253E7CEB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694B1963" w14:textId="77777777" w:rsidR="00337E5D" w:rsidRPr="00337E5D" w:rsidRDefault="00337E5D" w:rsidP="00337E5D">
      <w:pPr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VI. 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  <w:t>Cena za dílo:</w:t>
      </w:r>
    </w:p>
    <w:p w14:paraId="0119D8E4" w14:textId="77777777" w:rsidR="00337E5D" w:rsidRPr="00337E5D" w:rsidRDefault="00337E5D" w:rsidP="00337E5D">
      <w:pPr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Arial Narrow"/>
          <w:b/>
          <w:bCs/>
          <w:sz w:val="18"/>
          <w:szCs w:val="18"/>
          <w:u w:val="single"/>
          <w:lang w:eastAsia="cs-CZ"/>
        </w:rPr>
      </w:pPr>
    </w:p>
    <w:p w14:paraId="57A241D9" w14:textId="236D949A" w:rsidR="00337E5D" w:rsidRPr="00337E5D" w:rsidRDefault="00337E5D" w:rsidP="00337E5D">
      <w:pPr>
        <w:numPr>
          <w:ilvl w:val="0"/>
          <w:numId w:val="4"/>
        </w:numPr>
        <w:tabs>
          <w:tab w:val="left" w:pos="0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Za provedení díla dle čl. II. této smlouvy se stanoví smluvní cena ve smyslu zák. č. 526/</w:t>
      </w:r>
      <w:r w:rsidR="006607BC">
        <w:rPr>
          <w:rFonts w:ascii="Arial Narrow" w:eastAsia="Times New Roman" w:hAnsi="Arial Narrow" w:cs="Arial Narrow"/>
          <w:sz w:val="20"/>
          <w:szCs w:val="20"/>
          <w:lang w:eastAsia="cs-CZ"/>
        </w:rPr>
        <w:t>19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90 Sb.</w:t>
      </w:r>
      <w:r w:rsidR="009B6947">
        <w:rPr>
          <w:rFonts w:ascii="Arial Narrow" w:eastAsia="Times New Roman" w:hAnsi="Arial Narrow" w:cs="Arial Narrow"/>
          <w:sz w:val="20"/>
          <w:szCs w:val="20"/>
          <w:lang w:eastAsia="cs-CZ"/>
        </w:rPr>
        <w:t>,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o cenách.</w:t>
      </w:r>
    </w:p>
    <w:p w14:paraId="06C50352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-76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4F1D056E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</w:pPr>
      <w:r w:rsidRPr="00DA1736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Celkem bez DPH  </w:t>
      </w:r>
      <w:r w:rsidR="00C46CFA" w:rsidRPr="00DA1736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   </w:t>
      </w:r>
      <w:r w:rsidR="00DA1736" w:rsidRPr="00DA1736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>92 500</w:t>
      </w:r>
      <w:r w:rsidRPr="00DA1736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 Kč.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ab/>
      </w:r>
    </w:p>
    <w:p w14:paraId="27661FFC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13E5C3EB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Tato cena je cenou za předmět díla a veškeré další případné náklady zhotovitele (např. doprava) spojené s naplněním předmětu této smlouvy, a je cenou celkovou a maximální, tedy nejvýše přípustnou. Cena může být navýšena pouze v případě uzákoněné změny sazby DPH předmětu díla, případně změny technických parametrů předmětu díla. </w:t>
      </w:r>
    </w:p>
    <w:p w14:paraId="7099B8C7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5452A327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VII. 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  <w:t>Záruky:</w:t>
      </w:r>
    </w:p>
    <w:p w14:paraId="0149E890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u w:val="single"/>
          <w:lang w:eastAsia="cs-CZ"/>
        </w:rPr>
      </w:pPr>
    </w:p>
    <w:p w14:paraId="0B6B842E" w14:textId="77777777" w:rsidR="00337E5D" w:rsidRPr="00337E5D" w:rsidRDefault="00337E5D" w:rsidP="00337E5D">
      <w:pPr>
        <w:numPr>
          <w:ilvl w:val="0"/>
          <w:numId w:val="5"/>
        </w:numPr>
        <w:tabs>
          <w:tab w:val="left" w:pos="-2410"/>
          <w:tab w:val="left" w:pos="-2268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Zhotovitel poskytne objednateli záruku na provedené práce a dodávky specifikované v čl. II. smlouvy v délce 24 měsíců.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 </w:t>
      </w:r>
    </w:p>
    <w:p w14:paraId="36BA7E1A" w14:textId="77777777" w:rsidR="00337E5D" w:rsidRPr="00337E5D" w:rsidRDefault="00337E5D" w:rsidP="00337E5D">
      <w:pPr>
        <w:numPr>
          <w:ilvl w:val="0"/>
          <w:numId w:val="5"/>
        </w:numPr>
        <w:tabs>
          <w:tab w:val="left" w:pos="-2410"/>
          <w:tab w:val="left" w:pos="-2268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Záruka začíná běžet ode dne převzetí díla objednatelem na základě předávacího protokolu.</w:t>
      </w:r>
    </w:p>
    <w:p w14:paraId="2B8482ED" w14:textId="77777777" w:rsidR="00337E5D" w:rsidRPr="00337E5D" w:rsidRDefault="00337E5D" w:rsidP="00337E5D">
      <w:pPr>
        <w:numPr>
          <w:ilvl w:val="0"/>
          <w:numId w:val="5"/>
        </w:numPr>
        <w:tabs>
          <w:tab w:val="left" w:pos="-2410"/>
          <w:tab w:val="left" w:pos="-2268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Zhotovitel se zavazuje odstranit reklamované vady díla do 7 kalendářních dnů od data nahlášení vady objednatelem. Pokud nebude možné tuto lhůtu objektivně dodržet zejména s ohledem na dodání náhradních dílů od jejich výrobců, v takovém případě bude smluvními stranami sjednána přiměřená lhůta pro odstranění vad.</w:t>
      </w:r>
    </w:p>
    <w:p w14:paraId="159F873B" w14:textId="77777777" w:rsidR="00337E5D" w:rsidRPr="00337E5D" w:rsidRDefault="00337E5D" w:rsidP="00337E5D">
      <w:pPr>
        <w:numPr>
          <w:ilvl w:val="0"/>
          <w:numId w:val="5"/>
        </w:numPr>
        <w:tabs>
          <w:tab w:val="left" w:pos="-2410"/>
          <w:tab w:val="left" w:pos="-2268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Po uplynutí záruční doby se zhotovitel zavazuje poskytnout objednateli materiály a náhradní díly potřebné k opravení vad a škod na díle vzniklých.  </w:t>
      </w:r>
    </w:p>
    <w:p w14:paraId="2413A0B3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2008CAB2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VIII. 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  <w:t>Způsob úhrady, fakturace:</w:t>
      </w:r>
    </w:p>
    <w:p w14:paraId="0C54D613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u w:val="single"/>
          <w:lang w:eastAsia="cs-CZ"/>
        </w:rPr>
      </w:pPr>
    </w:p>
    <w:p w14:paraId="2DA54E5A" w14:textId="77777777" w:rsidR="00337E5D" w:rsidRPr="00337E5D" w:rsidRDefault="00337E5D" w:rsidP="00337E5D">
      <w:pPr>
        <w:numPr>
          <w:ilvl w:val="0"/>
          <w:numId w:val="6"/>
        </w:num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Splatnost faktury se sjednává 15 dnů od data doručení faktury objednateli. Za okamžik uhrazení faktury se považuje datum, kdy byla předmětná částka odepsána z účtu objednatele.</w:t>
      </w:r>
    </w:p>
    <w:p w14:paraId="39BB960E" w14:textId="79B790E7" w:rsidR="00337E5D" w:rsidRPr="00337E5D" w:rsidRDefault="00337E5D" w:rsidP="00337E5D">
      <w:pPr>
        <w:numPr>
          <w:ilvl w:val="0"/>
          <w:numId w:val="6"/>
        </w:num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Faktura bude mít náležitosti účetního dokladu dle ustanovení § 11 zákona č. 563/1991 Sb., o účetnictví v platném znění a také náležitosti daňového dokladu dle ustanovení § 26</w:t>
      </w:r>
      <w:r w:rsidR="00C7609A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a § 29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 zákona č. 235/2004 Sb. </w:t>
      </w:r>
    </w:p>
    <w:p w14:paraId="6C787C3D" w14:textId="77777777" w:rsidR="00337E5D" w:rsidRPr="00337E5D" w:rsidRDefault="00337E5D" w:rsidP="00337E5D">
      <w:pPr>
        <w:numPr>
          <w:ilvl w:val="0"/>
          <w:numId w:val="6"/>
        </w:num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Dílo je majetkem zhotovitele až do úplného zaplacení objednatelem.</w:t>
      </w:r>
    </w:p>
    <w:p w14:paraId="6543123D" w14:textId="77777777" w:rsidR="00337E5D" w:rsidRPr="00337E5D" w:rsidRDefault="00337E5D" w:rsidP="00337E5D">
      <w:pPr>
        <w:tabs>
          <w:tab w:val="left" w:pos="-2977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591FA585" w14:textId="77777777" w:rsidR="00337E5D" w:rsidRPr="00337E5D" w:rsidRDefault="00337E5D" w:rsidP="00337E5D">
      <w:pPr>
        <w:tabs>
          <w:tab w:val="left" w:pos="-2977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IX. 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  <w:t>Smluvní pokuta, sankce:</w:t>
      </w:r>
    </w:p>
    <w:p w14:paraId="2E1DC6B8" w14:textId="77777777" w:rsidR="00337E5D" w:rsidRPr="00337E5D" w:rsidRDefault="00337E5D" w:rsidP="00337E5D">
      <w:pPr>
        <w:tabs>
          <w:tab w:val="left" w:pos="-2977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475D4DCC" w14:textId="123EE2A9" w:rsidR="00337E5D" w:rsidRPr="00337E5D" w:rsidRDefault="00337E5D" w:rsidP="00337E5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V případě prodlení zhotovitele oproti termínům stanovených čl. V</w:t>
      </w:r>
      <w:r w:rsidR="00C7609A">
        <w:rPr>
          <w:rFonts w:ascii="Arial Narrow" w:eastAsia="Times New Roman" w:hAnsi="Arial Narrow" w:cs="Arial Narrow"/>
          <w:sz w:val="20"/>
          <w:szCs w:val="20"/>
          <w:lang w:eastAsia="cs-CZ"/>
        </w:rPr>
        <w:t> 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smlouvy</w:t>
      </w:r>
      <w:r w:rsidR="00C7609A">
        <w:rPr>
          <w:rFonts w:ascii="Arial Narrow" w:eastAsia="Times New Roman" w:hAnsi="Arial Narrow" w:cs="Arial Narrow"/>
          <w:sz w:val="20"/>
          <w:szCs w:val="20"/>
          <w:lang w:eastAsia="cs-CZ"/>
        </w:rPr>
        <w:t>,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je zhotovitel povinen uhradit objednateli smluvní pokutu ve výši </w:t>
      </w:r>
      <w:proofErr w:type="gramStart"/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1000,– Kč</w:t>
      </w:r>
      <w:proofErr w:type="gramEnd"/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za každý pracovní den prodlení. Tato smluvní pokuta je zúčtovatelná proti úhradě ceny předmětu zakázky.</w:t>
      </w:r>
    </w:p>
    <w:p w14:paraId="617E537D" w14:textId="77777777" w:rsidR="00337E5D" w:rsidRPr="00337E5D" w:rsidRDefault="00337E5D" w:rsidP="00337E5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Objednatel si zároveň vyhrazuje právo od smlouvy odstoupit, pokud bude prodlení delší než 20 dnů. Dodavatel se v tomto případě zavazuje uhradit objednateli škody způsobené nedodáním předmětu zakázky.</w:t>
      </w:r>
    </w:p>
    <w:p w14:paraId="4655CE15" w14:textId="77777777" w:rsidR="00337E5D" w:rsidRPr="00337E5D" w:rsidRDefault="00337E5D" w:rsidP="00337E5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V případě neodstranění reklamovaných vad ve stanovené lhůtě je zhotovitel povinen uhradit objednateli sankci ve výši </w:t>
      </w:r>
      <w:proofErr w:type="gramStart"/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1000,– Kč</w:t>
      </w:r>
      <w:proofErr w:type="gramEnd"/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za každou reklamovanou vadu a den prodlení. </w:t>
      </w:r>
    </w:p>
    <w:p w14:paraId="64CFD624" w14:textId="77777777" w:rsidR="00337E5D" w:rsidRPr="00337E5D" w:rsidRDefault="00337E5D" w:rsidP="00337E5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lastRenderedPageBreak/>
        <w:t>Bude-li objednatel v prodlení s úhradou faktury, může zhotovitel účtovat úrok z prodlení ve výši stanovené  nařízením vlády č. 351/2013 Sb., ve znění platném a účinném ke dni vzniku prodlení s úhradou.</w:t>
      </w:r>
    </w:p>
    <w:p w14:paraId="14570D1B" w14:textId="77777777" w:rsidR="00337E5D" w:rsidRPr="00337E5D" w:rsidRDefault="00337E5D" w:rsidP="00337E5D">
      <w:pPr>
        <w:numPr>
          <w:ilvl w:val="0"/>
          <w:numId w:val="7"/>
        </w:numPr>
        <w:tabs>
          <w:tab w:val="left" w:pos="284"/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Zaplacením smluvní pokuty a úroku z prodlení není dotčeno právo oprávněné strany na náhradu škody vzniklé v příčinné souvislosti s porušením smluvní povinnosti, za jejíž nedodržení jsou smluvní pokuta nebo úrok z prodlení vymáhány 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br/>
        <w:t>a účtovány.</w:t>
      </w:r>
    </w:p>
    <w:p w14:paraId="6A9E791B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</w:pPr>
    </w:p>
    <w:p w14:paraId="5C98F8C4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X. 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  <w:t xml:space="preserve">Další ujednání: </w:t>
      </w:r>
    </w:p>
    <w:p w14:paraId="738C6FFC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i/>
          <w:iCs/>
          <w:sz w:val="18"/>
          <w:szCs w:val="18"/>
          <w:lang w:eastAsia="cs-CZ"/>
        </w:rPr>
      </w:pPr>
    </w:p>
    <w:p w14:paraId="6DB10F41" w14:textId="77777777" w:rsidR="00337E5D" w:rsidRPr="00337E5D" w:rsidRDefault="00337E5D" w:rsidP="00337E5D">
      <w:pPr>
        <w:numPr>
          <w:ilvl w:val="0"/>
          <w:numId w:val="8"/>
        </w:numPr>
        <w:tabs>
          <w:tab w:val="left" w:pos="-2268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Veškeré práce, vymezené předmětem smlouvy s dodacími podmínkami, při dodržení kvalitativních podmínek jsou kryty cenou za dílo stanovenou v článku VI. této smlouvy. </w:t>
      </w:r>
    </w:p>
    <w:p w14:paraId="3CA3226E" w14:textId="77777777" w:rsidR="00337E5D" w:rsidRPr="00337E5D" w:rsidRDefault="00337E5D" w:rsidP="00337E5D">
      <w:pPr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Pro odstoupení od smlouvy platí příslušná ustanovení § 2001 a násl. občanského zákoníku (není-li touto smlouvou stanoveno jinak), stejně tak, zanikne-li závazek provést dílo. Přitom se rozlišuje, zda závazek nebo odstoupení od smlouvy vzniklo z důvodů na straně objednatele nebo zhotovitele.</w:t>
      </w:r>
    </w:p>
    <w:p w14:paraId="596CAC80" w14:textId="77777777" w:rsidR="00337E5D" w:rsidRPr="00337E5D" w:rsidRDefault="00337E5D" w:rsidP="00337E5D">
      <w:pPr>
        <w:tabs>
          <w:tab w:val="left" w:pos="284"/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Objednatel je oprávněn od této smlouvy odstoupit zejména z následujících důvodů:</w:t>
      </w:r>
    </w:p>
    <w:p w14:paraId="3922A2D6" w14:textId="77777777" w:rsidR="00337E5D" w:rsidRPr="00337E5D" w:rsidRDefault="00337E5D" w:rsidP="00337E5D">
      <w:pPr>
        <w:tabs>
          <w:tab w:val="left" w:pos="284"/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a.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>Zhotovitel bude v prodlení s prováděním nebo dokončením díla podle této Smlouvy po dobu delší než 3 kalendářních dnů a k nápravě nedojde ani v přiměřené dodatečné lhůtě uvedené v písemné výzvě objednatele k nápravě, která nesmí být kratší než 3 kalendářní dny ode dne, kdy zhotovitel tuto výzvu od objednatele obdrží,</w:t>
      </w:r>
    </w:p>
    <w:p w14:paraId="00CDBAA5" w14:textId="77777777" w:rsidR="00337E5D" w:rsidRPr="00337E5D" w:rsidRDefault="00337E5D" w:rsidP="00337E5D">
      <w:pPr>
        <w:tabs>
          <w:tab w:val="left" w:pos="284"/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b.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  <w:t xml:space="preserve">Zhotovitel bude provádět dílo v rozporu s touto smlouvou a nezjedná nápravu, ačkoliv byl Zhotovitel na toto své chování nebo porušování povinností Objednatelem písemně upozorněn a vyzván ke zjednání nápravy, </w:t>
      </w:r>
    </w:p>
    <w:p w14:paraId="6F7E09AE" w14:textId="77777777" w:rsidR="00337E5D" w:rsidRPr="00337E5D" w:rsidRDefault="00337E5D" w:rsidP="00337E5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     c. 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Zhotovitel provedl dílo vadně a jedná se o podstatné porušení smlouvy</w:t>
      </w:r>
    </w:p>
    <w:p w14:paraId="51464BD3" w14:textId="77777777" w:rsidR="00337E5D" w:rsidRPr="00337E5D" w:rsidRDefault="00337E5D" w:rsidP="00337E5D">
      <w:pPr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Smluvní strany se dohodly, že na smluvní vztah uzavřený mezi nimi na základě této smlouvy se neuplatní ustanovení § 2605 odst. 2 (o tom, že převezme-li objednatel dílo bez výhrad, nepřizná mu soud právo ze zjevné vady díla, namítne-li zhotovitel, že právo nebylo uplatněno včas), § 2620 odst. 2 (o tom, že nastane-li zcela mimořádná nepředvídatelná okolnost, která dokončení díla podstatně ztěžuje, může soud podle svého uvážení rozhodnout o spravedlivém zvýšení ceny za dílo, anebo o zrušení smlouvy a o tom, jak se strany vypořádají) a § 2595 (o tom, že trvá-li objednatel na provedení díla podle zřejmě nevhodného příkazu nebo s použitím zřejmě nevhodné věci i po zhotovitelově upozornění, může zhotovitel od smlouvy odstoupit) občanského zákoníku.</w:t>
      </w:r>
    </w:p>
    <w:p w14:paraId="10D7CD86" w14:textId="77777777" w:rsidR="00337E5D" w:rsidRPr="00337E5D" w:rsidRDefault="00337E5D" w:rsidP="00337E5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41F4486C" w14:textId="77777777" w:rsidR="00337E5D" w:rsidRPr="00337E5D" w:rsidRDefault="00337E5D" w:rsidP="00337E5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538B40A8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XI. 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  <w:t>Předání a převzetí díla:</w:t>
      </w:r>
    </w:p>
    <w:p w14:paraId="203C5CAD" w14:textId="77777777" w:rsidR="00337E5D" w:rsidRPr="00337E5D" w:rsidRDefault="00337E5D" w:rsidP="00337E5D">
      <w:pPr>
        <w:tabs>
          <w:tab w:val="left" w:pos="-2268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46BC250D" w14:textId="77777777" w:rsidR="00337E5D" w:rsidRPr="00337E5D" w:rsidRDefault="00337E5D" w:rsidP="00337E5D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Zhotovitel splní svoji povinnost provést dílo dle předmětu smlouvy jeho řádným ukončením a předáním objednateli. 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br/>
        <w:t>O předání díla bude sepsán předávací protokol, který podepíší obě smluvní strany.</w:t>
      </w:r>
    </w:p>
    <w:p w14:paraId="3AE63326" w14:textId="77777777" w:rsidR="00337E5D" w:rsidRPr="00337E5D" w:rsidRDefault="00337E5D" w:rsidP="00337E5D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Zhotovitel předá a objednatel převezme kompletní dílo bez vad a nedodělků, pokud se v předávacím protokolu smluvní strany nedohodnou jinak. Převzetím díla přechází právo vlastnické a právo užívání předmětu díla na objednatele. Zhotovitel nese nebezpečí škody na zhotoveném díle nebo jeho zničení po dobu provádění díla až do řádného předání díla objednateli.</w:t>
      </w:r>
    </w:p>
    <w:p w14:paraId="2C4500F6" w14:textId="77777777" w:rsidR="00337E5D" w:rsidRPr="00337E5D" w:rsidRDefault="00337E5D" w:rsidP="00337E5D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V rámci plnění dodávky předá zhotovitel objednateli certifikáty použitých materiálů</w:t>
      </w:r>
    </w:p>
    <w:p w14:paraId="6E42B422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lang w:eastAsia="cs-CZ"/>
        </w:rPr>
      </w:pPr>
    </w:p>
    <w:p w14:paraId="1005633B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</w:pPr>
      <w:r w:rsidRPr="00337E5D">
        <w:rPr>
          <w:rFonts w:ascii="Arial Narrow" w:eastAsia="Times New Roman" w:hAnsi="Arial Narrow" w:cs="Arial Narrow"/>
          <w:b/>
          <w:bCs/>
          <w:sz w:val="20"/>
          <w:szCs w:val="20"/>
          <w:lang w:eastAsia="cs-CZ"/>
        </w:rPr>
        <w:t xml:space="preserve">XII. </w:t>
      </w:r>
      <w:r w:rsidRPr="00337E5D">
        <w:rPr>
          <w:rFonts w:ascii="Arial Narrow" w:eastAsia="Times New Roman" w:hAnsi="Arial Narrow" w:cs="Arial Narrow"/>
          <w:b/>
          <w:bCs/>
          <w:sz w:val="20"/>
          <w:szCs w:val="20"/>
          <w:u w:val="single"/>
          <w:lang w:eastAsia="cs-CZ"/>
        </w:rPr>
        <w:t>Závěrečná ustanovení:</w:t>
      </w:r>
    </w:p>
    <w:p w14:paraId="39BC910C" w14:textId="77777777" w:rsidR="00337E5D" w:rsidRPr="00337E5D" w:rsidRDefault="00337E5D" w:rsidP="00337E5D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8"/>
          <w:szCs w:val="18"/>
          <w:u w:val="single"/>
          <w:lang w:eastAsia="cs-CZ"/>
        </w:rPr>
      </w:pPr>
    </w:p>
    <w:p w14:paraId="12153F32" w14:textId="77777777" w:rsidR="00337E5D" w:rsidRPr="00337E5D" w:rsidRDefault="00337E5D" w:rsidP="00337E5D">
      <w:pPr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Jakékoliv dohody stran jsou závazné pouze tehdy, jsou-li uvedeny v této smlouvě nebo jejím event. Dodatku. </w:t>
      </w:r>
    </w:p>
    <w:p w14:paraId="54261FBA" w14:textId="77777777" w:rsidR="00337E5D" w:rsidRPr="00337E5D" w:rsidRDefault="00337E5D" w:rsidP="00337E5D">
      <w:pPr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Změny této smlouvy je možno provést pouze písemnou formou jako její Dodatek</w:t>
      </w:r>
      <w:r w:rsidR="00C7609A">
        <w:rPr>
          <w:rFonts w:ascii="Arial Narrow" w:eastAsia="Times New Roman" w:hAnsi="Arial Narrow" w:cs="Arial Narrow"/>
          <w:sz w:val="20"/>
          <w:szCs w:val="20"/>
          <w:lang w:eastAsia="cs-CZ"/>
        </w:rPr>
        <w:t>, který bude očíslován a podepsán oběma smluvními stranami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.</w:t>
      </w:r>
    </w:p>
    <w:p w14:paraId="559C161C" w14:textId="77777777" w:rsidR="00337E5D" w:rsidRPr="00337E5D" w:rsidRDefault="00337E5D" w:rsidP="00337E5D">
      <w:pPr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Ke sjednání Dodatků k této smlouvě jsou oprávněni pracovníci uvedení v čl. I. této smlouvy, nebo pracovníci jimi zmocnění, či je zastupující. </w:t>
      </w:r>
    </w:p>
    <w:p w14:paraId="60090D75" w14:textId="118A20E0" w:rsidR="00337E5D" w:rsidRPr="00337E5D" w:rsidRDefault="00337E5D" w:rsidP="00337E5D">
      <w:pPr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Smlouva nabývá platnosti  dnem podpisu obou smluvních stran</w:t>
      </w:r>
      <w:r w:rsidR="00C7609A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a účinnosti dnem uveřejnění smlouvy v registru smluv ve smyslu zákona č. 340/2015 Sb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.</w:t>
      </w:r>
    </w:p>
    <w:p w14:paraId="565620D0" w14:textId="77777777" w:rsidR="00337E5D" w:rsidRPr="00337E5D" w:rsidRDefault="00337E5D" w:rsidP="00337E5D">
      <w:pPr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Smlouva je vyhotovena ve dvou exemplářích, po jednom pro každou ze stran. Nedílnou součástí smlouvy jsou její přílohy.</w:t>
      </w:r>
    </w:p>
    <w:p w14:paraId="4135A733" w14:textId="77777777" w:rsidR="00337E5D" w:rsidRPr="00337E5D" w:rsidRDefault="00337E5D" w:rsidP="00337E5D">
      <w:pPr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Práva a povinnosti vyplývající z této smlouvy se řídí Občanským zákoníkem č. 89/2012 Sb.</w:t>
      </w:r>
      <w:r w:rsidR="00C7609A">
        <w:rPr>
          <w:rFonts w:ascii="Arial Narrow" w:eastAsia="Times New Roman" w:hAnsi="Arial Narrow" w:cs="Arial Narrow"/>
          <w:sz w:val="20"/>
          <w:szCs w:val="20"/>
          <w:lang w:eastAsia="cs-CZ"/>
        </w:rPr>
        <w:t>,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není-li touto smlouvou stanoveno jinak.</w:t>
      </w:r>
    </w:p>
    <w:p w14:paraId="425C2EFC" w14:textId="77777777" w:rsidR="00337E5D" w:rsidRPr="00337E5D" w:rsidRDefault="00337E5D" w:rsidP="00337E5D">
      <w:pPr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Obě smluvní strany prohlašují, že smlouvu přečetly, s jejím obsahem souhlasí a na důkaz toho připojují své podpisy.</w:t>
      </w:r>
    </w:p>
    <w:p w14:paraId="6583631E" w14:textId="77777777" w:rsidR="00337E5D" w:rsidRPr="00337E5D" w:rsidRDefault="00337E5D" w:rsidP="00337E5D">
      <w:pPr>
        <w:tabs>
          <w:tab w:val="left" w:pos="-141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7C7E737A" w14:textId="77777777" w:rsidR="00337E5D" w:rsidRPr="00337E5D" w:rsidRDefault="00337E5D" w:rsidP="00337E5D">
      <w:pPr>
        <w:tabs>
          <w:tab w:val="left" w:pos="-141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1A20F9A5" w14:textId="77777777" w:rsidR="00337E5D" w:rsidRPr="00337E5D" w:rsidRDefault="00337E5D" w:rsidP="00337E5D">
      <w:pPr>
        <w:tabs>
          <w:tab w:val="left" w:pos="-141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>V Praze dne: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ab/>
      </w:r>
      <w:r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                                </w:t>
      </w:r>
      <w:r w:rsidRPr="00337E5D">
        <w:rPr>
          <w:rFonts w:ascii="Arial Narrow" w:eastAsia="Times New Roman" w:hAnsi="Arial Narrow" w:cs="Arial Narrow"/>
          <w:sz w:val="20"/>
          <w:szCs w:val="20"/>
          <w:lang w:eastAsia="cs-CZ"/>
        </w:rPr>
        <w:t xml:space="preserve">V Praze dne: </w:t>
      </w:r>
    </w:p>
    <w:p w14:paraId="7E15FF30" w14:textId="77777777" w:rsidR="00337E5D" w:rsidRPr="00337E5D" w:rsidRDefault="00337E5D" w:rsidP="00337E5D">
      <w:pPr>
        <w:tabs>
          <w:tab w:val="left" w:pos="-141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cs-CZ"/>
        </w:rPr>
      </w:pPr>
    </w:p>
    <w:p w14:paraId="2CEBC2E2" w14:textId="77777777" w:rsidR="00337E5D" w:rsidRPr="00337E5D" w:rsidRDefault="00337E5D" w:rsidP="00337E5D">
      <w:pPr>
        <w:tabs>
          <w:tab w:val="left" w:pos="-141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6BA0280C" w14:textId="77777777" w:rsidR="00337E5D" w:rsidRPr="00337E5D" w:rsidRDefault="00337E5D" w:rsidP="00337E5D">
      <w:pPr>
        <w:tabs>
          <w:tab w:val="left" w:pos="-141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7A2D4D4A" w14:textId="77777777" w:rsidR="00337E5D" w:rsidRPr="00337E5D" w:rsidRDefault="00337E5D" w:rsidP="00337E5D">
      <w:pPr>
        <w:tabs>
          <w:tab w:val="left" w:pos="-141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p w14:paraId="36FB16AE" w14:textId="77777777" w:rsidR="00337E5D" w:rsidRPr="00337E5D" w:rsidRDefault="00337E5D" w:rsidP="00337E5D">
      <w:pPr>
        <w:tabs>
          <w:tab w:val="left" w:pos="-141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23"/>
        <w:gridCol w:w="567"/>
        <w:gridCol w:w="4320"/>
      </w:tblGrid>
      <w:tr w:rsidR="00337E5D" w:rsidRPr="00337E5D" w14:paraId="6F1BA355" w14:textId="77777777">
        <w:trPr>
          <w:jc w:val="center"/>
        </w:trPr>
        <w:tc>
          <w:tcPr>
            <w:tcW w:w="4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E25B" w14:textId="77777777" w:rsidR="00337E5D" w:rsidRPr="00337E5D" w:rsidRDefault="00337E5D" w:rsidP="00337E5D">
            <w:pPr>
              <w:tabs>
                <w:tab w:val="left" w:pos="-1418"/>
                <w:tab w:val="left" w:pos="284"/>
                <w:tab w:val="left" w:pos="1418"/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</w:pPr>
            <w:r w:rsidRPr="00337E5D"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  <w:t>…………………………………………….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B266" w14:textId="77777777" w:rsidR="00337E5D" w:rsidRPr="00337E5D" w:rsidRDefault="00337E5D" w:rsidP="00337E5D">
            <w:pPr>
              <w:tabs>
                <w:tab w:val="left" w:pos="-1418"/>
                <w:tab w:val="left" w:pos="284"/>
                <w:tab w:val="left" w:pos="1418"/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</w:pP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B7C3" w14:textId="77777777" w:rsidR="00337E5D" w:rsidRPr="00337E5D" w:rsidRDefault="00337E5D" w:rsidP="00337E5D">
            <w:pPr>
              <w:tabs>
                <w:tab w:val="left" w:pos="-1418"/>
                <w:tab w:val="left" w:pos="284"/>
                <w:tab w:val="left" w:pos="1418"/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</w:pPr>
            <w:r w:rsidRPr="00337E5D"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  <w:t>…………………………………………….</w:t>
            </w:r>
          </w:p>
        </w:tc>
      </w:tr>
      <w:tr w:rsidR="00337E5D" w:rsidRPr="00337E5D" w14:paraId="1ABF9B3D" w14:textId="77777777">
        <w:trPr>
          <w:trHeight w:val="791"/>
          <w:jc w:val="center"/>
        </w:trPr>
        <w:tc>
          <w:tcPr>
            <w:tcW w:w="4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5D883" w14:textId="77777777" w:rsidR="00337E5D" w:rsidRPr="00337E5D" w:rsidRDefault="00337E5D" w:rsidP="00337E5D">
            <w:pPr>
              <w:tabs>
                <w:tab w:val="left" w:pos="-1418"/>
                <w:tab w:val="left" w:pos="284"/>
                <w:tab w:val="left" w:pos="1418"/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cs-CZ"/>
              </w:rPr>
            </w:pPr>
            <w:r w:rsidRPr="00337E5D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cs-CZ"/>
              </w:rPr>
              <w:t>Label design, a. s.</w:t>
            </w:r>
          </w:p>
          <w:p w14:paraId="025FCAF9" w14:textId="77777777" w:rsidR="00337E5D" w:rsidRPr="00337E5D" w:rsidRDefault="00337E5D" w:rsidP="00337E5D">
            <w:pPr>
              <w:tabs>
                <w:tab w:val="left" w:pos="-1418"/>
                <w:tab w:val="left" w:pos="284"/>
                <w:tab w:val="left" w:pos="1418"/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37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Ing. Zdeněk Tůma</w:t>
            </w:r>
          </w:p>
          <w:p w14:paraId="2FFA5A78" w14:textId="77777777" w:rsidR="00337E5D" w:rsidRPr="00337E5D" w:rsidRDefault="00337E5D" w:rsidP="00337E5D">
            <w:pPr>
              <w:tabs>
                <w:tab w:val="left" w:pos="-1418"/>
                <w:tab w:val="left" w:pos="284"/>
                <w:tab w:val="left" w:pos="1418"/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cs-CZ"/>
              </w:rPr>
            </w:pPr>
            <w:r w:rsidRPr="00337E5D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cs-CZ"/>
              </w:rPr>
              <w:t xml:space="preserve">Předseda představenstva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8749" w14:textId="77777777" w:rsidR="00337E5D" w:rsidRPr="00337E5D" w:rsidRDefault="00337E5D" w:rsidP="00337E5D">
            <w:pPr>
              <w:tabs>
                <w:tab w:val="left" w:pos="-1418"/>
                <w:tab w:val="left" w:pos="284"/>
                <w:tab w:val="left" w:pos="1418"/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D642" w14:textId="77777777" w:rsidR="00337E5D" w:rsidRPr="00337E5D" w:rsidRDefault="00337E5D" w:rsidP="00337E5D">
            <w:pPr>
              <w:tabs>
                <w:tab w:val="left" w:pos="-1418"/>
                <w:tab w:val="left" w:pos="284"/>
                <w:tab w:val="left" w:pos="1418"/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cs-CZ"/>
              </w:rPr>
            </w:pPr>
            <w:r w:rsidRPr="00337E5D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cs-CZ"/>
              </w:rPr>
              <w:t xml:space="preserve"> Národní divadlo</w:t>
            </w:r>
          </w:p>
          <w:p w14:paraId="28877A8B" w14:textId="77777777" w:rsidR="00337E5D" w:rsidRPr="00337E5D" w:rsidRDefault="00C46CFA" w:rsidP="0033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cs-CZ"/>
              </w:rPr>
              <w:t>Ing. T. Čuříková</w:t>
            </w:r>
          </w:p>
          <w:p w14:paraId="7074F4CB" w14:textId="77777777" w:rsidR="00337E5D" w:rsidRPr="00337E5D" w:rsidRDefault="00C46CFA" w:rsidP="0033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cs-CZ"/>
              </w:rPr>
              <w:t>Správní ř</w:t>
            </w:r>
            <w:r w:rsidR="00337E5D" w:rsidRPr="00337E5D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cs-CZ"/>
              </w:rPr>
              <w:t>editel</w:t>
            </w: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cs-CZ"/>
              </w:rPr>
              <w:t>ka ND</w:t>
            </w:r>
            <w:r w:rsidR="00337E5D" w:rsidRPr="00337E5D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51E008D4" w14:textId="77777777" w:rsidR="00337E5D" w:rsidRPr="00337E5D" w:rsidRDefault="00337E5D" w:rsidP="00337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43B32E0E" w14:textId="77777777" w:rsidR="00337E5D" w:rsidRPr="00337E5D" w:rsidRDefault="00337E5D" w:rsidP="00337E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337E5D" w:rsidRPr="00337E5D" w:rsidSect="00F752AE">
      <w:pgSz w:w="11906" w:h="16838"/>
      <w:pgMar w:top="1417" w:right="566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383"/>
    <w:multiLevelType w:val="hybridMultilevel"/>
    <w:tmpl w:val="FFFFFFFF"/>
    <w:lvl w:ilvl="0" w:tplc="2AE2A128">
      <w:start w:val="1"/>
      <w:numFmt w:val="decimal"/>
      <w:lvlText w:val="%1.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9C7"/>
    <w:multiLevelType w:val="hybridMultilevel"/>
    <w:tmpl w:val="FFFFFFFF"/>
    <w:lvl w:ilvl="0" w:tplc="CD1416D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130A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C00"/>
    <w:multiLevelType w:val="hybridMultilevel"/>
    <w:tmpl w:val="FFFFFFFF"/>
    <w:lvl w:ilvl="0" w:tplc="F11E9780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4870B8"/>
    <w:multiLevelType w:val="hybridMultilevel"/>
    <w:tmpl w:val="FFFFFFFF"/>
    <w:lvl w:ilvl="0" w:tplc="DA98803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B753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54317"/>
    <w:multiLevelType w:val="hybridMultilevel"/>
    <w:tmpl w:val="FFFFFFFF"/>
    <w:lvl w:ilvl="0" w:tplc="29CCEAE6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3F1D45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FF5163"/>
    <w:multiLevelType w:val="multilevel"/>
    <w:tmpl w:val="04A8E0E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75C54AA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5D"/>
    <w:rsid w:val="00191EC7"/>
    <w:rsid w:val="00337E5D"/>
    <w:rsid w:val="0061434F"/>
    <w:rsid w:val="006607BC"/>
    <w:rsid w:val="008B0B41"/>
    <w:rsid w:val="00917E53"/>
    <w:rsid w:val="009B6947"/>
    <w:rsid w:val="00AB11B3"/>
    <w:rsid w:val="00AC5375"/>
    <w:rsid w:val="00B46F3A"/>
    <w:rsid w:val="00B80C2E"/>
    <w:rsid w:val="00C46CFA"/>
    <w:rsid w:val="00C7609A"/>
    <w:rsid w:val="00DA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4DA5"/>
  <w15:chartTrackingRefBased/>
  <w15:docId w15:val="{A5C72A1A-9B38-4F87-87E4-1DC71B3E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337E5D"/>
    <w:pPr>
      <w:tabs>
        <w:tab w:val="left" w:pos="1985"/>
      </w:tabs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337E5D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337E5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37E5D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337E5D"/>
    <w:pPr>
      <w:tabs>
        <w:tab w:val="left" w:pos="284"/>
        <w:tab w:val="left" w:pos="1418"/>
      </w:tabs>
      <w:autoSpaceDE w:val="0"/>
      <w:autoSpaceDN w:val="0"/>
      <w:adjustRightInd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37E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337E5D"/>
    <w:pPr>
      <w:tabs>
        <w:tab w:val="left" w:pos="284"/>
        <w:tab w:val="left" w:pos="1418"/>
      </w:tabs>
      <w:autoSpaceDE w:val="0"/>
      <w:autoSpaceDN w:val="0"/>
      <w:adjustRightInd w:val="0"/>
      <w:spacing w:after="0" w:line="240" w:lineRule="auto"/>
      <w:ind w:left="64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37E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37E5D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37E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337E5D"/>
    <w:pPr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37E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37E5D"/>
    <w:pPr>
      <w:tabs>
        <w:tab w:val="left" w:pos="284"/>
        <w:tab w:val="left" w:pos="1418"/>
      </w:tabs>
      <w:autoSpaceDE w:val="0"/>
      <w:autoSpaceDN w:val="0"/>
      <w:adjustRightInd w:val="0"/>
      <w:spacing w:after="0" w:line="240" w:lineRule="auto"/>
      <w:ind w:left="64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37E5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uiPriority w:val="99"/>
    <w:rsid w:val="00337E5D"/>
    <w:rPr>
      <w:sz w:val="22"/>
      <w:szCs w:val="22"/>
    </w:rPr>
  </w:style>
  <w:style w:type="character" w:styleId="Hypertextovodkaz">
    <w:name w:val="Hyperlink"/>
    <w:basedOn w:val="Standardnpsmoodstavce"/>
    <w:uiPriority w:val="99"/>
    <w:rsid w:val="00337E5D"/>
    <w:rPr>
      <w:color w:val="0000FF"/>
      <w:sz w:val="22"/>
      <w:szCs w:val="22"/>
      <w:u w:val="single"/>
    </w:rPr>
  </w:style>
  <w:style w:type="table" w:styleId="Jednoduchtabulka1">
    <w:name w:val="Table Simple 1"/>
    <w:basedOn w:val="Normlntabulka"/>
    <w:uiPriority w:val="99"/>
    <w:rsid w:val="00337E5D"/>
    <w:pPr>
      <w:autoSpaceDE w:val="0"/>
      <w:autoSpaceDN w:val="0"/>
      <w:adjustRightInd w:val="0"/>
      <w:spacing w:after="0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60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0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0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0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0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5136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7070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7218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Elbogenová Marie</dc:creator>
  <cp:keywords/>
  <dc:description/>
  <cp:lastModifiedBy>Elbogenová Marie</cp:lastModifiedBy>
  <cp:revision>2</cp:revision>
  <cp:lastPrinted>2018-11-20T12:57:00Z</cp:lastPrinted>
  <dcterms:created xsi:type="dcterms:W3CDTF">2019-05-07T11:59:00Z</dcterms:created>
  <dcterms:modified xsi:type="dcterms:W3CDTF">2019-05-07T11:59:00Z</dcterms:modified>
</cp:coreProperties>
</file>