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30" w:rsidRDefault="009C1430" w:rsidP="00424A30">
      <w:pPr>
        <w:pStyle w:val="T1"/>
        <w:spacing w:line="360" w:lineRule="auto"/>
        <w:rPr>
          <w:rFonts w:ascii="Arial" w:hAnsi="Arial" w:cs="Arial"/>
          <w:sz w:val="28"/>
          <w:szCs w:val="28"/>
        </w:rPr>
      </w:pPr>
      <w:r>
        <w:rPr>
          <w:rFonts w:ascii="Arial" w:hAnsi="Arial" w:cs="Arial"/>
          <w:sz w:val="28"/>
          <w:szCs w:val="28"/>
        </w:rPr>
        <w:t>příkazní</w:t>
      </w:r>
      <w:r w:rsidR="00424A30" w:rsidRPr="004E13F3">
        <w:rPr>
          <w:rFonts w:ascii="Arial" w:hAnsi="Arial" w:cs="Arial"/>
          <w:sz w:val="28"/>
          <w:szCs w:val="28"/>
        </w:rPr>
        <w:t xml:space="preserve"> smlouva na </w:t>
      </w:r>
      <w:r w:rsidR="00963C06">
        <w:rPr>
          <w:rFonts w:ascii="Arial" w:hAnsi="Arial" w:cs="Arial"/>
          <w:sz w:val="28"/>
          <w:szCs w:val="28"/>
        </w:rPr>
        <w:t xml:space="preserve">poradenství a </w:t>
      </w:r>
      <w:r w:rsidR="00EE1FCF">
        <w:rPr>
          <w:rFonts w:ascii="Arial" w:hAnsi="Arial" w:cs="Arial"/>
          <w:sz w:val="28"/>
          <w:szCs w:val="28"/>
        </w:rPr>
        <w:t xml:space="preserve">ADMINISTRACI PROCESU </w:t>
      </w:r>
      <w:r w:rsidR="00127DAD">
        <w:rPr>
          <w:rFonts w:ascii="Arial" w:hAnsi="Arial" w:cs="Arial"/>
          <w:sz w:val="28"/>
          <w:szCs w:val="28"/>
        </w:rPr>
        <w:t>pronájmu majetku kotelen vlastněného dceřinou společností města znojma „znojemská tepelná společnost s.r.o.“</w:t>
      </w:r>
    </w:p>
    <w:p w:rsidR="0090586A" w:rsidRPr="0090586A" w:rsidRDefault="0090586A" w:rsidP="0090586A">
      <w:pPr>
        <w:spacing w:line="360" w:lineRule="auto"/>
        <w:jc w:val="center"/>
        <w:rPr>
          <w:rFonts w:ascii="Arial" w:hAnsi="Arial" w:cs="Arial"/>
          <w:b/>
          <w:sz w:val="28"/>
          <w:szCs w:val="28"/>
        </w:rPr>
      </w:pPr>
      <w:r w:rsidRPr="0090586A">
        <w:rPr>
          <w:rFonts w:ascii="Arial" w:hAnsi="Arial" w:cs="Arial"/>
          <w:b/>
          <w:sz w:val="20"/>
          <w:szCs w:val="20"/>
        </w:rPr>
        <w:t xml:space="preserve">č. </w:t>
      </w:r>
      <w:r w:rsidRPr="0090586A">
        <w:rPr>
          <w:rFonts w:ascii="Arial" w:hAnsi="Arial" w:cs="Arial"/>
          <w:b/>
          <w:sz w:val="28"/>
          <w:szCs w:val="28"/>
        </w:rPr>
        <w:t xml:space="preserve"> 0475/2019</w:t>
      </w:r>
    </w:p>
    <w:p w:rsidR="0090586A" w:rsidRDefault="0090586A" w:rsidP="00424A30">
      <w:pPr>
        <w:spacing w:line="360" w:lineRule="auto"/>
        <w:jc w:val="center"/>
        <w:rPr>
          <w:rFonts w:ascii="Arial" w:hAnsi="Arial" w:cs="Arial"/>
          <w:b/>
          <w:sz w:val="20"/>
          <w:szCs w:val="20"/>
        </w:rPr>
      </w:pPr>
    </w:p>
    <w:p w:rsidR="00424A30" w:rsidRDefault="0090586A" w:rsidP="00424A30">
      <w:pPr>
        <w:spacing w:line="360" w:lineRule="auto"/>
        <w:jc w:val="center"/>
        <w:rPr>
          <w:rFonts w:ascii="Arial" w:hAnsi="Arial" w:cs="Arial"/>
          <w:b/>
          <w:sz w:val="20"/>
          <w:szCs w:val="20"/>
        </w:rPr>
      </w:pPr>
      <w:r>
        <w:rPr>
          <w:rFonts w:ascii="Arial" w:hAnsi="Arial" w:cs="Arial"/>
          <w:b/>
          <w:sz w:val="20"/>
          <w:szCs w:val="20"/>
        </w:rPr>
        <w:t>u</w:t>
      </w:r>
      <w:r w:rsidR="00424A30" w:rsidRPr="004E13F3">
        <w:rPr>
          <w:rFonts w:ascii="Arial" w:hAnsi="Arial" w:cs="Arial"/>
          <w:b/>
          <w:sz w:val="20"/>
          <w:szCs w:val="20"/>
        </w:rPr>
        <w:t xml:space="preserve">zavřená </w:t>
      </w:r>
      <w:r w:rsidR="00BE4FEE" w:rsidRPr="00BE4FEE">
        <w:rPr>
          <w:rFonts w:ascii="Arial" w:hAnsi="Arial" w:cs="Arial"/>
          <w:b/>
          <w:sz w:val="20"/>
          <w:szCs w:val="20"/>
        </w:rPr>
        <w:t xml:space="preserve">dle </w:t>
      </w:r>
      <w:proofErr w:type="spellStart"/>
      <w:r w:rsidR="00BE4FEE" w:rsidRPr="00BE4FEE">
        <w:rPr>
          <w:rFonts w:ascii="Arial" w:hAnsi="Arial" w:cs="Arial"/>
          <w:b/>
          <w:sz w:val="20"/>
          <w:szCs w:val="20"/>
        </w:rPr>
        <w:t>ust</w:t>
      </w:r>
      <w:proofErr w:type="spellEnd"/>
      <w:r w:rsidR="00BE4FEE" w:rsidRPr="00BE4FEE">
        <w:rPr>
          <w:rFonts w:ascii="Arial" w:hAnsi="Arial" w:cs="Arial"/>
          <w:b/>
          <w:sz w:val="20"/>
          <w:szCs w:val="20"/>
        </w:rPr>
        <w:t>. § 2430 a násl. zákona č. 89/2012 Sb.</w:t>
      </w:r>
      <w:r w:rsidR="00424A30" w:rsidRPr="004E13F3">
        <w:rPr>
          <w:rFonts w:ascii="Arial" w:hAnsi="Arial" w:cs="Arial"/>
          <w:b/>
          <w:sz w:val="20"/>
          <w:szCs w:val="20"/>
        </w:rPr>
        <w:t>, ob</w:t>
      </w:r>
      <w:r w:rsidR="008A7594">
        <w:rPr>
          <w:rFonts w:ascii="Arial" w:hAnsi="Arial" w:cs="Arial"/>
          <w:b/>
          <w:sz w:val="20"/>
          <w:szCs w:val="20"/>
        </w:rPr>
        <w:t>čansk</w:t>
      </w:r>
      <w:r w:rsidR="00BE4FEE">
        <w:rPr>
          <w:rFonts w:ascii="Arial" w:hAnsi="Arial" w:cs="Arial"/>
          <w:b/>
          <w:sz w:val="20"/>
          <w:szCs w:val="20"/>
        </w:rPr>
        <w:t>ý zákoník, v platném znění</w:t>
      </w:r>
    </w:p>
    <w:p w:rsidR="00424A30" w:rsidRDefault="00424A30" w:rsidP="00424A30">
      <w:pPr>
        <w:spacing w:line="360" w:lineRule="auto"/>
        <w:jc w:val="center"/>
        <w:rPr>
          <w:rFonts w:ascii="Arial" w:hAnsi="Arial" w:cs="Arial"/>
          <w:sz w:val="20"/>
          <w:szCs w:val="20"/>
        </w:rPr>
      </w:pPr>
    </w:p>
    <w:p w:rsidR="00424A30" w:rsidRDefault="00424A30" w:rsidP="00424A30">
      <w:pPr>
        <w:pStyle w:val="H"/>
        <w:spacing w:line="360" w:lineRule="auto"/>
        <w:jc w:val="center"/>
        <w:rPr>
          <w:rFonts w:ascii="Arial" w:hAnsi="Arial"/>
          <w:bCs w:val="0"/>
          <w:spacing w:val="20"/>
          <w:kern w:val="0"/>
          <w:sz w:val="24"/>
          <w:szCs w:val="20"/>
        </w:rPr>
      </w:pPr>
      <w:bookmarkStart w:id="0" w:name="_Ref484531205"/>
      <w:bookmarkStart w:id="1" w:name="_Toc141078239"/>
      <w:r w:rsidRPr="004E13F3">
        <w:rPr>
          <w:rFonts w:ascii="Arial" w:hAnsi="Arial"/>
          <w:bCs w:val="0"/>
          <w:spacing w:val="20"/>
          <w:kern w:val="0"/>
          <w:sz w:val="24"/>
          <w:szCs w:val="20"/>
        </w:rPr>
        <w:t>SMLUVNÍ STRANY</w:t>
      </w:r>
      <w:bookmarkEnd w:id="0"/>
      <w:bookmarkEnd w:id="1"/>
    </w:p>
    <w:p w:rsidR="00424A30" w:rsidRPr="004E13F3" w:rsidRDefault="00424A30" w:rsidP="00424A30"/>
    <w:p w:rsidR="00424A30" w:rsidRPr="004E13F3" w:rsidRDefault="0021076D" w:rsidP="00D42B08">
      <w:pPr>
        <w:numPr>
          <w:ilvl w:val="1"/>
          <w:numId w:val="2"/>
        </w:numPr>
        <w:spacing w:line="360" w:lineRule="auto"/>
        <w:rPr>
          <w:rFonts w:ascii="Arial" w:hAnsi="Arial" w:cs="Arial"/>
          <w:b/>
          <w:sz w:val="20"/>
          <w:szCs w:val="20"/>
        </w:rPr>
      </w:pPr>
      <w:r>
        <w:rPr>
          <w:rFonts w:ascii="Arial" w:hAnsi="Arial" w:cs="Arial"/>
          <w:b/>
          <w:sz w:val="20"/>
          <w:szCs w:val="20"/>
        </w:rPr>
        <w:t>PŘÍKAZNÍK</w:t>
      </w:r>
      <w:r w:rsidR="00424A30" w:rsidRPr="004E13F3">
        <w:rPr>
          <w:rFonts w:ascii="Arial" w:hAnsi="Arial" w:cs="Arial"/>
          <w:b/>
          <w:sz w:val="20"/>
          <w:szCs w:val="20"/>
        </w:rPr>
        <w:t>:</w:t>
      </w:r>
      <w:r w:rsidR="00424A30" w:rsidRPr="004E13F3">
        <w:rPr>
          <w:rFonts w:ascii="Arial" w:hAnsi="Arial" w:cs="Arial"/>
          <w:b/>
          <w:sz w:val="20"/>
          <w:szCs w:val="20"/>
        </w:rPr>
        <w:tab/>
      </w:r>
      <w:r w:rsidR="00424A30" w:rsidRPr="004E13F3">
        <w:rPr>
          <w:rFonts w:ascii="Arial" w:hAnsi="Arial" w:cs="Arial"/>
          <w:b/>
          <w:sz w:val="20"/>
          <w:szCs w:val="20"/>
        </w:rPr>
        <w:tab/>
        <w:t>DEA Energetická agentura, s.r.o.</w:t>
      </w:r>
    </w:p>
    <w:p w:rsidR="00424A30" w:rsidRPr="00BF2786" w:rsidRDefault="00424A30" w:rsidP="00424A30">
      <w:pPr>
        <w:pStyle w:val="H2"/>
        <w:tabs>
          <w:tab w:val="clear" w:pos="4536"/>
          <w:tab w:val="clear" w:pos="9072"/>
        </w:tabs>
        <w:spacing w:line="360" w:lineRule="auto"/>
        <w:ind w:firstLine="426"/>
        <w:rPr>
          <w:rFonts w:ascii="Arial" w:hAnsi="Arial" w:cs="Arial"/>
          <w:sz w:val="20"/>
          <w:szCs w:val="20"/>
        </w:rPr>
      </w:pPr>
      <w:r>
        <w:rPr>
          <w:rFonts w:ascii="Arial" w:hAnsi="Arial" w:cs="Arial"/>
          <w:sz w:val="20"/>
          <w:szCs w:val="20"/>
        </w:rPr>
        <w:t>S</w:t>
      </w:r>
      <w:r w:rsidRPr="00BF2786">
        <w:rPr>
          <w:rFonts w:ascii="Arial" w:hAnsi="Arial" w:cs="Arial"/>
          <w:sz w:val="20"/>
          <w:szCs w:val="20"/>
        </w:rPr>
        <w:t>ídlo:</w:t>
      </w:r>
      <w:r w:rsidRPr="00BF2786">
        <w:rPr>
          <w:rFonts w:ascii="Arial" w:hAnsi="Arial" w:cs="Arial"/>
          <w:sz w:val="20"/>
          <w:szCs w:val="20"/>
        </w:rPr>
        <w:tab/>
      </w:r>
      <w:r w:rsidRPr="00BF2786">
        <w:rPr>
          <w:rFonts w:ascii="Arial" w:hAnsi="Arial" w:cs="Arial"/>
          <w:sz w:val="20"/>
          <w:szCs w:val="20"/>
        </w:rPr>
        <w:tab/>
      </w:r>
      <w:r w:rsidRPr="00BF2786">
        <w:rPr>
          <w:rFonts w:ascii="Arial" w:hAnsi="Arial" w:cs="Arial"/>
          <w:sz w:val="20"/>
          <w:szCs w:val="20"/>
        </w:rPr>
        <w:tab/>
        <w:t>Benešova 425, 664 42 Modřice</w:t>
      </w:r>
    </w:p>
    <w:p w:rsidR="00424A30" w:rsidRPr="00BF2786" w:rsidRDefault="00424A30" w:rsidP="00424A30">
      <w:pPr>
        <w:pStyle w:val="H2"/>
        <w:tabs>
          <w:tab w:val="clear" w:pos="4536"/>
          <w:tab w:val="clear" w:pos="9072"/>
        </w:tabs>
        <w:spacing w:line="360" w:lineRule="auto"/>
        <w:ind w:firstLine="426"/>
        <w:rPr>
          <w:rFonts w:ascii="Arial" w:hAnsi="Arial" w:cs="Arial"/>
          <w:sz w:val="20"/>
          <w:szCs w:val="20"/>
        </w:rPr>
      </w:pPr>
      <w:r w:rsidRPr="00BF2786">
        <w:rPr>
          <w:rFonts w:ascii="Arial" w:hAnsi="Arial" w:cs="Arial"/>
          <w:sz w:val="20"/>
          <w:szCs w:val="20"/>
        </w:rPr>
        <w:t>Statutární zástupc</w:t>
      </w:r>
      <w:r>
        <w:rPr>
          <w:rFonts w:ascii="Arial" w:hAnsi="Arial" w:cs="Arial"/>
          <w:sz w:val="20"/>
          <w:szCs w:val="20"/>
        </w:rPr>
        <w:t>e</w:t>
      </w:r>
      <w:r w:rsidRPr="00BF2786">
        <w:rPr>
          <w:rFonts w:ascii="Arial" w:hAnsi="Arial" w:cs="Arial"/>
          <w:sz w:val="20"/>
          <w:szCs w:val="20"/>
        </w:rPr>
        <w:t>:</w:t>
      </w:r>
      <w:r w:rsidRPr="00BF2786">
        <w:rPr>
          <w:rFonts w:ascii="Arial" w:hAnsi="Arial" w:cs="Arial"/>
          <w:sz w:val="20"/>
          <w:szCs w:val="20"/>
        </w:rPr>
        <w:tab/>
      </w:r>
      <w:r w:rsidR="000B69EA">
        <w:rPr>
          <w:rFonts w:ascii="Arial" w:hAnsi="Arial" w:cs="Arial"/>
          <w:sz w:val="20"/>
          <w:szCs w:val="20"/>
        </w:rPr>
        <w:t xml:space="preserve">Ing. </w:t>
      </w:r>
      <w:r w:rsidR="00963C06">
        <w:rPr>
          <w:rFonts w:ascii="Arial" w:hAnsi="Arial" w:cs="Arial"/>
          <w:sz w:val="20"/>
          <w:szCs w:val="20"/>
        </w:rPr>
        <w:t>Jaroslav Halamíček</w:t>
      </w:r>
      <w:r w:rsidRPr="00BF2786">
        <w:rPr>
          <w:rFonts w:ascii="Arial" w:hAnsi="Arial" w:cs="Arial"/>
          <w:sz w:val="20"/>
          <w:szCs w:val="20"/>
        </w:rPr>
        <w:t>, jednatel</w:t>
      </w:r>
      <w:r w:rsidRPr="00BF2786">
        <w:rPr>
          <w:rFonts w:ascii="Arial" w:hAnsi="Arial" w:cs="Arial"/>
          <w:sz w:val="20"/>
          <w:szCs w:val="20"/>
        </w:rPr>
        <w:tab/>
      </w:r>
    </w:p>
    <w:p w:rsidR="00424A30" w:rsidRPr="00BF2786" w:rsidRDefault="00424A30" w:rsidP="00424A30">
      <w:pPr>
        <w:spacing w:line="360" w:lineRule="auto"/>
        <w:ind w:firstLine="426"/>
        <w:rPr>
          <w:rFonts w:ascii="Arial" w:hAnsi="Arial" w:cs="Arial"/>
          <w:sz w:val="20"/>
          <w:szCs w:val="20"/>
        </w:rPr>
      </w:pPr>
      <w:r>
        <w:rPr>
          <w:rFonts w:ascii="Arial" w:hAnsi="Arial" w:cs="Arial"/>
          <w:sz w:val="20"/>
          <w:szCs w:val="20"/>
        </w:rPr>
        <w:t>IČ</w:t>
      </w:r>
      <w:r w:rsidR="00FC1F17">
        <w:rPr>
          <w:rFonts w:ascii="Arial" w:hAnsi="Arial" w:cs="Arial"/>
          <w:sz w:val="20"/>
          <w:szCs w:val="20"/>
        </w:rPr>
        <w:t>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41</w:t>
      </w:r>
      <w:r w:rsidRPr="00BF2786">
        <w:rPr>
          <w:rFonts w:ascii="Arial" w:hAnsi="Arial" w:cs="Arial"/>
          <w:sz w:val="20"/>
          <w:szCs w:val="20"/>
        </w:rPr>
        <w:t>5</w:t>
      </w:r>
      <w:r>
        <w:rPr>
          <w:rFonts w:ascii="Arial" w:hAnsi="Arial" w:cs="Arial"/>
          <w:sz w:val="20"/>
          <w:szCs w:val="20"/>
        </w:rPr>
        <w:t xml:space="preserve"> 3</w:t>
      </w:r>
      <w:r w:rsidRPr="00BF2786">
        <w:rPr>
          <w:rFonts w:ascii="Arial" w:hAnsi="Arial" w:cs="Arial"/>
          <w:sz w:val="20"/>
          <w:szCs w:val="20"/>
        </w:rPr>
        <w:t>9</w:t>
      </w:r>
      <w:r>
        <w:rPr>
          <w:rFonts w:ascii="Arial" w:hAnsi="Arial" w:cs="Arial"/>
          <w:sz w:val="20"/>
          <w:szCs w:val="20"/>
        </w:rPr>
        <w:t xml:space="preserve"> 6</w:t>
      </w:r>
      <w:r w:rsidRPr="00BF2786">
        <w:rPr>
          <w:rFonts w:ascii="Arial" w:hAnsi="Arial" w:cs="Arial"/>
          <w:sz w:val="20"/>
          <w:szCs w:val="20"/>
        </w:rPr>
        <w:t>56</w:t>
      </w:r>
    </w:p>
    <w:p w:rsidR="00424A30" w:rsidRPr="00BF2786" w:rsidRDefault="00424A30" w:rsidP="00424A30">
      <w:pPr>
        <w:pStyle w:val="H2"/>
        <w:tabs>
          <w:tab w:val="clear" w:pos="4536"/>
          <w:tab w:val="clear" w:pos="9072"/>
        </w:tabs>
        <w:spacing w:line="360" w:lineRule="auto"/>
        <w:ind w:firstLine="426"/>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t>CZ41</w:t>
      </w:r>
      <w:r w:rsidRPr="00BF2786">
        <w:rPr>
          <w:rFonts w:ascii="Arial" w:hAnsi="Arial" w:cs="Arial"/>
          <w:sz w:val="20"/>
          <w:szCs w:val="20"/>
        </w:rPr>
        <w:t>5</w:t>
      </w:r>
      <w:r>
        <w:rPr>
          <w:rFonts w:ascii="Arial" w:hAnsi="Arial" w:cs="Arial"/>
          <w:sz w:val="20"/>
          <w:szCs w:val="20"/>
        </w:rPr>
        <w:t>3</w:t>
      </w:r>
      <w:r w:rsidRPr="00BF2786">
        <w:rPr>
          <w:rFonts w:ascii="Arial" w:hAnsi="Arial" w:cs="Arial"/>
          <w:sz w:val="20"/>
          <w:szCs w:val="20"/>
        </w:rPr>
        <w:t>9</w:t>
      </w:r>
      <w:r>
        <w:rPr>
          <w:rFonts w:ascii="Arial" w:hAnsi="Arial" w:cs="Arial"/>
          <w:sz w:val="20"/>
          <w:szCs w:val="20"/>
        </w:rPr>
        <w:t>6</w:t>
      </w:r>
      <w:r w:rsidRPr="00BF2786">
        <w:rPr>
          <w:rFonts w:ascii="Arial" w:hAnsi="Arial" w:cs="Arial"/>
          <w:sz w:val="20"/>
          <w:szCs w:val="20"/>
        </w:rPr>
        <w:t>56</w:t>
      </w:r>
    </w:p>
    <w:p w:rsidR="00424A30" w:rsidRDefault="00424A30" w:rsidP="00424A30">
      <w:pPr>
        <w:spacing w:line="360" w:lineRule="auto"/>
        <w:ind w:firstLine="426"/>
        <w:rPr>
          <w:rFonts w:ascii="Arial" w:hAnsi="Arial" w:cs="Arial"/>
          <w:sz w:val="20"/>
          <w:szCs w:val="20"/>
        </w:rPr>
      </w:pPr>
      <w:r>
        <w:rPr>
          <w:rFonts w:ascii="Arial" w:hAnsi="Arial" w:cs="Arial"/>
          <w:sz w:val="20"/>
          <w:szCs w:val="20"/>
        </w:rPr>
        <w:t>B</w:t>
      </w:r>
      <w:r w:rsidRPr="00BF2786">
        <w:rPr>
          <w:rFonts w:ascii="Arial" w:hAnsi="Arial" w:cs="Arial"/>
          <w:sz w:val="20"/>
          <w:szCs w:val="20"/>
        </w:rPr>
        <w:t>ankovní spojení:</w:t>
      </w:r>
      <w:r w:rsidRPr="00BF2786">
        <w:rPr>
          <w:rFonts w:ascii="Arial" w:hAnsi="Arial" w:cs="Arial"/>
          <w:sz w:val="20"/>
          <w:szCs w:val="20"/>
        </w:rPr>
        <w:tab/>
      </w:r>
      <w:r w:rsidRPr="00BF2786">
        <w:rPr>
          <w:rFonts w:ascii="Arial" w:hAnsi="Arial" w:cs="Arial"/>
          <w:sz w:val="20"/>
          <w:szCs w:val="20"/>
        </w:rPr>
        <w:tab/>
      </w:r>
      <w:r>
        <w:rPr>
          <w:rFonts w:ascii="Arial" w:hAnsi="Arial" w:cs="Arial"/>
          <w:sz w:val="20"/>
          <w:szCs w:val="20"/>
        </w:rPr>
        <w:t>Komerční banka, a.s.</w:t>
      </w:r>
    </w:p>
    <w:p w:rsidR="00424A30" w:rsidRPr="00BF2786" w:rsidRDefault="00424A30" w:rsidP="00424A30">
      <w:pPr>
        <w:spacing w:line="360" w:lineRule="auto"/>
        <w:ind w:firstLine="426"/>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sidRPr="00BF2786">
        <w:rPr>
          <w:rFonts w:ascii="Arial" w:hAnsi="Arial" w:cs="Arial"/>
          <w:sz w:val="20"/>
          <w:szCs w:val="20"/>
        </w:rPr>
        <w:t>1002249621/0100</w:t>
      </w:r>
    </w:p>
    <w:p w:rsidR="00424A30" w:rsidRPr="00BF2786" w:rsidRDefault="00424A30" w:rsidP="00424A30">
      <w:pPr>
        <w:spacing w:line="360" w:lineRule="auto"/>
        <w:ind w:firstLine="426"/>
        <w:rPr>
          <w:rFonts w:ascii="Arial" w:hAnsi="Arial" w:cs="Arial"/>
          <w:sz w:val="20"/>
          <w:szCs w:val="20"/>
        </w:rPr>
      </w:pPr>
      <w:r>
        <w:rPr>
          <w:rFonts w:ascii="Arial" w:hAnsi="Arial" w:cs="Arial"/>
          <w:sz w:val="20"/>
          <w:szCs w:val="20"/>
        </w:rPr>
        <w:t>Kontaktní osob</w:t>
      </w:r>
      <w:r w:rsidR="00D123C9">
        <w:rPr>
          <w:rFonts w:ascii="Arial" w:hAnsi="Arial" w:cs="Arial"/>
          <w:sz w:val="20"/>
          <w:szCs w:val="20"/>
        </w:rPr>
        <w:t>y</w:t>
      </w:r>
      <w:r>
        <w:rPr>
          <w:rFonts w:ascii="Arial" w:hAnsi="Arial" w:cs="Arial"/>
          <w:sz w:val="20"/>
          <w:szCs w:val="20"/>
        </w:rPr>
        <w:t>:</w:t>
      </w:r>
      <w:r w:rsidRPr="00BF2786">
        <w:rPr>
          <w:rFonts w:ascii="Arial" w:hAnsi="Arial" w:cs="Arial"/>
          <w:sz w:val="20"/>
          <w:szCs w:val="20"/>
        </w:rPr>
        <w:tab/>
      </w:r>
      <w:r w:rsidRPr="00BF2786">
        <w:rPr>
          <w:rFonts w:ascii="Arial" w:hAnsi="Arial" w:cs="Arial"/>
          <w:sz w:val="20"/>
          <w:szCs w:val="20"/>
        </w:rPr>
        <w:tab/>
        <w:t xml:space="preserve">Ing. Jaroslav Halamíček  </w:t>
      </w:r>
    </w:p>
    <w:p w:rsidR="00424A30" w:rsidRDefault="00424A30" w:rsidP="00424A30">
      <w:pPr>
        <w:spacing w:line="360" w:lineRule="auto"/>
        <w:ind w:firstLine="426"/>
        <w:rPr>
          <w:rFonts w:ascii="Arial" w:hAnsi="Arial" w:cs="Arial"/>
          <w:sz w:val="20"/>
          <w:szCs w:val="20"/>
        </w:rPr>
      </w:pPr>
      <w:r w:rsidRPr="00BF2786">
        <w:rPr>
          <w:rFonts w:ascii="Arial" w:hAnsi="Arial" w:cs="Arial"/>
          <w:b/>
          <w:sz w:val="20"/>
          <w:szCs w:val="20"/>
        </w:rPr>
        <w:tab/>
      </w:r>
      <w:r w:rsidRPr="00BF2786">
        <w:rPr>
          <w:rFonts w:ascii="Arial" w:hAnsi="Arial" w:cs="Arial"/>
          <w:b/>
          <w:sz w:val="20"/>
          <w:szCs w:val="20"/>
        </w:rPr>
        <w:tab/>
      </w:r>
      <w:r w:rsidRPr="00BF2786">
        <w:rPr>
          <w:rFonts w:ascii="Arial" w:hAnsi="Arial" w:cs="Arial"/>
          <w:b/>
          <w:sz w:val="20"/>
          <w:szCs w:val="20"/>
        </w:rPr>
        <w:tab/>
      </w:r>
      <w:r w:rsidRPr="00BF2786">
        <w:rPr>
          <w:rFonts w:ascii="Arial" w:hAnsi="Arial" w:cs="Arial"/>
          <w:b/>
          <w:sz w:val="20"/>
          <w:szCs w:val="20"/>
        </w:rPr>
        <w:tab/>
      </w:r>
      <w:r w:rsidRPr="00BF2786">
        <w:rPr>
          <w:rFonts w:ascii="Arial" w:hAnsi="Arial" w:cs="Arial"/>
          <w:sz w:val="20"/>
          <w:szCs w:val="20"/>
        </w:rPr>
        <w:t xml:space="preserve">777 556 360, </w:t>
      </w:r>
      <w:r w:rsidRPr="007F2AAD">
        <w:rPr>
          <w:rFonts w:ascii="Arial" w:hAnsi="Arial" w:cs="Arial"/>
          <w:sz w:val="20"/>
          <w:szCs w:val="20"/>
        </w:rPr>
        <w:t>halamicek@dea.cz</w:t>
      </w:r>
      <w:r>
        <w:rPr>
          <w:rFonts w:ascii="Arial" w:hAnsi="Arial" w:cs="Arial"/>
          <w:sz w:val="20"/>
          <w:szCs w:val="20"/>
        </w:rPr>
        <w:t xml:space="preserve"> </w:t>
      </w:r>
    </w:p>
    <w:p w:rsidR="00424A30" w:rsidRDefault="00424A30" w:rsidP="00424A30">
      <w:pPr>
        <w:spacing w:line="360" w:lineRule="auto"/>
        <w:ind w:firstLine="426"/>
        <w:rPr>
          <w:rFonts w:ascii="Arial" w:hAnsi="Arial" w:cs="Arial"/>
          <w:sz w:val="20"/>
          <w:szCs w:val="20"/>
        </w:rPr>
      </w:pPr>
      <w:r>
        <w:rPr>
          <w:rFonts w:ascii="Arial" w:hAnsi="Arial" w:cs="Arial"/>
          <w:sz w:val="20"/>
          <w:szCs w:val="20"/>
        </w:rPr>
        <w:t>(dále jen „</w:t>
      </w:r>
      <w:r w:rsidR="0021076D">
        <w:rPr>
          <w:rFonts w:ascii="Arial" w:hAnsi="Arial" w:cs="Arial"/>
          <w:sz w:val="20"/>
          <w:szCs w:val="20"/>
        </w:rPr>
        <w:t>Příkazník</w:t>
      </w:r>
      <w:r>
        <w:rPr>
          <w:rFonts w:ascii="Arial" w:hAnsi="Arial" w:cs="Arial"/>
          <w:sz w:val="20"/>
          <w:szCs w:val="20"/>
        </w:rPr>
        <w:t>“)</w:t>
      </w:r>
    </w:p>
    <w:p w:rsidR="00425CF7" w:rsidRDefault="00425CF7" w:rsidP="00424A30">
      <w:pPr>
        <w:spacing w:line="360" w:lineRule="auto"/>
        <w:ind w:firstLine="360"/>
        <w:rPr>
          <w:rFonts w:ascii="Arial" w:hAnsi="Arial" w:cs="Arial"/>
          <w:sz w:val="20"/>
          <w:szCs w:val="20"/>
        </w:rPr>
      </w:pPr>
    </w:p>
    <w:p w:rsidR="00424A30" w:rsidRDefault="00424A30" w:rsidP="00424A30">
      <w:pPr>
        <w:spacing w:line="360" w:lineRule="auto"/>
        <w:ind w:firstLine="360"/>
        <w:rPr>
          <w:rFonts w:ascii="Arial" w:hAnsi="Arial" w:cs="Arial"/>
          <w:sz w:val="20"/>
          <w:szCs w:val="20"/>
        </w:rPr>
      </w:pPr>
    </w:p>
    <w:p w:rsidR="0009748F" w:rsidRDefault="0009748F" w:rsidP="00424A30">
      <w:pPr>
        <w:spacing w:line="360" w:lineRule="auto"/>
        <w:ind w:firstLine="360"/>
        <w:rPr>
          <w:rFonts w:ascii="Arial" w:hAnsi="Arial" w:cs="Arial"/>
          <w:sz w:val="20"/>
          <w:szCs w:val="20"/>
        </w:rPr>
      </w:pPr>
      <w:r>
        <w:rPr>
          <w:rFonts w:ascii="Arial" w:hAnsi="Arial" w:cs="Arial"/>
          <w:sz w:val="20"/>
          <w:szCs w:val="20"/>
        </w:rPr>
        <w:t>a</w:t>
      </w:r>
    </w:p>
    <w:p w:rsidR="0009748F" w:rsidRDefault="0009748F" w:rsidP="00424A30">
      <w:pPr>
        <w:spacing w:line="360" w:lineRule="auto"/>
        <w:ind w:firstLine="360"/>
        <w:rPr>
          <w:rFonts w:ascii="Arial" w:hAnsi="Arial" w:cs="Arial"/>
          <w:sz w:val="20"/>
          <w:szCs w:val="20"/>
        </w:rPr>
      </w:pPr>
    </w:p>
    <w:p w:rsidR="00424A30" w:rsidRPr="003E7B57" w:rsidRDefault="00424A30" w:rsidP="00424A30">
      <w:pPr>
        <w:spacing w:line="360" w:lineRule="auto"/>
        <w:ind w:firstLine="360"/>
        <w:rPr>
          <w:rFonts w:ascii="Arial" w:hAnsi="Arial" w:cs="Arial"/>
          <w:sz w:val="20"/>
          <w:szCs w:val="20"/>
        </w:rPr>
      </w:pPr>
    </w:p>
    <w:p w:rsidR="00424A30" w:rsidRPr="006E21FA" w:rsidRDefault="0021076D" w:rsidP="00D42B08">
      <w:pPr>
        <w:numPr>
          <w:ilvl w:val="1"/>
          <w:numId w:val="2"/>
        </w:numPr>
        <w:spacing w:line="360" w:lineRule="auto"/>
        <w:rPr>
          <w:rFonts w:ascii="Arial" w:hAnsi="Arial" w:cs="Arial"/>
          <w:sz w:val="20"/>
          <w:szCs w:val="20"/>
        </w:rPr>
      </w:pPr>
      <w:r>
        <w:rPr>
          <w:rFonts w:ascii="Arial" w:hAnsi="Arial" w:cs="Arial"/>
          <w:b/>
          <w:sz w:val="20"/>
          <w:szCs w:val="20"/>
        </w:rPr>
        <w:t>PŘÍKAZCE</w:t>
      </w:r>
      <w:r w:rsidR="00424A30" w:rsidRPr="006E21FA">
        <w:rPr>
          <w:rFonts w:ascii="Arial" w:hAnsi="Arial" w:cs="Arial"/>
          <w:b/>
          <w:sz w:val="20"/>
          <w:szCs w:val="20"/>
        </w:rPr>
        <w:t>:</w:t>
      </w:r>
      <w:r w:rsidR="00424A30" w:rsidRPr="006E21FA">
        <w:rPr>
          <w:rFonts w:ascii="Arial" w:hAnsi="Arial" w:cs="Arial"/>
          <w:b/>
          <w:sz w:val="20"/>
          <w:szCs w:val="20"/>
        </w:rPr>
        <w:tab/>
      </w:r>
      <w:r w:rsidR="00424A30" w:rsidRPr="006E21FA">
        <w:rPr>
          <w:rFonts w:ascii="Arial" w:hAnsi="Arial" w:cs="Arial"/>
          <w:b/>
          <w:sz w:val="20"/>
          <w:szCs w:val="20"/>
        </w:rPr>
        <w:tab/>
      </w:r>
      <w:bookmarkStart w:id="2" w:name="OLE_LINK1"/>
      <w:bookmarkStart w:id="3" w:name="OLE_LINK2"/>
      <w:r w:rsidR="00717060" w:rsidRPr="00717060">
        <w:rPr>
          <w:rFonts w:ascii="Arial" w:hAnsi="Arial" w:cs="Arial"/>
          <w:b/>
          <w:sz w:val="20"/>
          <w:szCs w:val="20"/>
        </w:rPr>
        <w:t>Město Znojmo</w:t>
      </w:r>
    </w:p>
    <w:p w:rsidR="00424A30" w:rsidRPr="0030631B" w:rsidRDefault="00424A30" w:rsidP="00424A30">
      <w:pPr>
        <w:spacing w:line="360" w:lineRule="auto"/>
        <w:ind w:left="360"/>
        <w:rPr>
          <w:rFonts w:ascii="Arial" w:hAnsi="Arial" w:cs="Arial"/>
          <w:sz w:val="20"/>
          <w:szCs w:val="20"/>
        </w:rPr>
      </w:pPr>
      <w:r w:rsidRPr="0030631B">
        <w:rPr>
          <w:rFonts w:ascii="Arial" w:hAnsi="Arial" w:cs="Arial"/>
          <w:sz w:val="20"/>
          <w:szCs w:val="20"/>
        </w:rPr>
        <w:t>Sídlo:</w:t>
      </w:r>
      <w:r w:rsidRPr="0030631B">
        <w:rPr>
          <w:rFonts w:ascii="Arial" w:hAnsi="Arial" w:cs="Arial"/>
          <w:sz w:val="20"/>
          <w:szCs w:val="20"/>
        </w:rPr>
        <w:tab/>
      </w:r>
      <w:r w:rsidRPr="0030631B">
        <w:rPr>
          <w:rFonts w:ascii="Arial" w:hAnsi="Arial" w:cs="Arial"/>
          <w:sz w:val="20"/>
          <w:szCs w:val="20"/>
        </w:rPr>
        <w:tab/>
      </w:r>
      <w:r w:rsidRPr="0030631B">
        <w:rPr>
          <w:rFonts w:ascii="Arial" w:hAnsi="Arial" w:cs="Arial"/>
          <w:sz w:val="20"/>
          <w:szCs w:val="20"/>
        </w:rPr>
        <w:tab/>
      </w:r>
      <w:proofErr w:type="spellStart"/>
      <w:r w:rsidR="00717060" w:rsidRPr="00717060">
        <w:rPr>
          <w:rFonts w:ascii="Arial" w:hAnsi="Arial" w:cs="Arial"/>
          <w:sz w:val="20"/>
          <w:szCs w:val="20"/>
        </w:rPr>
        <w:t>Obroková</w:t>
      </w:r>
      <w:proofErr w:type="spellEnd"/>
      <w:r w:rsidR="00717060" w:rsidRPr="00717060">
        <w:rPr>
          <w:rFonts w:ascii="Arial" w:hAnsi="Arial" w:cs="Arial"/>
          <w:sz w:val="20"/>
          <w:szCs w:val="20"/>
        </w:rPr>
        <w:t xml:space="preserve"> 1</w:t>
      </w:r>
      <w:r w:rsidR="00717060">
        <w:rPr>
          <w:rFonts w:ascii="Arial" w:hAnsi="Arial" w:cs="Arial"/>
          <w:sz w:val="20"/>
          <w:szCs w:val="20"/>
        </w:rPr>
        <w:t>/</w:t>
      </w:r>
      <w:r w:rsidR="00717060" w:rsidRPr="00717060">
        <w:rPr>
          <w:rFonts w:ascii="Arial" w:hAnsi="Arial" w:cs="Arial"/>
          <w:sz w:val="20"/>
          <w:szCs w:val="20"/>
        </w:rPr>
        <w:t>12</w:t>
      </w:r>
      <w:r w:rsidR="00717060">
        <w:rPr>
          <w:rFonts w:ascii="Arial" w:hAnsi="Arial" w:cs="Arial"/>
          <w:sz w:val="20"/>
          <w:szCs w:val="20"/>
        </w:rPr>
        <w:t>, 669 22 Znojmo</w:t>
      </w:r>
    </w:p>
    <w:bookmarkEnd w:id="2"/>
    <w:bookmarkEnd w:id="3"/>
    <w:p w:rsidR="00424A30" w:rsidRPr="0030631B" w:rsidRDefault="00424A30" w:rsidP="00424A30">
      <w:pPr>
        <w:spacing w:line="360" w:lineRule="auto"/>
        <w:ind w:left="2835" w:hanging="2835"/>
        <w:rPr>
          <w:rFonts w:ascii="Arial" w:hAnsi="Arial" w:cs="Arial"/>
          <w:sz w:val="20"/>
          <w:szCs w:val="20"/>
        </w:rPr>
      </w:pPr>
      <w:r w:rsidRPr="0030631B">
        <w:rPr>
          <w:rFonts w:ascii="Arial" w:hAnsi="Arial" w:cs="Arial"/>
          <w:sz w:val="20"/>
          <w:szCs w:val="20"/>
        </w:rPr>
        <w:t xml:space="preserve">       </w:t>
      </w:r>
      <w:r w:rsidR="00BA4B4C">
        <w:rPr>
          <w:rFonts w:ascii="Arial" w:hAnsi="Arial" w:cs="Arial"/>
          <w:sz w:val="20"/>
          <w:szCs w:val="20"/>
        </w:rPr>
        <w:t>J</w:t>
      </w:r>
      <w:r w:rsidRPr="0030631B">
        <w:rPr>
          <w:rFonts w:ascii="Arial" w:hAnsi="Arial" w:cs="Arial"/>
          <w:sz w:val="20"/>
          <w:szCs w:val="20"/>
        </w:rPr>
        <w:t>ednající:</w:t>
      </w:r>
      <w:r w:rsidRPr="0030631B">
        <w:rPr>
          <w:rFonts w:ascii="Arial" w:hAnsi="Arial" w:cs="Arial"/>
          <w:sz w:val="20"/>
          <w:szCs w:val="20"/>
        </w:rPr>
        <w:tab/>
      </w:r>
      <w:r w:rsidR="00717060">
        <w:rPr>
          <w:rFonts w:ascii="Arial" w:hAnsi="Arial" w:cs="Arial"/>
          <w:sz w:val="20"/>
          <w:szCs w:val="20"/>
        </w:rPr>
        <w:t>Jan Grois</w:t>
      </w:r>
      <w:r w:rsidR="00730947" w:rsidRPr="0030631B">
        <w:rPr>
          <w:rFonts w:ascii="Arial" w:hAnsi="Arial" w:cs="Arial"/>
          <w:sz w:val="20"/>
          <w:szCs w:val="20"/>
        </w:rPr>
        <w:t>, M</w:t>
      </w:r>
      <w:r w:rsidR="00717060">
        <w:rPr>
          <w:rFonts w:ascii="Arial" w:hAnsi="Arial" w:cs="Arial"/>
          <w:sz w:val="20"/>
          <w:szCs w:val="20"/>
        </w:rPr>
        <w:t>B</w:t>
      </w:r>
      <w:r w:rsidR="00730947" w:rsidRPr="0030631B">
        <w:rPr>
          <w:rFonts w:ascii="Arial" w:hAnsi="Arial" w:cs="Arial"/>
          <w:sz w:val="20"/>
          <w:szCs w:val="20"/>
        </w:rPr>
        <w:t>A</w:t>
      </w:r>
      <w:r w:rsidR="0030631B" w:rsidRPr="0030631B">
        <w:rPr>
          <w:rFonts w:ascii="Arial" w:hAnsi="Arial" w:cs="Arial"/>
          <w:sz w:val="20"/>
          <w:szCs w:val="20"/>
        </w:rPr>
        <w:t>, starosta</w:t>
      </w:r>
    </w:p>
    <w:p w:rsidR="00424A30" w:rsidRPr="0030631B" w:rsidRDefault="00424A30" w:rsidP="00375408">
      <w:pPr>
        <w:spacing w:line="360" w:lineRule="auto"/>
        <w:ind w:left="2835" w:hanging="2835"/>
        <w:rPr>
          <w:rFonts w:ascii="Arial" w:hAnsi="Arial" w:cs="Arial"/>
          <w:sz w:val="20"/>
          <w:szCs w:val="20"/>
        </w:rPr>
      </w:pPr>
      <w:r w:rsidRPr="0030631B">
        <w:rPr>
          <w:rFonts w:ascii="Arial" w:hAnsi="Arial" w:cs="Arial"/>
          <w:sz w:val="20"/>
          <w:szCs w:val="20"/>
        </w:rPr>
        <w:t xml:space="preserve">       </w:t>
      </w:r>
      <w:r w:rsidR="00BA4B4C">
        <w:rPr>
          <w:rFonts w:ascii="Arial" w:hAnsi="Arial" w:cs="Arial"/>
          <w:sz w:val="20"/>
          <w:szCs w:val="20"/>
        </w:rPr>
        <w:t>K</w:t>
      </w:r>
      <w:r w:rsidRPr="0030631B">
        <w:rPr>
          <w:rFonts w:ascii="Arial" w:hAnsi="Arial" w:cs="Arial"/>
          <w:sz w:val="20"/>
          <w:szCs w:val="20"/>
        </w:rPr>
        <w:t xml:space="preserve">ontaktní osoba:                 </w:t>
      </w:r>
      <w:r w:rsidR="00425CF7">
        <w:rPr>
          <w:rFonts w:ascii="Arial" w:hAnsi="Arial" w:cs="Arial"/>
          <w:sz w:val="20"/>
          <w:szCs w:val="20"/>
        </w:rPr>
        <w:t>Ing. Aleš Kudera</w:t>
      </w:r>
    </w:p>
    <w:p w:rsidR="000E1222" w:rsidRPr="0030631B" w:rsidRDefault="000E1222" w:rsidP="000E1222">
      <w:pPr>
        <w:spacing w:line="360" w:lineRule="auto"/>
        <w:ind w:left="2835" w:hanging="3"/>
        <w:rPr>
          <w:rFonts w:ascii="Arial" w:hAnsi="Arial" w:cs="Arial"/>
          <w:sz w:val="20"/>
          <w:szCs w:val="20"/>
        </w:rPr>
      </w:pPr>
      <w:r w:rsidRPr="0030631B">
        <w:rPr>
          <w:rFonts w:ascii="Arial" w:hAnsi="Arial" w:cs="Arial"/>
          <w:sz w:val="20"/>
          <w:szCs w:val="20"/>
        </w:rPr>
        <w:t xml:space="preserve">tel: </w:t>
      </w:r>
      <w:r w:rsidR="00717060">
        <w:rPr>
          <w:rFonts w:ascii="Arial" w:hAnsi="Arial" w:cs="Arial"/>
          <w:sz w:val="20"/>
          <w:szCs w:val="20"/>
        </w:rPr>
        <w:t>515</w:t>
      </w:r>
      <w:r w:rsidR="0030631B" w:rsidRPr="0030631B">
        <w:rPr>
          <w:rFonts w:ascii="Arial" w:hAnsi="Arial" w:cs="Arial"/>
          <w:sz w:val="20"/>
          <w:szCs w:val="20"/>
        </w:rPr>
        <w:t xml:space="preserve"> </w:t>
      </w:r>
      <w:r w:rsidR="00717060">
        <w:rPr>
          <w:rFonts w:ascii="Arial" w:hAnsi="Arial" w:cs="Arial"/>
          <w:sz w:val="20"/>
          <w:szCs w:val="20"/>
        </w:rPr>
        <w:t>216</w:t>
      </w:r>
      <w:r w:rsidR="00425CF7">
        <w:rPr>
          <w:rFonts w:ascii="Arial" w:hAnsi="Arial" w:cs="Arial"/>
          <w:sz w:val="20"/>
          <w:szCs w:val="20"/>
        </w:rPr>
        <w:t> </w:t>
      </w:r>
      <w:r w:rsidR="00717060">
        <w:rPr>
          <w:rFonts w:ascii="Arial" w:hAnsi="Arial" w:cs="Arial"/>
          <w:sz w:val="20"/>
          <w:szCs w:val="20"/>
        </w:rPr>
        <w:t>320</w:t>
      </w:r>
      <w:r w:rsidR="00425CF7">
        <w:rPr>
          <w:rFonts w:ascii="Arial" w:hAnsi="Arial" w:cs="Arial"/>
          <w:sz w:val="20"/>
          <w:szCs w:val="20"/>
        </w:rPr>
        <w:t>, 739 389 075,</w:t>
      </w:r>
      <w:r w:rsidRPr="0030631B">
        <w:rPr>
          <w:rFonts w:ascii="Arial" w:hAnsi="Arial" w:cs="Arial"/>
          <w:sz w:val="20"/>
          <w:szCs w:val="20"/>
        </w:rPr>
        <w:t xml:space="preserve"> </w:t>
      </w:r>
      <w:r w:rsidR="00425CF7">
        <w:rPr>
          <w:rFonts w:ascii="Arial" w:hAnsi="Arial" w:cs="Arial"/>
          <w:sz w:val="20"/>
          <w:szCs w:val="20"/>
        </w:rPr>
        <w:t>e-mail: ales.kudera</w:t>
      </w:r>
      <w:r w:rsidR="00717060">
        <w:rPr>
          <w:rFonts w:ascii="Arial" w:hAnsi="Arial" w:cs="Arial"/>
          <w:sz w:val="20"/>
          <w:szCs w:val="20"/>
        </w:rPr>
        <w:t>@</w:t>
      </w:r>
      <w:r w:rsidR="0030631B" w:rsidRPr="0030631B">
        <w:rPr>
          <w:rFonts w:ascii="Arial" w:hAnsi="Arial" w:cs="Arial"/>
          <w:sz w:val="20"/>
          <w:szCs w:val="20"/>
        </w:rPr>
        <w:t>mu</w:t>
      </w:r>
      <w:r w:rsidR="00717060">
        <w:rPr>
          <w:rFonts w:ascii="Arial" w:hAnsi="Arial" w:cs="Arial"/>
          <w:sz w:val="20"/>
          <w:szCs w:val="20"/>
        </w:rPr>
        <w:t>znojmo</w:t>
      </w:r>
      <w:r w:rsidRPr="0030631B">
        <w:rPr>
          <w:rFonts w:ascii="Arial" w:hAnsi="Arial" w:cs="Arial"/>
          <w:sz w:val="20"/>
          <w:szCs w:val="20"/>
        </w:rPr>
        <w:t>.cz</w:t>
      </w:r>
    </w:p>
    <w:p w:rsidR="00424A30" w:rsidRPr="0030631B" w:rsidRDefault="00424A30" w:rsidP="00424A30">
      <w:pPr>
        <w:spacing w:line="360" w:lineRule="auto"/>
        <w:ind w:firstLine="426"/>
        <w:rPr>
          <w:rFonts w:ascii="Arial" w:hAnsi="Arial" w:cs="Arial"/>
          <w:sz w:val="20"/>
          <w:szCs w:val="20"/>
        </w:rPr>
      </w:pPr>
      <w:r w:rsidRPr="0030631B">
        <w:rPr>
          <w:rFonts w:ascii="Arial" w:hAnsi="Arial" w:cs="Arial"/>
          <w:sz w:val="20"/>
          <w:szCs w:val="20"/>
        </w:rPr>
        <w:t>IČ</w:t>
      </w:r>
      <w:r w:rsidR="00FC1F17" w:rsidRPr="0030631B">
        <w:rPr>
          <w:rFonts w:ascii="Arial" w:hAnsi="Arial" w:cs="Arial"/>
          <w:sz w:val="20"/>
          <w:szCs w:val="20"/>
        </w:rPr>
        <w:t>O</w:t>
      </w:r>
      <w:r w:rsidRPr="0030631B">
        <w:rPr>
          <w:rFonts w:ascii="Arial" w:hAnsi="Arial" w:cs="Arial"/>
          <w:sz w:val="20"/>
          <w:szCs w:val="20"/>
        </w:rPr>
        <w:t>:</w:t>
      </w:r>
      <w:r w:rsidRPr="0030631B">
        <w:rPr>
          <w:rFonts w:ascii="Arial" w:hAnsi="Arial" w:cs="Arial"/>
          <w:sz w:val="20"/>
          <w:szCs w:val="20"/>
        </w:rPr>
        <w:tab/>
      </w:r>
      <w:r w:rsidRPr="0030631B">
        <w:rPr>
          <w:rFonts w:ascii="Arial" w:hAnsi="Arial" w:cs="Arial"/>
          <w:sz w:val="20"/>
          <w:szCs w:val="20"/>
        </w:rPr>
        <w:tab/>
      </w:r>
      <w:r w:rsidRPr="0030631B">
        <w:rPr>
          <w:rFonts w:ascii="Arial" w:hAnsi="Arial" w:cs="Arial"/>
          <w:sz w:val="20"/>
          <w:szCs w:val="20"/>
        </w:rPr>
        <w:tab/>
      </w:r>
      <w:r w:rsidR="00717060" w:rsidRPr="00717060">
        <w:rPr>
          <w:rFonts w:ascii="Arial" w:hAnsi="Arial" w:cs="Arial"/>
          <w:sz w:val="20"/>
          <w:szCs w:val="20"/>
        </w:rPr>
        <w:t>00293881</w:t>
      </w:r>
    </w:p>
    <w:p w:rsidR="00424A30" w:rsidRDefault="00424A30" w:rsidP="00424A30">
      <w:pPr>
        <w:spacing w:line="360" w:lineRule="auto"/>
        <w:ind w:firstLine="426"/>
        <w:rPr>
          <w:rFonts w:ascii="Arial" w:hAnsi="Arial" w:cs="Arial"/>
          <w:sz w:val="20"/>
          <w:szCs w:val="20"/>
        </w:rPr>
      </w:pPr>
      <w:r w:rsidRPr="0030631B">
        <w:rPr>
          <w:rFonts w:ascii="Arial" w:hAnsi="Arial" w:cs="Arial"/>
          <w:sz w:val="20"/>
          <w:szCs w:val="20"/>
        </w:rPr>
        <w:t>DIČ:</w:t>
      </w:r>
      <w:r w:rsidRPr="0030631B">
        <w:rPr>
          <w:rFonts w:ascii="Arial" w:hAnsi="Arial" w:cs="Arial"/>
          <w:sz w:val="20"/>
          <w:szCs w:val="20"/>
        </w:rPr>
        <w:tab/>
      </w:r>
      <w:r w:rsidRPr="0030631B">
        <w:rPr>
          <w:rFonts w:ascii="Arial" w:hAnsi="Arial" w:cs="Arial"/>
          <w:sz w:val="20"/>
          <w:szCs w:val="20"/>
        </w:rPr>
        <w:tab/>
      </w:r>
      <w:r w:rsidRPr="0030631B">
        <w:rPr>
          <w:rFonts w:ascii="Arial" w:hAnsi="Arial" w:cs="Arial"/>
          <w:sz w:val="20"/>
          <w:szCs w:val="20"/>
        </w:rPr>
        <w:tab/>
      </w:r>
      <w:r w:rsidR="00425CF7">
        <w:rPr>
          <w:rFonts w:ascii="Arial" w:hAnsi="Arial" w:cs="Arial"/>
          <w:sz w:val="20"/>
          <w:szCs w:val="20"/>
        </w:rPr>
        <w:t>CZ00293881</w:t>
      </w:r>
    </w:p>
    <w:p w:rsidR="00424A30" w:rsidRPr="003E7B57" w:rsidRDefault="00424A30" w:rsidP="00424A30">
      <w:pPr>
        <w:spacing w:line="360" w:lineRule="auto"/>
        <w:ind w:firstLine="426"/>
        <w:rPr>
          <w:rFonts w:ascii="Arial" w:hAnsi="Arial" w:cs="Arial"/>
          <w:sz w:val="20"/>
          <w:szCs w:val="20"/>
        </w:rPr>
      </w:pPr>
      <w:r w:rsidRPr="003E7B57">
        <w:rPr>
          <w:rFonts w:ascii="Arial" w:hAnsi="Arial" w:cs="Arial"/>
          <w:sz w:val="20"/>
          <w:szCs w:val="20"/>
        </w:rPr>
        <w:t>Bankovní spojení:</w:t>
      </w:r>
      <w:r w:rsidRPr="003E7B57">
        <w:rPr>
          <w:rFonts w:ascii="Arial" w:hAnsi="Arial" w:cs="Arial"/>
          <w:sz w:val="20"/>
          <w:szCs w:val="20"/>
        </w:rPr>
        <w:tab/>
      </w:r>
      <w:r w:rsidRPr="003E7B57">
        <w:rPr>
          <w:rFonts w:ascii="Arial" w:hAnsi="Arial" w:cs="Arial"/>
          <w:sz w:val="20"/>
          <w:szCs w:val="20"/>
        </w:rPr>
        <w:tab/>
      </w:r>
      <w:r w:rsidR="00425CF7">
        <w:rPr>
          <w:rFonts w:ascii="Arial" w:hAnsi="Arial" w:cs="Arial"/>
          <w:sz w:val="20"/>
          <w:szCs w:val="20"/>
        </w:rPr>
        <w:t>Komerční banka, a.s.</w:t>
      </w:r>
    </w:p>
    <w:p w:rsidR="00424A30" w:rsidRPr="003E7B57" w:rsidRDefault="00424A30" w:rsidP="00424A30">
      <w:pPr>
        <w:spacing w:line="360" w:lineRule="auto"/>
        <w:ind w:firstLine="426"/>
        <w:rPr>
          <w:rFonts w:ascii="Arial" w:hAnsi="Arial" w:cs="Arial"/>
          <w:sz w:val="20"/>
          <w:szCs w:val="20"/>
        </w:rPr>
      </w:pPr>
      <w:r w:rsidRPr="003E7B57">
        <w:rPr>
          <w:rFonts w:ascii="Arial" w:hAnsi="Arial" w:cs="Arial"/>
          <w:sz w:val="20"/>
          <w:szCs w:val="20"/>
        </w:rPr>
        <w:t xml:space="preserve">Číslo účtu: </w:t>
      </w:r>
      <w:r w:rsidRPr="003E7B57">
        <w:rPr>
          <w:rFonts w:ascii="Arial" w:hAnsi="Arial" w:cs="Arial"/>
          <w:sz w:val="20"/>
          <w:szCs w:val="20"/>
        </w:rPr>
        <w:tab/>
      </w:r>
      <w:r w:rsidRPr="003E7B57">
        <w:rPr>
          <w:rFonts w:ascii="Arial" w:hAnsi="Arial" w:cs="Arial"/>
          <w:sz w:val="20"/>
          <w:szCs w:val="20"/>
        </w:rPr>
        <w:tab/>
      </w:r>
      <w:r w:rsidR="00FA41F1">
        <w:rPr>
          <w:rFonts w:ascii="Arial" w:hAnsi="Arial" w:cs="Arial"/>
          <w:sz w:val="20"/>
          <w:szCs w:val="20"/>
        </w:rPr>
        <w:t>224741/0100</w:t>
      </w:r>
    </w:p>
    <w:p w:rsidR="00424A30" w:rsidRPr="00BF2786" w:rsidRDefault="00424A30" w:rsidP="00424A30">
      <w:pPr>
        <w:spacing w:line="360" w:lineRule="auto"/>
        <w:ind w:firstLine="426"/>
        <w:rPr>
          <w:rFonts w:ascii="Arial" w:hAnsi="Arial" w:cs="Arial"/>
          <w:sz w:val="20"/>
          <w:szCs w:val="20"/>
        </w:rPr>
      </w:pPr>
      <w:r>
        <w:rPr>
          <w:rFonts w:ascii="Arial" w:hAnsi="Arial" w:cs="Arial"/>
          <w:sz w:val="20"/>
          <w:szCs w:val="20"/>
        </w:rPr>
        <w:t>(dále jen „</w:t>
      </w:r>
      <w:r w:rsidR="0021076D">
        <w:rPr>
          <w:rFonts w:ascii="Arial" w:hAnsi="Arial" w:cs="Arial"/>
          <w:sz w:val="20"/>
          <w:szCs w:val="20"/>
        </w:rPr>
        <w:t>Příkazce</w:t>
      </w:r>
      <w:r>
        <w:rPr>
          <w:rFonts w:ascii="Arial" w:hAnsi="Arial" w:cs="Arial"/>
          <w:sz w:val="20"/>
          <w:szCs w:val="20"/>
        </w:rPr>
        <w:t>“)</w:t>
      </w:r>
    </w:p>
    <w:p w:rsidR="00424A30" w:rsidRPr="001D2317" w:rsidRDefault="00424A30" w:rsidP="00424A30">
      <w:pPr>
        <w:pStyle w:val="H"/>
        <w:spacing w:line="360" w:lineRule="auto"/>
        <w:jc w:val="center"/>
        <w:rPr>
          <w:rFonts w:ascii="Arial" w:hAnsi="Arial"/>
          <w:bCs w:val="0"/>
          <w:spacing w:val="20"/>
          <w:kern w:val="0"/>
          <w:sz w:val="24"/>
          <w:szCs w:val="20"/>
        </w:rPr>
      </w:pPr>
      <w:r w:rsidRPr="001D2317">
        <w:rPr>
          <w:rFonts w:ascii="Arial" w:hAnsi="Arial"/>
          <w:bCs w:val="0"/>
          <w:spacing w:val="20"/>
          <w:kern w:val="0"/>
          <w:sz w:val="24"/>
          <w:szCs w:val="20"/>
        </w:rPr>
        <w:lastRenderedPageBreak/>
        <w:t>MÍSTO PLNĚNÍ</w:t>
      </w:r>
    </w:p>
    <w:p w:rsidR="00424A30" w:rsidRDefault="00424A30" w:rsidP="00EE1FCF">
      <w:pPr>
        <w:pStyle w:val="Smlouvatext"/>
        <w:numPr>
          <w:ilvl w:val="1"/>
          <w:numId w:val="12"/>
        </w:numPr>
        <w:spacing w:line="360" w:lineRule="auto"/>
        <w:ind w:left="709" w:hanging="709"/>
        <w:rPr>
          <w:rFonts w:ascii="Arial" w:hAnsi="Arial" w:cs="Arial"/>
          <w:sz w:val="20"/>
          <w:szCs w:val="20"/>
        </w:rPr>
      </w:pPr>
      <w:r w:rsidRPr="00B42EE6">
        <w:rPr>
          <w:rFonts w:ascii="Arial" w:hAnsi="Arial" w:cs="Arial"/>
          <w:sz w:val="20"/>
          <w:szCs w:val="20"/>
        </w:rPr>
        <w:t xml:space="preserve">Místem plnění ze SMLOUVY je sídlo </w:t>
      </w:r>
      <w:r w:rsidR="0021076D">
        <w:rPr>
          <w:rFonts w:ascii="Arial" w:hAnsi="Arial" w:cs="Arial"/>
          <w:sz w:val="20"/>
          <w:szCs w:val="20"/>
        </w:rPr>
        <w:t>Příkazce</w:t>
      </w:r>
      <w:r w:rsidRPr="00B42EE6">
        <w:rPr>
          <w:rFonts w:ascii="Arial" w:hAnsi="Arial" w:cs="Arial"/>
          <w:sz w:val="20"/>
          <w:szCs w:val="20"/>
        </w:rPr>
        <w:t xml:space="preserve"> a pracoviště </w:t>
      </w:r>
      <w:r w:rsidR="0021076D">
        <w:rPr>
          <w:rFonts w:ascii="Arial" w:hAnsi="Arial" w:cs="Arial"/>
          <w:sz w:val="20"/>
          <w:szCs w:val="20"/>
        </w:rPr>
        <w:t>Příkazníka</w:t>
      </w:r>
      <w:r w:rsidRPr="00B42EE6">
        <w:rPr>
          <w:rFonts w:ascii="Arial" w:hAnsi="Arial" w:cs="Arial"/>
          <w:sz w:val="20"/>
          <w:szCs w:val="20"/>
        </w:rPr>
        <w:t>.</w:t>
      </w:r>
    </w:p>
    <w:p w:rsidR="00424A30" w:rsidRPr="001D2317" w:rsidRDefault="00424A30" w:rsidP="00424A30">
      <w:pPr>
        <w:pStyle w:val="H"/>
        <w:spacing w:line="360" w:lineRule="auto"/>
        <w:jc w:val="center"/>
        <w:rPr>
          <w:rFonts w:ascii="Arial" w:hAnsi="Arial"/>
          <w:bCs w:val="0"/>
          <w:spacing w:val="20"/>
          <w:kern w:val="0"/>
          <w:sz w:val="24"/>
          <w:szCs w:val="20"/>
        </w:rPr>
      </w:pPr>
      <w:r w:rsidRPr="001D2317">
        <w:rPr>
          <w:rFonts w:ascii="Arial" w:hAnsi="Arial"/>
          <w:bCs w:val="0"/>
          <w:spacing w:val="20"/>
          <w:kern w:val="0"/>
          <w:sz w:val="24"/>
          <w:szCs w:val="20"/>
        </w:rPr>
        <w:t>PŘEDMĚT SMLOUVY</w:t>
      </w:r>
    </w:p>
    <w:p w:rsidR="00424A30" w:rsidRPr="00832EE4" w:rsidRDefault="00424A30" w:rsidP="00D42B08">
      <w:pPr>
        <w:pStyle w:val="Smlouvatext"/>
        <w:numPr>
          <w:ilvl w:val="1"/>
          <w:numId w:val="7"/>
        </w:numPr>
        <w:spacing w:line="360" w:lineRule="auto"/>
        <w:ind w:left="709" w:hanging="709"/>
        <w:rPr>
          <w:rFonts w:ascii="Arial" w:hAnsi="Arial" w:cs="Arial"/>
          <w:sz w:val="20"/>
          <w:szCs w:val="20"/>
        </w:rPr>
      </w:pPr>
      <w:r w:rsidRPr="00832EE4">
        <w:rPr>
          <w:rFonts w:ascii="Arial" w:hAnsi="Arial" w:cs="Arial"/>
          <w:sz w:val="20"/>
          <w:szCs w:val="20"/>
        </w:rPr>
        <w:t xml:space="preserve">Touto smlouvou se </w:t>
      </w:r>
      <w:r w:rsidR="0021076D">
        <w:rPr>
          <w:rFonts w:ascii="Arial" w:hAnsi="Arial" w:cs="Arial"/>
          <w:sz w:val="20"/>
          <w:szCs w:val="20"/>
        </w:rPr>
        <w:t>Příkazník</w:t>
      </w:r>
      <w:r w:rsidRPr="00832EE4">
        <w:rPr>
          <w:rFonts w:ascii="Arial" w:hAnsi="Arial" w:cs="Arial"/>
          <w:sz w:val="20"/>
          <w:szCs w:val="20"/>
        </w:rPr>
        <w:t xml:space="preserve"> zavazuje, že pro </w:t>
      </w:r>
      <w:r w:rsidR="0021076D">
        <w:rPr>
          <w:rFonts w:ascii="Arial" w:hAnsi="Arial" w:cs="Arial"/>
          <w:sz w:val="20"/>
          <w:szCs w:val="20"/>
        </w:rPr>
        <w:t>Příkazce</w:t>
      </w:r>
      <w:r w:rsidRPr="00832EE4">
        <w:rPr>
          <w:rFonts w:ascii="Arial" w:hAnsi="Arial" w:cs="Arial"/>
          <w:sz w:val="20"/>
          <w:szCs w:val="20"/>
        </w:rPr>
        <w:t xml:space="preserve"> zařídí za úplatu níže uvedené právní úkony a činnosti, a </w:t>
      </w:r>
      <w:r w:rsidR="0021076D">
        <w:rPr>
          <w:rFonts w:ascii="Arial" w:hAnsi="Arial" w:cs="Arial"/>
          <w:sz w:val="20"/>
          <w:szCs w:val="20"/>
        </w:rPr>
        <w:t>Příkazce</w:t>
      </w:r>
      <w:r w:rsidRPr="00832EE4">
        <w:rPr>
          <w:rFonts w:ascii="Arial" w:hAnsi="Arial" w:cs="Arial"/>
          <w:sz w:val="20"/>
          <w:szCs w:val="20"/>
        </w:rPr>
        <w:t xml:space="preserve"> se zavazuje zaplatit mu za to dohodnutou úplatu.</w:t>
      </w:r>
    </w:p>
    <w:p w:rsidR="00424A30" w:rsidRPr="00832EE4" w:rsidRDefault="00424A30" w:rsidP="00D42B08">
      <w:pPr>
        <w:pStyle w:val="Smlouvatext"/>
        <w:numPr>
          <w:ilvl w:val="1"/>
          <w:numId w:val="7"/>
        </w:numPr>
        <w:spacing w:line="360" w:lineRule="auto"/>
        <w:ind w:left="709" w:hanging="709"/>
        <w:rPr>
          <w:rFonts w:ascii="Arial" w:hAnsi="Arial" w:cs="Arial"/>
          <w:sz w:val="20"/>
          <w:szCs w:val="20"/>
        </w:rPr>
      </w:pPr>
      <w:r w:rsidRPr="00832EE4">
        <w:rPr>
          <w:rFonts w:ascii="Arial" w:hAnsi="Arial" w:cs="Arial"/>
          <w:sz w:val="20"/>
          <w:szCs w:val="20"/>
        </w:rPr>
        <w:t xml:space="preserve">Tato smlouva a ustanovení v ní obsažená plně respektují </w:t>
      </w:r>
      <w:r w:rsidR="002E5833">
        <w:rPr>
          <w:rFonts w:ascii="Arial" w:hAnsi="Arial" w:cs="Arial"/>
          <w:sz w:val="20"/>
          <w:szCs w:val="20"/>
        </w:rPr>
        <w:t>ustanovení zákona č. 128/2000 Sb.</w:t>
      </w:r>
      <w:r w:rsidR="00730947">
        <w:rPr>
          <w:rFonts w:ascii="Arial" w:hAnsi="Arial" w:cs="Arial"/>
          <w:sz w:val="20"/>
          <w:szCs w:val="20"/>
        </w:rPr>
        <w:t xml:space="preserve"> o obcích</w:t>
      </w:r>
      <w:r w:rsidR="002E5833">
        <w:rPr>
          <w:rFonts w:ascii="Arial" w:hAnsi="Arial" w:cs="Arial"/>
          <w:sz w:val="20"/>
          <w:szCs w:val="20"/>
        </w:rPr>
        <w:t xml:space="preserve"> v platném znění. V přiměřené míře budou použita ustanovení </w:t>
      </w:r>
      <w:r w:rsidRPr="00832EE4">
        <w:rPr>
          <w:rFonts w:ascii="Arial" w:hAnsi="Arial" w:cs="Arial"/>
          <w:sz w:val="20"/>
          <w:szCs w:val="20"/>
        </w:rPr>
        <w:t xml:space="preserve">zákona č. </w:t>
      </w:r>
      <w:r w:rsidR="00963C06">
        <w:rPr>
          <w:rFonts w:ascii="Arial" w:hAnsi="Arial" w:cs="Arial"/>
          <w:sz w:val="20"/>
          <w:szCs w:val="20"/>
        </w:rPr>
        <w:t>134/2016 Sb.</w:t>
      </w:r>
      <w:r w:rsidRPr="00832EE4">
        <w:rPr>
          <w:rFonts w:ascii="Arial" w:hAnsi="Arial" w:cs="Arial"/>
          <w:sz w:val="20"/>
          <w:szCs w:val="20"/>
        </w:rPr>
        <w:t>,</w:t>
      </w:r>
      <w:r w:rsidR="002E5833">
        <w:rPr>
          <w:rFonts w:ascii="Arial" w:hAnsi="Arial" w:cs="Arial"/>
          <w:sz w:val="20"/>
          <w:szCs w:val="20"/>
        </w:rPr>
        <w:t xml:space="preserve"> </w:t>
      </w:r>
      <w:r w:rsidRPr="00832EE4">
        <w:rPr>
          <w:rFonts w:ascii="Arial" w:hAnsi="Arial" w:cs="Arial"/>
          <w:sz w:val="20"/>
          <w:szCs w:val="20"/>
        </w:rPr>
        <w:t xml:space="preserve">o </w:t>
      </w:r>
      <w:r w:rsidR="00963C06">
        <w:rPr>
          <w:rFonts w:ascii="Arial" w:hAnsi="Arial" w:cs="Arial"/>
          <w:sz w:val="20"/>
          <w:szCs w:val="20"/>
        </w:rPr>
        <w:t xml:space="preserve">zadávání </w:t>
      </w:r>
      <w:r w:rsidRPr="00832EE4">
        <w:rPr>
          <w:rFonts w:ascii="Arial" w:hAnsi="Arial" w:cs="Arial"/>
          <w:sz w:val="20"/>
          <w:szCs w:val="20"/>
        </w:rPr>
        <w:t>veřejných zakáz</w:t>
      </w:r>
      <w:r w:rsidR="00963C06">
        <w:rPr>
          <w:rFonts w:ascii="Arial" w:hAnsi="Arial" w:cs="Arial"/>
          <w:sz w:val="20"/>
          <w:szCs w:val="20"/>
        </w:rPr>
        <w:t>ek</w:t>
      </w:r>
      <w:r w:rsidRPr="00832EE4">
        <w:rPr>
          <w:rFonts w:ascii="Arial" w:hAnsi="Arial" w:cs="Arial"/>
          <w:sz w:val="20"/>
          <w:szCs w:val="20"/>
        </w:rPr>
        <w:t xml:space="preserve">, </w:t>
      </w:r>
      <w:r>
        <w:rPr>
          <w:rFonts w:ascii="Arial" w:hAnsi="Arial" w:cs="Arial"/>
          <w:sz w:val="20"/>
          <w:szCs w:val="20"/>
        </w:rPr>
        <w:t>ve znění pozd</w:t>
      </w:r>
      <w:r w:rsidR="00D351E4">
        <w:rPr>
          <w:rFonts w:ascii="Arial" w:hAnsi="Arial" w:cs="Arial"/>
          <w:sz w:val="20"/>
          <w:szCs w:val="20"/>
        </w:rPr>
        <w:t>ějších předpisů (dále jen zákon</w:t>
      </w:r>
      <w:r>
        <w:rPr>
          <w:rFonts w:ascii="Arial" w:hAnsi="Arial" w:cs="Arial"/>
          <w:sz w:val="20"/>
          <w:szCs w:val="20"/>
        </w:rPr>
        <w:t>)</w:t>
      </w:r>
      <w:r w:rsidR="00963C06">
        <w:rPr>
          <w:rFonts w:ascii="Arial" w:hAnsi="Arial" w:cs="Arial"/>
          <w:sz w:val="20"/>
          <w:szCs w:val="20"/>
        </w:rPr>
        <w:t>.</w:t>
      </w:r>
      <w:r w:rsidR="00730947">
        <w:rPr>
          <w:rFonts w:ascii="Arial" w:hAnsi="Arial" w:cs="Arial"/>
          <w:sz w:val="20"/>
          <w:szCs w:val="20"/>
        </w:rPr>
        <w:t xml:space="preserve"> </w:t>
      </w:r>
      <w:r w:rsidR="0021076D">
        <w:rPr>
          <w:rFonts w:ascii="Arial" w:hAnsi="Arial" w:cs="Arial"/>
          <w:sz w:val="20"/>
          <w:szCs w:val="20"/>
        </w:rPr>
        <w:t>Příkazník</w:t>
      </w:r>
      <w:r w:rsidRPr="00832EE4">
        <w:rPr>
          <w:rFonts w:ascii="Arial" w:hAnsi="Arial" w:cs="Arial"/>
          <w:sz w:val="20"/>
          <w:szCs w:val="20"/>
        </w:rPr>
        <w:t xml:space="preserve"> </w:t>
      </w:r>
      <w:r w:rsidR="00963C06">
        <w:rPr>
          <w:rFonts w:ascii="Arial" w:hAnsi="Arial" w:cs="Arial"/>
          <w:sz w:val="20"/>
          <w:szCs w:val="20"/>
        </w:rPr>
        <w:t xml:space="preserve">bude při výběru pronajímatele zastupovat Příkazce obdobně jako dle § 43 odst. 1 zákona, </w:t>
      </w:r>
      <w:r w:rsidRPr="00832EE4">
        <w:rPr>
          <w:rFonts w:ascii="Arial" w:hAnsi="Arial" w:cs="Arial"/>
          <w:sz w:val="20"/>
          <w:szCs w:val="20"/>
        </w:rPr>
        <w:t xml:space="preserve">splňuje požadavek nepodjatosti </w:t>
      </w:r>
      <w:r w:rsidR="00963C06">
        <w:rPr>
          <w:rFonts w:ascii="Arial" w:hAnsi="Arial" w:cs="Arial"/>
          <w:sz w:val="20"/>
          <w:szCs w:val="20"/>
        </w:rPr>
        <w:t xml:space="preserve">a dále nebude zmocněn k úkonům </w:t>
      </w:r>
      <w:r w:rsidRPr="00832EE4">
        <w:rPr>
          <w:rFonts w:ascii="Arial" w:hAnsi="Arial" w:cs="Arial"/>
          <w:sz w:val="20"/>
          <w:szCs w:val="20"/>
        </w:rPr>
        <w:t xml:space="preserve">podle § </w:t>
      </w:r>
      <w:r w:rsidR="00963C06">
        <w:rPr>
          <w:rFonts w:ascii="Arial" w:hAnsi="Arial" w:cs="Arial"/>
          <w:sz w:val="20"/>
          <w:szCs w:val="20"/>
        </w:rPr>
        <w:t>43 odst. 2</w:t>
      </w:r>
      <w:r w:rsidRPr="00832EE4">
        <w:rPr>
          <w:rFonts w:ascii="Arial" w:hAnsi="Arial" w:cs="Arial"/>
          <w:sz w:val="20"/>
          <w:szCs w:val="20"/>
        </w:rPr>
        <w:t xml:space="preserve"> zákona. </w:t>
      </w:r>
      <w:r w:rsidR="0021076D">
        <w:rPr>
          <w:rFonts w:ascii="Arial" w:hAnsi="Arial" w:cs="Arial"/>
          <w:sz w:val="20"/>
          <w:szCs w:val="20"/>
        </w:rPr>
        <w:t>Příkazník</w:t>
      </w:r>
      <w:r w:rsidRPr="00832EE4">
        <w:rPr>
          <w:rFonts w:ascii="Arial" w:hAnsi="Arial" w:cs="Arial"/>
          <w:sz w:val="20"/>
          <w:szCs w:val="20"/>
        </w:rPr>
        <w:t xml:space="preserve"> taktéž prohlašuje, že mu touto smlouvou nebude uděleno zmocnění k </w:t>
      </w:r>
      <w:r w:rsidR="00730947">
        <w:rPr>
          <w:rFonts w:ascii="Arial" w:hAnsi="Arial" w:cs="Arial"/>
          <w:sz w:val="20"/>
          <w:szCs w:val="20"/>
        </w:rPr>
        <w:t>vypsání</w:t>
      </w:r>
      <w:r w:rsidRPr="00832EE4">
        <w:rPr>
          <w:rFonts w:ascii="Arial" w:hAnsi="Arial" w:cs="Arial"/>
          <w:sz w:val="20"/>
          <w:szCs w:val="20"/>
        </w:rPr>
        <w:t xml:space="preserve"> </w:t>
      </w:r>
      <w:r w:rsidR="00730947">
        <w:rPr>
          <w:rFonts w:ascii="Arial" w:hAnsi="Arial" w:cs="Arial"/>
          <w:sz w:val="20"/>
          <w:szCs w:val="20"/>
        </w:rPr>
        <w:t>výzvy</w:t>
      </w:r>
      <w:r w:rsidRPr="00832EE4">
        <w:rPr>
          <w:rFonts w:ascii="Arial" w:hAnsi="Arial" w:cs="Arial"/>
          <w:sz w:val="20"/>
          <w:szCs w:val="20"/>
        </w:rPr>
        <w:t xml:space="preserve">, vyloučení </w:t>
      </w:r>
      <w:r w:rsidR="00730947">
        <w:rPr>
          <w:rFonts w:ascii="Arial" w:hAnsi="Arial" w:cs="Arial"/>
          <w:sz w:val="20"/>
          <w:szCs w:val="20"/>
        </w:rPr>
        <w:t>zájemce</w:t>
      </w:r>
      <w:r w:rsidRPr="00832EE4">
        <w:rPr>
          <w:rFonts w:ascii="Arial" w:hAnsi="Arial" w:cs="Arial"/>
          <w:sz w:val="20"/>
          <w:szCs w:val="20"/>
        </w:rPr>
        <w:t xml:space="preserve"> z účasti v řízení, zrušení řízení, rozhodnutí o výběru </w:t>
      </w:r>
      <w:r w:rsidR="00D123C9">
        <w:rPr>
          <w:rFonts w:ascii="Arial" w:hAnsi="Arial" w:cs="Arial"/>
          <w:sz w:val="20"/>
          <w:szCs w:val="20"/>
        </w:rPr>
        <w:t>kupujícího</w:t>
      </w:r>
      <w:r w:rsidRPr="00832EE4">
        <w:rPr>
          <w:rFonts w:ascii="Arial" w:hAnsi="Arial" w:cs="Arial"/>
          <w:sz w:val="20"/>
          <w:szCs w:val="20"/>
        </w:rPr>
        <w:t>, zrušení soutěže či rozhodnutí o způsobu vyřízení námitek.</w:t>
      </w:r>
    </w:p>
    <w:p w:rsidR="00424A30" w:rsidRPr="009A708A" w:rsidRDefault="0021076D" w:rsidP="00435043">
      <w:pPr>
        <w:pStyle w:val="Smlouvatext"/>
        <w:numPr>
          <w:ilvl w:val="0"/>
          <w:numId w:val="0"/>
        </w:numPr>
        <w:spacing w:line="360" w:lineRule="auto"/>
        <w:ind w:left="709"/>
        <w:rPr>
          <w:rFonts w:ascii="Arial" w:hAnsi="Arial" w:cs="Arial"/>
          <w:sz w:val="20"/>
          <w:szCs w:val="20"/>
        </w:rPr>
      </w:pPr>
      <w:r>
        <w:rPr>
          <w:rFonts w:ascii="Arial" w:hAnsi="Arial" w:cs="Arial"/>
          <w:sz w:val="20"/>
          <w:szCs w:val="20"/>
        </w:rPr>
        <w:t>Příkazník</w:t>
      </w:r>
      <w:r w:rsidR="00424A30" w:rsidRPr="00E80B01">
        <w:rPr>
          <w:rFonts w:ascii="Arial" w:hAnsi="Arial" w:cs="Arial"/>
          <w:sz w:val="20"/>
          <w:szCs w:val="20"/>
        </w:rPr>
        <w:t xml:space="preserve"> v rámci své činnosti zajistí </w:t>
      </w:r>
      <w:r w:rsidR="00963C06">
        <w:rPr>
          <w:rFonts w:ascii="Arial" w:hAnsi="Arial" w:cs="Arial"/>
          <w:sz w:val="20"/>
          <w:szCs w:val="20"/>
        </w:rPr>
        <w:t xml:space="preserve">poradenství a </w:t>
      </w:r>
      <w:r w:rsidR="00730947">
        <w:rPr>
          <w:rFonts w:ascii="Arial" w:hAnsi="Arial" w:cs="Arial"/>
          <w:sz w:val="20"/>
          <w:szCs w:val="20"/>
        </w:rPr>
        <w:t xml:space="preserve">administraci </w:t>
      </w:r>
      <w:r w:rsidR="00127DAD">
        <w:rPr>
          <w:rFonts w:ascii="Arial" w:hAnsi="Arial" w:cs="Arial"/>
          <w:sz w:val="20"/>
          <w:szCs w:val="20"/>
        </w:rPr>
        <w:t>procesu</w:t>
      </w:r>
      <w:r w:rsidR="00127DAD" w:rsidRPr="00127DAD">
        <w:rPr>
          <w:rFonts w:ascii="Arial" w:hAnsi="Arial" w:cs="Arial"/>
          <w:sz w:val="20"/>
          <w:szCs w:val="20"/>
        </w:rPr>
        <w:t xml:space="preserve"> pronájmu majetku kotelen vlastněného dceřinou společností města </w:t>
      </w:r>
      <w:r w:rsidR="00127DAD">
        <w:rPr>
          <w:rFonts w:ascii="Arial" w:hAnsi="Arial" w:cs="Arial"/>
          <w:sz w:val="20"/>
          <w:szCs w:val="20"/>
        </w:rPr>
        <w:t>Z</w:t>
      </w:r>
      <w:r w:rsidR="00127DAD" w:rsidRPr="00127DAD">
        <w:rPr>
          <w:rFonts w:ascii="Arial" w:hAnsi="Arial" w:cs="Arial"/>
          <w:sz w:val="20"/>
          <w:szCs w:val="20"/>
        </w:rPr>
        <w:t>nojma „</w:t>
      </w:r>
      <w:r w:rsidR="00127DAD">
        <w:rPr>
          <w:rFonts w:ascii="Arial" w:hAnsi="Arial" w:cs="Arial"/>
          <w:sz w:val="20"/>
          <w:szCs w:val="20"/>
        </w:rPr>
        <w:t>Z</w:t>
      </w:r>
      <w:r w:rsidR="00127DAD" w:rsidRPr="00127DAD">
        <w:rPr>
          <w:rFonts w:ascii="Arial" w:hAnsi="Arial" w:cs="Arial"/>
          <w:sz w:val="20"/>
          <w:szCs w:val="20"/>
        </w:rPr>
        <w:t>nojemská tepelná společnost s.r.o.“</w:t>
      </w:r>
      <w:r w:rsidR="00BE0280">
        <w:rPr>
          <w:rFonts w:ascii="Arial" w:hAnsi="Arial" w:cs="Arial"/>
          <w:sz w:val="20"/>
          <w:szCs w:val="20"/>
        </w:rPr>
        <w:t xml:space="preserve"> (dále jen „Pro</w:t>
      </w:r>
      <w:r w:rsidR="00127DAD">
        <w:rPr>
          <w:rFonts w:ascii="Arial" w:hAnsi="Arial" w:cs="Arial"/>
          <w:sz w:val="20"/>
          <w:szCs w:val="20"/>
        </w:rPr>
        <w:t>nájem</w:t>
      </w:r>
      <w:r w:rsidR="00BE0280">
        <w:rPr>
          <w:rFonts w:ascii="Arial" w:hAnsi="Arial" w:cs="Arial"/>
          <w:sz w:val="20"/>
          <w:szCs w:val="20"/>
        </w:rPr>
        <w:t>“).</w:t>
      </w:r>
    </w:p>
    <w:p w:rsidR="00424A30" w:rsidRDefault="0021076D" w:rsidP="00D42B08">
      <w:pPr>
        <w:pStyle w:val="Smlouvatext"/>
        <w:numPr>
          <w:ilvl w:val="1"/>
          <w:numId w:val="7"/>
        </w:numPr>
        <w:spacing w:line="360" w:lineRule="auto"/>
        <w:ind w:left="709" w:hanging="709"/>
        <w:rPr>
          <w:rFonts w:ascii="Arial" w:hAnsi="Arial" w:cs="Arial"/>
          <w:sz w:val="20"/>
          <w:szCs w:val="20"/>
        </w:rPr>
      </w:pPr>
      <w:r>
        <w:rPr>
          <w:rFonts w:ascii="Arial" w:hAnsi="Arial" w:cs="Arial"/>
          <w:sz w:val="20"/>
          <w:szCs w:val="20"/>
        </w:rPr>
        <w:t>Příkazník</w:t>
      </w:r>
      <w:r w:rsidR="00424A30" w:rsidRPr="00E80B01">
        <w:rPr>
          <w:rFonts w:ascii="Arial" w:hAnsi="Arial" w:cs="Arial"/>
          <w:sz w:val="20"/>
          <w:szCs w:val="20"/>
        </w:rPr>
        <w:t xml:space="preserve"> se zavazuje zajistit předmět plnění v tomto rozsahu:</w:t>
      </w:r>
    </w:p>
    <w:p w:rsidR="003E484F" w:rsidRPr="003E484F" w:rsidRDefault="003E484F" w:rsidP="003E484F">
      <w:pPr>
        <w:pStyle w:val="Odstavecseseznamem"/>
        <w:numPr>
          <w:ilvl w:val="0"/>
          <w:numId w:val="32"/>
        </w:numPr>
        <w:spacing w:after="160" w:line="259" w:lineRule="auto"/>
        <w:rPr>
          <w:rFonts w:ascii="Arial" w:hAnsi="Arial" w:cs="Arial"/>
          <w:b/>
          <w:sz w:val="20"/>
          <w:szCs w:val="20"/>
        </w:rPr>
      </w:pPr>
      <w:r w:rsidRPr="003E484F">
        <w:rPr>
          <w:rFonts w:ascii="Arial" w:hAnsi="Arial" w:cs="Arial"/>
          <w:b/>
          <w:sz w:val="20"/>
          <w:szCs w:val="20"/>
        </w:rPr>
        <w:t>Ověření způsobu řešení pronájmu majetku kotelen vlastněného dceřinou společností města Znojma „Znojemská tepelná společnost s. r. o.“</w:t>
      </w:r>
    </w:p>
    <w:p w:rsidR="003E484F" w:rsidRPr="003E484F" w:rsidRDefault="003E484F" w:rsidP="009B2E1F">
      <w:pPr>
        <w:pStyle w:val="Odstavecseseznamem"/>
        <w:numPr>
          <w:ilvl w:val="1"/>
          <w:numId w:val="33"/>
        </w:numPr>
        <w:spacing w:before="120" w:after="120"/>
        <w:ind w:left="1701" w:hanging="357"/>
        <w:rPr>
          <w:rFonts w:ascii="Arial" w:hAnsi="Arial" w:cs="Arial"/>
          <w:sz w:val="20"/>
        </w:rPr>
      </w:pPr>
      <w:r w:rsidRPr="003E484F">
        <w:rPr>
          <w:rFonts w:ascii="Arial" w:hAnsi="Arial" w:cs="Arial"/>
          <w:sz w:val="20"/>
        </w:rPr>
        <w:t>ověření zakladatelské listiny s. r. o. a její možnost nakládání s majetkem (pronájem, podnájem majetku), způsob a možnosti uzavírání smluvních vztahů;</w:t>
      </w:r>
    </w:p>
    <w:p w:rsidR="003E484F" w:rsidRPr="003E484F" w:rsidRDefault="003E484F" w:rsidP="009B2E1F">
      <w:pPr>
        <w:pStyle w:val="Odstavecseseznamem"/>
        <w:numPr>
          <w:ilvl w:val="1"/>
          <w:numId w:val="33"/>
        </w:numPr>
        <w:spacing w:before="120" w:after="120"/>
        <w:ind w:left="1701" w:hanging="357"/>
        <w:rPr>
          <w:rFonts w:ascii="Arial" w:hAnsi="Arial" w:cs="Arial"/>
          <w:sz w:val="20"/>
        </w:rPr>
      </w:pPr>
      <w:r w:rsidRPr="003E484F">
        <w:rPr>
          <w:rFonts w:ascii="Arial" w:hAnsi="Arial" w:cs="Arial"/>
          <w:sz w:val="20"/>
        </w:rPr>
        <w:t>je možno využít zákona o obcích či ne nutno postupovat dle jiné legislativy?;</w:t>
      </w:r>
    </w:p>
    <w:p w:rsidR="003E484F" w:rsidRPr="003E484F" w:rsidRDefault="003E484F" w:rsidP="009B2E1F">
      <w:pPr>
        <w:pStyle w:val="Odstavecseseznamem"/>
        <w:numPr>
          <w:ilvl w:val="1"/>
          <w:numId w:val="33"/>
        </w:numPr>
        <w:spacing w:before="120" w:after="120"/>
        <w:ind w:left="1701" w:hanging="357"/>
        <w:rPr>
          <w:rFonts w:ascii="Arial" w:hAnsi="Arial" w:cs="Arial"/>
          <w:sz w:val="20"/>
        </w:rPr>
      </w:pPr>
      <w:r w:rsidRPr="003E484F">
        <w:rPr>
          <w:rFonts w:ascii="Arial" w:hAnsi="Arial" w:cs="Arial"/>
          <w:sz w:val="20"/>
        </w:rPr>
        <w:t>postačí schválení záměru pronájmu radou města a může rada města schválit vítěze?;</w:t>
      </w:r>
    </w:p>
    <w:p w:rsidR="003E484F" w:rsidRPr="003E484F" w:rsidRDefault="00425CF7" w:rsidP="009B2E1F">
      <w:pPr>
        <w:pStyle w:val="Odstavecseseznamem"/>
        <w:numPr>
          <w:ilvl w:val="1"/>
          <w:numId w:val="33"/>
        </w:numPr>
        <w:spacing w:before="120" w:after="120"/>
        <w:ind w:left="1701" w:hanging="357"/>
        <w:rPr>
          <w:rFonts w:ascii="Arial" w:hAnsi="Arial" w:cs="Arial"/>
          <w:sz w:val="20"/>
        </w:rPr>
      </w:pPr>
      <w:r>
        <w:rPr>
          <w:rFonts w:ascii="Arial" w:hAnsi="Arial" w:cs="Arial"/>
          <w:sz w:val="20"/>
        </w:rPr>
        <w:t>je možno</w:t>
      </w:r>
      <w:r w:rsidR="003E484F" w:rsidRPr="003E484F">
        <w:rPr>
          <w:rFonts w:ascii="Arial" w:hAnsi="Arial" w:cs="Arial"/>
          <w:sz w:val="20"/>
        </w:rPr>
        <w:t xml:space="preserve"> </w:t>
      </w:r>
      <w:proofErr w:type="gramStart"/>
      <w:r w:rsidR="003E484F" w:rsidRPr="003E484F">
        <w:rPr>
          <w:rFonts w:ascii="Arial" w:hAnsi="Arial" w:cs="Arial"/>
          <w:sz w:val="20"/>
        </w:rPr>
        <w:t>poptat</w:t>
      </w:r>
      <w:proofErr w:type="gramEnd"/>
      <w:r w:rsidR="003E484F" w:rsidRPr="003E484F">
        <w:rPr>
          <w:rFonts w:ascii="Arial" w:hAnsi="Arial" w:cs="Arial"/>
          <w:sz w:val="20"/>
        </w:rPr>
        <w:t xml:space="preserve"> předem určeného jednoho uchazeče?;</w:t>
      </w:r>
    </w:p>
    <w:p w:rsidR="003E484F" w:rsidRPr="003E484F" w:rsidRDefault="003E484F" w:rsidP="009B2E1F">
      <w:pPr>
        <w:pStyle w:val="Odstavecseseznamem"/>
        <w:numPr>
          <w:ilvl w:val="1"/>
          <w:numId w:val="33"/>
        </w:numPr>
        <w:spacing w:before="120" w:after="120"/>
        <w:ind w:left="1701" w:hanging="357"/>
        <w:rPr>
          <w:rFonts w:ascii="Arial" w:hAnsi="Arial" w:cs="Arial"/>
          <w:sz w:val="20"/>
        </w:rPr>
      </w:pPr>
      <w:r w:rsidRPr="003E484F">
        <w:rPr>
          <w:rFonts w:ascii="Arial" w:hAnsi="Arial" w:cs="Arial"/>
          <w:sz w:val="20"/>
        </w:rPr>
        <w:t>je možno využít statutu sektorového zadavatele (vztah s. r. o./nový výrobce tepla)?</w:t>
      </w:r>
    </w:p>
    <w:p w:rsidR="003E484F" w:rsidRDefault="003E484F" w:rsidP="003E484F"/>
    <w:p w:rsidR="003E484F" w:rsidRPr="003E484F" w:rsidRDefault="003E484F" w:rsidP="003E484F">
      <w:pPr>
        <w:pStyle w:val="Odstavecseseznamem"/>
        <w:numPr>
          <w:ilvl w:val="0"/>
          <w:numId w:val="32"/>
        </w:numPr>
        <w:spacing w:after="160" w:line="259" w:lineRule="auto"/>
        <w:rPr>
          <w:rFonts w:ascii="Arial" w:hAnsi="Arial" w:cs="Arial"/>
          <w:b/>
          <w:sz w:val="20"/>
          <w:szCs w:val="20"/>
        </w:rPr>
      </w:pPr>
      <w:r w:rsidRPr="003E484F">
        <w:rPr>
          <w:rFonts w:ascii="Arial" w:hAnsi="Arial" w:cs="Arial"/>
          <w:b/>
          <w:sz w:val="20"/>
          <w:szCs w:val="20"/>
        </w:rPr>
        <w:t xml:space="preserve">Prozkoumání stávajících majetkových vztahů, vzájemných vazeb, smluvních vztahů atd. </w:t>
      </w:r>
    </w:p>
    <w:p w:rsidR="003E484F" w:rsidRPr="003E484F" w:rsidRDefault="003E484F" w:rsidP="003E484F">
      <w:pPr>
        <w:pStyle w:val="Odstavecseseznamem"/>
        <w:numPr>
          <w:ilvl w:val="0"/>
          <w:numId w:val="34"/>
        </w:numPr>
        <w:ind w:left="1701"/>
        <w:rPr>
          <w:rFonts w:ascii="Arial" w:hAnsi="Arial" w:cs="Arial"/>
          <w:sz w:val="20"/>
        </w:rPr>
      </w:pPr>
      <w:r w:rsidRPr="003E484F">
        <w:rPr>
          <w:rFonts w:ascii="Arial" w:hAnsi="Arial" w:cs="Arial"/>
          <w:sz w:val="20"/>
        </w:rPr>
        <w:t>jaký má konkrétní majetek pro potřeby výroby a rozvodu tepla (kotelny, budovy, výměníkové stanice, venkovní rozvody tepla a TV)?;</w:t>
      </w:r>
    </w:p>
    <w:p w:rsidR="003E484F" w:rsidRPr="003E484F" w:rsidRDefault="003E484F" w:rsidP="003E484F">
      <w:pPr>
        <w:pStyle w:val="Odstavecseseznamem"/>
        <w:numPr>
          <w:ilvl w:val="0"/>
          <w:numId w:val="34"/>
        </w:numPr>
        <w:ind w:left="1701"/>
        <w:rPr>
          <w:rFonts w:ascii="Arial" w:hAnsi="Arial" w:cs="Arial"/>
          <w:sz w:val="20"/>
        </w:rPr>
      </w:pPr>
      <w:r w:rsidRPr="003E484F">
        <w:rPr>
          <w:rFonts w:ascii="Arial" w:hAnsi="Arial" w:cs="Arial"/>
          <w:sz w:val="20"/>
        </w:rPr>
        <w:t>jaký majetek pro výrobu a rozvod tepla je pronajat, od koho a za jakých podmínek a ceny?;</w:t>
      </w:r>
    </w:p>
    <w:p w:rsidR="003E484F" w:rsidRPr="003E484F" w:rsidRDefault="003E484F" w:rsidP="003E484F">
      <w:pPr>
        <w:pStyle w:val="Odstavecseseznamem"/>
        <w:numPr>
          <w:ilvl w:val="0"/>
          <w:numId w:val="34"/>
        </w:numPr>
        <w:ind w:left="1701"/>
        <w:rPr>
          <w:rFonts w:ascii="Arial" w:hAnsi="Arial" w:cs="Arial"/>
          <w:sz w:val="20"/>
        </w:rPr>
      </w:pPr>
      <w:r w:rsidRPr="003E484F">
        <w:rPr>
          <w:rFonts w:ascii="Arial" w:hAnsi="Arial" w:cs="Arial"/>
          <w:sz w:val="20"/>
        </w:rPr>
        <w:t>jak má a na jak dlouho s. r. o. uzavřeny smlouvy s odběrateli tepla a TV?</w:t>
      </w:r>
    </w:p>
    <w:p w:rsidR="003E484F" w:rsidRDefault="003E484F" w:rsidP="003E484F"/>
    <w:p w:rsidR="003E484F" w:rsidRPr="003E484F" w:rsidRDefault="003E484F" w:rsidP="003E484F">
      <w:pPr>
        <w:pStyle w:val="Odstavecseseznamem"/>
        <w:numPr>
          <w:ilvl w:val="0"/>
          <w:numId w:val="32"/>
        </w:numPr>
        <w:spacing w:after="160" w:line="259" w:lineRule="auto"/>
        <w:rPr>
          <w:rFonts w:ascii="Arial" w:hAnsi="Arial" w:cs="Arial"/>
          <w:b/>
          <w:sz w:val="20"/>
          <w:szCs w:val="20"/>
        </w:rPr>
      </w:pPr>
      <w:r w:rsidRPr="003E484F">
        <w:rPr>
          <w:rFonts w:ascii="Arial" w:hAnsi="Arial" w:cs="Arial"/>
          <w:b/>
          <w:sz w:val="20"/>
          <w:szCs w:val="20"/>
        </w:rPr>
        <w:t>Zpracování podkladů pro realizaci výběrového řízení</w:t>
      </w:r>
    </w:p>
    <w:p w:rsidR="003E484F" w:rsidRDefault="003E484F" w:rsidP="003E484F">
      <w:pPr>
        <w:pStyle w:val="Odstavecseseznamem"/>
        <w:numPr>
          <w:ilvl w:val="0"/>
          <w:numId w:val="35"/>
        </w:numPr>
        <w:ind w:left="1701" w:hanging="283"/>
        <w:rPr>
          <w:rFonts w:ascii="Arial" w:hAnsi="Arial" w:cs="Arial"/>
          <w:sz w:val="20"/>
        </w:rPr>
      </w:pPr>
      <w:r w:rsidRPr="003E484F">
        <w:rPr>
          <w:rFonts w:ascii="Arial" w:hAnsi="Arial" w:cs="Arial"/>
          <w:sz w:val="20"/>
        </w:rPr>
        <w:t xml:space="preserve">Podklady potřebné pro zahájení výběrového řízení (řízení mimo režim zákona) jsou podklady, kterými disponuje zadavatel nebo je schopen na základě výstupů z analýzy zajistit. Předmětem plnění je sestavení těchto podkladů co do formální stránky kompletace, nikoliv jejich zhotovení. Podklady tedy nejsou posudky či audity vyžadující samostatné profesní oprávnění, např. znalecké posudky majetku atp. </w:t>
      </w:r>
    </w:p>
    <w:p w:rsidR="003E484F" w:rsidRPr="003E484F" w:rsidRDefault="003E484F" w:rsidP="003E484F">
      <w:pPr>
        <w:pStyle w:val="Odstavecseseznamem"/>
        <w:ind w:left="1701"/>
        <w:rPr>
          <w:rFonts w:ascii="Arial" w:hAnsi="Arial" w:cs="Arial"/>
          <w:sz w:val="20"/>
        </w:rPr>
      </w:pPr>
    </w:p>
    <w:p w:rsidR="003E484F" w:rsidRPr="003E484F" w:rsidRDefault="003E484F" w:rsidP="003E484F">
      <w:pPr>
        <w:pStyle w:val="Odstavecseseznamem"/>
        <w:numPr>
          <w:ilvl w:val="0"/>
          <w:numId w:val="32"/>
        </w:numPr>
        <w:spacing w:after="160" w:line="259" w:lineRule="auto"/>
        <w:rPr>
          <w:rFonts w:ascii="Arial" w:hAnsi="Arial" w:cs="Arial"/>
          <w:b/>
          <w:sz w:val="20"/>
          <w:szCs w:val="20"/>
        </w:rPr>
      </w:pPr>
      <w:r w:rsidRPr="003E484F">
        <w:rPr>
          <w:rFonts w:ascii="Arial" w:hAnsi="Arial" w:cs="Arial"/>
          <w:b/>
          <w:sz w:val="20"/>
          <w:szCs w:val="20"/>
        </w:rPr>
        <w:tab/>
        <w:t xml:space="preserve">Zajištění organizace výběrového řízení </w:t>
      </w:r>
    </w:p>
    <w:p w:rsidR="00EE1FCF" w:rsidRPr="003E484F" w:rsidRDefault="0078026A" w:rsidP="003E484F">
      <w:pPr>
        <w:pStyle w:val="Odstavecseseznamem"/>
        <w:numPr>
          <w:ilvl w:val="0"/>
          <w:numId w:val="36"/>
        </w:numPr>
        <w:ind w:left="1769" w:hanging="425"/>
        <w:rPr>
          <w:rFonts w:ascii="Arial" w:hAnsi="Arial" w:cs="Arial"/>
          <w:sz w:val="20"/>
        </w:rPr>
      </w:pPr>
      <w:r w:rsidRPr="003E484F">
        <w:rPr>
          <w:rFonts w:ascii="Arial" w:hAnsi="Arial" w:cs="Arial"/>
          <w:sz w:val="20"/>
        </w:rPr>
        <w:t xml:space="preserve">zpracování </w:t>
      </w:r>
      <w:r w:rsidR="00EE1FCF" w:rsidRPr="003E484F">
        <w:rPr>
          <w:rFonts w:ascii="Arial" w:hAnsi="Arial" w:cs="Arial"/>
          <w:sz w:val="20"/>
        </w:rPr>
        <w:t xml:space="preserve">návrhu podmínek a požadavků na prokázání kvalifikace a jejich konzultace s </w:t>
      </w:r>
      <w:r w:rsidR="00DF7D39" w:rsidRPr="003E484F">
        <w:rPr>
          <w:rFonts w:ascii="Arial" w:hAnsi="Arial" w:cs="Arial"/>
          <w:sz w:val="20"/>
        </w:rPr>
        <w:t>P</w:t>
      </w:r>
      <w:r w:rsidR="002E5833" w:rsidRPr="003E484F">
        <w:rPr>
          <w:rFonts w:ascii="Arial" w:hAnsi="Arial" w:cs="Arial"/>
          <w:sz w:val="20"/>
        </w:rPr>
        <w:t>říkazce</w:t>
      </w:r>
      <w:r w:rsidR="00EE1FCF" w:rsidRPr="003E484F">
        <w:rPr>
          <w:rFonts w:ascii="Arial" w:hAnsi="Arial" w:cs="Arial"/>
          <w:sz w:val="20"/>
        </w:rPr>
        <w:t>m</w:t>
      </w:r>
      <w:r w:rsidRPr="003E484F">
        <w:rPr>
          <w:rFonts w:ascii="Arial" w:hAnsi="Arial" w:cs="Arial"/>
          <w:sz w:val="20"/>
        </w:rPr>
        <w:t>;</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sestavení předběžného seznamu subjektů, které budou osloveny výzvou k podání nabídky (definitivní seznam</w:t>
      </w:r>
      <w:r w:rsidR="002E5833" w:rsidRPr="003E484F">
        <w:rPr>
          <w:rFonts w:ascii="Arial" w:hAnsi="Arial" w:cs="Arial"/>
          <w:sz w:val="20"/>
        </w:rPr>
        <w:t xml:space="preserve"> oslovených zájemců</w:t>
      </w:r>
      <w:r w:rsidRPr="003E484F">
        <w:rPr>
          <w:rFonts w:ascii="Arial" w:hAnsi="Arial" w:cs="Arial"/>
          <w:sz w:val="20"/>
        </w:rPr>
        <w:t xml:space="preserve"> bude stanoven </w:t>
      </w:r>
      <w:r w:rsidR="00DF7D39" w:rsidRPr="003E484F">
        <w:rPr>
          <w:rFonts w:ascii="Arial" w:hAnsi="Arial" w:cs="Arial"/>
          <w:sz w:val="20"/>
        </w:rPr>
        <w:t>P</w:t>
      </w:r>
      <w:r w:rsidR="002E5833" w:rsidRPr="003E484F">
        <w:rPr>
          <w:rFonts w:ascii="Arial" w:hAnsi="Arial" w:cs="Arial"/>
          <w:sz w:val="20"/>
        </w:rPr>
        <w:t>říkazcem</w:t>
      </w:r>
      <w:r w:rsidRPr="003E484F">
        <w:rPr>
          <w:rFonts w:ascii="Arial" w:hAnsi="Arial" w:cs="Arial"/>
          <w:sz w:val="20"/>
        </w:rPr>
        <w:t>);</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lastRenderedPageBreak/>
        <w:t>sestavení formulářů pro doložení údajů, které jsou předmětem posouzení kvalifikace;</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sestavení podmínek a požadavků na zpracování nabídky;</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sestavení k</w:t>
      </w:r>
      <w:r w:rsidR="0030631B" w:rsidRPr="003E484F">
        <w:rPr>
          <w:rFonts w:ascii="Arial" w:hAnsi="Arial" w:cs="Arial"/>
          <w:sz w:val="20"/>
        </w:rPr>
        <w:t>ritérií pro hodnocení nabídek;</w:t>
      </w:r>
    </w:p>
    <w:p w:rsidR="00963C06" w:rsidRPr="003E484F" w:rsidRDefault="00963C06" w:rsidP="003E484F">
      <w:pPr>
        <w:pStyle w:val="Odstavecseseznamem"/>
        <w:numPr>
          <w:ilvl w:val="0"/>
          <w:numId w:val="36"/>
        </w:numPr>
        <w:ind w:left="1701"/>
        <w:rPr>
          <w:rFonts w:ascii="Arial" w:hAnsi="Arial" w:cs="Arial"/>
          <w:sz w:val="20"/>
        </w:rPr>
      </w:pPr>
      <w:r w:rsidRPr="003E484F">
        <w:rPr>
          <w:rFonts w:ascii="Arial" w:hAnsi="Arial" w:cs="Arial"/>
          <w:sz w:val="20"/>
        </w:rPr>
        <w:t>kompletace zadávacích podmínek (schválení podmínek bude provedeno Příkazcem);</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předání zadávací dokumentace zájemcům</w:t>
      </w:r>
      <w:r w:rsidR="00963C06" w:rsidRPr="003E484F">
        <w:rPr>
          <w:rFonts w:ascii="Arial" w:hAnsi="Arial" w:cs="Arial"/>
          <w:sz w:val="20"/>
        </w:rPr>
        <w:t xml:space="preserve"> v souladu s výsledkem analýzy dle bod</w:t>
      </w:r>
      <w:r w:rsidR="003E484F">
        <w:rPr>
          <w:rFonts w:ascii="Arial" w:hAnsi="Arial" w:cs="Arial"/>
          <w:sz w:val="20"/>
        </w:rPr>
        <w:t>ů</w:t>
      </w:r>
      <w:r w:rsidR="00963C06" w:rsidRPr="003E484F">
        <w:rPr>
          <w:rFonts w:ascii="Arial" w:hAnsi="Arial" w:cs="Arial"/>
          <w:sz w:val="20"/>
        </w:rPr>
        <w:t xml:space="preserve"> A</w:t>
      </w:r>
      <w:r w:rsidR="003E484F">
        <w:rPr>
          <w:rFonts w:ascii="Arial" w:hAnsi="Arial" w:cs="Arial"/>
          <w:sz w:val="20"/>
        </w:rPr>
        <w:t xml:space="preserve"> až C</w:t>
      </w:r>
      <w:r w:rsidR="00963C06" w:rsidRPr="003E484F">
        <w:rPr>
          <w:rFonts w:ascii="Arial" w:hAnsi="Arial" w:cs="Arial"/>
          <w:sz w:val="20"/>
        </w:rPr>
        <w:t>, tzn., zdali se bude jednat o řízení dle zákona nebo výběrové řízení nespadající pod zákon č. 134/2016 Sb.</w:t>
      </w:r>
      <w:r w:rsidRPr="003E484F">
        <w:rPr>
          <w:rFonts w:ascii="Arial" w:hAnsi="Arial" w:cs="Arial"/>
          <w:sz w:val="20"/>
        </w:rPr>
        <w:t>;</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 xml:space="preserve">zpracování </w:t>
      </w:r>
      <w:r w:rsidR="00963C06" w:rsidRPr="003E484F">
        <w:rPr>
          <w:rFonts w:ascii="Arial" w:hAnsi="Arial" w:cs="Arial"/>
          <w:sz w:val="20"/>
        </w:rPr>
        <w:t>vysvětlení zadávací dokumentace</w:t>
      </w:r>
      <w:r w:rsidRPr="003E484F">
        <w:rPr>
          <w:rFonts w:ascii="Arial" w:hAnsi="Arial" w:cs="Arial"/>
          <w:sz w:val="20"/>
        </w:rPr>
        <w:t>;</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organizační zabezpečení přijímání obálek s nabídkami;</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zpracování seznamu doručených a přijatých nabídek;</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vypracování a zajištění jmenovacích dekretů a čestných prohlášení pro členy</w:t>
      </w:r>
      <w:r w:rsidR="002E5833" w:rsidRPr="003E484F">
        <w:rPr>
          <w:rFonts w:ascii="Arial" w:hAnsi="Arial" w:cs="Arial"/>
          <w:sz w:val="20"/>
        </w:rPr>
        <w:t xml:space="preserve"> </w:t>
      </w:r>
      <w:r w:rsidRPr="003E484F">
        <w:rPr>
          <w:rFonts w:ascii="Arial" w:hAnsi="Arial" w:cs="Arial"/>
          <w:sz w:val="20"/>
        </w:rPr>
        <w:t>a náhradníky členů komisí;</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organizace zajištění zasedání komise pro otevírání obálek s nabídkami a hodnocení nabídek;</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zpracování protokolu o otevírání obálek s nabídkami;</w:t>
      </w:r>
    </w:p>
    <w:p w:rsidR="00EE1FCF" w:rsidRPr="003E484F" w:rsidRDefault="001B57BD" w:rsidP="003E484F">
      <w:pPr>
        <w:pStyle w:val="Odstavecseseznamem"/>
        <w:numPr>
          <w:ilvl w:val="0"/>
          <w:numId w:val="36"/>
        </w:numPr>
        <w:ind w:left="1701"/>
        <w:rPr>
          <w:rFonts w:ascii="Arial" w:hAnsi="Arial" w:cs="Arial"/>
          <w:sz w:val="20"/>
        </w:rPr>
      </w:pPr>
      <w:r w:rsidRPr="003E484F">
        <w:rPr>
          <w:rFonts w:ascii="Arial" w:hAnsi="Arial" w:cs="Arial"/>
          <w:sz w:val="20"/>
        </w:rPr>
        <w:t>posouzení</w:t>
      </w:r>
      <w:r w:rsidR="00EE1FCF" w:rsidRPr="003E484F">
        <w:rPr>
          <w:rFonts w:ascii="Arial" w:hAnsi="Arial" w:cs="Arial"/>
          <w:sz w:val="20"/>
        </w:rPr>
        <w:t xml:space="preserve"> nabídek z hlediska splnění zadávacích podmínek;</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organizační zajištění průběhu posuzování nabídek;</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 xml:space="preserve">zpracování protokolu/ů o </w:t>
      </w:r>
      <w:r w:rsidR="001B57BD" w:rsidRPr="003E484F">
        <w:rPr>
          <w:rFonts w:ascii="Arial" w:hAnsi="Arial" w:cs="Arial"/>
          <w:sz w:val="20"/>
        </w:rPr>
        <w:t xml:space="preserve">posouzení a </w:t>
      </w:r>
      <w:r w:rsidRPr="003E484F">
        <w:rPr>
          <w:rFonts w:ascii="Arial" w:hAnsi="Arial" w:cs="Arial"/>
          <w:sz w:val="20"/>
        </w:rPr>
        <w:t>hodnocení nabídek;</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vypracování</w:t>
      </w:r>
      <w:r w:rsidR="001B57BD" w:rsidRPr="003E484F">
        <w:rPr>
          <w:rFonts w:ascii="Arial" w:hAnsi="Arial" w:cs="Arial"/>
          <w:sz w:val="20"/>
        </w:rPr>
        <w:t xml:space="preserve"> závěrečné</w:t>
      </w:r>
      <w:r w:rsidRPr="003E484F">
        <w:rPr>
          <w:rFonts w:ascii="Arial" w:hAnsi="Arial" w:cs="Arial"/>
          <w:sz w:val="20"/>
        </w:rPr>
        <w:t xml:space="preserve"> zprávy o posouzení a hodnocení nabídek;</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vypracování podkladů pro rozhodnutí o výběru nejvhodnější nabídky;</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zpracování oznámení o výběru nejvhodnější nabídky;</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zajištění doručení oznámení o výběru nejvhodnější nabídky zájemcům;</w:t>
      </w:r>
    </w:p>
    <w:p w:rsidR="00EE1FCF"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 xml:space="preserve">v případě zrušení záměru města </w:t>
      </w:r>
      <w:r w:rsidR="00127DAD" w:rsidRPr="003E484F">
        <w:rPr>
          <w:rFonts w:ascii="Arial" w:hAnsi="Arial" w:cs="Arial"/>
          <w:sz w:val="20"/>
        </w:rPr>
        <w:t>Znojmo</w:t>
      </w:r>
      <w:r w:rsidR="0058482C" w:rsidRPr="003E484F">
        <w:rPr>
          <w:rFonts w:ascii="Arial" w:hAnsi="Arial" w:cs="Arial"/>
          <w:sz w:val="20"/>
        </w:rPr>
        <w:t xml:space="preserve"> - Příkazníka</w:t>
      </w:r>
      <w:r w:rsidRPr="003E484F">
        <w:rPr>
          <w:rFonts w:ascii="Arial" w:hAnsi="Arial" w:cs="Arial"/>
          <w:sz w:val="20"/>
        </w:rPr>
        <w:t xml:space="preserve"> pro</w:t>
      </w:r>
      <w:r w:rsidR="00127DAD" w:rsidRPr="003E484F">
        <w:rPr>
          <w:rFonts w:ascii="Arial" w:hAnsi="Arial" w:cs="Arial"/>
          <w:sz w:val="20"/>
        </w:rPr>
        <w:t>najmout</w:t>
      </w:r>
      <w:r w:rsidRPr="003E484F">
        <w:rPr>
          <w:rFonts w:ascii="Arial" w:hAnsi="Arial" w:cs="Arial"/>
          <w:sz w:val="20"/>
        </w:rPr>
        <w:t xml:space="preserve"> </w:t>
      </w:r>
      <w:r w:rsidR="00127DAD" w:rsidRPr="003E484F">
        <w:rPr>
          <w:rFonts w:ascii="Arial" w:hAnsi="Arial" w:cs="Arial"/>
          <w:sz w:val="20"/>
        </w:rPr>
        <w:t>majetek kotelen</w:t>
      </w:r>
      <w:r w:rsidRPr="003E484F">
        <w:rPr>
          <w:rFonts w:ascii="Arial" w:hAnsi="Arial" w:cs="Arial"/>
          <w:sz w:val="20"/>
        </w:rPr>
        <w:t xml:space="preserve"> zajištění zpracování oznámení o zrušení záměru a zajištění jeho zveřejnění</w:t>
      </w:r>
      <w:r w:rsidR="0058482C" w:rsidRPr="003E484F">
        <w:rPr>
          <w:rFonts w:ascii="Arial" w:hAnsi="Arial" w:cs="Arial"/>
          <w:sz w:val="20"/>
        </w:rPr>
        <w:t>, pokud takové zveřejnění bude vyžadováno právním předpisem</w:t>
      </w:r>
      <w:r w:rsidRPr="003E484F">
        <w:rPr>
          <w:rFonts w:ascii="Arial" w:hAnsi="Arial" w:cs="Arial"/>
          <w:sz w:val="20"/>
        </w:rPr>
        <w:t>;</w:t>
      </w:r>
    </w:p>
    <w:p w:rsidR="0078026A" w:rsidRPr="003E484F" w:rsidRDefault="00EE1FCF" w:rsidP="003E484F">
      <w:pPr>
        <w:pStyle w:val="Odstavecseseznamem"/>
        <w:numPr>
          <w:ilvl w:val="0"/>
          <w:numId w:val="36"/>
        </w:numPr>
        <w:ind w:left="1701"/>
        <w:rPr>
          <w:rFonts w:ascii="Arial" w:hAnsi="Arial" w:cs="Arial"/>
          <w:sz w:val="20"/>
        </w:rPr>
      </w:pPr>
      <w:r w:rsidRPr="003E484F">
        <w:rPr>
          <w:rFonts w:ascii="Arial" w:hAnsi="Arial" w:cs="Arial"/>
          <w:sz w:val="20"/>
        </w:rPr>
        <w:t xml:space="preserve">sumarizace, uspořádání a předání veškeré dokumentace </w:t>
      </w:r>
      <w:r w:rsidR="00DF7D39" w:rsidRPr="003E484F">
        <w:rPr>
          <w:rFonts w:ascii="Arial" w:hAnsi="Arial" w:cs="Arial"/>
          <w:sz w:val="20"/>
        </w:rPr>
        <w:t>P</w:t>
      </w:r>
      <w:r w:rsidR="002E5833" w:rsidRPr="003E484F">
        <w:rPr>
          <w:rFonts w:ascii="Arial" w:hAnsi="Arial" w:cs="Arial"/>
          <w:sz w:val="20"/>
        </w:rPr>
        <w:t>říkazci</w:t>
      </w:r>
      <w:r w:rsidRPr="003E484F">
        <w:rPr>
          <w:rFonts w:ascii="Arial" w:hAnsi="Arial" w:cs="Arial"/>
          <w:sz w:val="20"/>
        </w:rPr>
        <w:t>.</w:t>
      </w:r>
    </w:p>
    <w:p w:rsidR="002E5833" w:rsidRDefault="002E5833" w:rsidP="002E5833">
      <w:pPr>
        <w:spacing w:line="360" w:lineRule="auto"/>
        <w:ind w:left="993"/>
        <w:jc w:val="both"/>
        <w:rPr>
          <w:rFonts w:ascii="Arial" w:hAnsi="Arial" w:cs="Arial"/>
          <w:sz w:val="20"/>
          <w:szCs w:val="20"/>
        </w:rPr>
      </w:pPr>
    </w:p>
    <w:p w:rsidR="00424A30" w:rsidRPr="00AB050C" w:rsidRDefault="00AB050C" w:rsidP="00D42B08">
      <w:pPr>
        <w:pStyle w:val="Smlouvatext"/>
        <w:numPr>
          <w:ilvl w:val="1"/>
          <w:numId w:val="7"/>
        </w:numPr>
        <w:spacing w:line="360" w:lineRule="auto"/>
        <w:ind w:left="709" w:hanging="709"/>
        <w:rPr>
          <w:rFonts w:ascii="Arial" w:hAnsi="Arial" w:cs="Arial"/>
          <w:sz w:val="20"/>
          <w:szCs w:val="20"/>
        </w:rPr>
      </w:pPr>
      <w:r w:rsidRPr="00AB050C">
        <w:rPr>
          <w:rFonts w:ascii="Arial" w:hAnsi="Arial" w:cs="Arial"/>
          <w:sz w:val="20"/>
          <w:szCs w:val="20"/>
        </w:rPr>
        <w:t xml:space="preserve">Zahájení prací na započne neprodleně po podpisu příkazní smlouvy. Další časový postup plnění bude zajištěno v termínech co možná nejkratších, a to při splnění zákonem o </w:t>
      </w:r>
      <w:r w:rsidR="00730947">
        <w:rPr>
          <w:rFonts w:ascii="Arial" w:hAnsi="Arial" w:cs="Arial"/>
          <w:sz w:val="20"/>
          <w:szCs w:val="20"/>
        </w:rPr>
        <w:t xml:space="preserve">obcích </w:t>
      </w:r>
      <w:r w:rsidRPr="00AB050C">
        <w:rPr>
          <w:rFonts w:ascii="Arial" w:hAnsi="Arial" w:cs="Arial"/>
          <w:sz w:val="20"/>
          <w:szCs w:val="20"/>
        </w:rPr>
        <w:t>stanovených lhůt a s přihlédnutím na nutnost projednání některých úkonů v zadávacím procesu ve volených orgánech zadavatele</w:t>
      </w:r>
      <w:r w:rsidR="002E5833">
        <w:rPr>
          <w:rFonts w:ascii="Arial" w:hAnsi="Arial" w:cs="Arial"/>
          <w:sz w:val="20"/>
          <w:szCs w:val="20"/>
        </w:rPr>
        <w:t>.</w:t>
      </w:r>
    </w:p>
    <w:p w:rsidR="00424A30" w:rsidRDefault="0021076D" w:rsidP="00D42B08">
      <w:pPr>
        <w:pStyle w:val="Smlouvatext"/>
        <w:numPr>
          <w:ilvl w:val="1"/>
          <w:numId w:val="7"/>
        </w:numPr>
        <w:spacing w:line="360" w:lineRule="auto"/>
        <w:ind w:left="709" w:hanging="709"/>
        <w:rPr>
          <w:rFonts w:ascii="Arial" w:hAnsi="Arial" w:cs="Arial"/>
          <w:sz w:val="20"/>
          <w:szCs w:val="20"/>
        </w:rPr>
      </w:pPr>
      <w:r>
        <w:rPr>
          <w:rFonts w:ascii="Arial" w:hAnsi="Arial" w:cs="Arial"/>
          <w:sz w:val="20"/>
          <w:szCs w:val="20"/>
        </w:rPr>
        <w:t>Příkazník</w:t>
      </w:r>
      <w:r w:rsidR="00424A30" w:rsidRPr="00AF6E6A">
        <w:rPr>
          <w:rFonts w:ascii="Arial" w:hAnsi="Arial" w:cs="Arial"/>
          <w:sz w:val="20"/>
          <w:szCs w:val="20"/>
        </w:rPr>
        <w:t xml:space="preserve"> se dále touto</w:t>
      </w:r>
      <w:r w:rsidR="00424A30" w:rsidRPr="00832EE4">
        <w:rPr>
          <w:rFonts w:ascii="Arial" w:hAnsi="Arial" w:cs="Arial"/>
          <w:sz w:val="20"/>
          <w:szCs w:val="20"/>
        </w:rPr>
        <w:t xml:space="preserve"> smlouvou zavazuje k poskytování odborných konzultací.</w:t>
      </w:r>
    </w:p>
    <w:p w:rsidR="00D56A89" w:rsidRPr="00832EE4" w:rsidRDefault="00D56A89" w:rsidP="00D42B08">
      <w:pPr>
        <w:pStyle w:val="Smlouvatext"/>
        <w:numPr>
          <w:ilvl w:val="1"/>
          <w:numId w:val="7"/>
        </w:numPr>
        <w:spacing w:line="360" w:lineRule="auto"/>
        <w:ind w:left="709" w:hanging="709"/>
        <w:rPr>
          <w:rFonts w:ascii="Arial" w:hAnsi="Arial" w:cs="Arial"/>
          <w:sz w:val="20"/>
          <w:szCs w:val="20"/>
        </w:rPr>
      </w:pPr>
      <w:r>
        <w:rPr>
          <w:rFonts w:ascii="Arial" w:hAnsi="Arial" w:cs="Arial"/>
          <w:sz w:val="20"/>
          <w:szCs w:val="20"/>
        </w:rPr>
        <w:t xml:space="preserve">Příkazník se dále zavazuje vyřizovat jednání s ÚOHS v případě vyřizování </w:t>
      </w:r>
      <w:r w:rsidR="009B2E1F">
        <w:rPr>
          <w:rFonts w:ascii="Arial" w:hAnsi="Arial" w:cs="Arial"/>
          <w:sz w:val="20"/>
          <w:szCs w:val="20"/>
        </w:rPr>
        <w:t>dotazů ÚOHS v otázkách způsobu výběru nájemce, pokud tak bude požadovat Příkazce</w:t>
      </w:r>
      <w:r>
        <w:rPr>
          <w:rFonts w:ascii="Arial" w:hAnsi="Arial" w:cs="Arial"/>
          <w:sz w:val="20"/>
          <w:szCs w:val="20"/>
        </w:rPr>
        <w:t xml:space="preserve">. V případě zastupování Příkazce před ÚOHS ve věci podání návrhu </w:t>
      </w:r>
      <w:r w:rsidR="009B2E1F">
        <w:rPr>
          <w:rFonts w:ascii="Arial" w:hAnsi="Arial" w:cs="Arial"/>
          <w:sz w:val="20"/>
          <w:szCs w:val="20"/>
        </w:rPr>
        <w:t xml:space="preserve">ze strany účastníků, </w:t>
      </w:r>
      <w:r>
        <w:rPr>
          <w:rFonts w:ascii="Arial" w:hAnsi="Arial" w:cs="Arial"/>
          <w:sz w:val="20"/>
          <w:szCs w:val="20"/>
        </w:rPr>
        <w:t>se smluvní strany dohodnou na výši odměny dle</w:t>
      </w:r>
      <w:r w:rsidR="009B2E1F">
        <w:rPr>
          <w:rFonts w:ascii="Arial" w:hAnsi="Arial" w:cs="Arial"/>
          <w:sz w:val="20"/>
          <w:szCs w:val="20"/>
        </w:rPr>
        <w:t xml:space="preserve"> konkrétního případu samostatně, má se za to že vyřízení námitek podle § 249 a sestavení vyjádření k obdrženému návrhu podle § 252 zákona je zahrnuto v ceně této Smlouvy. V případě, že Příkazník doporučí Příkazci vypracování znaleckého posudku či další nezávislé právní analýzy, mohou se smluvní strany dohodnout na rozšíření této smlouvy o zprostředkování takového posudku či právní analýzy. Příkazce takový posudek nebo analýzu může objednat též samostatně.</w:t>
      </w:r>
    </w:p>
    <w:p w:rsidR="00424A30" w:rsidRPr="003C2B32" w:rsidRDefault="00424A30" w:rsidP="00424A30">
      <w:pPr>
        <w:pStyle w:val="H"/>
        <w:spacing w:before="480" w:after="240" w:line="360" w:lineRule="auto"/>
        <w:jc w:val="center"/>
        <w:rPr>
          <w:rFonts w:ascii="Arial" w:hAnsi="Arial" w:cs="Arial"/>
          <w:sz w:val="24"/>
          <w:szCs w:val="24"/>
        </w:rPr>
      </w:pPr>
      <w:r w:rsidRPr="003C2B32">
        <w:rPr>
          <w:rFonts w:ascii="Arial" w:hAnsi="Arial" w:cs="Arial"/>
          <w:sz w:val="24"/>
          <w:szCs w:val="24"/>
        </w:rPr>
        <w:t>ZÁVAZKY, PRÁVA A POVINNOSTI ÚČASTNÍKŮ</w:t>
      </w:r>
    </w:p>
    <w:p w:rsidR="00424A30" w:rsidRDefault="0021076D" w:rsidP="00D42B08">
      <w:pPr>
        <w:pStyle w:val="Smlouvatext"/>
        <w:keepNext w:val="0"/>
        <w:numPr>
          <w:ilvl w:val="1"/>
          <w:numId w:val="8"/>
        </w:numPr>
        <w:spacing w:line="360" w:lineRule="auto"/>
        <w:ind w:left="709" w:hanging="709"/>
        <w:rPr>
          <w:rFonts w:ascii="Arial" w:hAnsi="Arial" w:cs="Arial"/>
          <w:sz w:val="20"/>
          <w:szCs w:val="20"/>
        </w:rPr>
      </w:pPr>
      <w:r>
        <w:rPr>
          <w:rFonts w:ascii="Arial" w:hAnsi="Arial" w:cs="Arial"/>
          <w:sz w:val="20"/>
          <w:szCs w:val="20"/>
        </w:rPr>
        <w:t>Příkazník</w:t>
      </w:r>
      <w:r w:rsidR="00424A30" w:rsidRPr="00C14F08">
        <w:rPr>
          <w:rFonts w:ascii="Arial" w:hAnsi="Arial" w:cs="Arial"/>
          <w:sz w:val="20"/>
          <w:szCs w:val="20"/>
        </w:rPr>
        <w:t xml:space="preserve"> je povinen při provádění objednaných činností postupovat v souladu s pokyny </w:t>
      </w:r>
      <w:r>
        <w:rPr>
          <w:rFonts w:ascii="Arial" w:hAnsi="Arial" w:cs="Arial"/>
          <w:sz w:val="20"/>
          <w:szCs w:val="20"/>
        </w:rPr>
        <w:t>Příkazce</w:t>
      </w:r>
      <w:r w:rsidR="000B6B00">
        <w:rPr>
          <w:rFonts w:ascii="Arial" w:hAnsi="Arial" w:cs="Arial"/>
          <w:sz w:val="20"/>
          <w:szCs w:val="20"/>
        </w:rPr>
        <w:t xml:space="preserve"> </w:t>
      </w:r>
      <w:r w:rsidR="00424A30" w:rsidRPr="00C14F08">
        <w:rPr>
          <w:rFonts w:ascii="Arial" w:hAnsi="Arial" w:cs="Arial"/>
          <w:sz w:val="20"/>
          <w:szCs w:val="20"/>
        </w:rPr>
        <w:t xml:space="preserve">a s odbornou péčí a v zájmu </w:t>
      </w:r>
      <w:r>
        <w:rPr>
          <w:rFonts w:ascii="Arial" w:hAnsi="Arial" w:cs="Arial"/>
          <w:sz w:val="20"/>
          <w:szCs w:val="20"/>
        </w:rPr>
        <w:t>Příkazce</w:t>
      </w:r>
      <w:r w:rsidR="00424A30" w:rsidRPr="00C14F08">
        <w:rPr>
          <w:rFonts w:ascii="Arial" w:hAnsi="Arial" w:cs="Arial"/>
          <w:sz w:val="20"/>
          <w:szCs w:val="20"/>
        </w:rPr>
        <w:t xml:space="preserve">. Od těchto pokynů se </w:t>
      </w:r>
      <w:r>
        <w:rPr>
          <w:rFonts w:ascii="Arial" w:hAnsi="Arial" w:cs="Arial"/>
          <w:sz w:val="20"/>
          <w:szCs w:val="20"/>
        </w:rPr>
        <w:t>Příkazník</w:t>
      </w:r>
      <w:r w:rsidR="00424A30" w:rsidRPr="00C14F08">
        <w:rPr>
          <w:rFonts w:ascii="Arial" w:hAnsi="Arial" w:cs="Arial"/>
          <w:sz w:val="20"/>
          <w:szCs w:val="20"/>
        </w:rPr>
        <w:t xml:space="preserve"> může odchýlit,</w:t>
      </w:r>
      <w:r w:rsidR="00424A30">
        <w:rPr>
          <w:rFonts w:ascii="Arial" w:hAnsi="Arial" w:cs="Arial"/>
          <w:sz w:val="20"/>
          <w:szCs w:val="20"/>
        </w:rPr>
        <w:t xml:space="preserve"> jen je-li to naléhavě nezbytné v zájmu </w:t>
      </w:r>
      <w:r>
        <w:rPr>
          <w:rFonts w:ascii="Arial" w:hAnsi="Arial" w:cs="Arial"/>
          <w:sz w:val="20"/>
          <w:szCs w:val="20"/>
        </w:rPr>
        <w:t>Příkazce</w:t>
      </w:r>
      <w:r w:rsidR="00424A30">
        <w:rPr>
          <w:rFonts w:ascii="Arial" w:hAnsi="Arial" w:cs="Arial"/>
          <w:sz w:val="20"/>
          <w:szCs w:val="20"/>
        </w:rPr>
        <w:t xml:space="preserve"> a </w:t>
      </w:r>
      <w:r>
        <w:rPr>
          <w:rFonts w:ascii="Arial" w:hAnsi="Arial" w:cs="Arial"/>
          <w:sz w:val="20"/>
          <w:szCs w:val="20"/>
        </w:rPr>
        <w:t>Příkazník</w:t>
      </w:r>
      <w:r w:rsidR="00424A30">
        <w:rPr>
          <w:rFonts w:ascii="Arial" w:hAnsi="Arial" w:cs="Arial"/>
          <w:sz w:val="20"/>
          <w:szCs w:val="20"/>
        </w:rPr>
        <w:t xml:space="preserve"> nemůže včas obdržet </w:t>
      </w:r>
      <w:r>
        <w:rPr>
          <w:rFonts w:ascii="Arial" w:hAnsi="Arial" w:cs="Arial"/>
          <w:sz w:val="20"/>
          <w:szCs w:val="20"/>
        </w:rPr>
        <w:t>Příkazc</w:t>
      </w:r>
      <w:r w:rsidR="00424A30">
        <w:rPr>
          <w:rFonts w:ascii="Arial" w:hAnsi="Arial" w:cs="Arial"/>
          <w:sz w:val="20"/>
          <w:szCs w:val="20"/>
        </w:rPr>
        <w:t>ův souhlas.</w:t>
      </w:r>
    </w:p>
    <w:p w:rsidR="00424A30" w:rsidRDefault="0021076D" w:rsidP="00D42B08">
      <w:pPr>
        <w:pStyle w:val="Smlouvatext"/>
        <w:keepNext w:val="0"/>
        <w:numPr>
          <w:ilvl w:val="1"/>
          <w:numId w:val="8"/>
        </w:numPr>
        <w:spacing w:line="360" w:lineRule="auto"/>
        <w:ind w:left="709" w:hanging="709"/>
        <w:rPr>
          <w:rFonts w:ascii="Arial" w:hAnsi="Arial" w:cs="Arial"/>
          <w:sz w:val="20"/>
          <w:szCs w:val="20"/>
        </w:rPr>
      </w:pPr>
      <w:r>
        <w:rPr>
          <w:rFonts w:ascii="Arial" w:hAnsi="Arial" w:cs="Arial"/>
          <w:sz w:val="20"/>
          <w:szCs w:val="20"/>
        </w:rPr>
        <w:lastRenderedPageBreak/>
        <w:t>Příkazník</w:t>
      </w:r>
      <w:r w:rsidR="00424A30">
        <w:rPr>
          <w:rFonts w:ascii="Arial" w:hAnsi="Arial" w:cs="Arial"/>
          <w:sz w:val="20"/>
          <w:szCs w:val="20"/>
        </w:rPr>
        <w:t xml:space="preserve"> je povinen bez zbytečného odkladu oznámit </w:t>
      </w:r>
      <w:r>
        <w:rPr>
          <w:rFonts w:ascii="Arial" w:hAnsi="Arial" w:cs="Arial"/>
          <w:sz w:val="20"/>
          <w:szCs w:val="20"/>
        </w:rPr>
        <w:t>Příkazc</w:t>
      </w:r>
      <w:r w:rsidR="00424A30">
        <w:rPr>
          <w:rFonts w:ascii="Arial" w:hAnsi="Arial" w:cs="Arial"/>
          <w:sz w:val="20"/>
          <w:szCs w:val="20"/>
        </w:rPr>
        <w:t xml:space="preserve">i všechny okolnosti, které zjistil při zařizování záležitostí a které mohou mít vliv na změnu pokynů nebo zájmů </w:t>
      </w:r>
      <w:r>
        <w:rPr>
          <w:rFonts w:ascii="Arial" w:hAnsi="Arial" w:cs="Arial"/>
          <w:sz w:val="20"/>
          <w:szCs w:val="20"/>
        </w:rPr>
        <w:t>Příkazce</w:t>
      </w:r>
      <w:r w:rsidR="00424A30">
        <w:rPr>
          <w:rFonts w:ascii="Arial" w:hAnsi="Arial" w:cs="Arial"/>
          <w:sz w:val="20"/>
          <w:szCs w:val="20"/>
        </w:rPr>
        <w:t>.</w:t>
      </w:r>
    </w:p>
    <w:p w:rsidR="00424A30" w:rsidRPr="00C14F08" w:rsidRDefault="0021076D" w:rsidP="00D42B08">
      <w:pPr>
        <w:pStyle w:val="Smlouvatext"/>
        <w:keepNext w:val="0"/>
        <w:numPr>
          <w:ilvl w:val="1"/>
          <w:numId w:val="8"/>
        </w:numPr>
        <w:spacing w:line="360" w:lineRule="auto"/>
        <w:ind w:left="709" w:hanging="709"/>
        <w:rPr>
          <w:rFonts w:ascii="Arial" w:hAnsi="Arial" w:cs="Arial"/>
          <w:sz w:val="20"/>
          <w:szCs w:val="20"/>
        </w:rPr>
      </w:pPr>
      <w:r>
        <w:rPr>
          <w:rFonts w:ascii="Arial" w:hAnsi="Arial" w:cs="Arial"/>
          <w:sz w:val="20"/>
          <w:szCs w:val="20"/>
        </w:rPr>
        <w:t>Příkazník</w:t>
      </w:r>
      <w:r w:rsidR="00424A30">
        <w:rPr>
          <w:rFonts w:ascii="Arial" w:hAnsi="Arial" w:cs="Arial"/>
          <w:sz w:val="20"/>
          <w:szCs w:val="20"/>
        </w:rPr>
        <w:t xml:space="preserve"> je oprávněn provádět část smluvního plnění prostřednictvím třetích osob. Toto právo se vztahuje na činnosti, které nemůže </w:t>
      </w:r>
      <w:r>
        <w:rPr>
          <w:rFonts w:ascii="Arial" w:hAnsi="Arial" w:cs="Arial"/>
          <w:sz w:val="20"/>
          <w:szCs w:val="20"/>
        </w:rPr>
        <w:t>Příkazník</w:t>
      </w:r>
      <w:r w:rsidR="00424A30">
        <w:rPr>
          <w:rFonts w:ascii="Arial" w:hAnsi="Arial" w:cs="Arial"/>
          <w:sz w:val="20"/>
          <w:szCs w:val="20"/>
        </w:rPr>
        <w:t xml:space="preserve"> zajistit ze svých zdrojů (např. pořízení odborných </w:t>
      </w:r>
      <w:r w:rsidR="00424A30" w:rsidRPr="00C14F08">
        <w:rPr>
          <w:rFonts w:ascii="Arial" w:hAnsi="Arial" w:cs="Arial"/>
          <w:sz w:val="20"/>
          <w:szCs w:val="20"/>
        </w:rPr>
        <w:t xml:space="preserve">podpůrných posudků soudních znalců, nezávislých rozpočtářů nebo jiných odborníků). Takové činnosti je však oprávněn zajišťovat až po předchozím písemném schválení </w:t>
      </w:r>
      <w:r>
        <w:rPr>
          <w:rFonts w:ascii="Arial" w:hAnsi="Arial" w:cs="Arial"/>
          <w:sz w:val="20"/>
          <w:szCs w:val="20"/>
        </w:rPr>
        <w:t>Příkazce</w:t>
      </w:r>
      <w:r w:rsidR="00424A30" w:rsidRPr="00C14F08">
        <w:rPr>
          <w:rFonts w:ascii="Arial" w:hAnsi="Arial" w:cs="Arial"/>
          <w:sz w:val="20"/>
          <w:szCs w:val="20"/>
        </w:rPr>
        <w:t>m.</w:t>
      </w:r>
    </w:p>
    <w:p w:rsidR="00424A30" w:rsidRDefault="00424A30" w:rsidP="00D42B08">
      <w:pPr>
        <w:pStyle w:val="Smlouvatext"/>
        <w:keepNext w:val="0"/>
        <w:numPr>
          <w:ilvl w:val="1"/>
          <w:numId w:val="8"/>
        </w:numPr>
        <w:spacing w:line="360" w:lineRule="auto"/>
        <w:ind w:left="709" w:hanging="709"/>
        <w:rPr>
          <w:rFonts w:ascii="Arial" w:hAnsi="Arial" w:cs="Arial"/>
          <w:sz w:val="20"/>
          <w:szCs w:val="20"/>
        </w:rPr>
      </w:pPr>
      <w:r>
        <w:rPr>
          <w:rFonts w:ascii="Arial" w:hAnsi="Arial" w:cs="Arial"/>
          <w:sz w:val="20"/>
          <w:szCs w:val="20"/>
        </w:rPr>
        <w:t xml:space="preserve">Zjistí-li některý z účastníků smlouvy překážky při plnění ze smlouvy, které znemožňují řádné uskutečnění činnosti spojených s plněním dohodnutým způsobem, oznámí to neprodleně druhé straně, se kterou se domluví na odstranění vadných překážek. Nedohodnou-li se strany na odstranění překážek, popř. změně smlouvy ve lhůtě 7 dnů ode dne oznámení, mohou smluvní strany od smlouvy odstoupit s tím, že si vzájemně vyrovnají náklady dosud účelně a prokazatelně vynaložené na plnění předmětu smlouvy. </w:t>
      </w:r>
    </w:p>
    <w:p w:rsidR="00424A30" w:rsidRDefault="00424A30" w:rsidP="00D42B08">
      <w:pPr>
        <w:pStyle w:val="Smlouvatext"/>
        <w:keepNext w:val="0"/>
        <w:numPr>
          <w:ilvl w:val="1"/>
          <w:numId w:val="8"/>
        </w:numPr>
        <w:spacing w:line="360" w:lineRule="auto"/>
        <w:ind w:left="709" w:hanging="709"/>
        <w:rPr>
          <w:rFonts w:ascii="Arial" w:hAnsi="Arial" w:cs="Arial"/>
          <w:sz w:val="20"/>
          <w:szCs w:val="20"/>
        </w:rPr>
      </w:pPr>
      <w:r>
        <w:rPr>
          <w:rFonts w:ascii="Arial" w:hAnsi="Arial" w:cs="Arial"/>
          <w:sz w:val="20"/>
          <w:szCs w:val="20"/>
        </w:rPr>
        <w:t xml:space="preserve">Účastníci smlouvy jsou povinni zachovávat mlčenlivost o všech záležitostech, o nichž se dozvěděli v souvislosti s plněním smlouvy. </w:t>
      </w:r>
      <w:r w:rsidR="0021076D">
        <w:rPr>
          <w:rFonts w:ascii="Arial" w:hAnsi="Arial" w:cs="Arial"/>
          <w:sz w:val="20"/>
          <w:szCs w:val="20"/>
        </w:rPr>
        <w:t>Příkazník</w:t>
      </w:r>
      <w:r>
        <w:rPr>
          <w:rFonts w:ascii="Arial" w:hAnsi="Arial" w:cs="Arial"/>
          <w:sz w:val="20"/>
          <w:szCs w:val="20"/>
        </w:rPr>
        <w:t xml:space="preserve"> použije všechny materiály, které obdrží od </w:t>
      </w:r>
      <w:r w:rsidR="0021076D">
        <w:rPr>
          <w:rFonts w:ascii="Arial" w:hAnsi="Arial" w:cs="Arial"/>
          <w:sz w:val="20"/>
          <w:szCs w:val="20"/>
        </w:rPr>
        <w:t>Příkazce</w:t>
      </w:r>
      <w:r>
        <w:rPr>
          <w:rFonts w:ascii="Arial" w:hAnsi="Arial" w:cs="Arial"/>
          <w:sz w:val="20"/>
          <w:szCs w:val="20"/>
        </w:rPr>
        <w:t xml:space="preserve"> v souvislosti s plněním ze smlouvy, výhradně za plněním účelu smlouvy. Po skončení plnění, popř. dílčího plnění ze smlouvy předá </w:t>
      </w:r>
      <w:r w:rsidR="0021076D">
        <w:rPr>
          <w:rFonts w:ascii="Arial" w:hAnsi="Arial" w:cs="Arial"/>
          <w:sz w:val="20"/>
          <w:szCs w:val="20"/>
        </w:rPr>
        <w:t>Příkazník</w:t>
      </w:r>
      <w:r>
        <w:rPr>
          <w:rFonts w:ascii="Arial" w:hAnsi="Arial" w:cs="Arial"/>
          <w:sz w:val="20"/>
          <w:szCs w:val="20"/>
        </w:rPr>
        <w:t xml:space="preserve"> </w:t>
      </w:r>
      <w:r w:rsidR="0021076D">
        <w:rPr>
          <w:rFonts w:ascii="Arial" w:hAnsi="Arial" w:cs="Arial"/>
          <w:sz w:val="20"/>
          <w:szCs w:val="20"/>
        </w:rPr>
        <w:t>Příkazc</w:t>
      </w:r>
      <w:r>
        <w:rPr>
          <w:rFonts w:ascii="Arial" w:hAnsi="Arial" w:cs="Arial"/>
          <w:sz w:val="20"/>
          <w:szCs w:val="20"/>
        </w:rPr>
        <w:t xml:space="preserve">i všechny materiály, které od </w:t>
      </w:r>
      <w:r w:rsidR="0021076D">
        <w:rPr>
          <w:rFonts w:ascii="Arial" w:hAnsi="Arial" w:cs="Arial"/>
          <w:sz w:val="20"/>
          <w:szCs w:val="20"/>
        </w:rPr>
        <w:t>Příkazce</w:t>
      </w:r>
      <w:r>
        <w:rPr>
          <w:rFonts w:ascii="Arial" w:hAnsi="Arial" w:cs="Arial"/>
          <w:sz w:val="20"/>
          <w:szCs w:val="20"/>
        </w:rPr>
        <w:t xml:space="preserve"> v souvislosti s plněním převzal, a to v termínu do 14 dnů. </w:t>
      </w:r>
    </w:p>
    <w:p w:rsidR="00424A30" w:rsidRDefault="0021076D" w:rsidP="00D42B08">
      <w:pPr>
        <w:pStyle w:val="Smlouvatext"/>
        <w:keepNext w:val="0"/>
        <w:numPr>
          <w:ilvl w:val="1"/>
          <w:numId w:val="8"/>
        </w:numPr>
        <w:spacing w:line="360" w:lineRule="auto"/>
        <w:ind w:left="709" w:hanging="709"/>
        <w:rPr>
          <w:rFonts w:ascii="Arial" w:hAnsi="Arial" w:cs="Arial"/>
          <w:sz w:val="20"/>
          <w:szCs w:val="20"/>
        </w:rPr>
      </w:pPr>
      <w:r>
        <w:rPr>
          <w:rFonts w:ascii="Arial" w:hAnsi="Arial" w:cs="Arial"/>
          <w:sz w:val="20"/>
          <w:szCs w:val="20"/>
        </w:rPr>
        <w:t>Příkazce</w:t>
      </w:r>
      <w:r w:rsidR="00424A30">
        <w:rPr>
          <w:rFonts w:ascii="Arial" w:hAnsi="Arial" w:cs="Arial"/>
          <w:sz w:val="20"/>
          <w:szCs w:val="20"/>
        </w:rPr>
        <w:t xml:space="preserve"> je povinen předat včas </w:t>
      </w:r>
      <w:r>
        <w:rPr>
          <w:rFonts w:ascii="Arial" w:hAnsi="Arial" w:cs="Arial"/>
          <w:sz w:val="20"/>
          <w:szCs w:val="20"/>
        </w:rPr>
        <w:t>Příkazník</w:t>
      </w:r>
      <w:r w:rsidR="00DD6A44">
        <w:rPr>
          <w:rFonts w:ascii="Arial" w:hAnsi="Arial" w:cs="Arial"/>
          <w:sz w:val="20"/>
          <w:szCs w:val="20"/>
        </w:rPr>
        <w:t>ov</w:t>
      </w:r>
      <w:r w:rsidR="00424A30">
        <w:rPr>
          <w:rFonts w:ascii="Arial" w:hAnsi="Arial" w:cs="Arial"/>
          <w:sz w:val="20"/>
          <w:szCs w:val="20"/>
        </w:rPr>
        <w:t xml:space="preserve">i úplné, pravdivé a přehledné informace, jež jsou nezbytně nutné k věcnému plnění ze smlouvy, pokud z jejich povahy nevyplývá, že je má zajistit </w:t>
      </w:r>
      <w:r>
        <w:rPr>
          <w:rFonts w:ascii="Arial" w:hAnsi="Arial" w:cs="Arial"/>
          <w:sz w:val="20"/>
          <w:szCs w:val="20"/>
        </w:rPr>
        <w:t>Příkazník</w:t>
      </w:r>
      <w:r w:rsidR="00771005">
        <w:rPr>
          <w:rFonts w:ascii="Arial" w:hAnsi="Arial" w:cs="Arial"/>
          <w:sz w:val="20"/>
          <w:szCs w:val="20"/>
        </w:rPr>
        <w:t xml:space="preserve"> v rámci plnění díla.</w:t>
      </w:r>
    </w:p>
    <w:p w:rsidR="00424A30" w:rsidRDefault="0021076D" w:rsidP="00D42B08">
      <w:pPr>
        <w:pStyle w:val="Smlouvatext"/>
        <w:keepNext w:val="0"/>
        <w:numPr>
          <w:ilvl w:val="1"/>
          <w:numId w:val="8"/>
        </w:numPr>
        <w:spacing w:line="360" w:lineRule="auto"/>
        <w:ind w:left="709" w:hanging="709"/>
        <w:rPr>
          <w:rFonts w:ascii="Arial" w:hAnsi="Arial" w:cs="Arial"/>
          <w:sz w:val="20"/>
          <w:szCs w:val="20"/>
        </w:rPr>
      </w:pPr>
      <w:r>
        <w:rPr>
          <w:rFonts w:ascii="Arial" w:hAnsi="Arial" w:cs="Arial"/>
          <w:sz w:val="20"/>
          <w:szCs w:val="20"/>
        </w:rPr>
        <w:t>Příkazce</w:t>
      </w:r>
      <w:r w:rsidR="00424A30">
        <w:rPr>
          <w:rFonts w:ascii="Arial" w:hAnsi="Arial" w:cs="Arial"/>
          <w:sz w:val="20"/>
          <w:szCs w:val="20"/>
        </w:rPr>
        <w:t xml:space="preserve"> je povinen vytvořit řádné podmínky pro činnost </w:t>
      </w:r>
      <w:r>
        <w:rPr>
          <w:rFonts w:ascii="Arial" w:hAnsi="Arial" w:cs="Arial"/>
          <w:sz w:val="20"/>
          <w:szCs w:val="20"/>
        </w:rPr>
        <w:t>Příkazník</w:t>
      </w:r>
      <w:r w:rsidR="00DD6A44">
        <w:rPr>
          <w:rFonts w:ascii="Arial" w:hAnsi="Arial" w:cs="Arial"/>
          <w:sz w:val="20"/>
          <w:szCs w:val="20"/>
        </w:rPr>
        <w:t>a</w:t>
      </w:r>
      <w:r w:rsidR="00424A30">
        <w:rPr>
          <w:rFonts w:ascii="Arial" w:hAnsi="Arial" w:cs="Arial"/>
          <w:sz w:val="20"/>
          <w:szCs w:val="20"/>
        </w:rPr>
        <w:t xml:space="preserve"> a poskytovat mu během plnění předmětu smlouvy nezbytnou další součinnost, zejména předat </w:t>
      </w:r>
      <w:r>
        <w:rPr>
          <w:rFonts w:ascii="Arial" w:hAnsi="Arial" w:cs="Arial"/>
          <w:sz w:val="20"/>
          <w:szCs w:val="20"/>
        </w:rPr>
        <w:t>Příkazník</w:t>
      </w:r>
      <w:r w:rsidR="00DD6A44">
        <w:rPr>
          <w:rFonts w:ascii="Arial" w:hAnsi="Arial" w:cs="Arial"/>
          <w:sz w:val="20"/>
          <w:szCs w:val="20"/>
        </w:rPr>
        <w:t>ov</w:t>
      </w:r>
      <w:r w:rsidR="00424A30">
        <w:rPr>
          <w:rFonts w:ascii="Arial" w:hAnsi="Arial" w:cs="Arial"/>
          <w:sz w:val="20"/>
          <w:szCs w:val="20"/>
        </w:rPr>
        <w:t>i všechny dokumenty nezbytně nutné k provedení předmětu plnění této smlouvy (soutěžní podmínky, dokumenty o průběhu zadávacího řízení, námitky, návrhy atd.)</w:t>
      </w:r>
    </w:p>
    <w:p w:rsidR="00424A30" w:rsidRDefault="0021076D" w:rsidP="00D42B08">
      <w:pPr>
        <w:pStyle w:val="Smlouvatext"/>
        <w:keepNext w:val="0"/>
        <w:numPr>
          <w:ilvl w:val="1"/>
          <w:numId w:val="8"/>
        </w:numPr>
        <w:spacing w:line="360" w:lineRule="auto"/>
        <w:ind w:left="709" w:hanging="709"/>
        <w:rPr>
          <w:rFonts w:ascii="Arial" w:hAnsi="Arial" w:cs="Arial"/>
          <w:sz w:val="20"/>
          <w:szCs w:val="20"/>
        </w:rPr>
      </w:pPr>
      <w:r>
        <w:rPr>
          <w:rFonts w:ascii="Arial" w:hAnsi="Arial" w:cs="Arial"/>
          <w:sz w:val="20"/>
          <w:szCs w:val="20"/>
        </w:rPr>
        <w:t>Příkazce</w:t>
      </w:r>
      <w:r w:rsidR="00424A30">
        <w:rPr>
          <w:rFonts w:ascii="Arial" w:hAnsi="Arial" w:cs="Arial"/>
          <w:sz w:val="20"/>
          <w:szCs w:val="20"/>
        </w:rPr>
        <w:t xml:space="preserve"> je povinen vyplatit dle ustanovení těchto podmínek včas a ve stanovené výši odměnu dle této smlouvy. </w:t>
      </w:r>
    </w:p>
    <w:p w:rsidR="00424A30" w:rsidRDefault="00424A30" w:rsidP="00D42B08">
      <w:pPr>
        <w:pStyle w:val="Smlouvatext"/>
        <w:keepNext w:val="0"/>
        <w:numPr>
          <w:ilvl w:val="1"/>
          <w:numId w:val="8"/>
        </w:numPr>
        <w:spacing w:line="360" w:lineRule="auto"/>
        <w:ind w:left="709" w:hanging="709"/>
        <w:rPr>
          <w:rFonts w:ascii="Arial" w:hAnsi="Arial" w:cs="Arial"/>
          <w:sz w:val="20"/>
          <w:szCs w:val="20"/>
        </w:rPr>
      </w:pPr>
      <w:r>
        <w:rPr>
          <w:rFonts w:ascii="Arial" w:hAnsi="Arial" w:cs="Arial"/>
          <w:sz w:val="20"/>
          <w:szCs w:val="20"/>
        </w:rPr>
        <w:t xml:space="preserve">Smluvní strany jsou povinny zachovávat mlčenlivost o všech údajích, které jsou obsaženy v projektových, technických, realizačních a jiných podkladech nebo o jiných skutečnostech, se kterými přišly při plnění ze smlouvy do styku. Tyto údaje tvoří obchodní tajemství </w:t>
      </w:r>
      <w:r w:rsidR="0021076D">
        <w:rPr>
          <w:rFonts w:ascii="Arial" w:hAnsi="Arial" w:cs="Arial"/>
          <w:sz w:val="20"/>
          <w:szCs w:val="20"/>
        </w:rPr>
        <w:t>Příkazce</w:t>
      </w:r>
      <w:r>
        <w:rPr>
          <w:rFonts w:ascii="Arial" w:hAnsi="Arial" w:cs="Arial"/>
          <w:sz w:val="20"/>
          <w:szCs w:val="20"/>
        </w:rPr>
        <w:t xml:space="preserve"> či </w:t>
      </w:r>
      <w:r w:rsidR="0021076D">
        <w:rPr>
          <w:rFonts w:ascii="Arial" w:hAnsi="Arial" w:cs="Arial"/>
          <w:sz w:val="20"/>
          <w:szCs w:val="20"/>
        </w:rPr>
        <w:t>Příkazník</w:t>
      </w:r>
      <w:r w:rsidR="00DD6A44">
        <w:rPr>
          <w:rFonts w:ascii="Arial" w:hAnsi="Arial" w:cs="Arial"/>
          <w:sz w:val="20"/>
          <w:szCs w:val="20"/>
        </w:rPr>
        <w:t>a</w:t>
      </w:r>
      <w:r>
        <w:rPr>
          <w:rFonts w:ascii="Arial" w:hAnsi="Arial" w:cs="Arial"/>
          <w:sz w:val="20"/>
          <w:szCs w:val="20"/>
        </w:rPr>
        <w:t xml:space="preserve"> ve smyslu zákona č. 412/2005 Sb., o ochraně utajovaných informací a o bezpečnostní způsobilosti, ve znění pozdějších předpisů. </w:t>
      </w:r>
    </w:p>
    <w:p w:rsidR="00424A30" w:rsidRDefault="0021076D" w:rsidP="00D42B08">
      <w:pPr>
        <w:pStyle w:val="Smlouvatext"/>
        <w:keepNext w:val="0"/>
        <w:numPr>
          <w:ilvl w:val="1"/>
          <w:numId w:val="8"/>
        </w:numPr>
        <w:spacing w:line="360" w:lineRule="auto"/>
        <w:ind w:left="709" w:hanging="709"/>
        <w:rPr>
          <w:rFonts w:ascii="Arial" w:hAnsi="Arial" w:cs="Arial"/>
          <w:sz w:val="20"/>
          <w:szCs w:val="20"/>
        </w:rPr>
      </w:pPr>
      <w:r>
        <w:rPr>
          <w:rFonts w:ascii="Arial" w:hAnsi="Arial" w:cs="Arial"/>
          <w:sz w:val="20"/>
          <w:szCs w:val="20"/>
        </w:rPr>
        <w:t>Příkazník</w:t>
      </w:r>
      <w:r w:rsidR="00424A30">
        <w:rPr>
          <w:rFonts w:ascii="Arial" w:hAnsi="Arial" w:cs="Arial"/>
          <w:sz w:val="20"/>
          <w:szCs w:val="20"/>
        </w:rPr>
        <w:t xml:space="preserve"> je povinen vždy před vlastním provedením jednotlivých písemných úkonů tyto odeslat </w:t>
      </w:r>
      <w:r>
        <w:rPr>
          <w:rFonts w:ascii="Arial" w:hAnsi="Arial" w:cs="Arial"/>
          <w:sz w:val="20"/>
          <w:szCs w:val="20"/>
        </w:rPr>
        <w:t>Příkazc</w:t>
      </w:r>
      <w:r w:rsidR="00424A30">
        <w:rPr>
          <w:rFonts w:ascii="Arial" w:hAnsi="Arial" w:cs="Arial"/>
          <w:sz w:val="20"/>
          <w:szCs w:val="20"/>
        </w:rPr>
        <w:t xml:space="preserve">i k posouzení a schválení (email, pošta). </w:t>
      </w:r>
      <w:r>
        <w:rPr>
          <w:rFonts w:ascii="Arial" w:hAnsi="Arial" w:cs="Arial"/>
          <w:sz w:val="20"/>
          <w:szCs w:val="20"/>
        </w:rPr>
        <w:t>Příkazce</w:t>
      </w:r>
      <w:r w:rsidR="00424A30">
        <w:rPr>
          <w:rFonts w:ascii="Arial" w:hAnsi="Arial" w:cs="Arial"/>
          <w:sz w:val="20"/>
          <w:szCs w:val="20"/>
        </w:rPr>
        <w:t xml:space="preserve"> je povinen posoudit úkony a schválit úkony bez průtahů.</w:t>
      </w:r>
    </w:p>
    <w:p w:rsidR="00424A30" w:rsidRDefault="00424A30" w:rsidP="00D42B08">
      <w:pPr>
        <w:pStyle w:val="Smlouvatext"/>
        <w:keepNext w:val="0"/>
        <w:numPr>
          <w:ilvl w:val="1"/>
          <w:numId w:val="8"/>
        </w:numPr>
        <w:spacing w:line="360" w:lineRule="auto"/>
        <w:ind w:left="709" w:hanging="709"/>
        <w:rPr>
          <w:rFonts w:ascii="Arial" w:hAnsi="Arial" w:cs="Arial"/>
          <w:sz w:val="20"/>
          <w:szCs w:val="20"/>
        </w:rPr>
      </w:pPr>
      <w:r>
        <w:rPr>
          <w:rFonts w:ascii="Arial" w:hAnsi="Arial" w:cs="Arial"/>
          <w:sz w:val="20"/>
          <w:szCs w:val="20"/>
        </w:rPr>
        <w:t xml:space="preserve">V případě poskytnutí neúplných, nepřesných či nepravdivých podkladů </w:t>
      </w:r>
      <w:r w:rsidR="0021076D">
        <w:rPr>
          <w:rFonts w:ascii="Arial" w:hAnsi="Arial" w:cs="Arial"/>
          <w:sz w:val="20"/>
          <w:szCs w:val="20"/>
        </w:rPr>
        <w:t>Příkazce</w:t>
      </w:r>
      <w:r>
        <w:rPr>
          <w:rFonts w:ascii="Arial" w:hAnsi="Arial" w:cs="Arial"/>
          <w:sz w:val="20"/>
          <w:szCs w:val="20"/>
        </w:rPr>
        <w:t xml:space="preserve">m, </w:t>
      </w:r>
      <w:r w:rsidR="0021076D">
        <w:rPr>
          <w:rFonts w:ascii="Arial" w:hAnsi="Arial" w:cs="Arial"/>
          <w:sz w:val="20"/>
          <w:szCs w:val="20"/>
        </w:rPr>
        <w:t>Příkazce</w:t>
      </w:r>
      <w:r>
        <w:rPr>
          <w:rFonts w:ascii="Arial" w:hAnsi="Arial" w:cs="Arial"/>
          <w:sz w:val="20"/>
          <w:szCs w:val="20"/>
        </w:rPr>
        <w:t xml:space="preserve"> odpovídá za případné škody a </w:t>
      </w:r>
      <w:r w:rsidR="0021076D">
        <w:rPr>
          <w:rFonts w:ascii="Arial" w:hAnsi="Arial" w:cs="Arial"/>
          <w:sz w:val="20"/>
          <w:szCs w:val="20"/>
        </w:rPr>
        <w:t>Příkazník</w:t>
      </w:r>
      <w:r w:rsidR="00DD6A44">
        <w:rPr>
          <w:rFonts w:ascii="Arial" w:hAnsi="Arial" w:cs="Arial"/>
          <w:sz w:val="20"/>
          <w:szCs w:val="20"/>
        </w:rPr>
        <w:t>ov</w:t>
      </w:r>
      <w:r>
        <w:rPr>
          <w:rFonts w:ascii="Arial" w:hAnsi="Arial" w:cs="Arial"/>
          <w:sz w:val="20"/>
          <w:szCs w:val="20"/>
        </w:rPr>
        <w:t xml:space="preserve">i přísluší právo požadovat na </w:t>
      </w:r>
      <w:r w:rsidR="0021076D">
        <w:rPr>
          <w:rFonts w:ascii="Arial" w:hAnsi="Arial" w:cs="Arial"/>
          <w:sz w:val="20"/>
          <w:szCs w:val="20"/>
        </w:rPr>
        <w:t>Příkazc</w:t>
      </w:r>
      <w:r>
        <w:rPr>
          <w:rFonts w:ascii="Arial" w:hAnsi="Arial" w:cs="Arial"/>
          <w:sz w:val="20"/>
          <w:szCs w:val="20"/>
        </w:rPr>
        <w:t xml:space="preserve">i náhradu škody, která mu vznikne porušením smluvních povinností </w:t>
      </w:r>
      <w:r w:rsidR="0021076D">
        <w:rPr>
          <w:rFonts w:ascii="Arial" w:hAnsi="Arial" w:cs="Arial"/>
          <w:sz w:val="20"/>
          <w:szCs w:val="20"/>
        </w:rPr>
        <w:t>Příkazce</w:t>
      </w:r>
      <w:r>
        <w:rPr>
          <w:rFonts w:ascii="Arial" w:hAnsi="Arial" w:cs="Arial"/>
          <w:sz w:val="20"/>
          <w:szCs w:val="20"/>
        </w:rPr>
        <w:t xml:space="preserve">. V tomto případě přísluší </w:t>
      </w:r>
      <w:r w:rsidR="0021076D">
        <w:rPr>
          <w:rFonts w:ascii="Arial" w:hAnsi="Arial" w:cs="Arial"/>
          <w:sz w:val="20"/>
          <w:szCs w:val="20"/>
        </w:rPr>
        <w:t>Příkazník</w:t>
      </w:r>
      <w:r w:rsidR="00DD6A44">
        <w:rPr>
          <w:rFonts w:ascii="Arial" w:hAnsi="Arial" w:cs="Arial"/>
          <w:sz w:val="20"/>
          <w:szCs w:val="20"/>
        </w:rPr>
        <w:t>ov</w:t>
      </w:r>
      <w:r>
        <w:rPr>
          <w:rFonts w:ascii="Arial" w:hAnsi="Arial" w:cs="Arial"/>
          <w:sz w:val="20"/>
          <w:szCs w:val="20"/>
        </w:rPr>
        <w:t>i právo na zaplacení plné úplaty</w:t>
      </w:r>
      <w:r w:rsidR="00DD6A44">
        <w:rPr>
          <w:rFonts w:ascii="Arial" w:hAnsi="Arial" w:cs="Arial"/>
          <w:sz w:val="20"/>
          <w:szCs w:val="20"/>
        </w:rPr>
        <w:t>.</w:t>
      </w:r>
    </w:p>
    <w:p w:rsidR="00424A30" w:rsidRDefault="00424A30" w:rsidP="00D42B08">
      <w:pPr>
        <w:pStyle w:val="Smlouvatext"/>
        <w:keepNext w:val="0"/>
        <w:numPr>
          <w:ilvl w:val="1"/>
          <w:numId w:val="8"/>
        </w:numPr>
        <w:spacing w:line="360" w:lineRule="auto"/>
        <w:ind w:left="709" w:hanging="709"/>
        <w:rPr>
          <w:rFonts w:ascii="Arial" w:hAnsi="Arial" w:cs="Arial"/>
          <w:sz w:val="20"/>
          <w:szCs w:val="20"/>
        </w:rPr>
      </w:pPr>
      <w:r>
        <w:rPr>
          <w:rFonts w:ascii="Arial" w:hAnsi="Arial" w:cs="Arial"/>
          <w:sz w:val="20"/>
          <w:szCs w:val="20"/>
        </w:rPr>
        <w:t xml:space="preserve">Vyhrazená práva </w:t>
      </w:r>
      <w:r w:rsidR="0021076D">
        <w:rPr>
          <w:rFonts w:ascii="Arial" w:hAnsi="Arial" w:cs="Arial"/>
          <w:sz w:val="20"/>
          <w:szCs w:val="20"/>
        </w:rPr>
        <w:t>Příkazce</w:t>
      </w:r>
      <w:r>
        <w:rPr>
          <w:rFonts w:ascii="Arial" w:hAnsi="Arial" w:cs="Arial"/>
          <w:sz w:val="20"/>
          <w:szCs w:val="20"/>
        </w:rPr>
        <w:t>:</w:t>
      </w:r>
    </w:p>
    <w:p w:rsidR="00424A30" w:rsidRDefault="0021076D" w:rsidP="00D42B08">
      <w:pPr>
        <w:numPr>
          <w:ilvl w:val="0"/>
          <w:numId w:val="3"/>
        </w:numPr>
        <w:spacing w:line="360" w:lineRule="auto"/>
        <w:ind w:left="993" w:hanging="284"/>
        <w:jc w:val="both"/>
        <w:rPr>
          <w:rFonts w:ascii="Arial" w:hAnsi="Arial" w:cs="Arial"/>
          <w:sz w:val="20"/>
          <w:szCs w:val="20"/>
        </w:rPr>
      </w:pPr>
      <w:r>
        <w:rPr>
          <w:rFonts w:ascii="Arial" w:hAnsi="Arial" w:cs="Arial"/>
          <w:sz w:val="20"/>
          <w:szCs w:val="20"/>
        </w:rPr>
        <w:lastRenderedPageBreak/>
        <w:t>Příkazce</w:t>
      </w:r>
      <w:r w:rsidR="00424A30">
        <w:rPr>
          <w:rFonts w:ascii="Arial" w:hAnsi="Arial" w:cs="Arial"/>
          <w:sz w:val="20"/>
          <w:szCs w:val="20"/>
        </w:rPr>
        <w:t xml:space="preserve"> bude spolupracovat na tvorbě zadávací dokumentace, její konečná verze podléhá schválení </w:t>
      </w:r>
      <w:r>
        <w:rPr>
          <w:rFonts w:ascii="Arial" w:hAnsi="Arial" w:cs="Arial"/>
          <w:sz w:val="20"/>
          <w:szCs w:val="20"/>
        </w:rPr>
        <w:t>Příkazce</w:t>
      </w:r>
      <w:r w:rsidR="00424A30">
        <w:rPr>
          <w:rFonts w:ascii="Arial" w:hAnsi="Arial" w:cs="Arial"/>
          <w:sz w:val="20"/>
          <w:szCs w:val="20"/>
        </w:rPr>
        <w:t>;</w:t>
      </w:r>
    </w:p>
    <w:p w:rsidR="00424A30" w:rsidRDefault="0021076D" w:rsidP="00D42B08">
      <w:pPr>
        <w:numPr>
          <w:ilvl w:val="0"/>
          <w:numId w:val="3"/>
        </w:numPr>
        <w:spacing w:line="360" w:lineRule="auto"/>
        <w:ind w:left="993" w:hanging="284"/>
        <w:jc w:val="both"/>
        <w:rPr>
          <w:rFonts w:ascii="Arial" w:hAnsi="Arial" w:cs="Arial"/>
          <w:sz w:val="20"/>
          <w:szCs w:val="20"/>
        </w:rPr>
      </w:pPr>
      <w:r>
        <w:rPr>
          <w:rFonts w:ascii="Arial" w:hAnsi="Arial" w:cs="Arial"/>
          <w:sz w:val="20"/>
          <w:szCs w:val="20"/>
        </w:rPr>
        <w:t>Příkazce</w:t>
      </w:r>
      <w:r w:rsidR="00424A30">
        <w:rPr>
          <w:rFonts w:ascii="Arial" w:hAnsi="Arial" w:cs="Arial"/>
          <w:sz w:val="20"/>
          <w:szCs w:val="20"/>
        </w:rPr>
        <w:t xml:space="preserve"> bude rozhodovat o složení hodnotící komise pro posouzení a hodnocení nabídek;</w:t>
      </w:r>
    </w:p>
    <w:p w:rsidR="00424A30" w:rsidRDefault="0021076D" w:rsidP="00D42B08">
      <w:pPr>
        <w:numPr>
          <w:ilvl w:val="0"/>
          <w:numId w:val="3"/>
        </w:numPr>
        <w:spacing w:line="360" w:lineRule="auto"/>
        <w:ind w:left="993" w:hanging="284"/>
        <w:jc w:val="both"/>
        <w:rPr>
          <w:rFonts w:ascii="Arial" w:hAnsi="Arial" w:cs="Arial"/>
          <w:sz w:val="20"/>
          <w:szCs w:val="20"/>
        </w:rPr>
      </w:pPr>
      <w:r>
        <w:rPr>
          <w:rFonts w:ascii="Arial" w:hAnsi="Arial" w:cs="Arial"/>
          <w:sz w:val="20"/>
          <w:szCs w:val="20"/>
        </w:rPr>
        <w:t>Příkazc</w:t>
      </w:r>
      <w:r w:rsidR="00424A30">
        <w:rPr>
          <w:rFonts w:ascii="Arial" w:hAnsi="Arial" w:cs="Arial"/>
          <w:sz w:val="20"/>
          <w:szCs w:val="20"/>
        </w:rPr>
        <w:t xml:space="preserve">i přísluší tato rozhodnutí: o vyloučení </w:t>
      </w:r>
      <w:r w:rsidR="00771005">
        <w:rPr>
          <w:rFonts w:ascii="Arial" w:hAnsi="Arial" w:cs="Arial"/>
          <w:sz w:val="20"/>
          <w:szCs w:val="20"/>
        </w:rPr>
        <w:t>zájemce</w:t>
      </w:r>
      <w:r w:rsidR="00424A30">
        <w:rPr>
          <w:rFonts w:ascii="Arial" w:hAnsi="Arial" w:cs="Arial"/>
          <w:sz w:val="20"/>
          <w:szCs w:val="20"/>
        </w:rPr>
        <w:t xml:space="preserve">, o námitkách </w:t>
      </w:r>
      <w:r w:rsidR="00771005">
        <w:rPr>
          <w:rFonts w:ascii="Arial" w:hAnsi="Arial" w:cs="Arial"/>
          <w:sz w:val="20"/>
          <w:szCs w:val="20"/>
        </w:rPr>
        <w:t>zájemců</w:t>
      </w:r>
      <w:r w:rsidR="00424A30">
        <w:rPr>
          <w:rFonts w:ascii="Arial" w:hAnsi="Arial" w:cs="Arial"/>
          <w:sz w:val="20"/>
          <w:szCs w:val="20"/>
        </w:rPr>
        <w:t>, o výběru nejvhodnější nabídky;</w:t>
      </w:r>
    </w:p>
    <w:p w:rsidR="00424A30" w:rsidRDefault="0021076D" w:rsidP="00D42B08">
      <w:pPr>
        <w:numPr>
          <w:ilvl w:val="0"/>
          <w:numId w:val="3"/>
        </w:numPr>
        <w:spacing w:line="360" w:lineRule="auto"/>
        <w:ind w:left="993" w:hanging="284"/>
        <w:jc w:val="both"/>
        <w:rPr>
          <w:rFonts w:ascii="Arial" w:hAnsi="Arial" w:cs="Arial"/>
          <w:sz w:val="20"/>
          <w:szCs w:val="20"/>
        </w:rPr>
      </w:pPr>
      <w:r>
        <w:rPr>
          <w:rFonts w:ascii="Arial" w:hAnsi="Arial" w:cs="Arial"/>
          <w:sz w:val="20"/>
          <w:szCs w:val="20"/>
        </w:rPr>
        <w:t>Příkazce</w:t>
      </w:r>
      <w:r w:rsidR="00424A30">
        <w:rPr>
          <w:rFonts w:ascii="Arial" w:hAnsi="Arial" w:cs="Arial"/>
          <w:sz w:val="20"/>
          <w:szCs w:val="20"/>
        </w:rPr>
        <w:t xml:space="preserve"> </w:t>
      </w:r>
      <w:r w:rsidR="00771005">
        <w:rPr>
          <w:rFonts w:ascii="Arial" w:hAnsi="Arial" w:cs="Arial"/>
          <w:sz w:val="20"/>
          <w:szCs w:val="20"/>
        </w:rPr>
        <w:t xml:space="preserve">na návrh Příkazníka </w:t>
      </w:r>
      <w:r w:rsidR="00424A30">
        <w:rPr>
          <w:rFonts w:ascii="Arial" w:hAnsi="Arial" w:cs="Arial"/>
          <w:sz w:val="20"/>
          <w:szCs w:val="20"/>
        </w:rPr>
        <w:t>rozhodne o způsobu hodnocení nabíd</w:t>
      </w:r>
      <w:r w:rsidR="00771005">
        <w:rPr>
          <w:rFonts w:ascii="Arial" w:hAnsi="Arial" w:cs="Arial"/>
          <w:sz w:val="20"/>
          <w:szCs w:val="20"/>
        </w:rPr>
        <w:t>ek, určí počet a váhy kritérií.</w:t>
      </w:r>
    </w:p>
    <w:p w:rsidR="00424A30" w:rsidRPr="003C2B32" w:rsidRDefault="00424A30" w:rsidP="00424A30">
      <w:pPr>
        <w:pStyle w:val="H"/>
        <w:spacing w:before="480" w:after="240" w:line="360" w:lineRule="auto"/>
        <w:jc w:val="center"/>
        <w:rPr>
          <w:rFonts w:ascii="Arial" w:hAnsi="Arial" w:cs="Arial"/>
          <w:sz w:val="24"/>
          <w:szCs w:val="24"/>
        </w:rPr>
      </w:pPr>
      <w:bookmarkStart w:id="4" w:name="_Toc141078245"/>
      <w:r w:rsidRPr="003C2B32">
        <w:rPr>
          <w:rFonts w:ascii="Arial" w:hAnsi="Arial" w:cs="Arial"/>
          <w:sz w:val="24"/>
          <w:szCs w:val="24"/>
        </w:rPr>
        <w:t>TERMÍN PLNĚNÍ</w:t>
      </w:r>
      <w:bookmarkEnd w:id="4"/>
    </w:p>
    <w:p w:rsidR="00424A30" w:rsidRDefault="00424A30" w:rsidP="00D42B08">
      <w:pPr>
        <w:numPr>
          <w:ilvl w:val="1"/>
          <w:numId w:val="5"/>
        </w:numPr>
        <w:spacing w:line="360" w:lineRule="auto"/>
        <w:ind w:left="709" w:hanging="709"/>
        <w:jc w:val="both"/>
        <w:rPr>
          <w:rFonts w:ascii="Arial" w:hAnsi="Arial" w:cs="Arial"/>
          <w:sz w:val="20"/>
          <w:szCs w:val="20"/>
        </w:rPr>
      </w:pPr>
      <w:r w:rsidRPr="005C0B1E">
        <w:rPr>
          <w:rFonts w:ascii="Arial" w:hAnsi="Arial" w:cs="Arial"/>
          <w:sz w:val="20"/>
          <w:szCs w:val="20"/>
        </w:rPr>
        <w:t xml:space="preserve">Zahájení </w:t>
      </w:r>
      <w:r>
        <w:rPr>
          <w:rFonts w:ascii="Arial" w:hAnsi="Arial" w:cs="Arial"/>
          <w:sz w:val="20"/>
          <w:szCs w:val="20"/>
        </w:rPr>
        <w:t xml:space="preserve">prací na přípravě </w:t>
      </w:r>
      <w:r w:rsidR="00BE0280">
        <w:rPr>
          <w:rFonts w:ascii="Arial" w:hAnsi="Arial" w:cs="Arial"/>
          <w:sz w:val="20"/>
          <w:szCs w:val="20"/>
        </w:rPr>
        <w:t>Prodeje</w:t>
      </w:r>
      <w:r w:rsidR="00771005">
        <w:rPr>
          <w:rFonts w:ascii="Arial" w:hAnsi="Arial" w:cs="Arial"/>
          <w:sz w:val="20"/>
          <w:szCs w:val="20"/>
        </w:rPr>
        <w:t xml:space="preserve"> započne</w:t>
      </w:r>
      <w:r>
        <w:rPr>
          <w:rFonts w:ascii="Arial" w:hAnsi="Arial" w:cs="Arial"/>
          <w:sz w:val="20"/>
          <w:szCs w:val="20"/>
        </w:rPr>
        <w:t xml:space="preserve"> neprodleně po podpisu této </w:t>
      </w:r>
      <w:r w:rsidR="00D126B9">
        <w:rPr>
          <w:rFonts w:ascii="Arial" w:hAnsi="Arial" w:cs="Arial"/>
          <w:sz w:val="20"/>
          <w:szCs w:val="20"/>
        </w:rPr>
        <w:t>příkazní</w:t>
      </w:r>
      <w:r>
        <w:rPr>
          <w:rFonts w:ascii="Arial" w:hAnsi="Arial" w:cs="Arial"/>
          <w:sz w:val="20"/>
          <w:szCs w:val="20"/>
        </w:rPr>
        <w:t xml:space="preserve"> smlouvy. Další časový postup plnění je </w:t>
      </w:r>
      <w:r w:rsidR="0021076D">
        <w:rPr>
          <w:rFonts w:ascii="Arial" w:hAnsi="Arial" w:cs="Arial"/>
          <w:sz w:val="20"/>
          <w:szCs w:val="20"/>
        </w:rPr>
        <w:t>Příkazník</w:t>
      </w:r>
      <w:r>
        <w:rPr>
          <w:rFonts w:ascii="Arial" w:hAnsi="Arial" w:cs="Arial"/>
          <w:sz w:val="20"/>
          <w:szCs w:val="20"/>
        </w:rPr>
        <w:t xml:space="preserve"> povinen zajistit v termínech co možná nejkratších, a to při splnění zákonem o </w:t>
      </w:r>
      <w:r w:rsidR="00771005">
        <w:rPr>
          <w:rFonts w:ascii="Arial" w:hAnsi="Arial" w:cs="Arial"/>
          <w:sz w:val="20"/>
          <w:szCs w:val="20"/>
        </w:rPr>
        <w:t xml:space="preserve">obcích </w:t>
      </w:r>
      <w:r>
        <w:rPr>
          <w:rFonts w:ascii="Arial" w:hAnsi="Arial" w:cs="Arial"/>
          <w:sz w:val="20"/>
          <w:szCs w:val="20"/>
        </w:rPr>
        <w:t>stanovených lhůt a s přihlédnutím na nutnost projednání některý</w:t>
      </w:r>
      <w:r w:rsidR="00674B83">
        <w:rPr>
          <w:rFonts w:ascii="Arial" w:hAnsi="Arial" w:cs="Arial"/>
          <w:sz w:val="20"/>
          <w:szCs w:val="20"/>
        </w:rPr>
        <w:t xml:space="preserve">ch úkonů v zadávacím procesu v </w:t>
      </w:r>
      <w:r>
        <w:rPr>
          <w:rFonts w:ascii="Arial" w:hAnsi="Arial" w:cs="Arial"/>
          <w:sz w:val="20"/>
          <w:szCs w:val="20"/>
        </w:rPr>
        <w:t xml:space="preserve">orgánech </w:t>
      </w:r>
      <w:r w:rsidR="0021076D">
        <w:rPr>
          <w:rFonts w:ascii="Arial" w:hAnsi="Arial" w:cs="Arial"/>
          <w:sz w:val="20"/>
          <w:szCs w:val="20"/>
        </w:rPr>
        <w:t>Příkazce</w:t>
      </w:r>
      <w:r>
        <w:rPr>
          <w:rFonts w:ascii="Arial" w:hAnsi="Arial" w:cs="Arial"/>
          <w:sz w:val="20"/>
          <w:szCs w:val="20"/>
        </w:rPr>
        <w:t>.</w:t>
      </w:r>
      <w:r w:rsidR="00126EC5">
        <w:rPr>
          <w:rFonts w:ascii="Arial" w:hAnsi="Arial" w:cs="Arial"/>
          <w:sz w:val="20"/>
          <w:szCs w:val="20"/>
        </w:rPr>
        <w:t xml:space="preserve"> Smluvní strany se dohodly, že přibližné termíny jsou stanoveny následovně:</w:t>
      </w:r>
    </w:p>
    <w:p w:rsidR="00126EC5" w:rsidRPr="00126EC5" w:rsidRDefault="00126EC5" w:rsidP="00126EC5">
      <w:pPr>
        <w:numPr>
          <w:ilvl w:val="1"/>
          <w:numId w:val="5"/>
        </w:numPr>
        <w:spacing w:line="360" w:lineRule="auto"/>
        <w:ind w:left="709" w:hanging="709"/>
        <w:jc w:val="both"/>
        <w:rPr>
          <w:rFonts w:ascii="Arial" w:hAnsi="Arial" w:cs="Arial"/>
          <w:sz w:val="20"/>
          <w:szCs w:val="20"/>
        </w:rPr>
      </w:pPr>
      <w:r w:rsidRPr="00126EC5">
        <w:rPr>
          <w:rFonts w:ascii="Arial" w:hAnsi="Arial" w:cs="Arial"/>
          <w:sz w:val="20"/>
          <w:szCs w:val="20"/>
        </w:rPr>
        <w:t xml:space="preserve">ad </w:t>
      </w:r>
      <w:r>
        <w:rPr>
          <w:rFonts w:ascii="Arial" w:hAnsi="Arial" w:cs="Arial"/>
          <w:sz w:val="20"/>
          <w:szCs w:val="20"/>
        </w:rPr>
        <w:t xml:space="preserve">čl. 3.3 </w:t>
      </w:r>
      <w:r w:rsidRPr="00126EC5">
        <w:rPr>
          <w:rFonts w:ascii="Arial" w:hAnsi="Arial" w:cs="Arial"/>
          <w:sz w:val="20"/>
          <w:szCs w:val="20"/>
        </w:rPr>
        <w:t>A)</w:t>
      </w:r>
      <w:r>
        <w:rPr>
          <w:rFonts w:ascii="Arial" w:hAnsi="Arial" w:cs="Arial"/>
          <w:sz w:val="20"/>
          <w:szCs w:val="20"/>
        </w:rPr>
        <w:t xml:space="preserve"> této Smlouvy</w:t>
      </w:r>
      <w:r w:rsidRPr="00126EC5">
        <w:rPr>
          <w:rFonts w:ascii="Arial" w:hAnsi="Arial" w:cs="Arial"/>
          <w:sz w:val="20"/>
          <w:szCs w:val="20"/>
        </w:rPr>
        <w:t xml:space="preserve"> do 60 dnů od podpisu smlouvy, při dostatečné součinnosti objednatele;</w:t>
      </w:r>
    </w:p>
    <w:p w:rsidR="00126EC5" w:rsidRPr="00126EC5" w:rsidRDefault="00126EC5" w:rsidP="00126EC5">
      <w:pPr>
        <w:numPr>
          <w:ilvl w:val="1"/>
          <w:numId w:val="5"/>
        </w:numPr>
        <w:spacing w:line="360" w:lineRule="auto"/>
        <w:ind w:left="709" w:hanging="709"/>
        <w:jc w:val="both"/>
        <w:rPr>
          <w:rFonts w:ascii="Arial" w:hAnsi="Arial" w:cs="Arial"/>
          <w:sz w:val="20"/>
          <w:szCs w:val="20"/>
        </w:rPr>
      </w:pPr>
      <w:r w:rsidRPr="00126EC5">
        <w:rPr>
          <w:rFonts w:ascii="Arial" w:hAnsi="Arial" w:cs="Arial"/>
          <w:sz w:val="20"/>
          <w:szCs w:val="20"/>
        </w:rPr>
        <w:t xml:space="preserve">ad </w:t>
      </w:r>
      <w:r>
        <w:rPr>
          <w:rFonts w:ascii="Arial" w:hAnsi="Arial" w:cs="Arial"/>
          <w:sz w:val="20"/>
          <w:szCs w:val="20"/>
        </w:rPr>
        <w:t xml:space="preserve">čl. 3.3 </w:t>
      </w:r>
      <w:r w:rsidRPr="00126EC5">
        <w:rPr>
          <w:rFonts w:ascii="Arial" w:hAnsi="Arial" w:cs="Arial"/>
          <w:sz w:val="20"/>
          <w:szCs w:val="20"/>
        </w:rPr>
        <w:t xml:space="preserve">B) </w:t>
      </w:r>
      <w:r>
        <w:rPr>
          <w:rFonts w:ascii="Arial" w:hAnsi="Arial" w:cs="Arial"/>
          <w:sz w:val="20"/>
          <w:szCs w:val="20"/>
        </w:rPr>
        <w:t xml:space="preserve">této Smlouvy </w:t>
      </w:r>
      <w:r w:rsidRPr="00126EC5">
        <w:rPr>
          <w:rFonts w:ascii="Arial" w:hAnsi="Arial" w:cs="Arial"/>
          <w:sz w:val="20"/>
          <w:szCs w:val="20"/>
        </w:rPr>
        <w:t>do 60 dnů od podpisu smlouvy, při dostatečné součinnosti objednatele + termín prezentace bude určen po vzájemné dohodě;</w:t>
      </w:r>
    </w:p>
    <w:p w:rsidR="00126EC5" w:rsidRPr="00126EC5" w:rsidRDefault="00126EC5" w:rsidP="00126EC5">
      <w:pPr>
        <w:numPr>
          <w:ilvl w:val="1"/>
          <w:numId w:val="5"/>
        </w:numPr>
        <w:spacing w:line="360" w:lineRule="auto"/>
        <w:ind w:left="709" w:hanging="709"/>
        <w:jc w:val="both"/>
        <w:rPr>
          <w:rFonts w:ascii="Arial" w:hAnsi="Arial" w:cs="Arial"/>
          <w:sz w:val="20"/>
          <w:szCs w:val="20"/>
        </w:rPr>
      </w:pPr>
      <w:r w:rsidRPr="00126EC5">
        <w:rPr>
          <w:rFonts w:ascii="Arial" w:hAnsi="Arial" w:cs="Arial"/>
          <w:sz w:val="20"/>
          <w:szCs w:val="20"/>
        </w:rPr>
        <w:t xml:space="preserve">ad </w:t>
      </w:r>
      <w:r>
        <w:rPr>
          <w:rFonts w:ascii="Arial" w:hAnsi="Arial" w:cs="Arial"/>
          <w:sz w:val="20"/>
          <w:szCs w:val="20"/>
        </w:rPr>
        <w:t xml:space="preserve">čl. 3.3 </w:t>
      </w:r>
      <w:r w:rsidRPr="00126EC5">
        <w:rPr>
          <w:rFonts w:ascii="Arial" w:hAnsi="Arial" w:cs="Arial"/>
          <w:sz w:val="20"/>
          <w:szCs w:val="20"/>
        </w:rPr>
        <w:t xml:space="preserve">C) a ad </w:t>
      </w:r>
      <w:r>
        <w:rPr>
          <w:rFonts w:ascii="Arial" w:hAnsi="Arial" w:cs="Arial"/>
          <w:sz w:val="20"/>
          <w:szCs w:val="20"/>
        </w:rPr>
        <w:t xml:space="preserve">čl. 3.3 </w:t>
      </w:r>
      <w:r w:rsidRPr="00126EC5">
        <w:rPr>
          <w:rFonts w:ascii="Arial" w:hAnsi="Arial" w:cs="Arial"/>
          <w:sz w:val="20"/>
          <w:szCs w:val="20"/>
        </w:rPr>
        <w:t xml:space="preserve">D) </w:t>
      </w:r>
      <w:r>
        <w:rPr>
          <w:rFonts w:ascii="Arial" w:hAnsi="Arial" w:cs="Arial"/>
          <w:sz w:val="20"/>
          <w:szCs w:val="20"/>
        </w:rPr>
        <w:t xml:space="preserve">této Smlouvy </w:t>
      </w:r>
      <w:r w:rsidRPr="00126EC5">
        <w:rPr>
          <w:rFonts w:ascii="Arial" w:hAnsi="Arial" w:cs="Arial"/>
          <w:sz w:val="20"/>
          <w:szCs w:val="20"/>
        </w:rPr>
        <w:t xml:space="preserve">termíny budou stanoveny do 30 dnů od prezentace analýzy. </w:t>
      </w:r>
    </w:p>
    <w:p w:rsidR="00424A30" w:rsidRPr="003C2B32" w:rsidRDefault="00424A30" w:rsidP="00424A30">
      <w:pPr>
        <w:pStyle w:val="H"/>
        <w:spacing w:before="480" w:after="240" w:line="360" w:lineRule="auto"/>
        <w:jc w:val="center"/>
        <w:rPr>
          <w:rFonts w:ascii="Arial" w:hAnsi="Arial" w:cs="Arial"/>
          <w:sz w:val="24"/>
          <w:szCs w:val="24"/>
        </w:rPr>
      </w:pPr>
      <w:bookmarkStart w:id="5" w:name="_Toc141078247"/>
      <w:r w:rsidRPr="003C2B32">
        <w:rPr>
          <w:rFonts w:ascii="Arial" w:hAnsi="Arial" w:cs="Arial"/>
          <w:sz w:val="24"/>
          <w:szCs w:val="24"/>
        </w:rPr>
        <w:t>PLATEBNÍ PODMÍNKY A FAKTURACE</w:t>
      </w:r>
    </w:p>
    <w:bookmarkEnd w:id="5"/>
    <w:p w:rsidR="00424A30" w:rsidRDefault="00424A30" w:rsidP="00D42B08">
      <w:pPr>
        <w:numPr>
          <w:ilvl w:val="1"/>
          <w:numId w:val="9"/>
        </w:numPr>
        <w:spacing w:line="360" w:lineRule="auto"/>
        <w:ind w:left="709" w:hanging="709"/>
        <w:jc w:val="both"/>
        <w:rPr>
          <w:rFonts w:ascii="Arial" w:hAnsi="Arial" w:cs="Arial"/>
          <w:sz w:val="20"/>
          <w:szCs w:val="20"/>
        </w:rPr>
      </w:pPr>
      <w:r w:rsidRPr="002321CA">
        <w:rPr>
          <w:rFonts w:ascii="Arial" w:hAnsi="Arial" w:cs="Arial"/>
          <w:sz w:val="20"/>
          <w:szCs w:val="20"/>
        </w:rPr>
        <w:t xml:space="preserve">Úplata za činnost </w:t>
      </w:r>
      <w:r w:rsidR="0021076D">
        <w:rPr>
          <w:rFonts w:ascii="Arial" w:hAnsi="Arial" w:cs="Arial"/>
          <w:sz w:val="20"/>
          <w:szCs w:val="20"/>
        </w:rPr>
        <w:t>Příkazník</w:t>
      </w:r>
      <w:r w:rsidR="00DD6A44">
        <w:rPr>
          <w:rFonts w:ascii="Arial" w:hAnsi="Arial" w:cs="Arial"/>
          <w:sz w:val="20"/>
          <w:szCs w:val="20"/>
        </w:rPr>
        <w:t>a</w:t>
      </w:r>
      <w:r w:rsidRPr="002321CA">
        <w:rPr>
          <w:rFonts w:ascii="Arial" w:hAnsi="Arial" w:cs="Arial"/>
          <w:sz w:val="20"/>
          <w:szCs w:val="20"/>
        </w:rPr>
        <w:t xml:space="preserve"> byla stanovena dohodou smluvních stran na:</w:t>
      </w:r>
    </w:p>
    <w:p w:rsidR="00810289" w:rsidRPr="002321CA" w:rsidRDefault="00810289" w:rsidP="00810289">
      <w:pPr>
        <w:spacing w:line="360" w:lineRule="auto"/>
        <w:ind w:left="709"/>
        <w:jc w:val="both"/>
        <w:rPr>
          <w:rFonts w:ascii="Arial" w:hAnsi="Arial" w:cs="Arial"/>
          <w:sz w:val="20"/>
          <w:szCs w:val="20"/>
        </w:rPr>
      </w:pPr>
    </w:p>
    <w:tbl>
      <w:tblPr>
        <w:tblStyle w:val="T"/>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4187"/>
      </w:tblGrid>
      <w:tr w:rsidR="00810289" w:rsidRPr="00F917EE" w:rsidTr="00424A30">
        <w:trPr>
          <w:trHeight w:val="567"/>
        </w:trPr>
        <w:tc>
          <w:tcPr>
            <w:tcW w:w="3990" w:type="dxa"/>
            <w:vAlign w:val="center"/>
          </w:tcPr>
          <w:p w:rsidR="00810289" w:rsidRDefault="00810289" w:rsidP="0058482C">
            <w:pPr>
              <w:pStyle w:val="H0"/>
              <w:numPr>
                <w:ilvl w:val="0"/>
                <w:numId w:val="0"/>
              </w:numPr>
              <w:spacing w:before="60" w:line="360" w:lineRule="auto"/>
              <w:ind w:left="851" w:hanging="851"/>
              <w:rPr>
                <w:rFonts w:ascii="Arial" w:hAnsi="Arial" w:cs="Arial"/>
                <w:b w:val="0"/>
                <w:i w:val="0"/>
                <w:sz w:val="20"/>
                <w:szCs w:val="20"/>
              </w:rPr>
            </w:pPr>
            <w:r>
              <w:rPr>
                <w:rFonts w:ascii="Arial" w:hAnsi="Arial" w:cs="Arial"/>
                <w:b w:val="0"/>
                <w:i w:val="0"/>
                <w:sz w:val="20"/>
                <w:szCs w:val="20"/>
              </w:rPr>
              <w:t xml:space="preserve">Činnost dle </w:t>
            </w:r>
            <w:r w:rsidR="0058482C">
              <w:rPr>
                <w:rFonts w:ascii="Arial" w:hAnsi="Arial" w:cs="Arial"/>
                <w:b w:val="0"/>
                <w:i w:val="0"/>
                <w:sz w:val="20"/>
                <w:szCs w:val="20"/>
              </w:rPr>
              <w:t>čl.</w:t>
            </w:r>
            <w:r>
              <w:rPr>
                <w:rFonts w:ascii="Arial" w:hAnsi="Arial" w:cs="Arial"/>
                <w:b w:val="0"/>
                <w:i w:val="0"/>
                <w:sz w:val="20"/>
                <w:szCs w:val="20"/>
              </w:rPr>
              <w:t xml:space="preserve"> </w:t>
            </w:r>
            <w:r w:rsidR="0058482C">
              <w:rPr>
                <w:rFonts w:ascii="Arial" w:hAnsi="Arial" w:cs="Arial"/>
                <w:b w:val="0"/>
                <w:i w:val="0"/>
                <w:sz w:val="20"/>
                <w:szCs w:val="20"/>
              </w:rPr>
              <w:t>3.3 A)</w:t>
            </w:r>
          </w:p>
        </w:tc>
        <w:tc>
          <w:tcPr>
            <w:tcW w:w="4231" w:type="dxa"/>
            <w:vAlign w:val="center"/>
          </w:tcPr>
          <w:p w:rsidR="00810289" w:rsidRDefault="00810289" w:rsidP="001A55F7">
            <w:pPr>
              <w:pStyle w:val="H0"/>
              <w:numPr>
                <w:ilvl w:val="0"/>
                <w:numId w:val="0"/>
              </w:numPr>
              <w:spacing w:before="60" w:line="360" w:lineRule="auto"/>
              <w:ind w:left="851" w:hanging="851"/>
              <w:jc w:val="right"/>
              <w:rPr>
                <w:rFonts w:ascii="Arial" w:hAnsi="Arial" w:cs="Arial"/>
                <w:b w:val="0"/>
                <w:i w:val="0"/>
                <w:sz w:val="20"/>
                <w:szCs w:val="20"/>
              </w:rPr>
            </w:pPr>
            <w:r>
              <w:rPr>
                <w:rFonts w:ascii="Arial" w:hAnsi="Arial" w:cs="Arial"/>
                <w:b w:val="0"/>
                <w:i w:val="0"/>
                <w:sz w:val="20"/>
                <w:szCs w:val="20"/>
              </w:rPr>
              <w:t>70 000 Kč</w:t>
            </w:r>
          </w:p>
        </w:tc>
      </w:tr>
      <w:tr w:rsidR="00810289" w:rsidRPr="00F917EE" w:rsidTr="00424A30">
        <w:trPr>
          <w:trHeight w:val="567"/>
        </w:trPr>
        <w:tc>
          <w:tcPr>
            <w:tcW w:w="3990" w:type="dxa"/>
            <w:vAlign w:val="center"/>
          </w:tcPr>
          <w:p w:rsidR="00810289" w:rsidRDefault="00810289" w:rsidP="0058482C">
            <w:pPr>
              <w:pStyle w:val="H0"/>
              <w:numPr>
                <w:ilvl w:val="0"/>
                <w:numId w:val="0"/>
              </w:numPr>
              <w:spacing w:before="60" w:line="360" w:lineRule="auto"/>
              <w:ind w:left="851" w:hanging="851"/>
              <w:rPr>
                <w:rFonts w:ascii="Arial" w:hAnsi="Arial" w:cs="Arial"/>
                <w:b w:val="0"/>
                <w:i w:val="0"/>
                <w:sz w:val="20"/>
                <w:szCs w:val="20"/>
              </w:rPr>
            </w:pPr>
            <w:r>
              <w:rPr>
                <w:rFonts w:ascii="Arial" w:hAnsi="Arial" w:cs="Arial"/>
                <w:b w:val="0"/>
                <w:i w:val="0"/>
                <w:sz w:val="20"/>
                <w:szCs w:val="20"/>
              </w:rPr>
              <w:t xml:space="preserve">Činnost dle </w:t>
            </w:r>
            <w:r w:rsidR="0058482C">
              <w:rPr>
                <w:rFonts w:ascii="Arial" w:hAnsi="Arial" w:cs="Arial"/>
                <w:b w:val="0"/>
                <w:i w:val="0"/>
                <w:sz w:val="20"/>
                <w:szCs w:val="20"/>
              </w:rPr>
              <w:t>čl. 3.3 B)</w:t>
            </w:r>
          </w:p>
        </w:tc>
        <w:tc>
          <w:tcPr>
            <w:tcW w:w="4231" w:type="dxa"/>
            <w:vAlign w:val="center"/>
          </w:tcPr>
          <w:p w:rsidR="00810289" w:rsidRDefault="00810289" w:rsidP="001A55F7">
            <w:pPr>
              <w:pStyle w:val="H0"/>
              <w:numPr>
                <w:ilvl w:val="0"/>
                <w:numId w:val="0"/>
              </w:numPr>
              <w:spacing w:before="60" w:line="360" w:lineRule="auto"/>
              <w:ind w:left="851" w:hanging="851"/>
              <w:jc w:val="right"/>
              <w:rPr>
                <w:rFonts w:ascii="Arial" w:hAnsi="Arial" w:cs="Arial"/>
                <w:b w:val="0"/>
                <w:i w:val="0"/>
                <w:sz w:val="20"/>
                <w:szCs w:val="20"/>
              </w:rPr>
            </w:pPr>
            <w:r>
              <w:rPr>
                <w:rFonts w:ascii="Arial" w:hAnsi="Arial" w:cs="Arial"/>
                <w:b w:val="0"/>
                <w:i w:val="0"/>
                <w:sz w:val="20"/>
                <w:szCs w:val="20"/>
              </w:rPr>
              <w:t>48 000 Kč</w:t>
            </w:r>
          </w:p>
        </w:tc>
      </w:tr>
      <w:tr w:rsidR="00810289" w:rsidRPr="00F917EE" w:rsidTr="00424A30">
        <w:trPr>
          <w:trHeight w:val="567"/>
        </w:trPr>
        <w:tc>
          <w:tcPr>
            <w:tcW w:w="3990" w:type="dxa"/>
            <w:vAlign w:val="center"/>
          </w:tcPr>
          <w:p w:rsidR="00810289" w:rsidRDefault="00810289" w:rsidP="0058482C">
            <w:pPr>
              <w:pStyle w:val="H0"/>
              <w:numPr>
                <w:ilvl w:val="0"/>
                <w:numId w:val="0"/>
              </w:numPr>
              <w:spacing w:before="60" w:line="360" w:lineRule="auto"/>
              <w:ind w:left="851" w:hanging="851"/>
              <w:rPr>
                <w:rFonts w:ascii="Arial" w:hAnsi="Arial" w:cs="Arial"/>
                <w:b w:val="0"/>
                <w:i w:val="0"/>
                <w:sz w:val="20"/>
                <w:szCs w:val="20"/>
              </w:rPr>
            </w:pPr>
            <w:r>
              <w:rPr>
                <w:rFonts w:ascii="Arial" w:hAnsi="Arial" w:cs="Arial"/>
                <w:b w:val="0"/>
                <w:i w:val="0"/>
                <w:sz w:val="20"/>
                <w:szCs w:val="20"/>
              </w:rPr>
              <w:t xml:space="preserve">Činnost dle </w:t>
            </w:r>
            <w:r w:rsidR="0058482C">
              <w:rPr>
                <w:rFonts w:ascii="Arial" w:hAnsi="Arial" w:cs="Arial"/>
                <w:b w:val="0"/>
                <w:i w:val="0"/>
                <w:sz w:val="20"/>
                <w:szCs w:val="20"/>
              </w:rPr>
              <w:t>čl. 3.3 C)</w:t>
            </w:r>
          </w:p>
        </w:tc>
        <w:tc>
          <w:tcPr>
            <w:tcW w:w="4231" w:type="dxa"/>
            <w:vAlign w:val="center"/>
          </w:tcPr>
          <w:p w:rsidR="00810289" w:rsidRDefault="00810289" w:rsidP="001A55F7">
            <w:pPr>
              <w:pStyle w:val="H0"/>
              <w:numPr>
                <w:ilvl w:val="0"/>
                <w:numId w:val="0"/>
              </w:numPr>
              <w:spacing w:before="60" w:line="360" w:lineRule="auto"/>
              <w:ind w:left="851" w:hanging="851"/>
              <w:jc w:val="right"/>
              <w:rPr>
                <w:rFonts w:ascii="Arial" w:hAnsi="Arial" w:cs="Arial"/>
                <w:b w:val="0"/>
                <w:i w:val="0"/>
                <w:sz w:val="20"/>
                <w:szCs w:val="20"/>
              </w:rPr>
            </w:pPr>
            <w:r>
              <w:rPr>
                <w:rFonts w:ascii="Arial" w:hAnsi="Arial" w:cs="Arial"/>
                <w:b w:val="0"/>
                <w:i w:val="0"/>
                <w:sz w:val="20"/>
                <w:szCs w:val="20"/>
              </w:rPr>
              <w:t>60 000 Kč</w:t>
            </w:r>
          </w:p>
        </w:tc>
      </w:tr>
      <w:tr w:rsidR="00810289" w:rsidRPr="00F917EE" w:rsidTr="00424A30">
        <w:trPr>
          <w:trHeight w:val="567"/>
        </w:trPr>
        <w:tc>
          <w:tcPr>
            <w:tcW w:w="3990" w:type="dxa"/>
            <w:vAlign w:val="center"/>
          </w:tcPr>
          <w:p w:rsidR="00810289" w:rsidRDefault="00810289" w:rsidP="0058482C">
            <w:pPr>
              <w:pStyle w:val="H0"/>
              <w:numPr>
                <w:ilvl w:val="0"/>
                <w:numId w:val="0"/>
              </w:numPr>
              <w:spacing w:before="60" w:line="360" w:lineRule="auto"/>
              <w:ind w:left="851" w:hanging="851"/>
              <w:rPr>
                <w:rFonts w:ascii="Arial" w:hAnsi="Arial" w:cs="Arial"/>
                <w:b w:val="0"/>
                <w:i w:val="0"/>
                <w:sz w:val="20"/>
                <w:szCs w:val="20"/>
              </w:rPr>
            </w:pPr>
            <w:r>
              <w:rPr>
                <w:rFonts w:ascii="Arial" w:hAnsi="Arial" w:cs="Arial"/>
                <w:b w:val="0"/>
                <w:i w:val="0"/>
                <w:sz w:val="20"/>
                <w:szCs w:val="20"/>
              </w:rPr>
              <w:t xml:space="preserve">Činnost dle </w:t>
            </w:r>
            <w:r w:rsidR="0058482C">
              <w:rPr>
                <w:rFonts w:ascii="Arial" w:hAnsi="Arial" w:cs="Arial"/>
                <w:b w:val="0"/>
                <w:i w:val="0"/>
                <w:sz w:val="20"/>
                <w:szCs w:val="20"/>
              </w:rPr>
              <w:t>čl. 3.3 D)</w:t>
            </w:r>
          </w:p>
        </w:tc>
        <w:tc>
          <w:tcPr>
            <w:tcW w:w="4231" w:type="dxa"/>
            <w:vAlign w:val="center"/>
          </w:tcPr>
          <w:p w:rsidR="00810289" w:rsidRDefault="00810289" w:rsidP="001A55F7">
            <w:pPr>
              <w:pStyle w:val="H0"/>
              <w:numPr>
                <w:ilvl w:val="0"/>
                <w:numId w:val="0"/>
              </w:numPr>
              <w:spacing w:before="60" w:line="360" w:lineRule="auto"/>
              <w:ind w:left="851" w:hanging="851"/>
              <w:jc w:val="right"/>
              <w:rPr>
                <w:rFonts w:ascii="Arial" w:hAnsi="Arial" w:cs="Arial"/>
                <w:b w:val="0"/>
                <w:i w:val="0"/>
                <w:sz w:val="20"/>
                <w:szCs w:val="20"/>
              </w:rPr>
            </w:pPr>
            <w:r>
              <w:rPr>
                <w:rFonts w:ascii="Arial" w:hAnsi="Arial" w:cs="Arial"/>
                <w:b w:val="0"/>
                <w:i w:val="0"/>
                <w:sz w:val="20"/>
                <w:szCs w:val="20"/>
              </w:rPr>
              <w:t>70 000 Kč</w:t>
            </w:r>
          </w:p>
        </w:tc>
      </w:tr>
      <w:tr w:rsidR="00424A30" w:rsidRPr="00F917EE" w:rsidTr="00424A30">
        <w:trPr>
          <w:trHeight w:val="567"/>
        </w:trPr>
        <w:tc>
          <w:tcPr>
            <w:tcW w:w="3990" w:type="dxa"/>
            <w:vAlign w:val="center"/>
          </w:tcPr>
          <w:p w:rsidR="00424A30" w:rsidRPr="00932781" w:rsidRDefault="005106B9" w:rsidP="00424A30">
            <w:pPr>
              <w:pStyle w:val="H0"/>
              <w:numPr>
                <w:ilvl w:val="0"/>
                <w:numId w:val="0"/>
              </w:numPr>
              <w:spacing w:before="60" w:line="360" w:lineRule="auto"/>
              <w:ind w:left="851" w:hanging="851"/>
              <w:rPr>
                <w:rFonts w:ascii="Arial" w:hAnsi="Arial" w:cs="Arial"/>
                <w:b w:val="0"/>
                <w:i w:val="0"/>
                <w:sz w:val="20"/>
                <w:szCs w:val="20"/>
              </w:rPr>
            </w:pPr>
            <w:r>
              <w:rPr>
                <w:rFonts w:ascii="Arial" w:hAnsi="Arial" w:cs="Arial"/>
                <w:b w:val="0"/>
                <w:i w:val="0"/>
                <w:sz w:val="20"/>
                <w:szCs w:val="20"/>
              </w:rPr>
              <w:t>Cena celkem bez DPH</w:t>
            </w:r>
          </w:p>
        </w:tc>
        <w:tc>
          <w:tcPr>
            <w:tcW w:w="4231" w:type="dxa"/>
            <w:vAlign w:val="center"/>
          </w:tcPr>
          <w:p w:rsidR="00424A30" w:rsidRPr="00932781" w:rsidRDefault="00810289" w:rsidP="001A55F7">
            <w:pPr>
              <w:pStyle w:val="H0"/>
              <w:numPr>
                <w:ilvl w:val="0"/>
                <w:numId w:val="0"/>
              </w:numPr>
              <w:spacing w:before="60" w:line="360" w:lineRule="auto"/>
              <w:ind w:left="851" w:hanging="851"/>
              <w:jc w:val="right"/>
              <w:rPr>
                <w:rFonts w:ascii="Arial" w:hAnsi="Arial" w:cs="Arial"/>
                <w:b w:val="0"/>
                <w:i w:val="0"/>
                <w:sz w:val="20"/>
                <w:szCs w:val="20"/>
              </w:rPr>
            </w:pPr>
            <w:r>
              <w:rPr>
                <w:rFonts w:ascii="Arial" w:hAnsi="Arial" w:cs="Arial"/>
                <w:b w:val="0"/>
                <w:i w:val="0"/>
                <w:sz w:val="20"/>
                <w:szCs w:val="20"/>
              </w:rPr>
              <w:t>248</w:t>
            </w:r>
            <w:r w:rsidR="00375408">
              <w:rPr>
                <w:rFonts w:ascii="Arial" w:hAnsi="Arial" w:cs="Arial"/>
                <w:b w:val="0"/>
                <w:i w:val="0"/>
                <w:sz w:val="20"/>
                <w:szCs w:val="20"/>
              </w:rPr>
              <w:t xml:space="preserve"> 000</w:t>
            </w:r>
            <w:r w:rsidR="00424A30" w:rsidRPr="00932781">
              <w:rPr>
                <w:rFonts w:ascii="Arial" w:hAnsi="Arial" w:cs="Arial"/>
                <w:b w:val="0"/>
                <w:i w:val="0"/>
                <w:sz w:val="20"/>
                <w:szCs w:val="20"/>
              </w:rPr>
              <w:t xml:space="preserve"> Kč </w:t>
            </w:r>
          </w:p>
        </w:tc>
      </w:tr>
      <w:tr w:rsidR="00424A30" w:rsidRPr="00F917EE" w:rsidTr="00424A30">
        <w:trPr>
          <w:trHeight w:val="567"/>
        </w:trPr>
        <w:tc>
          <w:tcPr>
            <w:tcW w:w="3990" w:type="dxa"/>
            <w:vAlign w:val="center"/>
          </w:tcPr>
          <w:p w:rsidR="00424A30" w:rsidRPr="00932781" w:rsidRDefault="00424A30" w:rsidP="00424A30">
            <w:pPr>
              <w:pStyle w:val="H0"/>
              <w:numPr>
                <w:ilvl w:val="0"/>
                <w:numId w:val="0"/>
              </w:numPr>
              <w:spacing w:before="60" w:line="360" w:lineRule="auto"/>
              <w:ind w:left="851" w:hanging="851"/>
              <w:rPr>
                <w:rFonts w:ascii="Arial" w:hAnsi="Arial" w:cs="Arial"/>
                <w:b w:val="0"/>
                <w:i w:val="0"/>
                <w:sz w:val="20"/>
                <w:szCs w:val="20"/>
              </w:rPr>
            </w:pPr>
            <w:r w:rsidRPr="00932781">
              <w:rPr>
                <w:rFonts w:ascii="Arial" w:hAnsi="Arial" w:cs="Arial"/>
                <w:b w:val="0"/>
                <w:i w:val="0"/>
                <w:sz w:val="20"/>
                <w:szCs w:val="20"/>
              </w:rPr>
              <w:t>21 % DPH</w:t>
            </w:r>
          </w:p>
        </w:tc>
        <w:tc>
          <w:tcPr>
            <w:tcW w:w="4231" w:type="dxa"/>
            <w:vAlign w:val="center"/>
          </w:tcPr>
          <w:p w:rsidR="00424A30" w:rsidRPr="00932781" w:rsidRDefault="00810289" w:rsidP="00810289">
            <w:pPr>
              <w:pStyle w:val="H0"/>
              <w:numPr>
                <w:ilvl w:val="0"/>
                <w:numId w:val="0"/>
              </w:numPr>
              <w:spacing w:before="60" w:line="360" w:lineRule="auto"/>
              <w:ind w:left="851" w:hanging="851"/>
              <w:jc w:val="right"/>
              <w:rPr>
                <w:rFonts w:ascii="Arial" w:hAnsi="Arial" w:cs="Arial"/>
                <w:i w:val="0"/>
                <w:sz w:val="20"/>
                <w:szCs w:val="20"/>
              </w:rPr>
            </w:pPr>
            <w:r>
              <w:rPr>
                <w:rFonts w:ascii="Arial" w:hAnsi="Arial" w:cs="Arial"/>
                <w:b w:val="0"/>
                <w:i w:val="0"/>
                <w:sz w:val="20"/>
                <w:szCs w:val="20"/>
              </w:rPr>
              <w:t>52</w:t>
            </w:r>
            <w:r w:rsidR="0030631B">
              <w:rPr>
                <w:rFonts w:ascii="Arial" w:hAnsi="Arial" w:cs="Arial"/>
                <w:b w:val="0"/>
                <w:i w:val="0"/>
                <w:sz w:val="20"/>
                <w:szCs w:val="20"/>
              </w:rPr>
              <w:t> 0</w:t>
            </w:r>
            <w:r>
              <w:rPr>
                <w:rFonts w:ascii="Arial" w:hAnsi="Arial" w:cs="Arial"/>
                <w:b w:val="0"/>
                <w:i w:val="0"/>
                <w:sz w:val="20"/>
                <w:szCs w:val="20"/>
              </w:rPr>
              <w:t>80</w:t>
            </w:r>
            <w:r w:rsidR="00424A30" w:rsidRPr="00932781">
              <w:rPr>
                <w:rFonts w:ascii="Arial" w:hAnsi="Arial" w:cs="Arial"/>
                <w:b w:val="0"/>
                <w:i w:val="0"/>
                <w:sz w:val="20"/>
                <w:szCs w:val="20"/>
              </w:rPr>
              <w:t xml:space="preserve"> Kč</w:t>
            </w:r>
          </w:p>
        </w:tc>
      </w:tr>
      <w:tr w:rsidR="00424A30" w:rsidRPr="00F917EE" w:rsidTr="00424A30">
        <w:trPr>
          <w:trHeight w:val="567"/>
        </w:trPr>
        <w:tc>
          <w:tcPr>
            <w:tcW w:w="3990" w:type="dxa"/>
            <w:vAlign w:val="center"/>
          </w:tcPr>
          <w:p w:rsidR="00424A30" w:rsidRPr="00932781" w:rsidRDefault="00424A30" w:rsidP="00424A30">
            <w:pPr>
              <w:pStyle w:val="H0"/>
              <w:numPr>
                <w:ilvl w:val="0"/>
                <w:numId w:val="0"/>
              </w:numPr>
              <w:spacing w:before="60" w:line="360" w:lineRule="auto"/>
              <w:ind w:left="851" w:hanging="851"/>
              <w:rPr>
                <w:rFonts w:ascii="Arial" w:hAnsi="Arial" w:cs="Arial"/>
                <w:b w:val="0"/>
                <w:i w:val="0"/>
                <w:sz w:val="20"/>
                <w:szCs w:val="20"/>
              </w:rPr>
            </w:pPr>
            <w:r w:rsidRPr="00932781">
              <w:rPr>
                <w:rFonts w:ascii="Arial" w:hAnsi="Arial" w:cs="Arial"/>
                <w:b w:val="0"/>
                <w:i w:val="0"/>
                <w:sz w:val="20"/>
                <w:szCs w:val="20"/>
              </w:rPr>
              <w:t>Cena s DPH</w:t>
            </w:r>
          </w:p>
        </w:tc>
        <w:tc>
          <w:tcPr>
            <w:tcW w:w="4231" w:type="dxa"/>
            <w:vAlign w:val="center"/>
          </w:tcPr>
          <w:p w:rsidR="00424A30" w:rsidRPr="00932781" w:rsidRDefault="00810289" w:rsidP="00810289">
            <w:pPr>
              <w:pStyle w:val="H0"/>
              <w:numPr>
                <w:ilvl w:val="0"/>
                <w:numId w:val="0"/>
              </w:numPr>
              <w:spacing w:before="60" w:line="360" w:lineRule="auto"/>
              <w:ind w:left="851" w:hanging="851"/>
              <w:jc w:val="right"/>
              <w:rPr>
                <w:rFonts w:ascii="Arial" w:hAnsi="Arial" w:cs="Arial"/>
                <w:i w:val="0"/>
                <w:sz w:val="20"/>
                <w:szCs w:val="20"/>
              </w:rPr>
            </w:pPr>
            <w:r>
              <w:rPr>
                <w:rFonts w:ascii="Arial" w:hAnsi="Arial" w:cs="Arial"/>
                <w:b w:val="0"/>
                <w:i w:val="0"/>
                <w:sz w:val="20"/>
                <w:szCs w:val="20"/>
              </w:rPr>
              <w:t>300</w:t>
            </w:r>
            <w:r w:rsidR="0030631B">
              <w:rPr>
                <w:rFonts w:ascii="Arial" w:hAnsi="Arial" w:cs="Arial"/>
                <w:b w:val="0"/>
                <w:i w:val="0"/>
                <w:sz w:val="20"/>
                <w:szCs w:val="20"/>
              </w:rPr>
              <w:t xml:space="preserve"> 0</w:t>
            </w:r>
            <w:r>
              <w:rPr>
                <w:rFonts w:ascii="Arial" w:hAnsi="Arial" w:cs="Arial"/>
                <w:b w:val="0"/>
                <w:i w:val="0"/>
                <w:sz w:val="20"/>
                <w:szCs w:val="20"/>
              </w:rPr>
              <w:t>80</w:t>
            </w:r>
            <w:r w:rsidR="00424A30" w:rsidRPr="00932781">
              <w:rPr>
                <w:rFonts w:ascii="Arial" w:hAnsi="Arial" w:cs="Arial"/>
                <w:b w:val="0"/>
                <w:i w:val="0"/>
                <w:sz w:val="20"/>
                <w:szCs w:val="20"/>
              </w:rPr>
              <w:t xml:space="preserve"> Kč</w:t>
            </w:r>
          </w:p>
        </w:tc>
      </w:tr>
    </w:tbl>
    <w:p w:rsidR="00884C92" w:rsidRDefault="00884C92" w:rsidP="00424A30">
      <w:pPr>
        <w:tabs>
          <w:tab w:val="num" w:pos="426"/>
        </w:tabs>
        <w:overflowPunct w:val="0"/>
        <w:autoSpaceDE w:val="0"/>
        <w:autoSpaceDN w:val="0"/>
        <w:adjustRightInd w:val="0"/>
        <w:spacing w:line="360" w:lineRule="auto"/>
        <w:ind w:left="426"/>
        <w:textAlignment w:val="baseline"/>
        <w:rPr>
          <w:rFonts w:cs="Arial"/>
          <w:b/>
          <w:sz w:val="20"/>
          <w:szCs w:val="20"/>
          <w:highlight w:val="yellow"/>
        </w:rPr>
      </w:pPr>
    </w:p>
    <w:p w:rsidR="009F0E6A" w:rsidRDefault="009F0E6A" w:rsidP="009F0E6A">
      <w:pPr>
        <w:pStyle w:val="ZkladntextIMP"/>
        <w:spacing w:line="360" w:lineRule="auto"/>
        <w:ind w:left="709"/>
        <w:jc w:val="both"/>
        <w:rPr>
          <w:rFonts w:cs="Arial"/>
          <w:sz w:val="20"/>
          <w:szCs w:val="20"/>
        </w:rPr>
      </w:pPr>
      <w:r>
        <w:rPr>
          <w:rFonts w:cs="Arial"/>
          <w:sz w:val="20"/>
          <w:szCs w:val="20"/>
        </w:rPr>
        <w:lastRenderedPageBreak/>
        <w:t>Smluvní strany se dohodly na postupném fakturování za provedené činnosti v následujícím sledu:</w:t>
      </w:r>
    </w:p>
    <w:p w:rsidR="0058482C" w:rsidRDefault="0058482C" w:rsidP="009F0E6A">
      <w:pPr>
        <w:pStyle w:val="ZkladntextIMP"/>
        <w:numPr>
          <w:ilvl w:val="0"/>
          <w:numId w:val="31"/>
        </w:numPr>
        <w:spacing w:line="360" w:lineRule="auto"/>
        <w:jc w:val="both"/>
        <w:rPr>
          <w:rFonts w:cs="Arial"/>
          <w:sz w:val="20"/>
          <w:szCs w:val="20"/>
        </w:rPr>
      </w:pPr>
      <w:r>
        <w:rPr>
          <w:rFonts w:cs="Arial"/>
          <w:sz w:val="20"/>
          <w:szCs w:val="20"/>
        </w:rPr>
        <w:t xml:space="preserve">Pro činnosti dle čl. 3.3 A) a </w:t>
      </w:r>
      <w:r w:rsidR="003E484F">
        <w:rPr>
          <w:rFonts w:cs="Arial"/>
          <w:sz w:val="20"/>
          <w:szCs w:val="20"/>
        </w:rPr>
        <w:t>B</w:t>
      </w:r>
      <w:r>
        <w:rPr>
          <w:rFonts w:cs="Arial"/>
          <w:sz w:val="20"/>
          <w:szCs w:val="20"/>
        </w:rPr>
        <w:t xml:space="preserve">) je rozhodný okamžik předání </w:t>
      </w:r>
      <w:r w:rsidR="00126EC5">
        <w:rPr>
          <w:rFonts w:cs="Arial"/>
          <w:sz w:val="20"/>
          <w:szCs w:val="20"/>
        </w:rPr>
        <w:t xml:space="preserve">analýzy </w:t>
      </w:r>
      <w:r w:rsidR="003E484F">
        <w:rPr>
          <w:rFonts w:cs="Arial"/>
          <w:sz w:val="20"/>
          <w:szCs w:val="20"/>
        </w:rPr>
        <w:t xml:space="preserve">pro činnosti dl čl. </w:t>
      </w:r>
      <w:proofErr w:type="gramStart"/>
      <w:r w:rsidR="003E484F">
        <w:rPr>
          <w:rFonts w:cs="Arial"/>
          <w:sz w:val="20"/>
          <w:szCs w:val="20"/>
        </w:rPr>
        <w:t xml:space="preserve">3.3 C) </w:t>
      </w:r>
      <w:r w:rsidR="00126EC5">
        <w:rPr>
          <w:rFonts w:cs="Arial"/>
          <w:sz w:val="20"/>
          <w:szCs w:val="20"/>
        </w:rPr>
        <w:t xml:space="preserve"> </w:t>
      </w:r>
      <w:r w:rsidR="003E484F">
        <w:rPr>
          <w:rFonts w:cs="Arial"/>
          <w:sz w:val="20"/>
          <w:szCs w:val="20"/>
        </w:rPr>
        <w:t>je</w:t>
      </w:r>
      <w:proofErr w:type="gramEnd"/>
      <w:r w:rsidR="003E484F">
        <w:rPr>
          <w:rFonts w:cs="Arial"/>
          <w:sz w:val="20"/>
          <w:szCs w:val="20"/>
        </w:rPr>
        <w:t xml:space="preserve"> rozhodný okamžik předání </w:t>
      </w:r>
      <w:r w:rsidR="00126EC5">
        <w:rPr>
          <w:rFonts w:cs="Arial"/>
          <w:sz w:val="20"/>
          <w:szCs w:val="20"/>
        </w:rPr>
        <w:t xml:space="preserve">podkladů </w:t>
      </w:r>
      <w:r w:rsidR="003E484F">
        <w:rPr>
          <w:rFonts w:cs="Arial"/>
          <w:sz w:val="20"/>
          <w:szCs w:val="20"/>
        </w:rPr>
        <w:t>k sestavení postupu k výběru nájemce.</w:t>
      </w:r>
    </w:p>
    <w:p w:rsidR="00126EC5" w:rsidRDefault="00126EC5" w:rsidP="00126EC5">
      <w:pPr>
        <w:pStyle w:val="ZkladntextIMP"/>
        <w:spacing w:line="360" w:lineRule="auto"/>
        <w:ind w:left="1069"/>
        <w:jc w:val="both"/>
        <w:rPr>
          <w:rFonts w:cs="Arial"/>
          <w:sz w:val="20"/>
          <w:szCs w:val="20"/>
        </w:rPr>
      </w:pPr>
      <w:r>
        <w:rPr>
          <w:rFonts w:cs="Arial"/>
          <w:sz w:val="20"/>
          <w:szCs w:val="20"/>
        </w:rPr>
        <w:t>Pro čl. 3.3 D) pak platí:</w:t>
      </w:r>
    </w:p>
    <w:p w:rsidR="009F0E6A" w:rsidRDefault="009F0E6A" w:rsidP="009F0E6A">
      <w:pPr>
        <w:pStyle w:val="ZkladntextIMP"/>
        <w:numPr>
          <w:ilvl w:val="0"/>
          <w:numId w:val="31"/>
        </w:numPr>
        <w:spacing w:line="360" w:lineRule="auto"/>
        <w:jc w:val="both"/>
        <w:rPr>
          <w:rFonts w:cs="Arial"/>
          <w:sz w:val="20"/>
          <w:szCs w:val="20"/>
        </w:rPr>
      </w:pPr>
      <w:r>
        <w:rPr>
          <w:rFonts w:cs="Arial"/>
          <w:sz w:val="20"/>
          <w:szCs w:val="20"/>
        </w:rPr>
        <w:t xml:space="preserve">40% z ceny celkem pro rozhodný okamžik rozeslání zadávacích podmínek schváleným </w:t>
      </w:r>
      <w:r w:rsidR="00126EC5">
        <w:rPr>
          <w:rFonts w:cs="Arial"/>
          <w:sz w:val="20"/>
          <w:szCs w:val="20"/>
        </w:rPr>
        <w:t>dodavatelům</w:t>
      </w:r>
      <w:r>
        <w:rPr>
          <w:rFonts w:cs="Arial"/>
          <w:sz w:val="20"/>
          <w:szCs w:val="20"/>
        </w:rPr>
        <w:t>;</w:t>
      </w:r>
    </w:p>
    <w:p w:rsidR="009F0E6A" w:rsidRDefault="009F0E6A" w:rsidP="009F0E6A">
      <w:pPr>
        <w:pStyle w:val="ZkladntextIMP"/>
        <w:numPr>
          <w:ilvl w:val="0"/>
          <w:numId w:val="31"/>
        </w:numPr>
        <w:spacing w:line="360" w:lineRule="auto"/>
        <w:jc w:val="both"/>
        <w:rPr>
          <w:rFonts w:cs="Arial"/>
          <w:sz w:val="20"/>
          <w:szCs w:val="20"/>
        </w:rPr>
      </w:pPr>
      <w:r>
        <w:rPr>
          <w:rFonts w:cs="Arial"/>
          <w:sz w:val="20"/>
          <w:szCs w:val="20"/>
        </w:rPr>
        <w:t>40% z ceny celkem pro rozhodný okamžik rozhodnutí zadavatele o nejvhodnější nabídce</w:t>
      </w:r>
      <w:r w:rsidR="003E484F">
        <w:rPr>
          <w:rFonts w:cs="Arial"/>
          <w:sz w:val="20"/>
          <w:szCs w:val="20"/>
        </w:rPr>
        <w:t xml:space="preserve"> (schválení výběru nájemce)</w:t>
      </w:r>
      <w:r>
        <w:rPr>
          <w:rFonts w:cs="Arial"/>
          <w:sz w:val="20"/>
          <w:szCs w:val="20"/>
        </w:rPr>
        <w:t>;</w:t>
      </w:r>
    </w:p>
    <w:p w:rsidR="009F0E6A" w:rsidRDefault="009F0E6A" w:rsidP="009F0E6A">
      <w:pPr>
        <w:pStyle w:val="ZkladntextIMP"/>
        <w:numPr>
          <w:ilvl w:val="0"/>
          <w:numId w:val="31"/>
        </w:numPr>
        <w:spacing w:line="360" w:lineRule="auto"/>
        <w:jc w:val="both"/>
        <w:rPr>
          <w:rFonts w:cs="Arial"/>
          <w:sz w:val="20"/>
          <w:szCs w:val="20"/>
        </w:rPr>
      </w:pPr>
      <w:r>
        <w:rPr>
          <w:rFonts w:cs="Arial"/>
          <w:sz w:val="20"/>
          <w:szCs w:val="20"/>
        </w:rPr>
        <w:t>20% z ceny celkem pro rozhodný okamžik předání kompletní složky k </w:t>
      </w:r>
      <w:r w:rsidR="00362947">
        <w:rPr>
          <w:rFonts w:cs="Arial"/>
          <w:sz w:val="20"/>
          <w:szCs w:val="20"/>
        </w:rPr>
        <w:t>administraci procesu</w:t>
      </w:r>
      <w:r w:rsidR="00362947" w:rsidRPr="00127DAD">
        <w:rPr>
          <w:rFonts w:cs="Arial"/>
          <w:sz w:val="20"/>
          <w:szCs w:val="20"/>
        </w:rPr>
        <w:t xml:space="preserve"> pronájmu majetku kotelen vlastněného dceřinou společností města </w:t>
      </w:r>
      <w:r w:rsidR="00362947">
        <w:rPr>
          <w:rFonts w:cs="Arial"/>
          <w:sz w:val="20"/>
          <w:szCs w:val="20"/>
        </w:rPr>
        <w:t>Z</w:t>
      </w:r>
      <w:r w:rsidR="00362947" w:rsidRPr="00127DAD">
        <w:rPr>
          <w:rFonts w:cs="Arial"/>
          <w:sz w:val="20"/>
          <w:szCs w:val="20"/>
        </w:rPr>
        <w:t>nojma „</w:t>
      </w:r>
      <w:r w:rsidR="00362947">
        <w:rPr>
          <w:rFonts w:cs="Arial"/>
          <w:sz w:val="20"/>
          <w:szCs w:val="20"/>
        </w:rPr>
        <w:t>Z</w:t>
      </w:r>
      <w:r w:rsidR="00362947" w:rsidRPr="00127DAD">
        <w:rPr>
          <w:rFonts w:cs="Arial"/>
          <w:sz w:val="20"/>
          <w:szCs w:val="20"/>
        </w:rPr>
        <w:t>nojemská tepelná společnost s.r.o“</w:t>
      </w:r>
      <w:r w:rsidR="00362947">
        <w:rPr>
          <w:rFonts w:cs="Arial"/>
          <w:sz w:val="20"/>
          <w:szCs w:val="20"/>
        </w:rPr>
        <w:t>.</w:t>
      </w:r>
    </w:p>
    <w:p w:rsidR="009F0E6A" w:rsidRDefault="009F0E6A" w:rsidP="0030631B">
      <w:pPr>
        <w:pStyle w:val="ZkladntextIMP"/>
        <w:spacing w:line="360" w:lineRule="auto"/>
        <w:ind w:left="709"/>
        <w:jc w:val="both"/>
        <w:rPr>
          <w:rFonts w:cs="Arial"/>
          <w:sz w:val="20"/>
          <w:szCs w:val="20"/>
        </w:rPr>
      </w:pPr>
    </w:p>
    <w:p w:rsidR="00424A30" w:rsidRPr="00210C6C" w:rsidRDefault="00424A30" w:rsidP="00D42B08">
      <w:pPr>
        <w:numPr>
          <w:ilvl w:val="1"/>
          <w:numId w:val="9"/>
        </w:numPr>
        <w:spacing w:line="360" w:lineRule="auto"/>
        <w:ind w:left="709" w:hanging="709"/>
        <w:jc w:val="both"/>
        <w:rPr>
          <w:rFonts w:ascii="Arial" w:hAnsi="Arial" w:cs="Arial"/>
          <w:sz w:val="20"/>
          <w:szCs w:val="20"/>
        </w:rPr>
      </w:pPr>
      <w:r w:rsidRPr="00210C6C">
        <w:rPr>
          <w:rFonts w:ascii="Arial" w:hAnsi="Arial" w:cs="Arial"/>
          <w:sz w:val="20"/>
          <w:szCs w:val="20"/>
        </w:rPr>
        <w:t xml:space="preserve">V případě zrušení </w:t>
      </w:r>
      <w:r w:rsidR="00BE0280">
        <w:rPr>
          <w:rFonts w:ascii="Arial" w:hAnsi="Arial" w:cs="Arial"/>
          <w:sz w:val="20"/>
          <w:szCs w:val="20"/>
        </w:rPr>
        <w:t>Prodeje</w:t>
      </w:r>
      <w:r w:rsidRPr="00210C6C">
        <w:rPr>
          <w:rFonts w:ascii="Arial" w:hAnsi="Arial" w:cs="Arial"/>
          <w:sz w:val="20"/>
          <w:szCs w:val="20"/>
        </w:rPr>
        <w:t xml:space="preserve"> z rozhodnutí </w:t>
      </w:r>
      <w:r w:rsidR="0021076D">
        <w:rPr>
          <w:rFonts w:ascii="Arial" w:hAnsi="Arial" w:cs="Arial"/>
          <w:sz w:val="20"/>
          <w:szCs w:val="20"/>
        </w:rPr>
        <w:t>Příkazce</w:t>
      </w:r>
      <w:r w:rsidRPr="00210C6C">
        <w:rPr>
          <w:rFonts w:ascii="Arial" w:hAnsi="Arial" w:cs="Arial"/>
          <w:sz w:val="20"/>
          <w:szCs w:val="20"/>
        </w:rPr>
        <w:t xml:space="preserve"> před </w:t>
      </w:r>
      <w:r w:rsidR="00771005">
        <w:rPr>
          <w:rFonts w:ascii="Arial" w:hAnsi="Arial" w:cs="Arial"/>
          <w:sz w:val="20"/>
          <w:szCs w:val="20"/>
        </w:rPr>
        <w:t>předáním zadávací dokumentace zájemcům</w:t>
      </w:r>
      <w:r w:rsidRPr="00210C6C">
        <w:rPr>
          <w:rFonts w:ascii="Arial" w:hAnsi="Arial" w:cs="Arial"/>
          <w:sz w:val="20"/>
          <w:szCs w:val="20"/>
        </w:rPr>
        <w:t xml:space="preserve"> a po vzájemné dohodě o jeho opětovném vypsání na stejný předmět a za stejných podmínek prostřednictvím </w:t>
      </w:r>
      <w:r w:rsidR="0021076D">
        <w:rPr>
          <w:rFonts w:ascii="Arial" w:hAnsi="Arial" w:cs="Arial"/>
          <w:sz w:val="20"/>
          <w:szCs w:val="20"/>
        </w:rPr>
        <w:t>Příkazník</w:t>
      </w:r>
      <w:r w:rsidR="00DD6A44">
        <w:rPr>
          <w:rFonts w:ascii="Arial" w:hAnsi="Arial" w:cs="Arial"/>
          <w:sz w:val="20"/>
          <w:szCs w:val="20"/>
        </w:rPr>
        <w:t>a</w:t>
      </w:r>
      <w:r w:rsidR="00771005">
        <w:rPr>
          <w:rFonts w:ascii="Arial" w:hAnsi="Arial" w:cs="Arial"/>
          <w:sz w:val="20"/>
          <w:szCs w:val="20"/>
        </w:rPr>
        <w:t xml:space="preserve"> vystaví</w:t>
      </w:r>
      <w:r w:rsidRPr="00210C6C">
        <w:rPr>
          <w:rFonts w:ascii="Arial" w:hAnsi="Arial" w:cs="Arial"/>
          <w:sz w:val="20"/>
          <w:szCs w:val="20"/>
        </w:rPr>
        <w:t xml:space="preserve"> </w:t>
      </w:r>
      <w:r w:rsidR="0021076D">
        <w:rPr>
          <w:rFonts w:ascii="Arial" w:hAnsi="Arial" w:cs="Arial"/>
          <w:sz w:val="20"/>
          <w:szCs w:val="20"/>
        </w:rPr>
        <w:t>Příkazník</w:t>
      </w:r>
      <w:r w:rsidRPr="00210C6C">
        <w:rPr>
          <w:rFonts w:ascii="Arial" w:hAnsi="Arial" w:cs="Arial"/>
          <w:sz w:val="20"/>
          <w:szCs w:val="20"/>
        </w:rPr>
        <w:t xml:space="preserve"> fakturu na částku úplaty ve výši 50% této částky. Cena za nově vyhlášené zadávací řízení bude 50% původní ceny.</w:t>
      </w:r>
    </w:p>
    <w:p w:rsidR="00424A30" w:rsidRPr="00210C6C" w:rsidRDefault="00424A30" w:rsidP="00D42B08">
      <w:pPr>
        <w:numPr>
          <w:ilvl w:val="1"/>
          <w:numId w:val="9"/>
        </w:numPr>
        <w:spacing w:line="360" w:lineRule="auto"/>
        <w:ind w:left="709" w:hanging="709"/>
        <w:jc w:val="both"/>
        <w:rPr>
          <w:rFonts w:ascii="Arial" w:hAnsi="Arial" w:cs="Arial"/>
          <w:sz w:val="20"/>
          <w:szCs w:val="20"/>
        </w:rPr>
      </w:pPr>
      <w:r w:rsidRPr="00210C6C">
        <w:rPr>
          <w:rFonts w:ascii="Arial" w:hAnsi="Arial" w:cs="Arial"/>
          <w:sz w:val="20"/>
          <w:szCs w:val="20"/>
        </w:rPr>
        <w:t xml:space="preserve">V případě zrušení </w:t>
      </w:r>
      <w:r w:rsidR="00BE0280">
        <w:rPr>
          <w:rFonts w:ascii="Arial" w:hAnsi="Arial" w:cs="Arial"/>
          <w:sz w:val="20"/>
          <w:szCs w:val="20"/>
        </w:rPr>
        <w:t>Prodeje</w:t>
      </w:r>
      <w:r w:rsidRPr="00210C6C">
        <w:rPr>
          <w:rFonts w:ascii="Arial" w:hAnsi="Arial" w:cs="Arial"/>
          <w:sz w:val="20"/>
          <w:szCs w:val="20"/>
        </w:rPr>
        <w:t xml:space="preserve"> z rozhodnutí </w:t>
      </w:r>
      <w:r w:rsidR="0021076D">
        <w:rPr>
          <w:rFonts w:ascii="Arial" w:hAnsi="Arial" w:cs="Arial"/>
          <w:sz w:val="20"/>
          <w:szCs w:val="20"/>
        </w:rPr>
        <w:t>Příkazce</w:t>
      </w:r>
      <w:r w:rsidRPr="00210C6C">
        <w:rPr>
          <w:rFonts w:ascii="Arial" w:hAnsi="Arial" w:cs="Arial"/>
          <w:sz w:val="20"/>
          <w:szCs w:val="20"/>
        </w:rPr>
        <w:t xml:space="preserve"> po </w:t>
      </w:r>
      <w:r w:rsidR="00771005">
        <w:rPr>
          <w:rFonts w:ascii="Arial" w:hAnsi="Arial" w:cs="Arial"/>
          <w:sz w:val="20"/>
          <w:szCs w:val="20"/>
        </w:rPr>
        <w:t>předání zadávací dokumentace zájemcům</w:t>
      </w:r>
      <w:r w:rsidRPr="00210C6C">
        <w:rPr>
          <w:rFonts w:ascii="Arial" w:hAnsi="Arial" w:cs="Arial"/>
          <w:sz w:val="20"/>
          <w:szCs w:val="20"/>
        </w:rPr>
        <w:t xml:space="preserve"> před podáním nabídek </w:t>
      </w:r>
      <w:r w:rsidR="00771005">
        <w:rPr>
          <w:rFonts w:ascii="Arial" w:hAnsi="Arial" w:cs="Arial"/>
          <w:sz w:val="20"/>
          <w:szCs w:val="20"/>
        </w:rPr>
        <w:t>zájemců</w:t>
      </w:r>
      <w:r w:rsidRPr="00210C6C">
        <w:rPr>
          <w:rFonts w:ascii="Arial" w:hAnsi="Arial" w:cs="Arial"/>
          <w:sz w:val="20"/>
          <w:szCs w:val="20"/>
        </w:rPr>
        <w:t xml:space="preserve"> a po vzájemné dohodě o jeho opětovném vypsání na stejný předmět a za stejných podmínek prostřednictvím </w:t>
      </w:r>
      <w:r w:rsidR="0021076D">
        <w:rPr>
          <w:rFonts w:ascii="Arial" w:hAnsi="Arial" w:cs="Arial"/>
          <w:sz w:val="20"/>
          <w:szCs w:val="20"/>
        </w:rPr>
        <w:t>Příkazník</w:t>
      </w:r>
      <w:r w:rsidR="00DD6A44">
        <w:rPr>
          <w:rFonts w:ascii="Arial" w:hAnsi="Arial" w:cs="Arial"/>
          <w:sz w:val="20"/>
          <w:szCs w:val="20"/>
        </w:rPr>
        <w:t>a</w:t>
      </w:r>
      <w:r w:rsidRPr="00210C6C">
        <w:rPr>
          <w:rFonts w:ascii="Arial" w:hAnsi="Arial" w:cs="Arial"/>
          <w:sz w:val="20"/>
          <w:szCs w:val="20"/>
        </w:rPr>
        <w:t xml:space="preserve">, </w:t>
      </w:r>
      <w:r w:rsidR="0021076D">
        <w:rPr>
          <w:rFonts w:ascii="Arial" w:hAnsi="Arial" w:cs="Arial"/>
          <w:sz w:val="20"/>
          <w:szCs w:val="20"/>
        </w:rPr>
        <w:t>Příkazník</w:t>
      </w:r>
      <w:r w:rsidRPr="00210C6C">
        <w:rPr>
          <w:rFonts w:ascii="Arial" w:hAnsi="Arial" w:cs="Arial"/>
          <w:sz w:val="20"/>
          <w:szCs w:val="20"/>
        </w:rPr>
        <w:t xml:space="preserve"> vystaví fakturu na částku úplaty ve výši 70% této částky. Cena za nově vyhlášené zadávací řízení bude 50% původní ceny (navýšení ceny zohledňuje poplatky a administrativní náklady).</w:t>
      </w:r>
    </w:p>
    <w:p w:rsidR="00424A30" w:rsidRDefault="00DD6A44" w:rsidP="00D42B08">
      <w:pPr>
        <w:numPr>
          <w:ilvl w:val="1"/>
          <w:numId w:val="9"/>
        </w:numPr>
        <w:spacing w:line="360" w:lineRule="auto"/>
        <w:ind w:left="709" w:hanging="709"/>
        <w:jc w:val="both"/>
        <w:rPr>
          <w:rFonts w:ascii="Arial" w:hAnsi="Arial" w:cs="Arial"/>
          <w:sz w:val="20"/>
          <w:szCs w:val="20"/>
        </w:rPr>
      </w:pPr>
      <w:r>
        <w:rPr>
          <w:rFonts w:ascii="Arial" w:hAnsi="Arial" w:cs="Arial"/>
          <w:sz w:val="20"/>
          <w:szCs w:val="20"/>
        </w:rPr>
        <w:t>Příkazník</w:t>
      </w:r>
      <w:r w:rsidR="00424A30" w:rsidRPr="00F6318D">
        <w:rPr>
          <w:rFonts w:ascii="Arial" w:hAnsi="Arial" w:cs="Arial"/>
          <w:sz w:val="20"/>
          <w:szCs w:val="20"/>
        </w:rPr>
        <w:t xml:space="preserve"> má nárok vyfakturovat </w:t>
      </w:r>
      <w:r w:rsidR="0021076D">
        <w:rPr>
          <w:rFonts w:ascii="Arial" w:hAnsi="Arial" w:cs="Arial"/>
          <w:sz w:val="20"/>
          <w:szCs w:val="20"/>
        </w:rPr>
        <w:t>Příkazc</w:t>
      </w:r>
      <w:r w:rsidR="00424A30" w:rsidRPr="00F6318D">
        <w:rPr>
          <w:rFonts w:ascii="Arial" w:hAnsi="Arial" w:cs="Arial"/>
          <w:sz w:val="20"/>
          <w:szCs w:val="20"/>
        </w:rPr>
        <w:t xml:space="preserve">i 50% ceny v případě, že </w:t>
      </w:r>
      <w:r w:rsidR="00771005">
        <w:rPr>
          <w:rFonts w:ascii="Arial" w:hAnsi="Arial" w:cs="Arial"/>
          <w:sz w:val="20"/>
          <w:szCs w:val="20"/>
        </w:rPr>
        <w:t>předmět díla nebude možno</w:t>
      </w:r>
      <w:r w:rsidR="00424A30" w:rsidRPr="00F6318D">
        <w:rPr>
          <w:rFonts w:ascii="Arial" w:hAnsi="Arial" w:cs="Arial"/>
          <w:sz w:val="20"/>
          <w:szCs w:val="20"/>
        </w:rPr>
        <w:t xml:space="preserve"> uskutečn</w:t>
      </w:r>
      <w:r w:rsidR="00771005">
        <w:rPr>
          <w:rFonts w:ascii="Arial" w:hAnsi="Arial" w:cs="Arial"/>
          <w:sz w:val="20"/>
          <w:szCs w:val="20"/>
        </w:rPr>
        <w:t>it</w:t>
      </w:r>
      <w:r w:rsidR="00424A30" w:rsidRPr="00F6318D">
        <w:rPr>
          <w:rFonts w:ascii="Arial" w:hAnsi="Arial" w:cs="Arial"/>
          <w:sz w:val="20"/>
          <w:szCs w:val="20"/>
        </w:rPr>
        <w:t xml:space="preserve"> z důvodů ležících na straně </w:t>
      </w:r>
      <w:r w:rsidR="0021076D">
        <w:rPr>
          <w:rFonts w:ascii="Arial" w:hAnsi="Arial" w:cs="Arial"/>
          <w:sz w:val="20"/>
          <w:szCs w:val="20"/>
        </w:rPr>
        <w:t>Příkazce</w:t>
      </w:r>
      <w:r w:rsidR="00424A30" w:rsidRPr="00F6318D">
        <w:rPr>
          <w:rFonts w:ascii="Arial" w:hAnsi="Arial" w:cs="Arial"/>
          <w:sz w:val="20"/>
          <w:szCs w:val="20"/>
        </w:rPr>
        <w:t xml:space="preserve"> a </w:t>
      </w:r>
      <w:r w:rsidR="0021076D">
        <w:rPr>
          <w:rFonts w:ascii="Arial" w:hAnsi="Arial" w:cs="Arial"/>
          <w:sz w:val="20"/>
          <w:szCs w:val="20"/>
        </w:rPr>
        <w:t>Příkazník</w:t>
      </w:r>
      <w:r w:rsidR="00424A30" w:rsidRPr="00F6318D">
        <w:rPr>
          <w:rFonts w:ascii="Arial" w:hAnsi="Arial" w:cs="Arial"/>
          <w:sz w:val="20"/>
          <w:szCs w:val="20"/>
        </w:rPr>
        <w:t xml:space="preserve"> již prokazatelně zahájil</w:t>
      </w:r>
      <w:r w:rsidR="00771005">
        <w:rPr>
          <w:rFonts w:ascii="Arial" w:hAnsi="Arial" w:cs="Arial"/>
          <w:sz w:val="20"/>
          <w:szCs w:val="20"/>
        </w:rPr>
        <w:t xml:space="preserve"> práce na zadávací</w:t>
      </w:r>
      <w:r w:rsidR="009F0E6A">
        <w:rPr>
          <w:rFonts w:ascii="Arial" w:hAnsi="Arial" w:cs="Arial"/>
          <w:sz w:val="20"/>
          <w:szCs w:val="20"/>
        </w:rPr>
        <w:t>ch</w:t>
      </w:r>
      <w:r w:rsidR="00771005">
        <w:rPr>
          <w:rFonts w:ascii="Arial" w:hAnsi="Arial" w:cs="Arial"/>
          <w:sz w:val="20"/>
          <w:szCs w:val="20"/>
        </w:rPr>
        <w:t xml:space="preserve"> </w:t>
      </w:r>
      <w:r w:rsidR="009F0E6A">
        <w:rPr>
          <w:rFonts w:ascii="Arial" w:hAnsi="Arial" w:cs="Arial"/>
          <w:sz w:val="20"/>
          <w:szCs w:val="20"/>
        </w:rPr>
        <w:t>podmínkách</w:t>
      </w:r>
      <w:r w:rsidR="00771005">
        <w:rPr>
          <w:rFonts w:ascii="Arial" w:hAnsi="Arial" w:cs="Arial"/>
          <w:sz w:val="20"/>
          <w:szCs w:val="20"/>
        </w:rPr>
        <w:t>.</w:t>
      </w:r>
    </w:p>
    <w:p w:rsidR="00424A30" w:rsidRPr="00A84B77" w:rsidRDefault="00424A30" w:rsidP="00D42B08">
      <w:pPr>
        <w:numPr>
          <w:ilvl w:val="1"/>
          <w:numId w:val="9"/>
        </w:numPr>
        <w:spacing w:line="360" w:lineRule="auto"/>
        <w:ind w:left="709" w:hanging="709"/>
        <w:jc w:val="both"/>
        <w:rPr>
          <w:rFonts w:ascii="Arial" w:hAnsi="Arial" w:cs="Arial"/>
          <w:sz w:val="20"/>
          <w:szCs w:val="20"/>
        </w:rPr>
      </w:pPr>
      <w:r w:rsidRPr="00A84B77">
        <w:rPr>
          <w:rFonts w:ascii="Arial" w:hAnsi="Arial" w:cs="Arial"/>
          <w:sz w:val="20"/>
          <w:szCs w:val="20"/>
        </w:rPr>
        <w:t xml:space="preserve">V případě zrušení </w:t>
      </w:r>
      <w:r w:rsidR="00362947">
        <w:rPr>
          <w:rFonts w:ascii="Arial" w:hAnsi="Arial" w:cs="Arial"/>
          <w:sz w:val="20"/>
          <w:szCs w:val="20"/>
        </w:rPr>
        <w:t>Pronájmu</w:t>
      </w:r>
      <w:r w:rsidRPr="00A84B77">
        <w:rPr>
          <w:rFonts w:ascii="Arial" w:hAnsi="Arial" w:cs="Arial"/>
          <w:sz w:val="20"/>
          <w:szCs w:val="20"/>
        </w:rPr>
        <w:t xml:space="preserve"> na základě nesplnění kvalifikačních a technických předpokladů dle zadávací</w:t>
      </w:r>
      <w:r w:rsidR="009F0E6A">
        <w:rPr>
          <w:rFonts w:ascii="Arial" w:hAnsi="Arial" w:cs="Arial"/>
          <w:sz w:val="20"/>
          <w:szCs w:val="20"/>
        </w:rPr>
        <w:t>ch podmínek</w:t>
      </w:r>
      <w:r w:rsidRPr="00A84B77">
        <w:rPr>
          <w:rFonts w:ascii="Arial" w:hAnsi="Arial" w:cs="Arial"/>
          <w:sz w:val="20"/>
          <w:szCs w:val="20"/>
        </w:rPr>
        <w:t xml:space="preserve"> všec</w:t>
      </w:r>
      <w:r w:rsidR="00BE0280">
        <w:rPr>
          <w:rFonts w:ascii="Arial" w:hAnsi="Arial" w:cs="Arial"/>
          <w:sz w:val="20"/>
          <w:szCs w:val="20"/>
        </w:rPr>
        <w:t>h podaných nabídek ani jedním ze zájemců</w:t>
      </w:r>
      <w:r w:rsidRPr="00A84B77">
        <w:rPr>
          <w:rFonts w:ascii="Arial" w:hAnsi="Arial" w:cs="Arial"/>
          <w:sz w:val="20"/>
          <w:szCs w:val="20"/>
        </w:rPr>
        <w:t xml:space="preserve"> </w:t>
      </w:r>
      <w:r w:rsidR="009F0E6A">
        <w:rPr>
          <w:rFonts w:ascii="Arial" w:hAnsi="Arial" w:cs="Arial"/>
          <w:sz w:val="20"/>
          <w:szCs w:val="20"/>
        </w:rPr>
        <w:t>n</w:t>
      </w:r>
      <w:r>
        <w:rPr>
          <w:rFonts w:ascii="Arial" w:hAnsi="Arial" w:cs="Arial"/>
          <w:sz w:val="20"/>
          <w:szCs w:val="20"/>
        </w:rPr>
        <w:t>a úhradu ve </w:t>
      </w:r>
      <w:r w:rsidRPr="00A84B77">
        <w:rPr>
          <w:rFonts w:ascii="Arial" w:hAnsi="Arial" w:cs="Arial"/>
          <w:sz w:val="20"/>
          <w:szCs w:val="20"/>
        </w:rPr>
        <w:t xml:space="preserve">výši 90% této částky. Cena za nově vyhlášené zadávací řízení bude 60% původní ceny. Tato odměna náleží </w:t>
      </w:r>
      <w:r w:rsidR="0021076D">
        <w:rPr>
          <w:rFonts w:ascii="Arial" w:hAnsi="Arial" w:cs="Arial"/>
          <w:sz w:val="20"/>
          <w:szCs w:val="20"/>
        </w:rPr>
        <w:t>Příkazník</w:t>
      </w:r>
      <w:r w:rsidR="00DD6A44">
        <w:rPr>
          <w:rFonts w:ascii="Arial" w:hAnsi="Arial" w:cs="Arial"/>
          <w:sz w:val="20"/>
          <w:szCs w:val="20"/>
        </w:rPr>
        <w:t>ov</w:t>
      </w:r>
      <w:r w:rsidRPr="00A84B77">
        <w:rPr>
          <w:rFonts w:ascii="Arial" w:hAnsi="Arial" w:cs="Arial"/>
          <w:sz w:val="20"/>
          <w:szCs w:val="20"/>
        </w:rPr>
        <w:t xml:space="preserve">i i v případě zrušení </w:t>
      </w:r>
      <w:r w:rsidR="00362947">
        <w:rPr>
          <w:rFonts w:ascii="Arial" w:hAnsi="Arial" w:cs="Arial"/>
          <w:sz w:val="20"/>
          <w:szCs w:val="20"/>
        </w:rPr>
        <w:t>Pronájmu</w:t>
      </w:r>
      <w:r w:rsidRPr="00A84B77">
        <w:rPr>
          <w:rFonts w:ascii="Arial" w:hAnsi="Arial" w:cs="Arial"/>
          <w:sz w:val="20"/>
          <w:szCs w:val="20"/>
        </w:rPr>
        <w:t xml:space="preserve"> při podání nabídky pouze jedním uchazečem nebo žádným uchazečem.</w:t>
      </w:r>
    </w:p>
    <w:p w:rsidR="00424A30" w:rsidRDefault="00424A30" w:rsidP="00D42B08">
      <w:pPr>
        <w:numPr>
          <w:ilvl w:val="1"/>
          <w:numId w:val="9"/>
        </w:numPr>
        <w:spacing w:before="240" w:after="240" w:line="360" w:lineRule="auto"/>
        <w:ind w:left="709" w:hanging="709"/>
        <w:jc w:val="both"/>
        <w:rPr>
          <w:rFonts w:ascii="Arial" w:hAnsi="Arial" w:cs="Arial"/>
          <w:sz w:val="20"/>
          <w:szCs w:val="20"/>
        </w:rPr>
      </w:pPr>
      <w:r w:rsidRPr="00210C6C">
        <w:rPr>
          <w:rFonts w:ascii="Arial" w:hAnsi="Arial" w:cs="Arial"/>
          <w:sz w:val="20"/>
          <w:szCs w:val="20"/>
        </w:rPr>
        <w:t xml:space="preserve">Splatnost daňového dokladu je </w:t>
      </w:r>
      <w:r w:rsidR="00810289">
        <w:rPr>
          <w:rFonts w:ascii="Arial" w:hAnsi="Arial" w:cs="Arial"/>
          <w:sz w:val="20"/>
          <w:szCs w:val="20"/>
        </w:rPr>
        <w:t>30</w:t>
      </w:r>
      <w:r w:rsidRPr="00210C6C">
        <w:rPr>
          <w:rFonts w:ascii="Arial" w:hAnsi="Arial" w:cs="Arial"/>
          <w:sz w:val="20"/>
          <w:szCs w:val="20"/>
        </w:rPr>
        <w:t xml:space="preserve"> dnů ode dne jeho doručení </w:t>
      </w:r>
      <w:r w:rsidR="0021076D">
        <w:rPr>
          <w:rFonts w:ascii="Arial" w:hAnsi="Arial" w:cs="Arial"/>
          <w:sz w:val="20"/>
          <w:szCs w:val="20"/>
        </w:rPr>
        <w:t>Příkazc</w:t>
      </w:r>
      <w:r w:rsidRPr="00210C6C">
        <w:rPr>
          <w:rFonts w:ascii="Arial" w:hAnsi="Arial" w:cs="Arial"/>
          <w:sz w:val="20"/>
          <w:szCs w:val="20"/>
        </w:rPr>
        <w:t xml:space="preserve">i. V případě pochybností se má za to, že daňový doklad byl doručen </w:t>
      </w:r>
      <w:r w:rsidR="0021076D">
        <w:rPr>
          <w:rFonts w:ascii="Arial" w:hAnsi="Arial" w:cs="Arial"/>
          <w:sz w:val="20"/>
          <w:szCs w:val="20"/>
        </w:rPr>
        <w:t>Příkazc</w:t>
      </w:r>
      <w:r w:rsidRPr="00210C6C">
        <w:rPr>
          <w:rFonts w:ascii="Arial" w:hAnsi="Arial" w:cs="Arial"/>
          <w:sz w:val="20"/>
          <w:szCs w:val="20"/>
        </w:rPr>
        <w:t xml:space="preserve">i třetí pracovní den ode dne odeslání. </w:t>
      </w:r>
    </w:p>
    <w:p w:rsidR="00424A30" w:rsidRPr="00210C6C" w:rsidRDefault="00424A30" w:rsidP="00D42B08">
      <w:pPr>
        <w:numPr>
          <w:ilvl w:val="1"/>
          <w:numId w:val="9"/>
        </w:numPr>
        <w:spacing w:before="240" w:after="240" w:line="360" w:lineRule="auto"/>
        <w:ind w:left="709" w:hanging="709"/>
        <w:jc w:val="both"/>
        <w:rPr>
          <w:rFonts w:ascii="Arial" w:hAnsi="Arial" w:cs="Arial"/>
          <w:sz w:val="20"/>
          <w:szCs w:val="20"/>
        </w:rPr>
      </w:pPr>
      <w:r w:rsidRPr="00210C6C">
        <w:rPr>
          <w:rFonts w:ascii="Arial" w:hAnsi="Arial" w:cs="Arial"/>
          <w:sz w:val="20"/>
          <w:szCs w:val="20"/>
        </w:rPr>
        <w:t xml:space="preserve">V případě prodlení </w:t>
      </w:r>
      <w:r w:rsidR="0021076D">
        <w:rPr>
          <w:rFonts w:ascii="Arial" w:hAnsi="Arial" w:cs="Arial"/>
          <w:sz w:val="20"/>
          <w:szCs w:val="20"/>
        </w:rPr>
        <w:t>Příkazce</w:t>
      </w:r>
      <w:r w:rsidRPr="00210C6C">
        <w:rPr>
          <w:rFonts w:ascii="Arial" w:hAnsi="Arial" w:cs="Arial"/>
          <w:sz w:val="20"/>
          <w:szCs w:val="20"/>
        </w:rPr>
        <w:t xml:space="preserve"> s úhradou úplaty za činnost </w:t>
      </w:r>
      <w:r w:rsidR="0021076D">
        <w:rPr>
          <w:rFonts w:ascii="Arial" w:hAnsi="Arial" w:cs="Arial"/>
          <w:sz w:val="20"/>
          <w:szCs w:val="20"/>
        </w:rPr>
        <w:t>Příkazník</w:t>
      </w:r>
      <w:r w:rsidR="00DD6A44">
        <w:rPr>
          <w:rFonts w:ascii="Arial" w:hAnsi="Arial" w:cs="Arial"/>
          <w:sz w:val="20"/>
          <w:szCs w:val="20"/>
        </w:rPr>
        <w:t>a</w:t>
      </w:r>
      <w:r w:rsidRPr="00210C6C">
        <w:rPr>
          <w:rFonts w:ascii="Arial" w:hAnsi="Arial" w:cs="Arial"/>
          <w:sz w:val="20"/>
          <w:szCs w:val="20"/>
        </w:rPr>
        <w:t xml:space="preserve"> podle této smlouvy se sjednávají úroky z prodlení ve výši 0,05 % z dlužné částky za každý den prodlení.</w:t>
      </w:r>
    </w:p>
    <w:p w:rsidR="00424A30" w:rsidRPr="00A84B77" w:rsidRDefault="00424A30" w:rsidP="00D42B08">
      <w:pPr>
        <w:numPr>
          <w:ilvl w:val="1"/>
          <w:numId w:val="9"/>
        </w:numPr>
        <w:spacing w:before="240" w:after="240" w:line="360" w:lineRule="auto"/>
        <w:ind w:left="709" w:hanging="709"/>
        <w:jc w:val="both"/>
        <w:rPr>
          <w:rFonts w:ascii="Arial" w:hAnsi="Arial" w:cs="Arial"/>
          <w:sz w:val="20"/>
          <w:szCs w:val="20"/>
        </w:rPr>
      </w:pPr>
      <w:r w:rsidRPr="00A84B77">
        <w:rPr>
          <w:rFonts w:ascii="Arial" w:hAnsi="Arial" w:cs="Arial"/>
          <w:sz w:val="20"/>
          <w:szCs w:val="20"/>
        </w:rPr>
        <w:t xml:space="preserve">V případě prodlení </w:t>
      </w:r>
      <w:r w:rsidR="0021076D">
        <w:rPr>
          <w:rFonts w:ascii="Arial" w:hAnsi="Arial" w:cs="Arial"/>
          <w:sz w:val="20"/>
          <w:szCs w:val="20"/>
        </w:rPr>
        <w:t>Příkazník</w:t>
      </w:r>
      <w:r w:rsidR="00DD6A44">
        <w:rPr>
          <w:rFonts w:ascii="Arial" w:hAnsi="Arial" w:cs="Arial"/>
          <w:sz w:val="20"/>
          <w:szCs w:val="20"/>
        </w:rPr>
        <w:t>a</w:t>
      </w:r>
      <w:r w:rsidRPr="00A84B77">
        <w:rPr>
          <w:rFonts w:ascii="Arial" w:hAnsi="Arial" w:cs="Arial"/>
          <w:sz w:val="20"/>
          <w:szCs w:val="20"/>
        </w:rPr>
        <w:t xml:space="preserve"> s plněním povinností dle této smlouvy se sjednává smluvní pokuta ve výši 0,</w:t>
      </w:r>
      <w:r>
        <w:rPr>
          <w:rFonts w:ascii="Arial" w:hAnsi="Arial" w:cs="Arial"/>
          <w:sz w:val="20"/>
          <w:szCs w:val="20"/>
        </w:rPr>
        <w:t>0</w:t>
      </w:r>
      <w:r w:rsidRPr="00A84B77">
        <w:rPr>
          <w:rFonts w:ascii="Arial" w:hAnsi="Arial" w:cs="Arial"/>
          <w:sz w:val="20"/>
          <w:szCs w:val="20"/>
        </w:rPr>
        <w:t>5 % z částky dle čl. 6</w:t>
      </w:r>
      <w:r>
        <w:rPr>
          <w:rFonts w:ascii="Arial" w:hAnsi="Arial" w:cs="Arial"/>
          <w:sz w:val="20"/>
          <w:szCs w:val="20"/>
        </w:rPr>
        <w:t>.</w:t>
      </w:r>
      <w:r w:rsidRPr="00A84B77">
        <w:rPr>
          <w:rFonts w:ascii="Arial" w:hAnsi="Arial" w:cs="Arial"/>
          <w:sz w:val="20"/>
          <w:szCs w:val="20"/>
        </w:rPr>
        <w:t>1 za každý den prodlení.</w:t>
      </w:r>
    </w:p>
    <w:p w:rsidR="00424A30" w:rsidRPr="003C2B32" w:rsidRDefault="00424A30" w:rsidP="00424A30">
      <w:pPr>
        <w:pStyle w:val="H"/>
        <w:spacing w:before="480" w:after="240" w:line="360" w:lineRule="auto"/>
        <w:jc w:val="center"/>
        <w:rPr>
          <w:rFonts w:ascii="Arial" w:hAnsi="Arial" w:cs="Arial"/>
          <w:sz w:val="24"/>
          <w:szCs w:val="24"/>
        </w:rPr>
      </w:pPr>
      <w:bookmarkStart w:id="6" w:name="_Toc141078256"/>
      <w:r w:rsidRPr="003C2B32">
        <w:rPr>
          <w:rFonts w:ascii="Arial" w:hAnsi="Arial" w:cs="Arial"/>
          <w:sz w:val="24"/>
          <w:szCs w:val="24"/>
        </w:rPr>
        <w:lastRenderedPageBreak/>
        <w:t>ODPOVĚDNOST ZA VAD</w:t>
      </w:r>
      <w:bookmarkEnd w:id="6"/>
      <w:r w:rsidRPr="003C2B32">
        <w:rPr>
          <w:rFonts w:ascii="Arial" w:hAnsi="Arial" w:cs="Arial"/>
          <w:sz w:val="24"/>
          <w:szCs w:val="24"/>
        </w:rPr>
        <w:t xml:space="preserve">Y, ZÁRUKA, </w:t>
      </w:r>
      <w:bookmarkStart w:id="7" w:name="_Toc141078261"/>
      <w:r w:rsidRPr="003C2B32">
        <w:rPr>
          <w:rFonts w:ascii="Arial" w:hAnsi="Arial" w:cs="Arial"/>
          <w:sz w:val="24"/>
          <w:szCs w:val="24"/>
        </w:rPr>
        <w:t>SMLUVNÍ POKUTY</w:t>
      </w:r>
      <w:bookmarkEnd w:id="7"/>
    </w:p>
    <w:p w:rsidR="00424A30" w:rsidRPr="00A84B77" w:rsidRDefault="0021076D" w:rsidP="00D42B08">
      <w:pPr>
        <w:numPr>
          <w:ilvl w:val="1"/>
          <w:numId w:val="10"/>
        </w:numPr>
        <w:spacing w:line="360" w:lineRule="auto"/>
        <w:ind w:left="709" w:hanging="709"/>
        <w:jc w:val="both"/>
        <w:rPr>
          <w:rFonts w:ascii="Arial" w:hAnsi="Arial" w:cs="Arial"/>
          <w:sz w:val="20"/>
          <w:szCs w:val="20"/>
        </w:rPr>
      </w:pPr>
      <w:r>
        <w:rPr>
          <w:rFonts w:ascii="Arial" w:hAnsi="Arial" w:cs="Arial"/>
          <w:sz w:val="20"/>
          <w:szCs w:val="20"/>
        </w:rPr>
        <w:t>Příkazník</w:t>
      </w:r>
      <w:r w:rsidR="00424A30" w:rsidRPr="00A84B77">
        <w:rPr>
          <w:rFonts w:ascii="Arial" w:hAnsi="Arial" w:cs="Arial"/>
          <w:sz w:val="20"/>
          <w:szCs w:val="20"/>
        </w:rPr>
        <w:t xml:space="preserve"> ručí za bezchybné provedení plnění předmětu </w:t>
      </w:r>
      <w:r w:rsidR="00D126B9">
        <w:rPr>
          <w:rFonts w:ascii="Arial" w:hAnsi="Arial" w:cs="Arial"/>
          <w:sz w:val="20"/>
          <w:szCs w:val="20"/>
        </w:rPr>
        <w:t>příkazní</w:t>
      </w:r>
      <w:r w:rsidR="00424A30" w:rsidRPr="00A84B77">
        <w:rPr>
          <w:rFonts w:ascii="Arial" w:hAnsi="Arial" w:cs="Arial"/>
          <w:sz w:val="20"/>
          <w:szCs w:val="20"/>
        </w:rPr>
        <w:t xml:space="preserve"> smlouvy, a to v následujícím rozsahu:</w:t>
      </w:r>
    </w:p>
    <w:p w:rsidR="00424A30" w:rsidRDefault="0021076D" w:rsidP="00D42B08">
      <w:pPr>
        <w:numPr>
          <w:ilvl w:val="0"/>
          <w:numId w:val="4"/>
        </w:numPr>
        <w:spacing w:line="360" w:lineRule="auto"/>
        <w:ind w:left="993" w:hanging="284"/>
        <w:jc w:val="both"/>
        <w:rPr>
          <w:rFonts w:ascii="Arial" w:hAnsi="Arial" w:cs="Arial"/>
          <w:sz w:val="20"/>
          <w:szCs w:val="20"/>
        </w:rPr>
      </w:pPr>
      <w:r>
        <w:rPr>
          <w:rFonts w:ascii="Arial" w:hAnsi="Arial" w:cs="Arial"/>
          <w:sz w:val="20"/>
          <w:szCs w:val="20"/>
        </w:rPr>
        <w:t>Příkazník</w:t>
      </w:r>
      <w:r w:rsidR="00424A30">
        <w:rPr>
          <w:rFonts w:ascii="Arial" w:hAnsi="Arial" w:cs="Arial"/>
          <w:sz w:val="20"/>
          <w:szCs w:val="20"/>
        </w:rPr>
        <w:t xml:space="preserve"> odpovídá za škody prokazatelně vzniklé v důsledku neplnění smluvních podmínek,</w:t>
      </w:r>
    </w:p>
    <w:p w:rsidR="00424A30" w:rsidRDefault="00424A30" w:rsidP="00D42B08">
      <w:pPr>
        <w:numPr>
          <w:ilvl w:val="0"/>
          <w:numId w:val="4"/>
        </w:numPr>
        <w:spacing w:line="360" w:lineRule="auto"/>
        <w:ind w:left="993" w:hanging="284"/>
        <w:jc w:val="both"/>
        <w:rPr>
          <w:rFonts w:ascii="Arial" w:hAnsi="Arial" w:cs="Arial"/>
          <w:sz w:val="20"/>
          <w:szCs w:val="20"/>
        </w:rPr>
      </w:pPr>
      <w:r>
        <w:rPr>
          <w:rFonts w:ascii="Arial" w:hAnsi="Arial" w:cs="Arial"/>
          <w:sz w:val="20"/>
          <w:szCs w:val="20"/>
        </w:rPr>
        <w:t>záruční lhůta je stanovena na dobu pěti let a začíná plynout ode dne uzavření smlouvy nebo od zrušení zadání veřejné zakázky,</w:t>
      </w:r>
    </w:p>
    <w:p w:rsidR="00424A30" w:rsidRPr="00C14F08" w:rsidRDefault="0021076D" w:rsidP="00D42B08">
      <w:pPr>
        <w:numPr>
          <w:ilvl w:val="0"/>
          <w:numId w:val="4"/>
        </w:numPr>
        <w:spacing w:line="360" w:lineRule="auto"/>
        <w:ind w:left="993" w:hanging="284"/>
        <w:jc w:val="both"/>
        <w:rPr>
          <w:rFonts w:ascii="Arial" w:hAnsi="Arial" w:cs="Arial"/>
          <w:sz w:val="20"/>
          <w:szCs w:val="20"/>
        </w:rPr>
      </w:pPr>
      <w:r>
        <w:rPr>
          <w:rFonts w:ascii="Arial" w:hAnsi="Arial" w:cs="Arial"/>
          <w:sz w:val="20"/>
          <w:szCs w:val="20"/>
        </w:rPr>
        <w:t>Příkazník</w:t>
      </w:r>
      <w:r w:rsidR="00424A30" w:rsidRPr="00C14F08">
        <w:rPr>
          <w:rFonts w:ascii="Arial" w:hAnsi="Arial" w:cs="Arial"/>
          <w:sz w:val="20"/>
          <w:szCs w:val="20"/>
        </w:rPr>
        <w:t xml:space="preserve"> má po celou dobu plnění sjednáno platné pojištění odpovědnosti za škodu </w:t>
      </w:r>
      <w:r w:rsidR="00424A30">
        <w:rPr>
          <w:rFonts w:ascii="Arial" w:hAnsi="Arial" w:cs="Arial"/>
          <w:sz w:val="20"/>
          <w:szCs w:val="20"/>
        </w:rPr>
        <w:t>až do </w:t>
      </w:r>
      <w:r w:rsidR="00424A30" w:rsidRPr="00C14F08">
        <w:rPr>
          <w:rFonts w:ascii="Arial" w:hAnsi="Arial" w:cs="Arial"/>
          <w:sz w:val="20"/>
          <w:szCs w:val="20"/>
        </w:rPr>
        <w:t>výše</w:t>
      </w:r>
      <w:r w:rsidR="00424A30">
        <w:rPr>
          <w:rFonts w:ascii="Arial" w:hAnsi="Arial" w:cs="Arial"/>
          <w:sz w:val="20"/>
          <w:szCs w:val="20"/>
        </w:rPr>
        <w:t xml:space="preserve"> 1</w:t>
      </w:r>
      <w:r w:rsidR="00BA4B4C">
        <w:rPr>
          <w:rFonts w:ascii="Arial" w:hAnsi="Arial" w:cs="Arial"/>
          <w:sz w:val="20"/>
          <w:szCs w:val="20"/>
        </w:rPr>
        <w:t>0</w:t>
      </w:r>
      <w:r w:rsidR="00424A30">
        <w:rPr>
          <w:rFonts w:ascii="Arial" w:hAnsi="Arial" w:cs="Arial"/>
          <w:sz w:val="20"/>
          <w:szCs w:val="20"/>
        </w:rPr>
        <w:t> </w:t>
      </w:r>
      <w:r w:rsidR="00424A30" w:rsidRPr="00C14F08">
        <w:rPr>
          <w:rFonts w:ascii="Arial" w:hAnsi="Arial" w:cs="Arial"/>
          <w:sz w:val="20"/>
          <w:szCs w:val="20"/>
        </w:rPr>
        <w:t>000</w:t>
      </w:r>
      <w:r w:rsidR="00424A30">
        <w:rPr>
          <w:rFonts w:ascii="Arial" w:hAnsi="Arial" w:cs="Arial"/>
          <w:sz w:val="20"/>
          <w:szCs w:val="20"/>
        </w:rPr>
        <w:t> </w:t>
      </w:r>
      <w:r w:rsidR="00424A30" w:rsidRPr="00C14F08">
        <w:rPr>
          <w:rFonts w:ascii="Arial" w:hAnsi="Arial" w:cs="Arial"/>
          <w:sz w:val="20"/>
          <w:szCs w:val="20"/>
        </w:rPr>
        <w:t>000</w:t>
      </w:r>
      <w:r w:rsidR="00424A30">
        <w:rPr>
          <w:rFonts w:ascii="Arial" w:hAnsi="Arial" w:cs="Arial"/>
          <w:sz w:val="20"/>
          <w:szCs w:val="20"/>
        </w:rPr>
        <w:t>,- Kč</w:t>
      </w:r>
      <w:r w:rsidR="00424A30" w:rsidRPr="00C14F08">
        <w:rPr>
          <w:rFonts w:ascii="Arial" w:hAnsi="Arial" w:cs="Arial"/>
          <w:sz w:val="20"/>
          <w:szCs w:val="20"/>
        </w:rPr>
        <w:t>,</w:t>
      </w:r>
    </w:p>
    <w:p w:rsidR="00424A30" w:rsidRDefault="0021076D" w:rsidP="00D42B08">
      <w:pPr>
        <w:numPr>
          <w:ilvl w:val="0"/>
          <w:numId w:val="4"/>
        </w:numPr>
        <w:spacing w:line="360" w:lineRule="auto"/>
        <w:ind w:left="993" w:hanging="284"/>
        <w:jc w:val="both"/>
        <w:rPr>
          <w:rFonts w:ascii="Arial" w:hAnsi="Arial" w:cs="Arial"/>
          <w:sz w:val="20"/>
          <w:szCs w:val="20"/>
        </w:rPr>
      </w:pPr>
      <w:r>
        <w:rPr>
          <w:rFonts w:ascii="Arial" w:hAnsi="Arial" w:cs="Arial"/>
          <w:sz w:val="20"/>
          <w:szCs w:val="20"/>
        </w:rPr>
        <w:t>Příkazník</w:t>
      </w:r>
      <w:r w:rsidR="00424A30">
        <w:rPr>
          <w:rFonts w:ascii="Arial" w:hAnsi="Arial" w:cs="Arial"/>
          <w:sz w:val="20"/>
          <w:szCs w:val="20"/>
        </w:rPr>
        <w:t xml:space="preserve"> poskytuje další záruky za bezvadnou přípravu a organizační zajištění celého průběhu zadání veřejné zakázky.</w:t>
      </w:r>
    </w:p>
    <w:p w:rsidR="00424A30" w:rsidRPr="00A84B77" w:rsidRDefault="0021076D" w:rsidP="00D42B08">
      <w:pPr>
        <w:numPr>
          <w:ilvl w:val="1"/>
          <w:numId w:val="10"/>
        </w:numPr>
        <w:spacing w:line="360" w:lineRule="auto"/>
        <w:ind w:left="709" w:hanging="709"/>
        <w:jc w:val="both"/>
        <w:rPr>
          <w:rFonts w:ascii="Arial" w:hAnsi="Arial" w:cs="Arial"/>
          <w:sz w:val="20"/>
          <w:szCs w:val="20"/>
        </w:rPr>
      </w:pPr>
      <w:r>
        <w:rPr>
          <w:rFonts w:ascii="Arial" w:hAnsi="Arial" w:cs="Arial"/>
          <w:sz w:val="20"/>
          <w:szCs w:val="20"/>
        </w:rPr>
        <w:t>Příkazník</w:t>
      </w:r>
      <w:r w:rsidR="00424A30" w:rsidRPr="00A84B77">
        <w:rPr>
          <w:rFonts w:ascii="Arial" w:hAnsi="Arial" w:cs="Arial"/>
          <w:sz w:val="20"/>
          <w:szCs w:val="20"/>
        </w:rPr>
        <w:t xml:space="preserve"> odpovídá za vady předmětu plnění po dobu platnosti a účinnosti právní úpravy platné v době, kdy byly jednotlivé činnosti ukončeny.</w:t>
      </w:r>
    </w:p>
    <w:p w:rsidR="00424A30" w:rsidRPr="00A84B77" w:rsidRDefault="0021076D" w:rsidP="00D42B08">
      <w:pPr>
        <w:numPr>
          <w:ilvl w:val="1"/>
          <w:numId w:val="10"/>
        </w:numPr>
        <w:spacing w:line="360" w:lineRule="auto"/>
        <w:ind w:left="709" w:hanging="709"/>
        <w:jc w:val="both"/>
        <w:rPr>
          <w:rFonts w:ascii="Arial" w:hAnsi="Arial" w:cs="Arial"/>
          <w:sz w:val="20"/>
          <w:szCs w:val="20"/>
        </w:rPr>
      </w:pPr>
      <w:r>
        <w:rPr>
          <w:rFonts w:ascii="Arial" w:hAnsi="Arial" w:cs="Arial"/>
          <w:sz w:val="20"/>
          <w:szCs w:val="20"/>
        </w:rPr>
        <w:t>Příkazník</w:t>
      </w:r>
      <w:r w:rsidR="00424A30" w:rsidRPr="00A84B77">
        <w:rPr>
          <w:rFonts w:ascii="Arial" w:hAnsi="Arial" w:cs="Arial"/>
          <w:sz w:val="20"/>
          <w:szCs w:val="20"/>
        </w:rPr>
        <w:t xml:space="preserve"> neodpovídá za vady, které byly způsobeny použitím podkladů převzatých od </w:t>
      </w:r>
      <w:r>
        <w:rPr>
          <w:rFonts w:ascii="Arial" w:hAnsi="Arial" w:cs="Arial"/>
          <w:sz w:val="20"/>
          <w:szCs w:val="20"/>
        </w:rPr>
        <w:t>Příkazce</w:t>
      </w:r>
      <w:r w:rsidR="00424A30" w:rsidRPr="00A84B77">
        <w:rPr>
          <w:rFonts w:ascii="Arial" w:hAnsi="Arial" w:cs="Arial"/>
          <w:sz w:val="20"/>
          <w:szCs w:val="20"/>
        </w:rPr>
        <w:t xml:space="preserve">, u kterých </w:t>
      </w:r>
      <w:r>
        <w:rPr>
          <w:rFonts w:ascii="Arial" w:hAnsi="Arial" w:cs="Arial"/>
          <w:sz w:val="20"/>
          <w:szCs w:val="20"/>
        </w:rPr>
        <w:t>Příkazník</w:t>
      </w:r>
      <w:r w:rsidR="00424A30" w:rsidRPr="00A84B77">
        <w:rPr>
          <w:rFonts w:ascii="Arial" w:hAnsi="Arial" w:cs="Arial"/>
          <w:sz w:val="20"/>
          <w:szCs w:val="20"/>
        </w:rPr>
        <w:t xml:space="preserve"> ani při vynaložení veškeré odborné péče nemohl zjistit jejich nevhodnost, případně na ni upozornil </w:t>
      </w:r>
      <w:r>
        <w:rPr>
          <w:rFonts w:ascii="Arial" w:hAnsi="Arial" w:cs="Arial"/>
          <w:sz w:val="20"/>
          <w:szCs w:val="20"/>
        </w:rPr>
        <w:t>Příkazce</w:t>
      </w:r>
      <w:r w:rsidR="00424A30" w:rsidRPr="00A84B77">
        <w:rPr>
          <w:rFonts w:ascii="Arial" w:hAnsi="Arial" w:cs="Arial"/>
          <w:sz w:val="20"/>
          <w:szCs w:val="20"/>
        </w:rPr>
        <w:t xml:space="preserve">, ale ten na jejich použití trval. </w:t>
      </w:r>
    </w:p>
    <w:p w:rsidR="00BE0280" w:rsidRPr="00BE0280" w:rsidRDefault="0021076D" w:rsidP="00BE0280">
      <w:pPr>
        <w:numPr>
          <w:ilvl w:val="1"/>
          <w:numId w:val="10"/>
        </w:numPr>
        <w:spacing w:line="360" w:lineRule="auto"/>
        <w:ind w:left="709" w:hanging="709"/>
        <w:jc w:val="both"/>
        <w:rPr>
          <w:rFonts w:ascii="Arial" w:hAnsi="Arial" w:cs="Arial"/>
          <w:sz w:val="20"/>
          <w:szCs w:val="20"/>
        </w:rPr>
      </w:pPr>
      <w:r w:rsidRPr="00BE0280">
        <w:rPr>
          <w:rFonts w:ascii="Arial" w:hAnsi="Arial" w:cs="Arial"/>
          <w:sz w:val="20"/>
          <w:szCs w:val="20"/>
        </w:rPr>
        <w:t>Příkazník</w:t>
      </w:r>
      <w:r w:rsidR="00424A30" w:rsidRPr="00BE0280">
        <w:rPr>
          <w:rFonts w:ascii="Arial" w:hAnsi="Arial" w:cs="Arial"/>
          <w:sz w:val="20"/>
          <w:szCs w:val="20"/>
        </w:rPr>
        <w:t xml:space="preserve"> neodpovídá za škodu způsobenou skutečností, že </w:t>
      </w:r>
      <w:r w:rsidRPr="00BE0280">
        <w:rPr>
          <w:rFonts w:ascii="Arial" w:hAnsi="Arial" w:cs="Arial"/>
          <w:sz w:val="20"/>
          <w:szCs w:val="20"/>
        </w:rPr>
        <w:t>Příkazce</w:t>
      </w:r>
      <w:r w:rsidR="00424A30" w:rsidRPr="00BE0280">
        <w:rPr>
          <w:rFonts w:ascii="Arial" w:hAnsi="Arial" w:cs="Arial"/>
          <w:sz w:val="20"/>
          <w:szCs w:val="20"/>
        </w:rPr>
        <w:t xml:space="preserve"> nerespektoval doporučení a pokyny </w:t>
      </w:r>
      <w:r w:rsidRPr="00BE0280">
        <w:rPr>
          <w:rFonts w:ascii="Arial" w:hAnsi="Arial" w:cs="Arial"/>
          <w:sz w:val="20"/>
          <w:szCs w:val="20"/>
        </w:rPr>
        <w:t>Příkazník</w:t>
      </w:r>
      <w:r w:rsidR="00DD6A44" w:rsidRPr="00BE0280">
        <w:rPr>
          <w:rFonts w:ascii="Arial" w:hAnsi="Arial" w:cs="Arial"/>
          <w:sz w:val="20"/>
          <w:szCs w:val="20"/>
        </w:rPr>
        <w:t>a</w:t>
      </w:r>
      <w:r w:rsidR="00424A30" w:rsidRPr="00BE0280">
        <w:rPr>
          <w:rFonts w:ascii="Arial" w:hAnsi="Arial" w:cs="Arial"/>
          <w:sz w:val="20"/>
          <w:szCs w:val="20"/>
        </w:rPr>
        <w:t xml:space="preserve">, příp. hodnotící komise a učinil úkon, který je v rozporu se zákonem o veřejných zakázkách malého rozsahu. </w:t>
      </w:r>
    </w:p>
    <w:p w:rsidR="00424A30" w:rsidRPr="00BE0280" w:rsidRDefault="00424A30" w:rsidP="009B2E1F">
      <w:pPr>
        <w:pStyle w:val="H2"/>
        <w:widowControl w:val="0"/>
        <w:numPr>
          <w:ilvl w:val="0"/>
          <w:numId w:val="6"/>
        </w:numPr>
        <w:tabs>
          <w:tab w:val="clear" w:pos="4536"/>
          <w:tab w:val="clear" w:pos="9072"/>
        </w:tabs>
        <w:spacing w:before="480" w:after="240" w:line="360" w:lineRule="auto"/>
        <w:jc w:val="center"/>
        <w:outlineLvl w:val="0"/>
        <w:rPr>
          <w:rFonts w:ascii="Arial" w:hAnsi="Arial" w:cs="Arial"/>
          <w:b/>
          <w:bCs/>
          <w:kern w:val="32"/>
        </w:rPr>
      </w:pPr>
      <w:r w:rsidRPr="00BE0280">
        <w:rPr>
          <w:rFonts w:ascii="Arial" w:hAnsi="Arial" w:cs="Arial"/>
          <w:b/>
          <w:bCs/>
          <w:kern w:val="32"/>
        </w:rPr>
        <w:t>OSTATNÍ USTANOVENÍ</w:t>
      </w:r>
    </w:p>
    <w:p w:rsidR="00424A30" w:rsidRPr="008C3DD3" w:rsidRDefault="00424A30" w:rsidP="009B2E1F">
      <w:pPr>
        <w:pStyle w:val="H0"/>
        <w:keepNext w:val="0"/>
        <w:spacing w:after="240" w:line="360" w:lineRule="auto"/>
        <w:jc w:val="both"/>
        <w:rPr>
          <w:rFonts w:ascii="Arial" w:hAnsi="Arial" w:cs="Arial"/>
          <w:b w:val="0"/>
          <w:bCs w:val="0"/>
          <w:i w:val="0"/>
          <w:iCs w:val="0"/>
          <w:sz w:val="20"/>
          <w:szCs w:val="20"/>
        </w:rPr>
      </w:pPr>
      <w:r w:rsidRPr="008C3DD3">
        <w:rPr>
          <w:rFonts w:ascii="Arial" w:hAnsi="Arial" w:cs="Arial"/>
          <w:b w:val="0"/>
          <w:i w:val="0"/>
          <w:sz w:val="20"/>
          <w:szCs w:val="20"/>
        </w:rPr>
        <w:t>Smluvní strany se zavazují, že obchodní a další údaje, s nimiž se při plnění závazků z této smlouvy seznámily, nezpřístupní třetím osobám bez písemného souhlasu druhé smluvní strany. Tento zákaz neplatí pro údaje, které tvoří součást zadávací dokumentace a pro další údaje, jejichž zveřejnění je vyžadováno právními předpisy, zejména zákonem o veřejných zakázkách malého rozsahu. Z této povinnosti mlčenlivosti jsou dále vyjmuty informace poskytované osobě, která je zmocněna ke kontrole průběhu zadávacího řízení.</w:t>
      </w:r>
    </w:p>
    <w:p w:rsidR="00424A30" w:rsidRPr="008C3DD3" w:rsidRDefault="00424A30" w:rsidP="009B2E1F">
      <w:pPr>
        <w:pStyle w:val="H0"/>
        <w:keepNext w:val="0"/>
        <w:spacing w:after="240" w:line="360" w:lineRule="auto"/>
        <w:jc w:val="both"/>
        <w:rPr>
          <w:rFonts w:ascii="Arial" w:hAnsi="Arial" w:cs="Arial"/>
          <w:b w:val="0"/>
          <w:bCs w:val="0"/>
          <w:i w:val="0"/>
          <w:iCs w:val="0"/>
          <w:sz w:val="20"/>
          <w:szCs w:val="20"/>
        </w:rPr>
      </w:pPr>
      <w:r w:rsidRPr="008C3DD3">
        <w:rPr>
          <w:rFonts w:ascii="Arial" w:hAnsi="Arial" w:cs="Arial"/>
          <w:b w:val="0"/>
          <w:i w:val="0"/>
          <w:sz w:val="20"/>
          <w:szCs w:val="20"/>
        </w:rPr>
        <w:t>Strany se tímto navzájem zavazují, že veškeré spory mezi nimi budou řešit pokud možno smírem na základě vzájemného dialogu. Pakliže se nepodaří spor vyřešit smírčím způsobem, bude se pokračovat podle odstavce 8.3.</w:t>
      </w:r>
    </w:p>
    <w:p w:rsidR="00424A30" w:rsidRPr="008C3DD3" w:rsidRDefault="00424A30" w:rsidP="009B2E1F">
      <w:pPr>
        <w:pStyle w:val="H0"/>
        <w:keepNext w:val="0"/>
        <w:spacing w:after="240" w:line="360" w:lineRule="auto"/>
        <w:jc w:val="both"/>
        <w:rPr>
          <w:rFonts w:ascii="Arial" w:hAnsi="Arial" w:cs="Arial"/>
          <w:b w:val="0"/>
          <w:bCs w:val="0"/>
          <w:i w:val="0"/>
          <w:iCs w:val="0"/>
          <w:sz w:val="20"/>
          <w:szCs w:val="20"/>
        </w:rPr>
      </w:pPr>
      <w:r w:rsidRPr="008C3DD3">
        <w:rPr>
          <w:rFonts w:ascii="Arial" w:hAnsi="Arial" w:cs="Arial"/>
          <w:b w:val="0"/>
          <w:i w:val="0"/>
          <w:sz w:val="20"/>
          <w:szCs w:val="20"/>
        </w:rPr>
        <w:t>Všechny spory vznikající z této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00424A30" w:rsidRPr="008C3DD3" w:rsidRDefault="0021076D" w:rsidP="009B2E1F">
      <w:pPr>
        <w:pStyle w:val="H0"/>
        <w:keepNext w:val="0"/>
        <w:spacing w:after="240" w:line="360" w:lineRule="auto"/>
        <w:jc w:val="both"/>
        <w:rPr>
          <w:rFonts w:ascii="Arial" w:hAnsi="Arial" w:cs="Arial"/>
          <w:b w:val="0"/>
          <w:bCs w:val="0"/>
          <w:i w:val="0"/>
          <w:iCs w:val="0"/>
          <w:sz w:val="20"/>
          <w:szCs w:val="20"/>
        </w:rPr>
      </w:pPr>
      <w:r>
        <w:rPr>
          <w:rFonts w:ascii="Arial" w:hAnsi="Arial" w:cs="Arial"/>
          <w:b w:val="0"/>
          <w:i w:val="0"/>
          <w:sz w:val="20"/>
          <w:szCs w:val="20"/>
        </w:rPr>
        <w:lastRenderedPageBreak/>
        <w:t>Příkazce</w:t>
      </w:r>
      <w:r w:rsidR="00424A30" w:rsidRPr="008C3DD3">
        <w:rPr>
          <w:rFonts w:ascii="Arial" w:hAnsi="Arial" w:cs="Arial"/>
          <w:b w:val="0"/>
          <w:i w:val="0"/>
          <w:sz w:val="20"/>
          <w:szCs w:val="20"/>
        </w:rPr>
        <w:t xml:space="preserve"> i </w:t>
      </w:r>
      <w:r>
        <w:rPr>
          <w:rFonts w:ascii="Arial" w:hAnsi="Arial" w:cs="Arial"/>
          <w:b w:val="0"/>
          <w:i w:val="0"/>
          <w:sz w:val="20"/>
          <w:szCs w:val="20"/>
        </w:rPr>
        <w:t>Příkazník</w:t>
      </w:r>
      <w:r w:rsidR="00424A30" w:rsidRPr="008C3DD3">
        <w:rPr>
          <w:rFonts w:ascii="Arial" w:hAnsi="Arial" w:cs="Arial"/>
          <w:b w:val="0"/>
          <w:i w:val="0"/>
          <w:sz w:val="20"/>
          <w:szCs w:val="20"/>
        </w:rPr>
        <w:t xml:space="preserve"> se zavazují uchovávat dokumentaci o veřejné zakázce a záznamy o úkonech učiněných elektronicky podle §149 zákona, a to po dobu stanovenou zákonem o veřejných zakázkách, v platném znění.</w:t>
      </w:r>
    </w:p>
    <w:p w:rsidR="00424A30" w:rsidRPr="003C2B32" w:rsidRDefault="00424A30" w:rsidP="00DF63A3">
      <w:pPr>
        <w:pStyle w:val="H"/>
        <w:spacing w:before="480" w:after="240" w:line="360" w:lineRule="auto"/>
        <w:jc w:val="center"/>
        <w:rPr>
          <w:rFonts w:ascii="Arial" w:hAnsi="Arial" w:cs="Arial"/>
          <w:sz w:val="24"/>
          <w:szCs w:val="24"/>
        </w:rPr>
      </w:pPr>
      <w:r w:rsidRPr="003C2B32">
        <w:rPr>
          <w:rFonts w:ascii="Arial" w:hAnsi="Arial" w:cs="Arial"/>
          <w:sz w:val="24"/>
          <w:szCs w:val="24"/>
        </w:rPr>
        <w:t>ZÁVĚREČNÁ USTANOVENÍ</w:t>
      </w:r>
    </w:p>
    <w:p w:rsidR="00424A30" w:rsidRPr="00A84B77" w:rsidRDefault="00424A30" w:rsidP="00D42B08">
      <w:pPr>
        <w:numPr>
          <w:ilvl w:val="1"/>
          <w:numId w:val="11"/>
        </w:numPr>
        <w:spacing w:before="240" w:after="240" w:line="360" w:lineRule="auto"/>
        <w:ind w:left="709" w:hanging="709"/>
        <w:jc w:val="both"/>
        <w:rPr>
          <w:rFonts w:ascii="Arial" w:hAnsi="Arial"/>
          <w:iCs/>
          <w:sz w:val="20"/>
          <w:szCs w:val="20"/>
        </w:rPr>
      </w:pPr>
      <w:r w:rsidRPr="00A84B77">
        <w:rPr>
          <w:rFonts w:ascii="Arial" w:hAnsi="Arial"/>
          <w:iCs/>
          <w:sz w:val="20"/>
          <w:szCs w:val="20"/>
        </w:rPr>
        <w:t>Dnem podpisu smlouvy pozbývají platnosti všechna předchozí písemná i ústní ujednání smluvních stran vztahující se k předmětu smlouvy.</w:t>
      </w:r>
    </w:p>
    <w:p w:rsidR="00424A30" w:rsidRPr="00A84B77" w:rsidRDefault="00424A30" w:rsidP="00D42B08">
      <w:pPr>
        <w:numPr>
          <w:ilvl w:val="1"/>
          <w:numId w:val="11"/>
        </w:numPr>
        <w:spacing w:before="240" w:after="240" w:line="360" w:lineRule="auto"/>
        <w:ind w:left="709" w:hanging="709"/>
        <w:jc w:val="both"/>
        <w:rPr>
          <w:rFonts w:ascii="Arial" w:hAnsi="Arial"/>
          <w:iCs/>
          <w:sz w:val="20"/>
          <w:szCs w:val="20"/>
        </w:rPr>
      </w:pPr>
      <w:r w:rsidRPr="00A84B77">
        <w:rPr>
          <w:rFonts w:ascii="Arial" w:hAnsi="Arial"/>
          <w:iCs/>
          <w:sz w:val="20"/>
          <w:szCs w:val="20"/>
        </w:rPr>
        <w:t>Tato smlouva nabývá platnosti a účinnosti dnem připojení podpisu obou smluvních stran.</w:t>
      </w:r>
    </w:p>
    <w:p w:rsidR="00424A30" w:rsidRPr="00A84B77" w:rsidRDefault="00424A30" w:rsidP="00D42B08">
      <w:pPr>
        <w:numPr>
          <w:ilvl w:val="1"/>
          <w:numId w:val="11"/>
        </w:numPr>
        <w:spacing w:before="240" w:after="240" w:line="360" w:lineRule="auto"/>
        <w:ind w:left="709" w:hanging="709"/>
        <w:jc w:val="both"/>
        <w:rPr>
          <w:rFonts w:ascii="Arial" w:hAnsi="Arial"/>
          <w:iCs/>
          <w:sz w:val="20"/>
          <w:szCs w:val="20"/>
        </w:rPr>
      </w:pPr>
      <w:r w:rsidRPr="00A84B77">
        <w:rPr>
          <w:rFonts w:ascii="Arial" w:hAnsi="Arial"/>
          <w:iCs/>
          <w:sz w:val="20"/>
          <w:szCs w:val="20"/>
        </w:rPr>
        <w:t>Tato smlouva se uzavírá na dobu určitou. Její platnost končí splněním předmětu této smlouvy, tj. ukončením zadávacího řízení výběrem nejvhodnějšího dodavatele.</w:t>
      </w:r>
    </w:p>
    <w:p w:rsidR="00424A30" w:rsidRPr="00A84B77" w:rsidRDefault="00424A30" w:rsidP="00D42B08">
      <w:pPr>
        <w:numPr>
          <w:ilvl w:val="1"/>
          <w:numId w:val="11"/>
        </w:numPr>
        <w:spacing w:before="240" w:after="240" w:line="360" w:lineRule="auto"/>
        <w:ind w:left="709" w:hanging="709"/>
        <w:jc w:val="both"/>
        <w:rPr>
          <w:rFonts w:ascii="Arial" w:hAnsi="Arial"/>
          <w:iCs/>
          <w:sz w:val="20"/>
          <w:szCs w:val="20"/>
        </w:rPr>
      </w:pPr>
      <w:r w:rsidRPr="00A84B77">
        <w:rPr>
          <w:rFonts w:ascii="Arial" w:hAnsi="Arial"/>
          <w:iCs/>
          <w:sz w:val="20"/>
          <w:szCs w:val="20"/>
        </w:rPr>
        <w:t>Veškeré změny, doplňky této smlouvy je možno provádět pouze písemnými číslovanými a datovanými dodatky podepsanými oprávněnými zástupci smluvních stran.</w:t>
      </w:r>
    </w:p>
    <w:p w:rsidR="00424A30" w:rsidRPr="00A84B77" w:rsidRDefault="00424A30" w:rsidP="00D42B08">
      <w:pPr>
        <w:numPr>
          <w:ilvl w:val="1"/>
          <w:numId w:val="11"/>
        </w:numPr>
        <w:spacing w:before="240" w:after="240" w:line="360" w:lineRule="auto"/>
        <w:ind w:left="709" w:hanging="709"/>
        <w:jc w:val="both"/>
        <w:rPr>
          <w:rFonts w:ascii="Arial" w:hAnsi="Arial"/>
          <w:iCs/>
          <w:sz w:val="20"/>
          <w:szCs w:val="20"/>
        </w:rPr>
      </w:pPr>
      <w:r w:rsidRPr="00A84B77">
        <w:rPr>
          <w:rFonts w:ascii="Arial" w:hAnsi="Arial"/>
          <w:iCs/>
          <w:sz w:val="20"/>
          <w:szCs w:val="20"/>
        </w:rPr>
        <w:t>Ostatní vztahy neupravené touto smlouvou se řídí příslušnými ustanoveními ob</w:t>
      </w:r>
      <w:r w:rsidR="00953809">
        <w:rPr>
          <w:rFonts w:ascii="Arial" w:hAnsi="Arial"/>
          <w:iCs/>
          <w:sz w:val="20"/>
          <w:szCs w:val="20"/>
        </w:rPr>
        <w:t>čanského</w:t>
      </w:r>
      <w:r w:rsidRPr="00A84B77">
        <w:rPr>
          <w:rFonts w:ascii="Arial" w:hAnsi="Arial"/>
          <w:iCs/>
          <w:sz w:val="20"/>
          <w:szCs w:val="20"/>
        </w:rPr>
        <w:t xml:space="preserve"> zákoníku a souvisejících předpisů. </w:t>
      </w:r>
    </w:p>
    <w:p w:rsidR="00424A30" w:rsidRDefault="00424A30" w:rsidP="00D42B08">
      <w:pPr>
        <w:numPr>
          <w:ilvl w:val="1"/>
          <w:numId w:val="11"/>
        </w:numPr>
        <w:spacing w:before="240" w:after="240" w:line="360" w:lineRule="auto"/>
        <w:ind w:left="709" w:hanging="709"/>
        <w:jc w:val="both"/>
        <w:rPr>
          <w:rFonts w:ascii="Arial" w:hAnsi="Arial"/>
          <w:iCs/>
          <w:sz w:val="20"/>
          <w:szCs w:val="20"/>
        </w:rPr>
      </w:pPr>
      <w:r w:rsidRPr="00A84B77">
        <w:rPr>
          <w:rFonts w:ascii="Arial" w:hAnsi="Arial"/>
          <w:iCs/>
          <w:sz w:val="20"/>
          <w:szCs w:val="20"/>
        </w:rPr>
        <w:t xml:space="preserve">Tato smlouva je sepsána ve </w:t>
      </w:r>
      <w:r w:rsidR="00666E4F">
        <w:rPr>
          <w:rFonts w:ascii="Arial" w:hAnsi="Arial"/>
          <w:iCs/>
          <w:sz w:val="20"/>
          <w:szCs w:val="20"/>
        </w:rPr>
        <w:t>t</w:t>
      </w:r>
      <w:r w:rsidR="00A30433">
        <w:rPr>
          <w:rFonts w:ascii="Arial" w:hAnsi="Arial"/>
          <w:iCs/>
          <w:sz w:val="20"/>
          <w:szCs w:val="20"/>
        </w:rPr>
        <w:t>řech</w:t>
      </w:r>
      <w:r w:rsidRPr="00A84B77">
        <w:rPr>
          <w:rFonts w:ascii="Arial" w:hAnsi="Arial"/>
          <w:iCs/>
          <w:sz w:val="20"/>
          <w:szCs w:val="20"/>
        </w:rPr>
        <w:t xml:space="preserve"> vyhotoveních s platností originálu, z nichž </w:t>
      </w:r>
      <w:r w:rsidR="00666E4F">
        <w:rPr>
          <w:rFonts w:ascii="Arial" w:hAnsi="Arial"/>
          <w:iCs/>
          <w:sz w:val="20"/>
          <w:szCs w:val="20"/>
        </w:rPr>
        <w:t>dvě</w:t>
      </w:r>
      <w:r w:rsidRPr="00A84B77">
        <w:rPr>
          <w:rFonts w:ascii="Arial" w:hAnsi="Arial"/>
          <w:iCs/>
          <w:sz w:val="20"/>
          <w:szCs w:val="20"/>
        </w:rPr>
        <w:t xml:space="preserve"> vyhotovení</w:t>
      </w:r>
      <w:r w:rsidR="00666E4F">
        <w:rPr>
          <w:rFonts w:ascii="Arial" w:hAnsi="Arial"/>
          <w:iCs/>
          <w:sz w:val="20"/>
          <w:szCs w:val="20"/>
        </w:rPr>
        <w:t xml:space="preserve"> obdrží Příkazce a jedno vyhotovení obdrží Příkazník</w:t>
      </w:r>
      <w:r w:rsidRPr="00A84B77">
        <w:rPr>
          <w:rFonts w:ascii="Arial" w:hAnsi="Arial"/>
          <w:iCs/>
          <w:sz w:val="20"/>
          <w:szCs w:val="20"/>
        </w:rPr>
        <w:t>.</w:t>
      </w:r>
    </w:p>
    <w:p w:rsidR="00424A30" w:rsidRDefault="00424A30" w:rsidP="00D42B08">
      <w:pPr>
        <w:numPr>
          <w:ilvl w:val="1"/>
          <w:numId w:val="11"/>
        </w:numPr>
        <w:spacing w:before="240" w:after="240" w:line="360" w:lineRule="auto"/>
        <w:ind w:left="709" w:hanging="709"/>
        <w:jc w:val="both"/>
        <w:rPr>
          <w:rFonts w:ascii="Arial" w:hAnsi="Arial" w:cs="Arial"/>
          <w:sz w:val="20"/>
          <w:szCs w:val="20"/>
        </w:rPr>
      </w:pPr>
      <w:r w:rsidRPr="005827A9">
        <w:rPr>
          <w:rFonts w:ascii="Arial" w:hAnsi="Arial" w:cs="Arial"/>
          <w:sz w:val="20"/>
          <w:szCs w:val="20"/>
        </w:rPr>
        <w:t xml:space="preserve">Vzhledem k veřejnoprávnímu charakteru </w:t>
      </w:r>
      <w:r w:rsidR="0021076D">
        <w:rPr>
          <w:rFonts w:ascii="Arial" w:hAnsi="Arial" w:cs="Arial"/>
          <w:sz w:val="20"/>
          <w:szCs w:val="20"/>
        </w:rPr>
        <w:t>Příkazce</w:t>
      </w:r>
      <w:r w:rsidRPr="005827A9">
        <w:rPr>
          <w:rFonts w:ascii="Arial" w:hAnsi="Arial" w:cs="Arial"/>
          <w:sz w:val="20"/>
          <w:szCs w:val="20"/>
        </w:rPr>
        <w:t xml:space="preserve"> </w:t>
      </w:r>
      <w:r w:rsidR="0021076D">
        <w:rPr>
          <w:rFonts w:ascii="Arial" w:hAnsi="Arial" w:cs="Arial"/>
          <w:sz w:val="20"/>
          <w:szCs w:val="20"/>
        </w:rPr>
        <w:t>Příkazník</w:t>
      </w:r>
      <w:r w:rsidRPr="005827A9">
        <w:rPr>
          <w:rFonts w:ascii="Arial" w:hAnsi="Arial" w:cs="Arial"/>
          <w:sz w:val="20"/>
          <w:szCs w:val="20"/>
        </w:rPr>
        <w:t xml:space="preserve"> výslovně prohlašuje, že je s touto skutečností obeznámen a souhlasí se zpracováním svých údajů </w:t>
      </w:r>
      <w:r w:rsidR="0021076D">
        <w:rPr>
          <w:rFonts w:ascii="Arial" w:hAnsi="Arial" w:cs="Arial"/>
          <w:sz w:val="20"/>
          <w:szCs w:val="20"/>
        </w:rPr>
        <w:t>Příkazce</w:t>
      </w:r>
      <w:r w:rsidRPr="005827A9">
        <w:rPr>
          <w:rFonts w:ascii="Arial" w:hAnsi="Arial" w:cs="Arial"/>
          <w:sz w:val="20"/>
          <w:szCs w:val="20"/>
        </w:rPr>
        <w:t xml:space="preserv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 Informace získané od </w:t>
      </w:r>
      <w:r w:rsidR="0021076D">
        <w:rPr>
          <w:rFonts w:ascii="Arial" w:hAnsi="Arial" w:cs="Arial"/>
          <w:sz w:val="20"/>
          <w:szCs w:val="20"/>
        </w:rPr>
        <w:t>Příkazce</w:t>
      </w:r>
      <w:r w:rsidRPr="005827A9">
        <w:rPr>
          <w:rFonts w:ascii="Arial" w:hAnsi="Arial" w:cs="Arial"/>
          <w:sz w:val="20"/>
          <w:szCs w:val="20"/>
        </w:rPr>
        <w:t xml:space="preserve"> smí </w:t>
      </w:r>
      <w:r w:rsidR="0021076D">
        <w:rPr>
          <w:rFonts w:ascii="Arial" w:hAnsi="Arial" w:cs="Arial"/>
          <w:sz w:val="20"/>
          <w:szCs w:val="20"/>
        </w:rPr>
        <w:t>Příkazník</w:t>
      </w:r>
      <w:r w:rsidRPr="005827A9">
        <w:rPr>
          <w:rFonts w:ascii="Arial" w:hAnsi="Arial" w:cs="Arial"/>
          <w:sz w:val="20"/>
          <w:szCs w:val="20"/>
        </w:rPr>
        <w:t xml:space="preserve"> použít pouze pro účely vyplývající z této smlouvy, pro jiné účely je smí použít pouze s předchozím písemným souhlasem </w:t>
      </w:r>
      <w:r w:rsidR="0021076D">
        <w:rPr>
          <w:rFonts w:ascii="Arial" w:hAnsi="Arial" w:cs="Arial"/>
          <w:sz w:val="20"/>
          <w:szCs w:val="20"/>
        </w:rPr>
        <w:t>Příkazce</w:t>
      </w:r>
      <w:r w:rsidRPr="005827A9">
        <w:rPr>
          <w:rFonts w:ascii="Arial" w:hAnsi="Arial" w:cs="Arial"/>
          <w:sz w:val="20"/>
          <w:szCs w:val="20"/>
        </w:rPr>
        <w:t>.</w:t>
      </w:r>
    </w:p>
    <w:p w:rsidR="00424A30" w:rsidRDefault="0021076D" w:rsidP="00D42B08">
      <w:pPr>
        <w:numPr>
          <w:ilvl w:val="1"/>
          <w:numId w:val="11"/>
        </w:numPr>
        <w:spacing w:before="240" w:after="240" w:line="360" w:lineRule="auto"/>
        <w:ind w:left="709" w:hanging="709"/>
        <w:jc w:val="both"/>
        <w:rPr>
          <w:rFonts w:ascii="Arial" w:hAnsi="Arial" w:cs="Arial"/>
          <w:sz w:val="20"/>
          <w:szCs w:val="20"/>
        </w:rPr>
      </w:pPr>
      <w:r>
        <w:rPr>
          <w:rFonts w:ascii="Arial" w:hAnsi="Arial" w:cs="Arial"/>
          <w:sz w:val="20"/>
          <w:szCs w:val="20"/>
        </w:rPr>
        <w:t>Příkazník</w:t>
      </w:r>
      <w:r w:rsidR="00424A30" w:rsidRPr="005827A9">
        <w:rPr>
          <w:rFonts w:ascii="Arial" w:hAnsi="Arial" w:cs="Arial"/>
          <w:sz w:val="20"/>
          <w:szCs w:val="20"/>
        </w:rPr>
        <w:t xml:space="preserve"> souhlasí se shromažďováním, uchováním a zpracováním svých osobních údajů (jména a příjmení, adresy trvalého, příp. přechodného bydliště, data narození, telefonního čísla) obsažených v  této smlouvě </w:t>
      </w:r>
      <w:r>
        <w:rPr>
          <w:rFonts w:ascii="Arial" w:hAnsi="Arial" w:cs="Arial"/>
          <w:sz w:val="20"/>
          <w:szCs w:val="20"/>
        </w:rPr>
        <w:t>Příkazce</w:t>
      </w:r>
      <w:r w:rsidR="00424A30" w:rsidRPr="005827A9">
        <w:rPr>
          <w:rFonts w:ascii="Arial" w:hAnsi="Arial" w:cs="Arial"/>
          <w:sz w:val="20"/>
          <w:szCs w:val="20"/>
        </w:rPr>
        <w:t xml:space="preserve">m (příp. jeho zaměstnanci), a to pouze pro účely vedení evidence a majetkoprávní agendy, projednání v orgánech města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w:t>
      </w:r>
      <w:r>
        <w:rPr>
          <w:rFonts w:ascii="Arial" w:hAnsi="Arial" w:cs="Arial"/>
          <w:sz w:val="20"/>
          <w:szCs w:val="20"/>
        </w:rPr>
        <w:t>Příkazník</w:t>
      </w:r>
      <w:r w:rsidR="00424A30" w:rsidRPr="005827A9">
        <w:rPr>
          <w:rFonts w:ascii="Arial" w:hAnsi="Arial" w:cs="Arial"/>
          <w:sz w:val="20"/>
          <w:szCs w:val="20"/>
        </w:rPr>
        <w:t xml:space="preserve"> si je </w:t>
      </w:r>
      <w:r w:rsidR="00424A30" w:rsidRPr="005827A9">
        <w:rPr>
          <w:rFonts w:ascii="Arial" w:hAnsi="Arial" w:cs="Arial"/>
          <w:sz w:val="20"/>
          <w:szCs w:val="20"/>
        </w:rPr>
        <w:lastRenderedPageBreak/>
        <w:t>zároveň vědom svých práv podle § 12 a 21 zákona č. 101/2000 Sb., o ochraně osobních údajů a o změně některých zákonů, ve znění pozdějších předpisů.</w:t>
      </w:r>
    </w:p>
    <w:p w:rsidR="00424A30" w:rsidRDefault="0021076D" w:rsidP="00D42B08">
      <w:pPr>
        <w:numPr>
          <w:ilvl w:val="1"/>
          <w:numId w:val="11"/>
        </w:numPr>
        <w:spacing w:before="240" w:after="240" w:line="360" w:lineRule="auto"/>
        <w:ind w:left="709" w:hanging="709"/>
        <w:jc w:val="both"/>
        <w:rPr>
          <w:rFonts w:ascii="Arial" w:hAnsi="Arial" w:cs="Arial"/>
          <w:sz w:val="20"/>
          <w:szCs w:val="20"/>
        </w:rPr>
      </w:pPr>
      <w:r>
        <w:rPr>
          <w:rStyle w:val="Siln"/>
          <w:rFonts w:ascii="Arial" w:hAnsi="Arial" w:cs="Arial"/>
          <w:b w:val="0"/>
          <w:sz w:val="20"/>
          <w:szCs w:val="20"/>
        </w:rPr>
        <w:t>Příkazník</w:t>
      </w:r>
      <w:r w:rsidR="00424A30" w:rsidRPr="005827A9">
        <w:rPr>
          <w:rStyle w:val="Siln"/>
          <w:rFonts w:ascii="Arial" w:hAnsi="Arial" w:cs="Arial"/>
          <w:b w:val="0"/>
          <w:sz w:val="20"/>
          <w:szCs w:val="20"/>
        </w:rPr>
        <w:t xml:space="preserve"> dále </w:t>
      </w:r>
      <w:r w:rsidR="00424A30" w:rsidRPr="005827A9">
        <w:rPr>
          <w:rFonts w:ascii="Arial" w:hAnsi="Arial" w:cs="Arial"/>
          <w:sz w:val="20"/>
          <w:szCs w:val="20"/>
        </w:rPr>
        <w:t xml:space="preserve">souhlasí s tím, že ze strany </w:t>
      </w:r>
      <w:r>
        <w:rPr>
          <w:rStyle w:val="Siln"/>
          <w:rFonts w:ascii="Arial" w:hAnsi="Arial" w:cs="Arial"/>
          <w:b w:val="0"/>
          <w:sz w:val="20"/>
          <w:szCs w:val="20"/>
        </w:rPr>
        <w:t>Příkazce</w:t>
      </w:r>
      <w:r w:rsidR="00424A30" w:rsidRPr="005827A9">
        <w:rPr>
          <w:rFonts w:ascii="Arial" w:hAnsi="Arial" w:cs="Arial"/>
          <w:sz w:val="20"/>
          <w:szCs w:val="20"/>
        </w:rPr>
        <w:t xml:space="preserve">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t>
      </w:r>
    </w:p>
    <w:p w:rsidR="00362947" w:rsidRPr="00362947" w:rsidRDefault="00362947" w:rsidP="00362947">
      <w:pPr>
        <w:numPr>
          <w:ilvl w:val="1"/>
          <w:numId w:val="11"/>
        </w:numPr>
        <w:spacing w:before="240" w:after="240" w:line="360" w:lineRule="auto"/>
        <w:ind w:left="709" w:hanging="709"/>
        <w:jc w:val="both"/>
        <w:rPr>
          <w:rFonts w:ascii="Arial" w:hAnsi="Arial" w:cs="Arial"/>
          <w:b/>
          <w:sz w:val="20"/>
          <w:szCs w:val="20"/>
        </w:rPr>
      </w:pPr>
      <w:r w:rsidRPr="00362947">
        <w:rPr>
          <w:rStyle w:val="Siln"/>
          <w:rFonts w:ascii="Arial" w:hAnsi="Arial" w:cs="Arial"/>
          <w:b w:val="0"/>
          <w:sz w:val="20"/>
        </w:rPr>
        <w:t>Příkazník bere na vědomí, že tato smlouva a její dodatky budou příkazcem uveřejněny ve smyslu zákona č. 340/2015 Sb., o zvláštních podmínkách účinnosti některých smluv, uveřejňování těchto smluv a o registru smluv (zákon o registru smluv), ve znění pozdějších předpisů, neboť příkazce je povinným subjektem dle citovaného zákona. Pro tyto případy je příkazník povinen příkazce písemně upozornit, a to nejpozději ke dni podpisu této smlouvy, na případné obchodní tajemství a jiné chráněné údaje vyplývající z této smlouvy, případně dodatků, které budou následně příkazcem v uveřejňovaném textu anonymizovány.</w:t>
      </w:r>
    </w:p>
    <w:p w:rsidR="00362947" w:rsidRDefault="00362947" w:rsidP="00362947">
      <w:pPr>
        <w:numPr>
          <w:ilvl w:val="1"/>
          <w:numId w:val="11"/>
        </w:numPr>
        <w:spacing w:after="120" w:line="360" w:lineRule="auto"/>
        <w:ind w:left="709" w:hanging="709"/>
        <w:jc w:val="both"/>
        <w:rPr>
          <w:rFonts w:ascii="Arial" w:hAnsi="Arial" w:cs="Arial"/>
          <w:sz w:val="20"/>
          <w:szCs w:val="20"/>
        </w:rPr>
      </w:pPr>
      <w:r w:rsidRPr="00185625">
        <w:rPr>
          <w:rFonts w:ascii="Arial" w:hAnsi="Arial" w:cs="Arial"/>
          <w:sz w:val="20"/>
          <w:szCs w:val="20"/>
        </w:rPr>
        <w:t>Smluvní strany se s obsahem smlouvy seznámily</w:t>
      </w:r>
      <w:r w:rsidRPr="00A727F3">
        <w:rPr>
          <w:rFonts w:ascii="Arial" w:hAnsi="Arial" w:cs="Arial"/>
          <w:sz w:val="20"/>
          <w:szCs w:val="20"/>
        </w:rPr>
        <w:t>, souhlasí s ním a po přečtení prohlašují, že byla sepsána dle jejich pravé, dobrovolné a svobodně projevené vůle v souladu s veřejným pořádkem a dobrými mravy, na důkaz čehož připojují na konec smlouvy své podpisy</w:t>
      </w:r>
      <w:r w:rsidRPr="008F6CB6">
        <w:rPr>
          <w:rFonts w:ascii="Arial" w:hAnsi="Arial" w:cs="Arial"/>
          <w:sz w:val="20"/>
          <w:szCs w:val="20"/>
        </w:rPr>
        <w:t>.</w:t>
      </w:r>
    </w:p>
    <w:p w:rsidR="00E847C1" w:rsidRDefault="00E847C1" w:rsidP="00362947">
      <w:pPr>
        <w:numPr>
          <w:ilvl w:val="1"/>
          <w:numId w:val="11"/>
        </w:numPr>
        <w:spacing w:after="120" w:line="360" w:lineRule="auto"/>
        <w:ind w:left="709" w:hanging="709"/>
        <w:jc w:val="both"/>
        <w:rPr>
          <w:rFonts w:ascii="Arial" w:hAnsi="Arial" w:cs="Arial"/>
          <w:sz w:val="20"/>
          <w:szCs w:val="20"/>
        </w:rPr>
      </w:pPr>
      <w:r>
        <w:rPr>
          <w:rFonts w:ascii="Arial" w:hAnsi="Arial" w:cs="Arial"/>
          <w:sz w:val="20"/>
          <w:szCs w:val="20"/>
        </w:rPr>
        <w:t xml:space="preserve">Uzavření této smlouvy bylo schváleno Radou města Znojma usnesením č. 19/2019 ze dne </w:t>
      </w:r>
      <w:proofErr w:type="gramStart"/>
      <w:r>
        <w:rPr>
          <w:rFonts w:ascii="Arial" w:hAnsi="Arial" w:cs="Arial"/>
          <w:sz w:val="20"/>
          <w:szCs w:val="20"/>
        </w:rPr>
        <w:t>15.04.2019</w:t>
      </w:r>
      <w:proofErr w:type="gramEnd"/>
      <w:r>
        <w:rPr>
          <w:rFonts w:ascii="Arial" w:hAnsi="Arial" w:cs="Arial"/>
          <w:sz w:val="20"/>
          <w:szCs w:val="20"/>
        </w:rPr>
        <w:t>, bod č. 83</w:t>
      </w:r>
      <w:bookmarkStart w:id="8" w:name="_GoBack"/>
      <w:bookmarkEnd w:id="8"/>
      <w:r>
        <w:rPr>
          <w:rFonts w:ascii="Arial" w:hAnsi="Arial" w:cs="Arial"/>
          <w:sz w:val="20"/>
          <w:szCs w:val="20"/>
        </w:rPr>
        <w:t>7.</w:t>
      </w:r>
    </w:p>
    <w:p w:rsidR="003E484F" w:rsidRDefault="003E484F" w:rsidP="00424A30">
      <w:pPr>
        <w:spacing w:line="360" w:lineRule="auto"/>
        <w:ind w:firstLine="708"/>
        <w:jc w:val="both"/>
        <w:rPr>
          <w:rFonts w:ascii="Arial" w:hAnsi="Arial" w:cs="Arial"/>
          <w:sz w:val="20"/>
          <w:szCs w:val="20"/>
        </w:rPr>
      </w:pPr>
    </w:p>
    <w:p w:rsidR="009B2E1F" w:rsidRDefault="009B2E1F" w:rsidP="00424A30">
      <w:pPr>
        <w:spacing w:line="360" w:lineRule="auto"/>
        <w:ind w:firstLine="708"/>
        <w:jc w:val="both"/>
        <w:rPr>
          <w:rFonts w:ascii="Arial" w:hAnsi="Arial" w:cs="Arial"/>
          <w:sz w:val="20"/>
          <w:szCs w:val="20"/>
        </w:rPr>
      </w:pPr>
    </w:p>
    <w:p w:rsidR="009B2E1F" w:rsidRDefault="009B2E1F" w:rsidP="00424A30">
      <w:pPr>
        <w:spacing w:line="360" w:lineRule="auto"/>
        <w:ind w:firstLine="708"/>
        <w:jc w:val="both"/>
        <w:rPr>
          <w:rFonts w:ascii="Arial" w:hAnsi="Arial" w:cs="Arial"/>
          <w:sz w:val="20"/>
          <w:szCs w:val="20"/>
        </w:rPr>
      </w:pPr>
    </w:p>
    <w:p w:rsidR="003E484F" w:rsidRDefault="003E484F" w:rsidP="00424A30">
      <w:pPr>
        <w:spacing w:line="360" w:lineRule="auto"/>
        <w:ind w:firstLine="708"/>
        <w:jc w:val="both"/>
        <w:rPr>
          <w:rFonts w:ascii="Arial" w:hAnsi="Arial" w:cs="Arial"/>
          <w:sz w:val="20"/>
          <w:szCs w:val="20"/>
        </w:rPr>
      </w:pPr>
    </w:p>
    <w:p w:rsidR="00424A30" w:rsidRDefault="000B69EA" w:rsidP="00424A30">
      <w:pPr>
        <w:spacing w:line="360" w:lineRule="auto"/>
        <w:ind w:firstLine="708"/>
        <w:jc w:val="both"/>
        <w:rPr>
          <w:rFonts w:ascii="Arial" w:hAnsi="Arial" w:cs="Arial"/>
          <w:sz w:val="20"/>
          <w:szCs w:val="20"/>
        </w:rPr>
      </w:pPr>
      <w:r>
        <w:rPr>
          <w:rFonts w:ascii="Arial" w:hAnsi="Arial" w:cs="Arial"/>
          <w:sz w:val="20"/>
          <w:szCs w:val="20"/>
        </w:rPr>
        <w:t>V Brně dne</w:t>
      </w:r>
      <w:r>
        <w:rPr>
          <w:rFonts w:ascii="Arial" w:hAnsi="Arial" w:cs="Arial"/>
          <w:sz w:val="20"/>
          <w:szCs w:val="20"/>
        </w:rPr>
        <w:tab/>
      </w:r>
      <w:r>
        <w:rPr>
          <w:rFonts w:ascii="Arial" w:hAnsi="Arial" w:cs="Arial"/>
          <w:sz w:val="20"/>
          <w:szCs w:val="20"/>
        </w:rPr>
        <w:tab/>
      </w:r>
      <w:r>
        <w:rPr>
          <w:rFonts w:ascii="Arial" w:hAnsi="Arial" w:cs="Arial"/>
          <w:sz w:val="20"/>
          <w:szCs w:val="20"/>
        </w:rPr>
        <w:tab/>
      </w:r>
      <w:r w:rsidR="00BA4B4C">
        <w:rPr>
          <w:rFonts w:ascii="Arial" w:hAnsi="Arial" w:cs="Arial"/>
          <w:sz w:val="20"/>
          <w:szCs w:val="20"/>
        </w:rPr>
        <w:tab/>
      </w:r>
      <w:r w:rsidR="00BA4B4C">
        <w:rPr>
          <w:rFonts w:ascii="Arial" w:hAnsi="Arial" w:cs="Arial"/>
          <w:sz w:val="20"/>
          <w:szCs w:val="20"/>
        </w:rPr>
        <w:tab/>
      </w:r>
      <w:r>
        <w:rPr>
          <w:rFonts w:ascii="Arial" w:hAnsi="Arial" w:cs="Arial"/>
          <w:sz w:val="20"/>
          <w:szCs w:val="20"/>
        </w:rPr>
        <w:t>V</w:t>
      </w:r>
      <w:r w:rsidR="00BA4B4C">
        <w:rPr>
          <w:rFonts w:ascii="Arial" w:hAnsi="Arial" w:cs="Arial"/>
          <w:sz w:val="20"/>
          <w:szCs w:val="20"/>
        </w:rPr>
        <w:t>e</w:t>
      </w:r>
      <w:r w:rsidR="00424A30">
        <w:rPr>
          <w:rFonts w:ascii="Arial" w:hAnsi="Arial" w:cs="Arial"/>
          <w:sz w:val="20"/>
          <w:szCs w:val="20"/>
        </w:rPr>
        <w:t xml:space="preserve"> </w:t>
      </w:r>
      <w:r w:rsidR="00BA4B4C">
        <w:rPr>
          <w:rFonts w:ascii="Arial" w:hAnsi="Arial" w:cs="Arial"/>
          <w:sz w:val="20"/>
          <w:szCs w:val="20"/>
        </w:rPr>
        <w:t>Znojm</w:t>
      </w:r>
      <w:r w:rsidR="001B57BD">
        <w:rPr>
          <w:rFonts w:ascii="Arial" w:hAnsi="Arial" w:cs="Arial"/>
          <w:sz w:val="20"/>
          <w:szCs w:val="20"/>
        </w:rPr>
        <w:t>ě</w:t>
      </w:r>
      <w:r w:rsidR="00424A30">
        <w:rPr>
          <w:rFonts w:ascii="Arial" w:hAnsi="Arial" w:cs="Arial"/>
          <w:sz w:val="20"/>
          <w:szCs w:val="20"/>
        </w:rPr>
        <w:t xml:space="preserve"> dne </w:t>
      </w:r>
    </w:p>
    <w:p w:rsidR="003E484F" w:rsidRDefault="003E484F" w:rsidP="00424A30">
      <w:pPr>
        <w:spacing w:line="360" w:lineRule="auto"/>
        <w:ind w:left="426" w:firstLine="282"/>
        <w:jc w:val="both"/>
        <w:rPr>
          <w:rFonts w:ascii="Arial" w:hAnsi="Arial" w:cs="Arial"/>
          <w:sz w:val="20"/>
          <w:szCs w:val="20"/>
        </w:rPr>
      </w:pPr>
    </w:p>
    <w:p w:rsidR="003E484F" w:rsidRDefault="003E484F" w:rsidP="00424A30">
      <w:pPr>
        <w:spacing w:line="360" w:lineRule="auto"/>
        <w:ind w:left="426" w:firstLine="282"/>
        <w:jc w:val="both"/>
        <w:rPr>
          <w:rFonts w:ascii="Arial" w:hAnsi="Arial" w:cs="Arial"/>
          <w:sz w:val="20"/>
          <w:szCs w:val="20"/>
        </w:rPr>
      </w:pPr>
    </w:p>
    <w:p w:rsidR="003E484F" w:rsidRDefault="003E484F" w:rsidP="00424A30">
      <w:pPr>
        <w:spacing w:line="360" w:lineRule="auto"/>
        <w:ind w:left="426" w:firstLine="282"/>
        <w:jc w:val="both"/>
        <w:rPr>
          <w:rFonts w:ascii="Arial" w:hAnsi="Arial" w:cs="Arial"/>
          <w:sz w:val="20"/>
          <w:szCs w:val="20"/>
        </w:rPr>
      </w:pPr>
    </w:p>
    <w:p w:rsidR="003E484F" w:rsidRDefault="003E484F" w:rsidP="00424A30">
      <w:pPr>
        <w:spacing w:line="360" w:lineRule="auto"/>
        <w:ind w:left="426" w:firstLine="282"/>
        <w:jc w:val="both"/>
        <w:rPr>
          <w:rFonts w:ascii="Arial" w:hAnsi="Arial" w:cs="Arial"/>
          <w:sz w:val="20"/>
          <w:szCs w:val="20"/>
        </w:rPr>
      </w:pPr>
    </w:p>
    <w:p w:rsidR="003E484F" w:rsidRDefault="003E484F" w:rsidP="00424A30">
      <w:pPr>
        <w:spacing w:line="360" w:lineRule="auto"/>
        <w:ind w:left="426" w:firstLine="282"/>
        <w:jc w:val="both"/>
        <w:rPr>
          <w:rFonts w:ascii="Arial" w:hAnsi="Arial" w:cs="Arial"/>
          <w:sz w:val="20"/>
          <w:szCs w:val="20"/>
        </w:rPr>
      </w:pPr>
    </w:p>
    <w:p w:rsidR="003E484F" w:rsidRDefault="003E484F" w:rsidP="00424A30">
      <w:pPr>
        <w:spacing w:line="360" w:lineRule="auto"/>
        <w:ind w:left="426" w:firstLine="282"/>
        <w:jc w:val="both"/>
        <w:rPr>
          <w:rFonts w:ascii="Arial" w:hAnsi="Arial" w:cs="Arial"/>
          <w:sz w:val="20"/>
          <w:szCs w:val="20"/>
        </w:rPr>
      </w:pPr>
    </w:p>
    <w:p w:rsidR="00424A30" w:rsidRDefault="00424A30" w:rsidP="00424A30">
      <w:pPr>
        <w:spacing w:line="360" w:lineRule="auto"/>
        <w:ind w:left="426" w:firstLine="282"/>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424A30" w:rsidRDefault="0021076D" w:rsidP="00424A30">
      <w:pPr>
        <w:spacing w:line="360" w:lineRule="auto"/>
        <w:ind w:firstLine="708"/>
        <w:jc w:val="both"/>
        <w:rPr>
          <w:rFonts w:ascii="Arial" w:hAnsi="Arial" w:cs="Arial"/>
          <w:sz w:val="20"/>
          <w:szCs w:val="20"/>
        </w:rPr>
      </w:pPr>
      <w:r>
        <w:rPr>
          <w:rFonts w:ascii="Arial" w:hAnsi="Arial" w:cs="Arial"/>
          <w:sz w:val="20"/>
          <w:szCs w:val="20"/>
        </w:rPr>
        <w:t>Příkazník</w:t>
      </w:r>
      <w:r w:rsidR="00424A30">
        <w:rPr>
          <w:rFonts w:ascii="Arial" w:hAnsi="Arial" w:cs="Arial"/>
          <w:sz w:val="20"/>
          <w:szCs w:val="20"/>
        </w:rPr>
        <w:tab/>
      </w:r>
      <w:r w:rsidR="00424A30">
        <w:rPr>
          <w:rFonts w:ascii="Arial" w:hAnsi="Arial" w:cs="Arial"/>
          <w:sz w:val="20"/>
          <w:szCs w:val="20"/>
        </w:rPr>
        <w:tab/>
      </w:r>
      <w:r w:rsidR="00424A30">
        <w:rPr>
          <w:rFonts w:ascii="Arial" w:hAnsi="Arial" w:cs="Arial"/>
          <w:sz w:val="20"/>
          <w:szCs w:val="20"/>
        </w:rPr>
        <w:tab/>
      </w:r>
      <w:r w:rsidR="00424A30">
        <w:rPr>
          <w:rFonts w:ascii="Arial" w:hAnsi="Arial" w:cs="Arial"/>
          <w:sz w:val="20"/>
          <w:szCs w:val="20"/>
        </w:rPr>
        <w:tab/>
      </w:r>
      <w:r w:rsidR="00424A30">
        <w:rPr>
          <w:rFonts w:ascii="Arial" w:hAnsi="Arial" w:cs="Arial"/>
          <w:sz w:val="20"/>
          <w:szCs w:val="20"/>
        </w:rPr>
        <w:tab/>
      </w:r>
      <w:r>
        <w:rPr>
          <w:rFonts w:ascii="Arial" w:hAnsi="Arial" w:cs="Arial"/>
          <w:sz w:val="20"/>
          <w:szCs w:val="20"/>
        </w:rPr>
        <w:t>Příkazce</w:t>
      </w:r>
    </w:p>
    <w:p w:rsidR="000B69EA" w:rsidRDefault="00424A30" w:rsidP="00424A30">
      <w:pPr>
        <w:spacing w:line="360" w:lineRule="auto"/>
        <w:ind w:left="426" w:firstLine="282"/>
        <w:rPr>
          <w:rFonts w:ascii="Arial" w:hAnsi="Arial" w:cs="Arial"/>
          <w:b/>
          <w:bCs/>
          <w:sz w:val="20"/>
          <w:szCs w:val="20"/>
        </w:rPr>
      </w:pPr>
      <w:r>
        <w:rPr>
          <w:rFonts w:ascii="Arial" w:hAnsi="Arial" w:cs="Arial"/>
          <w:bCs/>
          <w:sz w:val="20"/>
          <w:szCs w:val="20"/>
        </w:rPr>
        <w:t>DEA Energetická agentura, s.r.o.</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00730947">
        <w:rPr>
          <w:rFonts w:ascii="Arial" w:hAnsi="Arial" w:cs="Arial"/>
          <w:sz w:val="20"/>
          <w:szCs w:val="20"/>
        </w:rPr>
        <w:t xml:space="preserve">Město </w:t>
      </w:r>
      <w:r w:rsidR="00BA4B4C">
        <w:rPr>
          <w:rFonts w:ascii="Arial" w:hAnsi="Arial" w:cs="Arial"/>
          <w:sz w:val="20"/>
          <w:szCs w:val="20"/>
        </w:rPr>
        <w:t>Znojmo</w:t>
      </w:r>
    </w:p>
    <w:p w:rsidR="00721336" w:rsidRDefault="000B69EA" w:rsidP="00424A30">
      <w:pPr>
        <w:spacing w:line="360" w:lineRule="auto"/>
        <w:ind w:left="426" w:firstLine="282"/>
        <w:rPr>
          <w:rFonts w:ascii="Arial" w:hAnsi="Arial" w:cs="Arial"/>
          <w:sz w:val="20"/>
          <w:szCs w:val="20"/>
        </w:rPr>
      </w:pPr>
      <w:r>
        <w:rPr>
          <w:rFonts w:ascii="Arial" w:hAnsi="Arial" w:cs="Arial"/>
          <w:sz w:val="20"/>
          <w:szCs w:val="20"/>
        </w:rPr>
        <w:t xml:space="preserve">Ing. </w:t>
      </w:r>
      <w:r w:rsidR="00126EC5">
        <w:rPr>
          <w:rFonts w:ascii="Arial" w:hAnsi="Arial" w:cs="Arial"/>
          <w:sz w:val="20"/>
          <w:szCs w:val="20"/>
        </w:rPr>
        <w:t>Jaroslav Halamíček</w:t>
      </w:r>
      <w:r w:rsidR="00424A30" w:rsidRPr="00CD2654">
        <w:rPr>
          <w:rFonts w:ascii="Arial" w:hAnsi="Arial" w:cs="Arial"/>
          <w:sz w:val="20"/>
          <w:szCs w:val="20"/>
        </w:rPr>
        <w:t>, jednatel</w:t>
      </w:r>
      <w:r w:rsidR="00424A30">
        <w:rPr>
          <w:rFonts w:ascii="Arial" w:hAnsi="Arial" w:cs="Arial"/>
          <w:iCs/>
          <w:color w:val="000000"/>
          <w:sz w:val="16"/>
          <w:szCs w:val="16"/>
        </w:rPr>
        <w:tab/>
      </w:r>
      <w:r w:rsidR="00424A30">
        <w:rPr>
          <w:rFonts w:ascii="Arial" w:hAnsi="Arial" w:cs="Arial"/>
          <w:iCs/>
          <w:color w:val="000000"/>
          <w:sz w:val="16"/>
          <w:szCs w:val="16"/>
        </w:rPr>
        <w:tab/>
      </w:r>
      <w:r w:rsidR="00BA4B4C">
        <w:rPr>
          <w:rFonts w:ascii="Arial" w:hAnsi="Arial" w:cs="Arial"/>
          <w:sz w:val="20"/>
          <w:szCs w:val="20"/>
        </w:rPr>
        <w:t>Jan Grois</w:t>
      </w:r>
      <w:r w:rsidR="00BA4B4C" w:rsidRPr="0030631B">
        <w:rPr>
          <w:rFonts w:ascii="Arial" w:hAnsi="Arial" w:cs="Arial"/>
          <w:sz w:val="20"/>
          <w:szCs w:val="20"/>
        </w:rPr>
        <w:t>, M</w:t>
      </w:r>
      <w:r w:rsidR="00BA4B4C">
        <w:rPr>
          <w:rFonts w:ascii="Arial" w:hAnsi="Arial" w:cs="Arial"/>
          <w:sz w:val="20"/>
          <w:szCs w:val="20"/>
        </w:rPr>
        <w:t>B</w:t>
      </w:r>
      <w:r w:rsidR="00BA4B4C" w:rsidRPr="0030631B">
        <w:rPr>
          <w:rFonts w:ascii="Arial" w:hAnsi="Arial" w:cs="Arial"/>
          <w:sz w:val="20"/>
          <w:szCs w:val="20"/>
        </w:rPr>
        <w:t>A, starosta</w:t>
      </w:r>
    </w:p>
    <w:sectPr w:rsidR="00721336" w:rsidSect="00126EC5">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60" w:rsidRDefault="00717060">
      <w:r>
        <w:separator/>
      </w:r>
    </w:p>
  </w:endnote>
  <w:endnote w:type="continuationSeparator" w:id="0">
    <w:p w:rsidR="00717060" w:rsidRDefault="0071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60" w:rsidRDefault="00FC7DC2">
    <w:pPr>
      <w:pStyle w:val="F"/>
      <w:framePr w:wrap="around" w:vAnchor="text" w:hAnchor="margin" w:xAlign="right" w:y="1"/>
      <w:rPr>
        <w:rStyle w:val="P"/>
      </w:rPr>
    </w:pPr>
    <w:r>
      <w:rPr>
        <w:rStyle w:val="P"/>
      </w:rPr>
      <w:fldChar w:fldCharType="begin"/>
    </w:r>
    <w:r w:rsidR="00717060">
      <w:rPr>
        <w:rStyle w:val="P"/>
      </w:rPr>
      <w:instrText xml:space="preserve">PAGE  </w:instrText>
    </w:r>
    <w:r>
      <w:rPr>
        <w:rStyle w:val="P"/>
      </w:rPr>
      <w:fldChar w:fldCharType="end"/>
    </w:r>
  </w:p>
  <w:p w:rsidR="00717060" w:rsidRDefault="00717060">
    <w:pPr>
      <w:pStyle w:val="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60" w:rsidRPr="009A708A" w:rsidRDefault="00717060">
    <w:pPr>
      <w:pStyle w:val="F"/>
      <w:jc w:val="right"/>
      <w:rPr>
        <w:rFonts w:ascii="Arial" w:hAnsi="Arial" w:cs="Arial"/>
        <w:sz w:val="18"/>
      </w:rPr>
    </w:pPr>
    <w:r w:rsidRPr="009A708A">
      <w:rPr>
        <w:rFonts w:ascii="Arial" w:hAnsi="Arial" w:cs="Arial"/>
        <w:sz w:val="18"/>
      </w:rPr>
      <w:t xml:space="preserve">Stránka </w:t>
    </w:r>
    <w:r w:rsidR="00FC7DC2" w:rsidRPr="009A708A">
      <w:rPr>
        <w:rFonts w:ascii="Arial" w:hAnsi="Arial" w:cs="Arial"/>
        <w:b/>
        <w:bCs/>
        <w:sz w:val="18"/>
      </w:rPr>
      <w:fldChar w:fldCharType="begin"/>
    </w:r>
    <w:r w:rsidRPr="009A708A">
      <w:rPr>
        <w:rFonts w:ascii="Arial" w:hAnsi="Arial" w:cs="Arial"/>
        <w:b/>
        <w:bCs/>
        <w:sz w:val="18"/>
      </w:rPr>
      <w:instrText>PAGE</w:instrText>
    </w:r>
    <w:r w:rsidR="00FC7DC2" w:rsidRPr="009A708A">
      <w:rPr>
        <w:rFonts w:ascii="Arial" w:hAnsi="Arial" w:cs="Arial"/>
        <w:b/>
        <w:bCs/>
        <w:sz w:val="18"/>
      </w:rPr>
      <w:fldChar w:fldCharType="separate"/>
    </w:r>
    <w:r w:rsidR="00E847C1">
      <w:rPr>
        <w:rFonts w:ascii="Arial" w:hAnsi="Arial" w:cs="Arial"/>
        <w:b/>
        <w:bCs/>
        <w:noProof/>
        <w:sz w:val="18"/>
      </w:rPr>
      <w:t>9</w:t>
    </w:r>
    <w:r w:rsidR="00FC7DC2" w:rsidRPr="009A708A">
      <w:rPr>
        <w:rFonts w:ascii="Arial" w:hAnsi="Arial" w:cs="Arial"/>
        <w:b/>
        <w:bCs/>
        <w:sz w:val="18"/>
      </w:rPr>
      <w:fldChar w:fldCharType="end"/>
    </w:r>
    <w:r w:rsidRPr="009A708A">
      <w:rPr>
        <w:rFonts w:ascii="Arial" w:hAnsi="Arial" w:cs="Arial"/>
        <w:sz w:val="18"/>
      </w:rPr>
      <w:t xml:space="preserve"> z </w:t>
    </w:r>
    <w:r w:rsidR="00FC7DC2" w:rsidRPr="009A708A">
      <w:rPr>
        <w:rFonts w:ascii="Arial" w:hAnsi="Arial" w:cs="Arial"/>
        <w:b/>
        <w:bCs/>
        <w:sz w:val="18"/>
      </w:rPr>
      <w:fldChar w:fldCharType="begin"/>
    </w:r>
    <w:r w:rsidRPr="009A708A">
      <w:rPr>
        <w:rFonts w:ascii="Arial" w:hAnsi="Arial" w:cs="Arial"/>
        <w:b/>
        <w:bCs/>
        <w:sz w:val="18"/>
      </w:rPr>
      <w:instrText>NUMPAGES</w:instrText>
    </w:r>
    <w:r w:rsidR="00FC7DC2" w:rsidRPr="009A708A">
      <w:rPr>
        <w:rFonts w:ascii="Arial" w:hAnsi="Arial" w:cs="Arial"/>
        <w:b/>
        <w:bCs/>
        <w:sz w:val="18"/>
      </w:rPr>
      <w:fldChar w:fldCharType="separate"/>
    </w:r>
    <w:r w:rsidR="00E847C1">
      <w:rPr>
        <w:rFonts w:ascii="Arial" w:hAnsi="Arial" w:cs="Arial"/>
        <w:b/>
        <w:bCs/>
        <w:noProof/>
        <w:sz w:val="18"/>
      </w:rPr>
      <w:t>9</w:t>
    </w:r>
    <w:r w:rsidR="00FC7DC2" w:rsidRPr="009A708A">
      <w:rPr>
        <w:rFonts w:ascii="Arial" w:hAnsi="Arial" w:cs="Arial"/>
        <w:b/>
        <w:bCs/>
        <w:sz w:val="18"/>
      </w:rPr>
      <w:fldChar w:fldCharType="end"/>
    </w:r>
  </w:p>
  <w:p w:rsidR="00717060" w:rsidRDefault="00717060">
    <w:pPr>
      <w:pStyle w:val="F"/>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60" w:rsidRDefault="00717060">
      <w:r>
        <w:separator/>
      </w:r>
    </w:p>
  </w:footnote>
  <w:footnote w:type="continuationSeparator" w:id="0">
    <w:p w:rsidR="00717060" w:rsidRDefault="00717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2AA1F28"/>
    <w:lvl w:ilvl="0">
      <w:start w:val="1"/>
      <w:numFmt w:val="decimal"/>
      <w:pStyle w:val="H"/>
      <w:suff w:val="nothing"/>
      <w:lvlText w:val="Čl. %1. - "/>
      <w:lvlJc w:val="left"/>
      <w:pPr>
        <w:ind w:left="0" w:firstLine="0"/>
      </w:pPr>
    </w:lvl>
    <w:lvl w:ilvl="1">
      <w:start w:val="1"/>
      <w:numFmt w:val="decimal"/>
      <w:pStyle w:val="H0"/>
      <w:lvlText w:val="%1.%2"/>
      <w:lvlJc w:val="left"/>
      <w:pPr>
        <w:tabs>
          <w:tab w:val="num" w:pos="851"/>
        </w:tabs>
        <w:ind w:left="851" w:hanging="851"/>
      </w:pPr>
      <w:rPr>
        <w:b w:val="0"/>
        <w:sz w:val="20"/>
        <w:szCs w:val="20"/>
      </w:rPr>
    </w:lvl>
    <w:lvl w:ilvl="2">
      <w:start w:val="1"/>
      <w:numFmt w:val="decimal"/>
      <w:lvlText w:val="%1.%2.%3"/>
      <w:lvlJc w:val="left"/>
      <w:pPr>
        <w:tabs>
          <w:tab w:val="num" w:pos="851"/>
        </w:tabs>
        <w:ind w:left="851" w:hanging="851"/>
      </w:pPr>
    </w:lvl>
    <w:lvl w:ilvl="3">
      <w:start w:val="1"/>
      <w:numFmt w:val="decimal"/>
      <w:suff w:val="nothing"/>
      <w:lvlText w:val="%1.%2.%3.%4"/>
      <w:lvlJc w:val="left"/>
      <w:pPr>
        <w:ind w:left="851" w:hanging="851"/>
      </w:pPr>
    </w:lvl>
    <w:lvl w:ilvl="4">
      <w:start w:val="1"/>
      <w:numFmt w:val="decimal"/>
      <w:lvlText w:val="%1.%2.%3.%4.%5"/>
      <w:lvlJc w:val="left"/>
      <w:pPr>
        <w:tabs>
          <w:tab w:val="num" w:pos="0"/>
        </w:tabs>
        <w:ind w:left="2580" w:hanging="1008"/>
      </w:pPr>
    </w:lvl>
    <w:lvl w:ilvl="5">
      <w:start w:val="1"/>
      <w:numFmt w:val="decimal"/>
      <w:lvlText w:val="%1.%2.%3.%4.%5.%6"/>
      <w:lvlJc w:val="left"/>
      <w:pPr>
        <w:tabs>
          <w:tab w:val="num" w:pos="0"/>
        </w:tabs>
        <w:ind w:left="3288" w:hanging="1152"/>
      </w:pPr>
    </w:lvl>
    <w:lvl w:ilvl="6">
      <w:start w:val="1"/>
      <w:numFmt w:val="decimal"/>
      <w:lvlText w:val="%1.%2.%3.%4.%5.%6.%7"/>
      <w:lvlJc w:val="left"/>
      <w:pPr>
        <w:tabs>
          <w:tab w:val="num" w:pos="0"/>
        </w:tabs>
        <w:ind w:left="3996" w:hanging="1296"/>
      </w:pPr>
    </w:lvl>
    <w:lvl w:ilvl="7">
      <w:start w:val="1"/>
      <w:numFmt w:val="decimal"/>
      <w:lvlText w:val="%1.%2.%3.%4.%5.%6.%7.%8"/>
      <w:lvlJc w:val="left"/>
      <w:pPr>
        <w:tabs>
          <w:tab w:val="num" w:pos="-995"/>
        </w:tabs>
        <w:ind w:left="3709" w:hanging="1440"/>
      </w:pPr>
    </w:lvl>
    <w:lvl w:ilvl="8">
      <w:start w:val="1"/>
      <w:numFmt w:val="decimal"/>
      <w:lvlText w:val="%1.%2.%3.%4.%5.%6.%7.%8.%9"/>
      <w:lvlJc w:val="left"/>
      <w:pPr>
        <w:tabs>
          <w:tab w:val="num" w:pos="0"/>
        </w:tabs>
        <w:ind w:left="5412" w:hanging="1584"/>
      </w:pPr>
    </w:lvl>
  </w:abstractNum>
  <w:abstractNum w:abstractNumId="1" w15:restartNumberingAfterBreak="0">
    <w:nsid w:val="010C5715"/>
    <w:multiLevelType w:val="multilevel"/>
    <w:tmpl w:val="922E90C4"/>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8D5001E"/>
    <w:multiLevelType w:val="hybridMultilevel"/>
    <w:tmpl w:val="381618B0"/>
    <w:lvl w:ilvl="0" w:tplc="C4E89738">
      <w:start w:val="1"/>
      <w:numFmt w:val="bullet"/>
      <w:lvlText w:val="-"/>
      <w:lvlJc w:val="left"/>
      <w:pPr>
        <w:ind w:left="1440" w:hanging="360"/>
      </w:pPr>
      <w:rPr>
        <w:rFonts w:ascii="Arial Narrow" w:hAnsi="Arial Narro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0DD254D"/>
    <w:multiLevelType w:val="multilevel"/>
    <w:tmpl w:val="5A303A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1FF7A46"/>
    <w:multiLevelType w:val="multilevel"/>
    <w:tmpl w:val="26ECA4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7D2237"/>
    <w:multiLevelType w:val="hybridMultilevel"/>
    <w:tmpl w:val="7F160B10"/>
    <w:lvl w:ilvl="0" w:tplc="FBEAD312">
      <w:start w:val="5"/>
      <w:numFmt w:val="bullet"/>
      <w:lvlText w:val="-"/>
      <w:lvlJc w:val="left"/>
      <w:pPr>
        <w:ind w:left="764" w:hanging="360"/>
      </w:pPr>
      <w:rPr>
        <w:rFonts w:ascii="Arial" w:eastAsia="Times New Roman" w:hAnsi="Arial" w:cs="Arial" w:hint="default"/>
        <w:sz w:val="22"/>
      </w:rPr>
    </w:lvl>
    <w:lvl w:ilvl="1" w:tplc="10ECA404" w:tentative="1">
      <w:start w:val="1"/>
      <w:numFmt w:val="bullet"/>
      <w:lvlText w:val="o"/>
      <w:lvlJc w:val="left"/>
      <w:pPr>
        <w:ind w:left="1440" w:hanging="360"/>
      </w:pPr>
      <w:rPr>
        <w:rFonts w:ascii="Courier New" w:hAnsi="Courier New" w:cs="Courier New" w:hint="default"/>
      </w:rPr>
    </w:lvl>
    <w:lvl w:ilvl="2" w:tplc="954E6C7A" w:tentative="1">
      <w:start w:val="1"/>
      <w:numFmt w:val="bullet"/>
      <w:lvlText w:val=""/>
      <w:lvlJc w:val="left"/>
      <w:pPr>
        <w:ind w:left="2160" w:hanging="360"/>
      </w:pPr>
      <w:rPr>
        <w:rFonts w:ascii="Wingdings" w:hAnsi="Wingdings" w:hint="default"/>
      </w:rPr>
    </w:lvl>
    <w:lvl w:ilvl="3" w:tplc="169CD740" w:tentative="1">
      <w:start w:val="1"/>
      <w:numFmt w:val="bullet"/>
      <w:lvlText w:val=""/>
      <w:lvlJc w:val="left"/>
      <w:pPr>
        <w:ind w:left="2880" w:hanging="360"/>
      </w:pPr>
      <w:rPr>
        <w:rFonts w:ascii="Symbol" w:hAnsi="Symbol" w:hint="default"/>
      </w:rPr>
    </w:lvl>
    <w:lvl w:ilvl="4" w:tplc="3E7A2F18" w:tentative="1">
      <w:start w:val="1"/>
      <w:numFmt w:val="bullet"/>
      <w:lvlText w:val="o"/>
      <w:lvlJc w:val="left"/>
      <w:pPr>
        <w:ind w:left="3600" w:hanging="360"/>
      </w:pPr>
      <w:rPr>
        <w:rFonts w:ascii="Courier New" w:hAnsi="Courier New" w:cs="Courier New" w:hint="default"/>
      </w:rPr>
    </w:lvl>
    <w:lvl w:ilvl="5" w:tplc="1DB8955E" w:tentative="1">
      <w:start w:val="1"/>
      <w:numFmt w:val="bullet"/>
      <w:lvlText w:val=""/>
      <w:lvlJc w:val="left"/>
      <w:pPr>
        <w:ind w:left="4320" w:hanging="360"/>
      </w:pPr>
      <w:rPr>
        <w:rFonts w:ascii="Wingdings" w:hAnsi="Wingdings" w:hint="default"/>
      </w:rPr>
    </w:lvl>
    <w:lvl w:ilvl="6" w:tplc="E1785AC6" w:tentative="1">
      <w:start w:val="1"/>
      <w:numFmt w:val="bullet"/>
      <w:lvlText w:val=""/>
      <w:lvlJc w:val="left"/>
      <w:pPr>
        <w:ind w:left="5040" w:hanging="360"/>
      </w:pPr>
      <w:rPr>
        <w:rFonts w:ascii="Symbol" w:hAnsi="Symbol" w:hint="default"/>
      </w:rPr>
    </w:lvl>
    <w:lvl w:ilvl="7" w:tplc="C5E803FA" w:tentative="1">
      <w:start w:val="1"/>
      <w:numFmt w:val="bullet"/>
      <w:lvlText w:val="o"/>
      <w:lvlJc w:val="left"/>
      <w:pPr>
        <w:ind w:left="5760" w:hanging="360"/>
      </w:pPr>
      <w:rPr>
        <w:rFonts w:ascii="Courier New" w:hAnsi="Courier New" w:cs="Courier New" w:hint="default"/>
      </w:rPr>
    </w:lvl>
    <w:lvl w:ilvl="8" w:tplc="CF1C1012" w:tentative="1">
      <w:start w:val="1"/>
      <w:numFmt w:val="bullet"/>
      <w:lvlText w:val=""/>
      <w:lvlJc w:val="left"/>
      <w:pPr>
        <w:ind w:left="6480" w:hanging="360"/>
      </w:pPr>
      <w:rPr>
        <w:rFonts w:ascii="Wingdings" w:hAnsi="Wingdings" w:hint="default"/>
      </w:rPr>
    </w:lvl>
  </w:abstractNum>
  <w:abstractNum w:abstractNumId="6" w15:restartNumberingAfterBreak="0">
    <w:nsid w:val="2CA32FD7"/>
    <w:multiLevelType w:val="hybridMultilevel"/>
    <w:tmpl w:val="1048F52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15:restartNumberingAfterBreak="0">
    <w:nsid w:val="2CC368FD"/>
    <w:multiLevelType w:val="hybridMultilevel"/>
    <w:tmpl w:val="3424B198"/>
    <w:lvl w:ilvl="0" w:tplc="C9E4E22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301A2061"/>
    <w:multiLevelType w:val="multilevel"/>
    <w:tmpl w:val="6B8A2E7E"/>
    <w:lvl w:ilvl="0">
      <w:start w:val="3"/>
      <w:numFmt w:val="decimal"/>
      <w:lvlText w:val="%1"/>
      <w:lvlJc w:val="left"/>
      <w:pPr>
        <w:ind w:left="435" w:hanging="435"/>
      </w:pPr>
      <w:rPr>
        <w:rFonts w:hint="default"/>
      </w:rPr>
    </w:lvl>
    <w:lvl w:ilvl="1">
      <w:start w:val="1"/>
      <w:numFmt w:val="decimal"/>
      <w:lvlText w:val="4.%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CF53BAA"/>
    <w:multiLevelType w:val="hybridMultilevel"/>
    <w:tmpl w:val="F53E14E2"/>
    <w:lvl w:ilvl="0" w:tplc="791E0930">
      <w:start w:val="6"/>
      <w:numFmt w:val="bullet"/>
      <w:pStyle w:val="SoDText-odrky"/>
      <w:lvlText w:val="→"/>
      <w:lvlJc w:val="left"/>
      <w:pPr>
        <w:ind w:left="1080" w:hanging="360"/>
      </w:pPr>
      <w:rPr>
        <w:rFonts w:ascii="Arial" w:eastAsia="Times New Roman" w:hAnsi="Arial" w:hint="default"/>
      </w:rPr>
    </w:lvl>
    <w:lvl w:ilvl="1" w:tplc="CF0C9056">
      <w:start w:val="1"/>
      <w:numFmt w:val="bullet"/>
      <w:lvlText w:val="o"/>
      <w:lvlJc w:val="left"/>
      <w:pPr>
        <w:ind w:left="1800" w:hanging="360"/>
      </w:pPr>
      <w:rPr>
        <w:rFonts w:ascii="Courier New" w:hAnsi="Courier New" w:cs="Courier New" w:hint="default"/>
      </w:rPr>
    </w:lvl>
    <w:lvl w:ilvl="2" w:tplc="AA5627EC">
      <w:start w:val="1"/>
      <w:numFmt w:val="bullet"/>
      <w:lvlText w:val=""/>
      <w:lvlJc w:val="left"/>
      <w:pPr>
        <w:ind w:left="2520" w:hanging="360"/>
      </w:pPr>
      <w:rPr>
        <w:rFonts w:ascii="Wingdings" w:hAnsi="Wingdings" w:hint="default"/>
      </w:rPr>
    </w:lvl>
    <w:lvl w:ilvl="3" w:tplc="1214051E" w:tentative="1">
      <w:start w:val="1"/>
      <w:numFmt w:val="bullet"/>
      <w:lvlText w:val=""/>
      <w:lvlJc w:val="left"/>
      <w:pPr>
        <w:ind w:left="3240" w:hanging="360"/>
      </w:pPr>
      <w:rPr>
        <w:rFonts w:ascii="Symbol" w:hAnsi="Symbol" w:hint="default"/>
      </w:rPr>
    </w:lvl>
    <w:lvl w:ilvl="4" w:tplc="8AE27E72" w:tentative="1">
      <w:start w:val="1"/>
      <w:numFmt w:val="bullet"/>
      <w:lvlText w:val="o"/>
      <w:lvlJc w:val="left"/>
      <w:pPr>
        <w:ind w:left="3960" w:hanging="360"/>
      </w:pPr>
      <w:rPr>
        <w:rFonts w:ascii="Courier New" w:hAnsi="Courier New" w:cs="Courier New" w:hint="default"/>
      </w:rPr>
    </w:lvl>
    <w:lvl w:ilvl="5" w:tplc="83DE497E" w:tentative="1">
      <w:start w:val="1"/>
      <w:numFmt w:val="bullet"/>
      <w:lvlText w:val=""/>
      <w:lvlJc w:val="left"/>
      <w:pPr>
        <w:ind w:left="4680" w:hanging="360"/>
      </w:pPr>
      <w:rPr>
        <w:rFonts w:ascii="Wingdings" w:hAnsi="Wingdings" w:hint="default"/>
      </w:rPr>
    </w:lvl>
    <w:lvl w:ilvl="6" w:tplc="CA2A4C42" w:tentative="1">
      <w:start w:val="1"/>
      <w:numFmt w:val="bullet"/>
      <w:lvlText w:val=""/>
      <w:lvlJc w:val="left"/>
      <w:pPr>
        <w:ind w:left="5400" w:hanging="360"/>
      </w:pPr>
      <w:rPr>
        <w:rFonts w:ascii="Symbol" w:hAnsi="Symbol" w:hint="default"/>
      </w:rPr>
    </w:lvl>
    <w:lvl w:ilvl="7" w:tplc="05585508" w:tentative="1">
      <w:start w:val="1"/>
      <w:numFmt w:val="bullet"/>
      <w:lvlText w:val="o"/>
      <w:lvlJc w:val="left"/>
      <w:pPr>
        <w:ind w:left="6120" w:hanging="360"/>
      </w:pPr>
      <w:rPr>
        <w:rFonts w:ascii="Courier New" w:hAnsi="Courier New" w:cs="Courier New" w:hint="default"/>
      </w:rPr>
    </w:lvl>
    <w:lvl w:ilvl="8" w:tplc="9F921360" w:tentative="1">
      <w:start w:val="1"/>
      <w:numFmt w:val="bullet"/>
      <w:lvlText w:val=""/>
      <w:lvlJc w:val="left"/>
      <w:pPr>
        <w:ind w:left="6840" w:hanging="360"/>
      </w:pPr>
      <w:rPr>
        <w:rFonts w:ascii="Wingdings" w:hAnsi="Wingdings" w:hint="default"/>
      </w:rPr>
    </w:lvl>
  </w:abstractNum>
  <w:abstractNum w:abstractNumId="10" w15:restartNumberingAfterBreak="0">
    <w:nsid w:val="406E7167"/>
    <w:multiLevelType w:val="multilevel"/>
    <w:tmpl w:val="FB882D4C"/>
    <w:lvl w:ilvl="0">
      <w:start w:val="1"/>
      <w:numFmt w:val="decimal"/>
      <w:pStyle w:val="SoDlnek-r1"/>
      <w:suff w:val="space"/>
      <w:lvlText w:val="Čl. %1. - "/>
      <w:lvlJc w:val="center"/>
      <w:pPr>
        <w:ind w:left="0" w:firstLine="0"/>
      </w:pPr>
      <w:rPr>
        <w:rFonts w:ascii="Arial" w:hAnsi="Arial" w:hint="default"/>
        <w:b/>
        <w:i w:val="0"/>
        <w:sz w:val="28"/>
        <w:szCs w:val="28"/>
      </w:rPr>
    </w:lvl>
    <w:lvl w:ilvl="1">
      <w:start w:val="1"/>
      <w:numFmt w:val="decimal"/>
      <w:pStyle w:val="SoDlnek-r2"/>
      <w:lvlText w:val="%1.%2."/>
      <w:lvlJc w:val="left"/>
      <w:pPr>
        <w:ind w:left="737" w:hanging="737"/>
      </w:pPr>
      <w:rPr>
        <w:rFonts w:ascii="Arial" w:hAnsi="Arial" w:cs="Arial" w:hint="default"/>
        <w:b w:val="0"/>
        <w:i w:val="0"/>
        <w:sz w:val="20"/>
        <w:szCs w:val="20"/>
      </w:rPr>
    </w:lvl>
    <w:lvl w:ilvl="2">
      <w:start w:val="1"/>
      <w:numFmt w:val="decimal"/>
      <w:pStyle w:val="SoDlnek-r3"/>
      <w:suff w:val="space"/>
      <w:lvlText w:val="%1.%2.%3."/>
      <w:lvlJc w:val="left"/>
      <w:pPr>
        <w:ind w:left="0" w:firstLine="0"/>
      </w:pPr>
      <w:rPr>
        <w:rFonts w:ascii="Arial" w:hAnsi="Arial" w:cs="Arial" w:hint="default"/>
        <w:b w:val="0"/>
        <w:i w:val="0"/>
        <w:sz w:val="20"/>
      </w:rPr>
    </w:lvl>
    <w:lvl w:ilvl="3">
      <w:start w:val="1"/>
      <w:numFmt w:val="decimal"/>
      <w:lvlText w:val="%1.%2.%3.%4."/>
      <w:lvlJc w:val="left"/>
      <w:pPr>
        <w:tabs>
          <w:tab w:val="num" w:pos="2292"/>
        </w:tabs>
        <w:ind w:left="2220" w:hanging="648"/>
      </w:pPr>
      <w:rPr>
        <w:rFonts w:hint="default"/>
      </w:rPr>
    </w:lvl>
    <w:lvl w:ilvl="4">
      <w:start w:val="1"/>
      <w:numFmt w:val="decimal"/>
      <w:lvlText w:val="%1.%2.%3.%4.%5."/>
      <w:lvlJc w:val="left"/>
      <w:pPr>
        <w:tabs>
          <w:tab w:val="num" w:pos="3012"/>
        </w:tabs>
        <w:ind w:left="2724" w:hanging="792"/>
      </w:pPr>
      <w:rPr>
        <w:rFonts w:hint="default"/>
      </w:rPr>
    </w:lvl>
    <w:lvl w:ilvl="5">
      <w:start w:val="1"/>
      <w:numFmt w:val="decimal"/>
      <w:lvlText w:val="%1.%2.%3.%4.%5.%6."/>
      <w:lvlJc w:val="left"/>
      <w:pPr>
        <w:tabs>
          <w:tab w:val="num" w:pos="3372"/>
        </w:tabs>
        <w:ind w:left="3228" w:hanging="936"/>
      </w:pPr>
      <w:rPr>
        <w:rFonts w:hint="default"/>
      </w:rPr>
    </w:lvl>
    <w:lvl w:ilvl="6">
      <w:start w:val="1"/>
      <w:numFmt w:val="decimal"/>
      <w:lvlText w:val="%1.%2.%3.%4.%5.%6.%7."/>
      <w:lvlJc w:val="left"/>
      <w:pPr>
        <w:tabs>
          <w:tab w:val="num" w:pos="4092"/>
        </w:tabs>
        <w:ind w:left="3732" w:hanging="1080"/>
      </w:pPr>
      <w:rPr>
        <w:rFonts w:hint="default"/>
      </w:rPr>
    </w:lvl>
    <w:lvl w:ilvl="7">
      <w:start w:val="1"/>
      <w:numFmt w:val="decimal"/>
      <w:lvlText w:val="%1.%2.%3.%4.%5.%6.%7.%8."/>
      <w:lvlJc w:val="left"/>
      <w:pPr>
        <w:tabs>
          <w:tab w:val="num" w:pos="4452"/>
        </w:tabs>
        <w:ind w:left="4236" w:hanging="1224"/>
      </w:pPr>
      <w:rPr>
        <w:rFonts w:hint="default"/>
      </w:rPr>
    </w:lvl>
    <w:lvl w:ilvl="8">
      <w:start w:val="1"/>
      <w:numFmt w:val="decimal"/>
      <w:lvlText w:val="%1.%2.%3.%4.%5.%6.%7.%8.%9."/>
      <w:lvlJc w:val="left"/>
      <w:pPr>
        <w:tabs>
          <w:tab w:val="num" w:pos="5172"/>
        </w:tabs>
        <w:ind w:left="4812" w:hanging="1440"/>
      </w:pPr>
      <w:rPr>
        <w:rFonts w:hint="default"/>
      </w:rPr>
    </w:lvl>
  </w:abstractNum>
  <w:abstractNum w:abstractNumId="11" w15:restartNumberingAfterBreak="0">
    <w:nsid w:val="42754A24"/>
    <w:multiLevelType w:val="multilevel"/>
    <w:tmpl w:val="0405001F"/>
    <w:name w:val="SMLOUVA O DÍLO"/>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9E348EB"/>
    <w:multiLevelType w:val="hybridMultilevel"/>
    <w:tmpl w:val="2CB6B606"/>
    <w:lvl w:ilvl="0" w:tplc="20BC0DB4">
      <w:start w:val="1"/>
      <w:numFmt w:val="upperLetter"/>
      <w:lvlText w:val="%1)"/>
      <w:lvlJc w:val="left"/>
      <w:pPr>
        <w:ind w:left="1800" w:hanging="360"/>
      </w:pPr>
      <w:rPr>
        <w:rFonts w:hint="default"/>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4E8E5893"/>
    <w:multiLevelType w:val="multilevel"/>
    <w:tmpl w:val="DA78B61E"/>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AC66F6"/>
    <w:multiLevelType w:val="hybridMultilevel"/>
    <w:tmpl w:val="B0C03F00"/>
    <w:lvl w:ilvl="0" w:tplc="20BC0DB4">
      <w:start w:val="1"/>
      <w:numFmt w:val="upperLetter"/>
      <w:lvlText w:val="%1)"/>
      <w:lvlJc w:val="left"/>
      <w:pPr>
        <w:ind w:left="1080" w:hanging="360"/>
      </w:pPr>
      <w:rPr>
        <w:rFonts w:hint="default"/>
      </w:rPr>
    </w:lvl>
    <w:lvl w:ilvl="1" w:tplc="7194BBFE">
      <w:numFmt w:val="bullet"/>
      <w:lvlText w:val=""/>
      <w:lvlJc w:val="left"/>
      <w:pPr>
        <w:ind w:left="1800" w:hanging="360"/>
      </w:pPr>
      <w:rPr>
        <w:rFonts w:ascii="Symbol" w:eastAsia="Times New Roman" w:hAnsi="Symbol" w:cs="Times New Roman"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6374C34"/>
    <w:multiLevelType w:val="multilevel"/>
    <w:tmpl w:val="68BA1414"/>
    <w:lvl w:ilvl="0">
      <w:start w:val="1"/>
      <w:numFmt w:val="upperLetter"/>
      <w:pStyle w:val="A-hlavnkapitola"/>
      <w:suff w:val="space"/>
      <w:lvlText w:val="%1."/>
      <w:lvlJc w:val="center"/>
      <w:pPr>
        <w:ind w:left="0" w:firstLine="0"/>
      </w:pPr>
      <w:rPr>
        <w:rFonts w:ascii="Arial" w:hAnsi="Arial" w:hint="default"/>
        <w:b/>
        <w:i w:val="0"/>
        <w:sz w:val="32"/>
      </w:rPr>
    </w:lvl>
    <w:lvl w:ilvl="1">
      <w:start w:val="1"/>
      <w:numFmt w:val="decimal"/>
      <w:pStyle w:val="A-kapitola"/>
      <w:suff w:val="space"/>
      <w:lvlText w:val="%1.%2."/>
      <w:lvlJc w:val="left"/>
      <w:pPr>
        <w:ind w:left="142" w:firstLine="0"/>
      </w:pPr>
      <w:rPr>
        <w:rFonts w:ascii="Arial" w:hAnsi="Arial" w:hint="default"/>
        <w:b/>
        <w:i w:val="0"/>
        <w:sz w:val="26"/>
      </w:rPr>
    </w:lvl>
    <w:lvl w:ilvl="2">
      <w:start w:val="1"/>
      <w:numFmt w:val="decimal"/>
      <w:pStyle w:val="A-podkapitola"/>
      <w:suff w:val="space"/>
      <w:lvlText w:val="%1.%2.%3."/>
      <w:lvlJc w:val="left"/>
      <w:pPr>
        <w:ind w:left="284" w:firstLine="0"/>
      </w:pPr>
      <w:rPr>
        <w:rFonts w:ascii="Arial" w:hAnsi="Arial" w:hint="default"/>
        <w:b/>
        <w:i w:val="0"/>
        <w:sz w:val="22"/>
      </w:rPr>
    </w:lvl>
    <w:lvl w:ilvl="3">
      <w:start w:val="1"/>
      <w:numFmt w:val="decimal"/>
      <w:lvlText w:val="%1.%2.%3.%4."/>
      <w:lvlJc w:val="left"/>
      <w:pPr>
        <w:tabs>
          <w:tab w:val="num" w:pos="2292"/>
        </w:tabs>
        <w:ind w:left="2220" w:hanging="648"/>
      </w:pPr>
      <w:rPr>
        <w:rFonts w:hint="default"/>
      </w:rPr>
    </w:lvl>
    <w:lvl w:ilvl="4">
      <w:start w:val="1"/>
      <w:numFmt w:val="decimal"/>
      <w:lvlText w:val="%1.%2.%3.%4.%5."/>
      <w:lvlJc w:val="left"/>
      <w:pPr>
        <w:tabs>
          <w:tab w:val="num" w:pos="3012"/>
        </w:tabs>
        <w:ind w:left="2724" w:hanging="792"/>
      </w:pPr>
      <w:rPr>
        <w:rFonts w:hint="default"/>
      </w:rPr>
    </w:lvl>
    <w:lvl w:ilvl="5">
      <w:start w:val="1"/>
      <w:numFmt w:val="decimal"/>
      <w:lvlText w:val="%1.%2.%3.%4.%5.%6."/>
      <w:lvlJc w:val="left"/>
      <w:pPr>
        <w:tabs>
          <w:tab w:val="num" w:pos="3372"/>
        </w:tabs>
        <w:ind w:left="3228" w:hanging="936"/>
      </w:pPr>
      <w:rPr>
        <w:rFonts w:hint="default"/>
      </w:rPr>
    </w:lvl>
    <w:lvl w:ilvl="6">
      <w:start w:val="1"/>
      <w:numFmt w:val="decimal"/>
      <w:lvlText w:val="%1.%2.%3.%4.%5.%6.%7."/>
      <w:lvlJc w:val="left"/>
      <w:pPr>
        <w:tabs>
          <w:tab w:val="num" w:pos="4092"/>
        </w:tabs>
        <w:ind w:left="3732" w:hanging="1080"/>
      </w:pPr>
      <w:rPr>
        <w:rFonts w:hint="default"/>
      </w:rPr>
    </w:lvl>
    <w:lvl w:ilvl="7">
      <w:start w:val="1"/>
      <w:numFmt w:val="decimal"/>
      <w:lvlText w:val="%1.%2.%3.%4.%5.%6.%7.%8."/>
      <w:lvlJc w:val="left"/>
      <w:pPr>
        <w:tabs>
          <w:tab w:val="num" w:pos="4452"/>
        </w:tabs>
        <w:ind w:left="4236" w:hanging="1224"/>
      </w:pPr>
      <w:rPr>
        <w:rFonts w:hint="default"/>
      </w:rPr>
    </w:lvl>
    <w:lvl w:ilvl="8">
      <w:start w:val="1"/>
      <w:numFmt w:val="decimal"/>
      <w:lvlText w:val="%1.%2.%3.%4.%5.%6.%7.%8.%9."/>
      <w:lvlJc w:val="left"/>
      <w:pPr>
        <w:tabs>
          <w:tab w:val="num" w:pos="5172"/>
        </w:tabs>
        <w:ind w:left="4812" w:hanging="1440"/>
      </w:pPr>
      <w:rPr>
        <w:rFonts w:hint="default"/>
      </w:rPr>
    </w:lvl>
  </w:abstractNum>
  <w:abstractNum w:abstractNumId="16" w15:restartNumberingAfterBreak="0">
    <w:nsid w:val="598050EA"/>
    <w:multiLevelType w:val="hybridMultilevel"/>
    <w:tmpl w:val="D3504684"/>
    <w:lvl w:ilvl="0" w:tplc="04050019">
      <w:start w:val="1"/>
      <w:numFmt w:val="lowerLetter"/>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7" w15:restartNumberingAfterBreak="0">
    <w:nsid w:val="5C5D222E"/>
    <w:multiLevelType w:val="multilevel"/>
    <w:tmpl w:val="12FCD5D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0282B68"/>
    <w:multiLevelType w:val="hybridMultilevel"/>
    <w:tmpl w:val="DCECE2C2"/>
    <w:lvl w:ilvl="0" w:tplc="D3EA4FDC">
      <w:start w:val="5"/>
      <w:numFmt w:val="bullet"/>
      <w:lvlText w:val="-"/>
      <w:lvlJc w:val="left"/>
      <w:pPr>
        <w:ind w:left="764" w:hanging="360"/>
      </w:pPr>
      <w:rPr>
        <w:rFonts w:ascii="Arial" w:eastAsia="Times New Roman" w:hAnsi="Arial" w:cs="Arial" w:hint="default"/>
        <w:sz w:val="22"/>
      </w:rPr>
    </w:lvl>
    <w:lvl w:ilvl="1" w:tplc="F9E0A7E6">
      <w:start w:val="1"/>
      <w:numFmt w:val="bullet"/>
      <w:lvlText w:val="o"/>
      <w:lvlJc w:val="left"/>
      <w:pPr>
        <w:ind w:left="1440" w:hanging="360"/>
      </w:pPr>
      <w:rPr>
        <w:rFonts w:ascii="Courier New" w:hAnsi="Courier New" w:cs="Courier New" w:hint="default"/>
      </w:rPr>
    </w:lvl>
    <w:lvl w:ilvl="2" w:tplc="C65EAA36" w:tentative="1">
      <w:start w:val="1"/>
      <w:numFmt w:val="bullet"/>
      <w:lvlText w:val=""/>
      <w:lvlJc w:val="left"/>
      <w:pPr>
        <w:ind w:left="2160" w:hanging="360"/>
      </w:pPr>
      <w:rPr>
        <w:rFonts w:ascii="Wingdings" w:hAnsi="Wingdings" w:hint="default"/>
      </w:rPr>
    </w:lvl>
    <w:lvl w:ilvl="3" w:tplc="6B286F14" w:tentative="1">
      <w:start w:val="1"/>
      <w:numFmt w:val="bullet"/>
      <w:lvlText w:val=""/>
      <w:lvlJc w:val="left"/>
      <w:pPr>
        <w:ind w:left="2880" w:hanging="360"/>
      </w:pPr>
      <w:rPr>
        <w:rFonts w:ascii="Symbol" w:hAnsi="Symbol" w:hint="default"/>
      </w:rPr>
    </w:lvl>
    <w:lvl w:ilvl="4" w:tplc="AF38A750" w:tentative="1">
      <w:start w:val="1"/>
      <w:numFmt w:val="bullet"/>
      <w:lvlText w:val="o"/>
      <w:lvlJc w:val="left"/>
      <w:pPr>
        <w:ind w:left="3600" w:hanging="360"/>
      </w:pPr>
      <w:rPr>
        <w:rFonts w:ascii="Courier New" w:hAnsi="Courier New" w:cs="Courier New" w:hint="default"/>
      </w:rPr>
    </w:lvl>
    <w:lvl w:ilvl="5" w:tplc="3DCC40A8" w:tentative="1">
      <w:start w:val="1"/>
      <w:numFmt w:val="bullet"/>
      <w:lvlText w:val=""/>
      <w:lvlJc w:val="left"/>
      <w:pPr>
        <w:ind w:left="4320" w:hanging="360"/>
      </w:pPr>
      <w:rPr>
        <w:rFonts w:ascii="Wingdings" w:hAnsi="Wingdings" w:hint="default"/>
      </w:rPr>
    </w:lvl>
    <w:lvl w:ilvl="6" w:tplc="C31EF53E" w:tentative="1">
      <w:start w:val="1"/>
      <w:numFmt w:val="bullet"/>
      <w:lvlText w:val=""/>
      <w:lvlJc w:val="left"/>
      <w:pPr>
        <w:ind w:left="5040" w:hanging="360"/>
      </w:pPr>
      <w:rPr>
        <w:rFonts w:ascii="Symbol" w:hAnsi="Symbol" w:hint="default"/>
      </w:rPr>
    </w:lvl>
    <w:lvl w:ilvl="7" w:tplc="E3166572" w:tentative="1">
      <w:start w:val="1"/>
      <w:numFmt w:val="bullet"/>
      <w:lvlText w:val="o"/>
      <w:lvlJc w:val="left"/>
      <w:pPr>
        <w:ind w:left="5760" w:hanging="360"/>
      </w:pPr>
      <w:rPr>
        <w:rFonts w:ascii="Courier New" w:hAnsi="Courier New" w:cs="Courier New" w:hint="default"/>
      </w:rPr>
    </w:lvl>
    <w:lvl w:ilvl="8" w:tplc="66B23576" w:tentative="1">
      <w:start w:val="1"/>
      <w:numFmt w:val="bullet"/>
      <w:lvlText w:val=""/>
      <w:lvlJc w:val="left"/>
      <w:pPr>
        <w:ind w:left="6480" w:hanging="360"/>
      </w:pPr>
      <w:rPr>
        <w:rFonts w:ascii="Wingdings" w:hAnsi="Wingdings" w:hint="default"/>
      </w:rPr>
    </w:lvl>
  </w:abstractNum>
  <w:abstractNum w:abstractNumId="19" w15:restartNumberingAfterBreak="0">
    <w:nsid w:val="64067FFD"/>
    <w:multiLevelType w:val="hybridMultilevel"/>
    <w:tmpl w:val="D3504684"/>
    <w:lvl w:ilvl="0" w:tplc="04050019">
      <w:start w:val="1"/>
      <w:numFmt w:val="lowerLetter"/>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0" w15:restartNumberingAfterBreak="0">
    <w:nsid w:val="689C6528"/>
    <w:multiLevelType w:val="multilevel"/>
    <w:tmpl w:val="B4768F18"/>
    <w:lvl w:ilvl="0">
      <w:start w:val="5"/>
      <w:numFmt w:val="decimal"/>
      <w:lvlText w:val="%1"/>
      <w:lvlJc w:val="left"/>
      <w:pPr>
        <w:ind w:left="360" w:hanging="360"/>
      </w:pPr>
      <w:rPr>
        <w:rFonts w:hint="default"/>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7D40D6"/>
    <w:multiLevelType w:val="multilevel"/>
    <w:tmpl w:val="E2046670"/>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117E1D"/>
    <w:multiLevelType w:val="hybridMultilevel"/>
    <w:tmpl w:val="D3504684"/>
    <w:lvl w:ilvl="0" w:tplc="04050019">
      <w:start w:val="1"/>
      <w:numFmt w:val="lowerLetter"/>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3" w15:restartNumberingAfterBreak="0">
    <w:nsid w:val="718A1709"/>
    <w:multiLevelType w:val="multilevel"/>
    <w:tmpl w:val="67A8FAD8"/>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decimal"/>
      <w:pStyle w:val="Smlouvatext"/>
      <w:isLgl/>
      <w:lvlText w:val="%2."/>
      <w:lvlJc w:val="left"/>
      <w:pPr>
        <w:tabs>
          <w:tab w:val="num" w:pos="1080"/>
        </w:tabs>
        <w:ind w:left="1080" w:hanging="360"/>
      </w:pPr>
      <w:rPr>
        <w:rFonts w:hint="default"/>
      </w:rPr>
    </w:lvl>
    <w:lvl w:ilvl="2">
      <w:start w:val="1"/>
      <w:numFmt w:val="lowerRoman"/>
      <w:pStyle w:val="H1"/>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644"/>
        </w:tabs>
        <w:ind w:left="0" w:firstLine="284"/>
      </w:pPr>
      <w:rPr>
        <w:rFonts w:ascii="Times New Roman" w:hAnsi="Times New Roman" w:hint="default"/>
        <w:sz w:val="22"/>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23"/>
  </w:num>
  <w:num w:numId="2">
    <w:abstractNumId w:val="3"/>
  </w:num>
  <w:num w:numId="3">
    <w:abstractNumId w:val="18"/>
  </w:num>
  <w:num w:numId="4">
    <w:abstractNumId w:val="5"/>
  </w:num>
  <w:num w:numId="5">
    <w:abstractNumId w:val="4"/>
  </w:num>
  <w:num w:numId="6">
    <w:abstractNumId w:val="0"/>
  </w:num>
  <w:num w:numId="7">
    <w:abstractNumId w:val="1"/>
  </w:num>
  <w:num w:numId="8">
    <w:abstractNumId w:val="8"/>
  </w:num>
  <w:num w:numId="9">
    <w:abstractNumId w:val="13"/>
  </w:num>
  <w:num w:numId="10">
    <w:abstractNumId w:val="21"/>
  </w:num>
  <w:num w:numId="11">
    <w:abstractNumId w:val="20"/>
  </w:num>
  <w:num w:numId="12">
    <w:abstractNumId w:val="17"/>
  </w:num>
  <w:num w:numId="13">
    <w:abstractNumId w:val="11"/>
  </w:num>
  <w:num w:numId="14">
    <w:abstractNumId w:val="15"/>
  </w:num>
  <w:num w:numId="15">
    <w:abstractNumId w:val="10"/>
  </w:num>
  <w:num w:numId="16">
    <w:abstractNumId w:val="9"/>
  </w:num>
  <w:num w:numId="17">
    <w:abstractNumId w:val="2"/>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3"/>
  </w:num>
  <w:num w:numId="24">
    <w:abstractNumId w:val="23"/>
  </w:num>
  <w:num w:numId="25">
    <w:abstractNumId w:val="6"/>
  </w:num>
  <w:num w:numId="26">
    <w:abstractNumId w:val="9"/>
  </w:num>
  <w:num w:numId="27">
    <w:abstractNumId w:val="23"/>
  </w:num>
  <w:num w:numId="28">
    <w:abstractNumId w:val="23"/>
  </w:num>
  <w:num w:numId="29">
    <w:abstractNumId w:val="23"/>
  </w:num>
  <w:num w:numId="30">
    <w:abstractNumId w:val="0"/>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2"/>
  </w:num>
  <w:num w:numId="34">
    <w:abstractNumId w:val="19"/>
  </w:num>
  <w:num w:numId="35">
    <w:abstractNumId w:val="22"/>
  </w:num>
  <w:num w:numId="3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86"/>
    <w:rsid w:val="00014B94"/>
    <w:rsid w:val="00022191"/>
    <w:rsid w:val="0004618E"/>
    <w:rsid w:val="0009748F"/>
    <w:rsid w:val="000B69EA"/>
    <w:rsid w:val="000B6B00"/>
    <w:rsid w:val="000D06A5"/>
    <w:rsid w:val="000E1222"/>
    <w:rsid w:val="000E6862"/>
    <w:rsid w:val="000F67BB"/>
    <w:rsid w:val="00126EC5"/>
    <w:rsid w:val="00127DAD"/>
    <w:rsid w:val="00135214"/>
    <w:rsid w:val="00135718"/>
    <w:rsid w:val="001717A4"/>
    <w:rsid w:val="001A2CA0"/>
    <w:rsid w:val="001A55F7"/>
    <w:rsid w:val="001B57BD"/>
    <w:rsid w:val="001F411B"/>
    <w:rsid w:val="0020286F"/>
    <w:rsid w:val="0021076D"/>
    <w:rsid w:val="0026214E"/>
    <w:rsid w:val="00265CCE"/>
    <w:rsid w:val="002666C3"/>
    <w:rsid w:val="002E5833"/>
    <w:rsid w:val="0030631B"/>
    <w:rsid w:val="00327292"/>
    <w:rsid w:val="00352163"/>
    <w:rsid w:val="00352496"/>
    <w:rsid w:val="00362947"/>
    <w:rsid w:val="00375408"/>
    <w:rsid w:val="003832B8"/>
    <w:rsid w:val="003853CE"/>
    <w:rsid w:val="003E484F"/>
    <w:rsid w:val="003E4D88"/>
    <w:rsid w:val="00424A30"/>
    <w:rsid w:val="00425CF7"/>
    <w:rsid w:val="00435043"/>
    <w:rsid w:val="004A3488"/>
    <w:rsid w:val="004B47D3"/>
    <w:rsid w:val="005019B4"/>
    <w:rsid w:val="00507C50"/>
    <w:rsid w:val="005106B9"/>
    <w:rsid w:val="005569C4"/>
    <w:rsid w:val="00566267"/>
    <w:rsid w:val="0058482C"/>
    <w:rsid w:val="005F2E85"/>
    <w:rsid w:val="00666E4F"/>
    <w:rsid w:val="00674B83"/>
    <w:rsid w:val="006D4249"/>
    <w:rsid w:val="006D63FE"/>
    <w:rsid w:val="006F0620"/>
    <w:rsid w:val="00717060"/>
    <w:rsid w:val="00721336"/>
    <w:rsid w:val="00722FB6"/>
    <w:rsid w:val="00730947"/>
    <w:rsid w:val="00771005"/>
    <w:rsid w:val="00776291"/>
    <w:rsid w:val="0078026A"/>
    <w:rsid w:val="007B29DC"/>
    <w:rsid w:val="007F2AAD"/>
    <w:rsid w:val="00810289"/>
    <w:rsid w:val="00825ECF"/>
    <w:rsid w:val="00840961"/>
    <w:rsid w:val="00884C92"/>
    <w:rsid w:val="00896C76"/>
    <w:rsid w:val="008A7594"/>
    <w:rsid w:val="008C3154"/>
    <w:rsid w:val="0090586A"/>
    <w:rsid w:val="00953809"/>
    <w:rsid w:val="00963C06"/>
    <w:rsid w:val="00964CFC"/>
    <w:rsid w:val="009923A3"/>
    <w:rsid w:val="009A6463"/>
    <w:rsid w:val="009B2E1F"/>
    <w:rsid w:val="009C1430"/>
    <w:rsid w:val="009D6B35"/>
    <w:rsid w:val="009F0E6A"/>
    <w:rsid w:val="00A30433"/>
    <w:rsid w:val="00A36E60"/>
    <w:rsid w:val="00A864B9"/>
    <w:rsid w:val="00AB050C"/>
    <w:rsid w:val="00AB79F5"/>
    <w:rsid w:val="00B1206A"/>
    <w:rsid w:val="00B12F7C"/>
    <w:rsid w:val="00B43A8E"/>
    <w:rsid w:val="00B5486B"/>
    <w:rsid w:val="00BA4B4C"/>
    <w:rsid w:val="00BD4839"/>
    <w:rsid w:val="00BE0280"/>
    <w:rsid w:val="00BE0E07"/>
    <w:rsid w:val="00BE4FEE"/>
    <w:rsid w:val="00BF2786"/>
    <w:rsid w:val="00C3096D"/>
    <w:rsid w:val="00C42C47"/>
    <w:rsid w:val="00C94312"/>
    <w:rsid w:val="00CA5E8B"/>
    <w:rsid w:val="00D123C9"/>
    <w:rsid w:val="00D126B9"/>
    <w:rsid w:val="00D16EC6"/>
    <w:rsid w:val="00D351E4"/>
    <w:rsid w:val="00D42B08"/>
    <w:rsid w:val="00D56A89"/>
    <w:rsid w:val="00DC1CC9"/>
    <w:rsid w:val="00DD69FB"/>
    <w:rsid w:val="00DD6A44"/>
    <w:rsid w:val="00DF63A3"/>
    <w:rsid w:val="00DF7D39"/>
    <w:rsid w:val="00E15685"/>
    <w:rsid w:val="00E65A24"/>
    <w:rsid w:val="00E761CC"/>
    <w:rsid w:val="00E847C1"/>
    <w:rsid w:val="00EA2463"/>
    <w:rsid w:val="00ED7670"/>
    <w:rsid w:val="00EE1FCF"/>
    <w:rsid w:val="00EF44BB"/>
    <w:rsid w:val="00F046EC"/>
    <w:rsid w:val="00FA41F1"/>
    <w:rsid w:val="00FA7CBB"/>
    <w:rsid w:val="00FB27D9"/>
    <w:rsid w:val="00FC1F17"/>
    <w:rsid w:val="00FC7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11A09042-8D1F-44C7-85A3-9A7B23F3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521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
    <w:name w:val="H"/>
    <w:basedOn w:val="Normln"/>
    <w:next w:val="Normln"/>
    <w:qFormat/>
    <w:rsid w:val="00135214"/>
    <w:pPr>
      <w:keepNext/>
      <w:numPr>
        <w:numId w:val="6"/>
      </w:numPr>
      <w:spacing w:before="240" w:after="60"/>
      <w:outlineLvl w:val="0"/>
    </w:pPr>
    <w:rPr>
      <w:rFonts w:ascii="Cambria" w:hAnsi="Cambria"/>
      <w:b/>
      <w:bCs/>
      <w:kern w:val="32"/>
      <w:sz w:val="32"/>
      <w:szCs w:val="32"/>
    </w:rPr>
  </w:style>
  <w:style w:type="paragraph" w:customStyle="1" w:styleId="H0">
    <w:name w:val="H"/>
    <w:basedOn w:val="Normln"/>
    <w:next w:val="Normln"/>
    <w:qFormat/>
    <w:rsid w:val="00135214"/>
    <w:pPr>
      <w:keepNext/>
      <w:numPr>
        <w:ilvl w:val="1"/>
        <w:numId w:val="6"/>
      </w:numPr>
      <w:spacing w:before="240" w:after="60"/>
      <w:outlineLvl w:val="1"/>
    </w:pPr>
    <w:rPr>
      <w:rFonts w:ascii="Cambria" w:hAnsi="Cambria"/>
      <w:b/>
      <w:bCs/>
      <w:i/>
      <w:iCs/>
      <w:sz w:val="28"/>
      <w:szCs w:val="28"/>
    </w:rPr>
  </w:style>
  <w:style w:type="paragraph" w:customStyle="1" w:styleId="H1">
    <w:name w:val="H"/>
    <w:basedOn w:val="Normln"/>
    <w:link w:val="Nadpis3Char"/>
    <w:qFormat/>
    <w:rsid w:val="001D2317"/>
    <w:pPr>
      <w:numPr>
        <w:ilvl w:val="2"/>
        <w:numId w:val="1"/>
      </w:numPr>
      <w:tabs>
        <w:tab w:val="clear" w:pos="720"/>
        <w:tab w:val="num" w:pos="1702"/>
      </w:tabs>
      <w:spacing w:before="60" w:after="60"/>
      <w:ind w:left="1702" w:hanging="851"/>
      <w:jc w:val="both"/>
      <w:outlineLvl w:val="2"/>
    </w:pPr>
    <w:rPr>
      <w:sz w:val="22"/>
      <w:szCs w:val="20"/>
    </w:rPr>
  </w:style>
  <w:style w:type="character" w:customStyle="1" w:styleId="D">
    <w:name w:val="D"/>
    <w:semiHidden/>
    <w:rsid w:val="00135214"/>
  </w:style>
  <w:style w:type="table" w:customStyle="1" w:styleId="T">
    <w:name w:val="T"/>
    <w:uiPriority w:val="99"/>
    <w:semiHidden/>
    <w:unhideWhenUsed/>
    <w:rsid w:val="00135214"/>
    <w:tblPr>
      <w:tblInd w:w="0" w:type="dxa"/>
      <w:tblCellMar>
        <w:top w:w="0" w:type="dxa"/>
        <w:left w:w="108" w:type="dxa"/>
        <w:bottom w:w="0" w:type="dxa"/>
        <w:right w:w="108" w:type="dxa"/>
      </w:tblCellMar>
    </w:tblPr>
  </w:style>
  <w:style w:type="numbering" w:customStyle="1" w:styleId="N">
    <w:name w:val="N"/>
    <w:uiPriority w:val="99"/>
    <w:semiHidden/>
    <w:unhideWhenUsed/>
    <w:rsid w:val="00135214"/>
  </w:style>
  <w:style w:type="paragraph" w:customStyle="1" w:styleId="H2">
    <w:name w:val="H"/>
    <w:basedOn w:val="Normln"/>
    <w:link w:val="ZhlavChar"/>
    <w:qFormat/>
    <w:rsid w:val="00135214"/>
    <w:pPr>
      <w:tabs>
        <w:tab w:val="center" w:pos="4536"/>
        <w:tab w:val="right" w:pos="9072"/>
      </w:tabs>
    </w:pPr>
  </w:style>
  <w:style w:type="paragraph" w:customStyle="1" w:styleId="CharChar2CharCharCharCharChar">
    <w:name w:val="Char Char2 Char Char Char Char Char"/>
    <w:basedOn w:val="Normln"/>
    <w:rsid w:val="00135214"/>
    <w:pPr>
      <w:spacing w:after="160" w:line="240" w:lineRule="exact"/>
    </w:pPr>
    <w:rPr>
      <w:rFonts w:ascii="Times New Roman Bold" w:hAnsi="Times New Roman Bold"/>
      <w:b/>
      <w:sz w:val="26"/>
      <w:szCs w:val="26"/>
      <w:lang w:val="sk-SK" w:eastAsia="en-US"/>
    </w:rPr>
  </w:style>
  <w:style w:type="paragraph" w:customStyle="1" w:styleId="ZkladntextIMP">
    <w:name w:val="Základní text_IMP"/>
    <w:basedOn w:val="Normln"/>
    <w:rsid w:val="00135214"/>
    <w:pPr>
      <w:suppressAutoHyphens/>
      <w:overflowPunct w:val="0"/>
      <w:autoSpaceDE w:val="0"/>
      <w:autoSpaceDN w:val="0"/>
      <w:adjustRightInd w:val="0"/>
      <w:spacing w:line="276" w:lineRule="auto"/>
    </w:pPr>
    <w:rPr>
      <w:rFonts w:ascii="Arial" w:hAnsi="Arial"/>
      <w:sz w:val="22"/>
    </w:rPr>
  </w:style>
  <w:style w:type="character" w:styleId="Siln">
    <w:name w:val="Strong"/>
    <w:qFormat/>
    <w:rsid w:val="00135214"/>
    <w:rPr>
      <w:b/>
      <w:bCs/>
    </w:rPr>
  </w:style>
  <w:style w:type="character" w:customStyle="1" w:styleId="P">
    <w:name w:val="P"/>
    <w:basedOn w:val="D"/>
    <w:semiHidden/>
    <w:rsid w:val="00135214"/>
  </w:style>
  <w:style w:type="paragraph" w:customStyle="1" w:styleId="F">
    <w:name w:val="F"/>
    <w:basedOn w:val="Normln"/>
    <w:link w:val="ZpatChar"/>
    <w:uiPriority w:val="99"/>
    <w:rsid w:val="00135214"/>
    <w:pPr>
      <w:tabs>
        <w:tab w:val="center" w:pos="4536"/>
        <w:tab w:val="right" w:pos="9072"/>
      </w:tabs>
    </w:pPr>
  </w:style>
  <w:style w:type="character" w:customStyle="1" w:styleId="E">
    <w:name w:val="E"/>
    <w:qFormat/>
    <w:rsid w:val="00135214"/>
    <w:rPr>
      <w:i/>
      <w:iCs/>
    </w:rPr>
  </w:style>
  <w:style w:type="paragraph" w:customStyle="1" w:styleId="B">
    <w:name w:val="B"/>
    <w:basedOn w:val="Normln"/>
    <w:semiHidden/>
    <w:rsid w:val="00135214"/>
    <w:pPr>
      <w:widowControl w:val="0"/>
      <w:autoSpaceDE w:val="0"/>
      <w:autoSpaceDN w:val="0"/>
    </w:pPr>
    <w:rPr>
      <w:color w:val="000000"/>
    </w:rPr>
  </w:style>
  <w:style w:type="character" w:customStyle="1" w:styleId="Hypertextovodkaz1">
    <w:name w:val="Hypertextový odkaz1"/>
    <w:rsid w:val="00135214"/>
    <w:rPr>
      <w:color w:val="0000FF"/>
      <w:u w:val="single"/>
    </w:rPr>
  </w:style>
  <w:style w:type="character" w:styleId="Hypertextovodkaz">
    <w:name w:val="Hyperlink"/>
    <w:semiHidden/>
    <w:rsid w:val="00135214"/>
    <w:rPr>
      <w:color w:val="0000FF"/>
      <w:u w:val="single"/>
    </w:rPr>
  </w:style>
  <w:style w:type="paragraph" w:customStyle="1" w:styleId="Smlouvatext">
    <w:name w:val="Smlouva text"/>
    <w:basedOn w:val="Nadpiskapitol"/>
    <w:rsid w:val="00135214"/>
    <w:pPr>
      <w:numPr>
        <w:numId w:val="1"/>
      </w:numPr>
      <w:spacing w:before="0" w:after="0"/>
      <w:jc w:val="both"/>
      <w:outlineLvl w:val="1"/>
    </w:pPr>
    <w:rPr>
      <w:b w:val="0"/>
    </w:rPr>
  </w:style>
  <w:style w:type="paragraph" w:customStyle="1" w:styleId="Nadpiskapitol">
    <w:name w:val="Nadpis kapitol"/>
    <w:basedOn w:val="H0"/>
    <w:next w:val="Smlouvatext"/>
    <w:rsid w:val="00135214"/>
    <w:pPr>
      <w:spacing w:before="360" w:after="240"/>
      <w:jc w:val="center"/>
      <w:outlineLvl w:val="0"/>
    </w:pPr>
    <w:rPr>
      <w:rFonts w:ascii="Times New Roman" w:hAnsi="Times New Roman"/>
      <w:i w:val="0"/>
      <w:iCs w:val="0"/>
      <w:sz w:val="24"/>
      <w:szCs w:val="24"/>
    </w:rPr>
  </w:style>
  <w:style w:type="character" w:customStyle="1" w:styleId="Nadpis2Char">
    <w:name w:val="Nadpis 2 Char"/>
    <w:rsid w:val="00135214"/>
    <w:rPr>
      <w:rFonts w:ascii="Cambria" w:eastAsia="Times New Roman" w:hAnsi="Cambria" w:cs="Times New Roman"/>
      <w:b/>
      <w:bCs/>
      <w:i/>
      <w:iCs/>
      <w:sz w:val="28"/>
      <w:szCs w:val="28"/>
    </w:rPr>
  </w:style>
  <w:style w:type="paragraph" w:customStyle="1" w:styleId="T0">
    <w:name w:val="T"/>
    <w:basedOn w:val="Normln"/>
    <w:next w:val="Normln"/>
    <w:autoRedefine/>
    <w:semiHidden/>
    <w:rsid w:val="00135214"/>
    <w:pPr>
      <w:ind w:left="480"/>
    </w:pPr>
  </w:style>
  <w:style w:type="character" w:customStyle="1" w:styleId="Nadpis1Char">
    <w:name w:val="Nadpis 1 Char"/>
    <w:rsid w:val="00135214"/>
    <w:rPr>
      <w:rFonts w:ascii="Cambria" w:eastAsia="Times New Roman" w:hAnsi="Cambria" w:cs="Times New Roman"/>
      <w:b/>
      <w:bCs/>
      <w:kern w:val="32"/>
      <w:sz w:val="32"/>
      <w:szCs w:val="32"/>
    </w:rPr>
  </w:style>
  <w:style w:type="paragraph" w:customStyle="1" w:styleId="Odsazen">
    <w:name w:val="Odsazený"/>
    <w:basedOn w:val="Normln"/>
    <w:rsid w:val="00135214"/>
    <w:pPr>
      <w:spacing w:after="60"/>
      <w:ind w:left="851"/>
      <w:jc w:val="both"/>
    </w:pPr>
    <w:rPr>
      <w:sz w:val="22"/>
      <w:szCs w:val="20"/>
    </w:rPr>
  </w:style>
  <w:style w:type="paragraph" w:customStyle="1" w:styleId="Zpatpedepsan">
    <w:name w:val="Zápatí předepsané"/>
    <w:basedOn w:val="F"/>
    <w:rsid w:val="00135214"/>
    <w:pPr>
      <w:spacing w:before="60"/>
    </w:pPr>
    <w:rPr>
      <w:i/>
      <w:noProof/>
      <w:sz w:val="20"/>
      <w:szCs w:val="20"/>
    </w:rPr>
  </w:style>
  <w:style w:type="paragraph" w:customStyle="1" w:styleId="Styl1">
    <w:name w:val="Styl1"/>
    <w:rsid w:val="00135214"/>
    <w:rPr>
      <w:b/>
      <w:sz w:val="28"/>
    </w:rPr>
  </w:style>
  <w:style w:type="paragraph" w:customStyle="1" w:styleId="B0">
    <w:name w:val="B"/>
    <w:basedOn w:val="Normln"/>
    <w:link w:val="TextbublinyChar"/>
    <w:uiPriority w:val="99"/>
    <w:semiHidden/>
    <w:unhideWhenUsed/>
    <w:rsid w:val="001447CB"/>
    <w:rPr>
      <w:rFonts w:ascii="Tahoma" w:hAnsi="Tahoma"/>
      <w:sz w:val="16"/>
      <w:szCs w:val="16"/>
    </w:rPr>
  </w:style>
  <w:style w:type="character" w:customStyle="1" w:styleId="TextbublinyChar">
    <w:name w:val="Text bubliny Char"/>
    <w:link w:val="B0"/>
    <w:uiPriority w:val="99"/>
    <w:semiHidden/>
    <w:rsid w:val="001447CB"/>
    <w:rPr>
      <w:rFonts w:ascii="Tahoma" w:hAnsi="Tahoma" w:cs="Tahoma"/>
      <w:sz w:val="16"/>
      <w:szCs w:val="16"/>
    </w:rPr>
  </w:style>
  <w:style w:type="character" w:customStyle="1" w:styleId="platne">
    <w:name w:val="platne"/>
    <w:basedOn w:val="D"/>
    <w:rsid w:val="00787333"/>
  </w:style>
  <w:style w:type="character" w:customStyle="1" w:styleId="platne1">
    <w:name w:val="platne1"/>
    <w:basedOn w:val="D"/>
    <w:rsid w:val="00A532D8"/>
  </w:style>
  <w:style w:type="paragraph" w:customStyle="1" w:styleId="T1">
    <w:name w:val="T"/>
    <w:basedOn w:val="Normln"/>
    <w:link w:val="NzevChar"/>
    <w:qFormat/>
    <w:rsid w:val="004E13F3"/>
    <w:pPr>
      <w:spacing w:before="120" w:after="120"/>
      <w:jc w:val="center"/>
    </w:pPr>
    <w:rPr>
      <w:b/>
      <w:caps/>
      <w:kern w:val="28"/>
      <w:sz w:val="40"/>
      <w:szCs w:val="20"/>
    </w:rPr>
  </w:style>
  <w:style w:type="character" w:customStyle="1" w:styleId="NzevChar">
    <w:name w:val="Název Char"/>
    <w:link w:val="T1"/>
    <w:rsid w:val="004E13F3"/>
    <w:rPr>
      <w:b/>
      <w:caps/>
      <w:kern w:val="28"/>
      <w:sz w:val="40"/>
    </w:rPr>
  </w:style>
  <w:style w:type="paragraph" w:customStyle="1" w:styleId="Nzvyhlavnchst">
    <w:name w:val="Názvy hlavních částí"/>
    <w:basedOn w:val="Normln"/>
    <w:next w:val="Normln"/>
    <w:rsid w:val="004E13F3"/>
    <w:pPr>
      <w:spacing w:after="240"/>
      <w:jc w:val="center"/>
    </w:pPr>
    <w:rPr>
      <w:b/>
      <w:sz w:val="28"/>
      <w:szCs w:val="20"/>
    </w:rPr>
  </w:style>
  <w:style w:type="character" w:customStyle="1" w:styleId="Nadpis3Char">
    <w:name w:val="Nadpis 3 Char"/>
    <w:link w:val="H1"/>
    <w:rsid w:val="001D2317"/>
    <w:rPr>
      <w:sz w:val="22"/>
    </w:rPr>
  </w:style>
  <w:style w:type="character" w:customStyle="1" w:styleId="ZpatChar">
    <w:name w:val="Zápatí Char"/>
    <w:link w:val="F"/>
    <w:uiPriority w:val="99"/>
    <w:rsid w:val="009A708A"/>
    <w:rPr>
      <w:sz w:val="24"/>
      <w:szCs w:val="24"/>
    </w:rPr>
  </w:style>
  <w:style w:type="numbering" w:styleId="111111">
    <w:name w:val="Outline List 2"/>
    <w:basedOn w:val="N"/>
    <w:rsid w:val="008C3DD3"/>
    <w:pPr>
      <w:numPr>
        <w:numId w:val="13"/>
      </w:numPr>
    </w:pPr>
  </w:style>
  <w:style w:type="character" w:customStyle="1" w:styleId="C">
    <w:name w:val="C"/>
    <w:semiHidden/>
    <w:rsid w:val="002321CA"/>
    <w:rPr>
      <w:sz w:val="16"/>
      <w:szCs w:val="16"/>
    </w:rPr>
  </w:style>
  <w:style w:type="paragraph" w:customStyle="1" w:styleId="C0">
    <w:name w:val="C"/>
    <w:basedOn w:val="Normln"/>
    <w:semiHidden/>
    <w:rsid w:val="002321CA"/>
    <w:rPr>
      <w:sz w:val="20"/>
      <w:szCs w:val="20"/>
    </w:rPr>
  </w:style>
  <w:style w:type="paragraph" w:customStyle="1" w:styleId="C1">
    <w:name w:val="C"/>
    <w:basedOn w:val="C0"/>
    <w:next w:val="C0"/>
    <w:semiHidden/>
    <w:rsid w:val="002321CA"/>
    <w:rPr>
      <w:b/>
      <w:bCs/>
    </w:rPr>
  </w:style>
  <w:style w:type="character" w:customStyle="1" w:styleId="ZhlavChar">
    <w:name w:val="Záhlaví Char"/>
    <w:link w:val="H2"/>
    <w:rsid w:val="00AB050C"/>
    <w:rPr>
      <w:sz w:val="24"/>
      <w:szCs w:val="24"/>
    </w:rPr>
  </w:style>
  <w:style w:type="paragraph" w:customStyle="1" w:styleId="A-kapitola">
    <w:name w:val="A-kapitola"/>
    <w:basedOn w:val="Normln"/>
    <w:next w:val="Normln"/>
    <w:rsid w:val="00AB050C"/>
    <w:pPr>
      <w:keepNext/>
      <w:numPr>
        <w:ilvl w:val="1"/>
        <w:numId w:val="14"/>
      </w:numPr>
      <w:spacing w:before="120" w:line="360" w:lineRule="auto"/>
      <w:outlineLvl w:val="1"/>
    </w:pPr>
    <w:rPr>
      <w:rFonts w:ascii="Arial" w:hAnsi="Arial"/>
      <w:b/>
      <w:color w:val="333333"/>
      <w:sz w:val="26"/>
    </w:rPr>
  </w:style>
  <w:style w:type="paragraph" w:customStyle="1" w:styleId="A-hlavnkapitola">
    <w:name w:val="A-hlavní kapitola"/>
    <w:basedOn w:val="A-kapitola"/>
    <w:next w:val="A-kapitola"/>
    <w:rsid w:val="00AB050C"/>
    <w:pPr>
      <w:pageBreakBefore/>
      <w:numPr>
        <w:ilvl w:val="0"/>
      </w:numPr>
      <w:spacing w:before="0"/>
      <w:jc w:val="center"/>
      <w:outlineLvl w:val="0"/>
    </w:pPr>
    <w:rPr>
      <w:caps/>
      <w:color w:val="993366"/>
      <w:sz w:val="32"/>
      <w:szCs w:val="32"/>
    </w:rPr>
  </w:style>
  <w:style w:type="paragraph" w:customStyle="1" w:styleId="A-podkapitola">
    <w:name w:val="A-podkapitola"/>
    <w:basedOn w:val="Normln"/>
    <w:next w:val="Normln"/>
    <w:rsid w:val="00AB050C"/>
    <w:pPr>
      <w:keepNext/>
      <w:numPr>
        <w:ilvl w:val="2"/>
        <w:numId w:val="14"/>
      </w:numPr>
      <w:spacing w:before="120" w:line="360" w:lineRule="auto"/>
      <w:outlineLvl w:val="2"/>
    </w:pPr>
    <w:rPr>
      <w:rFonts w:ascii="Arial" w:hAnsi="Arial"/>
      <w:b/>
      <w:color w:val="333333"/>
      <w:sz w:val="22"/>
    </w:rPr>
  </w:style>
  <w:style w:type="paragraph" w:customStyle="1" w:styleId="SoDlnek-r2">
    <w:name w:val="_SoD_Článek-úr.2"/>
    <w:next w:val="Normln"/>
    <w:qFormat/>
    <w:rsid w:val="00AB050C"/>
    <w:pPr>
      <w:numPr>
        <w:ilvl w:val="1"/>
        <w:numId w:val="15"/>
      </w:numPr>
      <w:spacing w:before="60" w:after="60" w:line="360" w:lineRule="auto"/>
      <w:jc w:val="both"/>
      <w:outlineLvl w:val="1"/>
    </w:pPr>
    <w:rPr>
      <w:rFonts w:ascii="Arial" w:hAnsi="Arial"/>
      <w:color w:val="262626"/>
      <w:lang w:val="en-GB"/>
    </w:rPr>
  </w:style>
  <w:style w:type="paragraph" w:customStyle="1" w:styleId="SoDlnek-r1">
    <w:name w:val="_SoD_Článek-úr.1"/>
    <w:next w:val="SoDlnek-r2"/>
    <w:qFormat/>
    <w:rsid w:val="00AB050C"/>
    <w:pPr>
      <w:numPr>
        <w:numId w:val="15"/>
      </w:numPr>
      <w:spacing w:before="240" w:after="480"/>
      <w:jc w:val="center"/>
      <w:outlineLvl w:val="0"/>
    </w:pPr>
    <w:rPr>
      <w:rFonts w:ascii="Arial" w:hAnsi="Arial"/>
      <w:b/>
      <w:noProof/>
      <w:sz w:val="28"/>
      <w:szCs w:val="28"/>
      <w:lang w:val="en-GB"/>
    </w:rPr>
  </w:style>
  <w:style w:type="paragraph" w:customStyle="1" w:styleId="SoDText-odrky">
    <w:name w:val="_SoD_Text-odrážky"/>
    <w:basedOn w:val="Normln"/>
    <w:link w:val="SoDText-odrkyChar"/>
    <w:qFormat/>
    <w:rsid w:val="00AB050C"/>
    <w:pPr>
      <w:numPr>
        <w:numId w:val="16"/>
      </w:numPr>
      <w:suppressAutoHyphens/>
      <w:spacing w:line="360" w:lineRule="auto"/>
      <w:jc w:val="both"/>
    </w:pPr>
    <w:rPr>
      <w:rFonts w:ascii="Arial" w:hAnsi="Arial"/>
      <w:color w:val="262626"/>
      <w:sz w:val="20"/>
      <w:szCs w:val="22"/>
      <w:lang w:val="en-GB"/>
    </w:rPr>
  </w:style>
  <w:style w:type="character" w:customStyle="1" w:styleId="SoDText-odrkyChar">
    <w:name w:val="_SoD_Text-odrážky Char"/>
    <w:link w:val="SoDText-odrky"/>
    <w:rsid w:val="00AB050C"/>
    <w:rPr>
      <w:rFonts w:ascii="Arial" w:hAnsi="Arial"/>
      <w:color w:val="262626"/>
      <w:szCs w:val="22"/>
      <w:lang w:val="en-GB"/>
    </w:rPr>
  </w:style>
  <w:style w:type="paragraph" w:customStyle="1" w:styleId="SoDlnek-r3">
    <w:name w:val="_SoD_Článek-úr.3"/>
    <w:basedOn w:val="Normln"/>
    <w:next w:val="Normln"/>
    <w:rsid w:val="00AB050C"/>
    <w:pPr>
      <w:numPr>
        <w:ilvl w:val="2"/>
        <w:numId w:val="15"/>
      </w:numPr>
      <w:tabs>
        <w:tab w:val="num" w:pos="360"/>
      </w:tabs>
      <w:suppressAutoHyphens/>
      <w:spacing w:line="360" w:lineRule="auto"/>
      <w:ind w:left="709"/>
      <w:jc w:val="both"/>
    </w:pPr>
    <w:rPr>
      <w:rFonts w:ascii="Arial" w:hAnsi="Arial"/>
      <w:color w:val="262626"/>
      <w:sz w:val="20"/>
      <w:lang w:val="en-GB"/>
    </w:rPr>
  </w:style>
  <w:style w:type="paragraph" w:styleId="Textbubliny">
    <w:name w:val="Balloon Text"/>
    <w:basedOn w:val="Normln"/>
    <w:link w:val="TextbublinyChar1"/>
    <w:uiPriority w:val="99"/>
    <w:semiHidden/>
    <w:unhideWhenUsed/>
    <w:rsid w:val="000D06A5"/>
    <w:rPr>
      <w:rFonts w:ascii="Tahoma" w:hAnsi="Tahoma" w:cs="Tahoma"/>
      <w:sz w:val="16"/>
      <w:szCs w:val="16"/>
    </w:rPr>
  </w:style>
  <w:style w:type="character" w:customStyle="1" w:styleId="TextbublinyChar1">
    <w:name w:val="Text bubliny Char1"/>
    <w:basedOn w:val="Standardnpsmoodstavce"/>
    <w:link w:val="Textbubliny"/>
    <w:uiPriority w:val="99"/>
    <w:semiHidden/>
    <w:rsid w:val="000D06A5"/>
    <w:rPr>
      <w:rFonts w:ascii="Tahoma" w:hAnsi="Tahoma" w:cs="Tahoma"/>
      <w:sz w:val="16"/>
      <w:szCs w:val="16"/>
    </w:rPr>
  </w:style>
  <w:style w:type="character" w:styleId="Odkaznakoment">
    <w:name w:val="annotation reference"/>
    <w:basedOn w:val="Standardnpsmoodstavce"/>
    <w:uiPriority w:val="99"/>
    <w:semiHidden/>
    <w:unhideWhenUsed/>
    <w:rsid w:val="00127DAD"/>
    <w:rPr>
      <w:sz w:val="16"/>
      <w:szCs w:val="16"/>
    </w:rPr>
  </w:style>
  <w:style w:type="paragraph" w:styleId="Textkomente">
    <w:name w:val="annotation text"/>
    <w:basedOn w:val="Normln"/>
    <w:link w:val="TextkomenteChar"/>
    <w:uiPriority w:val="99"/>
    <w:semiHidden/>
    <w:unhideWhenUsed/>
    <w:rsid w:val="00127DAD"/>
    <w:rPr>
      <w:sz w:val="20"/>
      <w:szCs w:val="20"/>
    </w:rPr>
  </w:style>
  <w:style w:type="character" w:customStyle="1" w:styleId="TextkomenteChar">
    <w:name w:val="Text komentáře Char"/>
    <w:basedOn w:val="Standardnpsmoodstavce"/>
    <w:link w:val="Textkomente"/>
    <w:uiPriority w:val="99"/>
    <w:semiHidden/>
    <w:rsid w:val="00127DAD"/>
  </w:style>
  <w:style w:type="paragraph" w:styleId="Pedmtkomente">
    <w:name w:val="annotation subject"/>
    <w:basedOn w:val="Textkomente"/>
    <w:next w:val="Textkomente"/>
    <w:link w:val="PedmtkomenteChar"/>
    <w:uiPriority w:val="99"/>
    <w:semiHidden/>
    <w:unhideWhenUsed/>
    <w:rsid w:val="00127DAD"/>
    <w:rPr>
      <w:b/>
      <w:bCs/>
    </w:rPr>
  </w:style>
  <w:style w:type="character" w:customStyle="1" w:styleId="PedmtkomenteChar">
    <w:name w:val="Předmět komentáře Char"/>
    <w:basedOn w:val="TextkomenteChar"/>
    <w:link w:val="Pedmtkomente"/>
    <w:uiPriority w:val="99"/>
    <w:semiHidden/>
    <w:rsid w:val="00127DAD"/>
    <w:rPr>
      <w:b/>
      <w:bCs/>
    </w:rPr>
  </w:style>
  <w:style w:type="paragraph" w:styleId="Odstavecseseznamem">
    <w:name w:val="List Paragraph"/>
    <w:basedOn w:val="Normln"/>
    <w:uiPriority w:val="34"/>
    <w:qFormat/>
    <w:rsid w:val="00126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52751">
      <w:bodyDiv w:val="1"/>
      <w:marLeft w:val="0"/>
      <w:marRight w:val="0"/>
      <w:marTop w:val="0"/>
      <w:marBottom w:val="0"/>
      <w:divBdr>
        <w:top w:val="none" w:sz="0" w:space="0" w:color="auto"/>
        <w:left w:val="none" w:sz="0" w:space="0" w:color="auto"/>
        <w:bottom w:val="none" w:sz="0" w:space="0" w:color="auto"/>
        <w:right w:val="none" w:sz="0" w:space="0" w:color="auto"/>
      </w:divBdr>
    </w:div>
    <w:div w:id="89863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92215-2E6E-4C64-9AE4-211443F2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3067</Words>
  <Characters>17442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Příkazní smlouva pro VZ</vt:lpstr>
    </vt:vector>
  </TitlesOfParts>
  <Company>Martin the Best</Company>
  <LinksUpToDate>false</LinksUpToDate>
  <CharactersWithSpaces>20469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 pro VZ</dc:title>
  <dc:creator>Joska Marek</dc:creator>
  <cp:lastModifiedBy>Rybníčková Alena</cp:lastModifiedBy>
  <cp:revision>7</cp:revision>
  <cp:lastPrinted>2019-04-24T06:54:00Z</cp:lastPrinted>
  <dcterms:created xsi:type="dcterms:W3CDTF">2019-04-24T06:20:00Z</dcterms:created>
  <dcterms:modified xsi:type="dcterms:W3CDTF">2019-04-24T13:35:00Z</dcterms:modified>
</cp:coreProperties>
</file>