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C" w:rsidRPr="00CE4788" w:rsidRDefault="005124DC" w:rsidP="00CE478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124DC" w:rsidRDefault="005124DC" w:rsidP="00CE478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914F7" w:rsidRPr="006914F7" w:rsidRDefault="006914F7" w:rsidP="006914F7">
      <w:pPr>
        <w:jc w:val="both"/>
        <w:rPr>
          <w:rFonts w:ascii="Arial" w:hAnsi="Arial" w:cs="Arial"/>
          <w:szCs w:val="20"/>
        </w:rPr>
      </w:pPr>
      <w:r w:rsidRPr="006914F7">
        <w:rPr>
          <w:rFonts w:ascii="Arial" w:hAnsi="Arial" w:cs="Arial"/>
          <w:szCs w:val="20"/>
        </w:rPr>
        <w:t>CES/201</w:t>
      </w:r>
      <w:r>
        <w:rPr>
          <w:rFonts w:ascii="Arial" w:hAnsi="Arial" w:cs="Arial"/>
          <w:szCs w:val="20"/>
        </w:rPr>
        <w:t>9</w:t>
      </w:r>
      <w:r w:rsidRPr="006914F7">
        <w:rPr>
          <w:rFonts w:ascii="Arial" w:hAnsi="Arial" w:cs="Arial"/>
          <w:szCs w:val="20"/>
        </w:rPr>
        <w:t>/</w:t>
      </w:r>
    </w:p>
    <w:p w:rsidR="006914F7" w:rsidRPr="006914F7" w:rsidRDefault="006914F7" w:rsidP="006914F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914F7" w:rsidRPr="006914F7" w:rsidRDefault="006914F7" w:rsidP="006914F7">
      <w:pPr>
        <w:pStyle w:val="Zkladntext"/>
        <w:jc w:val="center"/>
        <w:rPr>
          <w:rFonts w:ascii="Arial" w:hAnsi="Arial" w:cs="Arial"/>
          <w:b/>
          <w:sz w:val="20"/>
        </w:rPr>
      </w:pPr>
      <w:r w:rsidRPr="006914F7">
        <w:rPr>
          <w:rFonts w:ascii="Arial" w:hAnsi="Arial" w:cs="Arial"/>
          <w:b/>
          <w:sz w:val="20"/>
        </w:rPr>
        <w:t>Smlouva o poskytnutí individuální dotace</w:t>
      </w:r>
    </w:p>
    <w:p w:rsidR="006914F7" w:rsidRPr="006914F7" w:rsidRDefault="006914F7" w:rsidP="006914F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914F7" w:rsidRPr="006914F7" w:rsidRDefault="006914F7" w:rsidP="006914F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Pr="006914F7">
        <w:rPr>
          <w:rFonts w:ascii="Arial" w:hAnsi="Arial" w:cs="Arial"/>
          <w:szCs w:val="20"/>
        </w:rPr>
        <w:t>odle § 10a a násl. zákona č. 250/2000Sb., o rozpočtových pravidlech územních rozpočtů a v souladu se zákonem č. 128/2000 Sb., o obcích, vše v platném znění.</w:t>
      </w:r>
    </w:p>
    <w:p w:rsidR="006914F7" w:rsidRPr="006914F7" w:rsidRDefault="006914F7" w:rsidP="006914F7">
      <w:pPr>
        <w:rPr>
          <w:rFonts w:ascii="Arial" w:hAnsi="Arial" w:cs="Arial"/>
          <w:szCs w:val="20"/>
        </w:rPr>
      </w:pPr>
    </w:p>
    <w:p w:rsidR="006914F7" w:rsidRPr="006914F7" w:rsidRDefault="006914F7" w:rsidP="006914F7">
      <w:pPr>
        <w:numPr>
          <w:ilvl w:val="0"/>
          <w:numId w:val="1"/>
        </w:numPr>
        <w:jc w:val="center"/>
        <w:rPr>
          <w:rFonts w:ascii="Arial" w:hAnsi="Arial" w:cs="Arial"/>
          <w:b/>
          <w:szCs w:val="20"/>
        </w:rPr>
      </w:pPr>
      <w:r w:rsidRPr="006914F7">
        <w:rPr>
          <w:rFonts w:ascii="Arial" w:hAnsi="Arial" w:cs="Arial"/>
          <w:b/>
          <w:szCs w:val="20"/>
        </w:rPr>
        <w:t>Smluvní strany</w:t>
      </w:r>
    </w:p>
    <w:p w:rsidR="006914F7" w:rsidRPr="006914F7" w:rsidRDefault="006914F7" w:rsidP="006914F7">
      <w:pPr>
        <w:jc w:val="center"/>
        <w:rPr>
          <w:rFonts w:ascii="Arial" w:hAnsi="Arial" w:cs="Arial"/>
          <w:szCs w:val="20"/>
        </w:rPr>
      </w:pPr>
    </w:p>
    <w:p w:rsidR="006914F7" w:rsidRPr="006914F7" w:rsidRDefault="006914F7" w:rsidP="006914F7">
      <w:pPr>
        <w:pStyle w:val="Zkladntext"/>
        <w:jc w:val="both"/>
        <w:rPr>
          <w:rFonts w:ascii="Arial" w:hAnsi="Arial" w:cs="Arial"/>
          <w:sz w:val="20"/>
        </w:rPr>
      </w:pPr>
      <w:r w:rsidRPr="006914F7">
        <w:rPr>
          <w:rFonts w:ascii="Arial" w:hAnsi="Arial" w:cs="Arial"/>
          <w:b/>
          <w:sz w:val="20"/>
        </w:rPr>
        <w:t>Statutární město Plzeň, Městský obvod Plzeň 9</w:t>
      </w:r>
      <w:r>
        <w:rPr>
          <w:rFonts w:ascii="Arial" w:hAnsi="Arial" w:cs="Arial"/>
          <w:b/>
          <w:sz w:val="20"/>
        </w:rPr>
        <w:t xml:space="preserve"> – </w:t>
      </w:r>
      <w:r w:rsidRPr="006914F7">
        <w:rPr>
          <w:rFonts w:ascii="Arial" w:hAnsi="Arial" w:cs="Arial"/>
          <w:b/>
          <w:sz w:val="20"/>
        </w:rPr>
        <w:t>Malesice</w:t>
      </w:r>
      <w:r w:rsidRPr="006914F7">
        <w:rPr>
          <w:rFonts w:ascii="Arial" w:hAnsi="Arial" w:cs="Arial"/>
          <w:sz w:val="20"/>
        </w:rPr>
        <w:t xml:space="preserve">, zastoupený </w:t>
      </w:r>
      <w:r>
        <w:rPr>
          <w:rFonts w:ascii="Arial" w:hAnsi="Arial" w:cs="Arial"/>
          <w:sz w:val="20"/>
        </w:rPr>
        <w:t>Bc</w:t>
      </w:r>
      <w:r w:rsidRPr="006914F7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Alešem Tolarem,</w:t>
      </w:r>
    </w:p>
    <w:p w:rsidR="006914F7" w:rsidRPr="006914F7" w:rsidRDefault="006914F7" w:rsidP="006914F7">
      <w:pPr>
        <w:pStyle w:val="Zkladntext"/>
        <w:jc w:val="both"/>
        <w:rPr>
          <w:rFonts w:ascii="Arial" w:hAnsi="Arial" w:cs="Arial"/>
          <w:sz w:val="20"/>
        </w:rPr>
      </w:pPr>
      <w:r w:rsidRPr="006914F7">
        <w:rPr>
          <w:rFonts w:ascii="Arial" w:hAnsi="Arial" w:cs="Arial"/>
          <w:sz w:val="20"/>
        </w:rPr>
        <w:t>starostou MO Plzeň 9</w:t>
      </w:r>
    </w:p>
    <w:p w:rsidR="006914F7" w:rsidRPr="006914F7" w:rsidRDefault="006914F7" w:rsidP="006914F7">
      <w:pPr>
        <w:jc w:val="both"/>
        <w:rPr>
          <w:rFonts w:ascii="Arial" w:hAnsi="Arial" w:cs="Arial"/>
          <w:szCs w:val="20"/>
        </w:rPr>
      </w:pPr>
      <w:r w:rsidRPr="006914F7">
        <w:rPr>
          <w:rFonts w:ascii="Arial" w:hAnsi="Arial" w:cs="Arial"/>
          <w:szCs w:val="20"/>
        </w:rPr>
        <w:t>Sídlo:  Chotíkovská 72/14, Plzeň 9</w:t>
      </w:r>
      <w:r>
        <w:rPr>
          <w:rFonts w:ascii="Arial" w:hAnsi="Arial" w:cs="Arial"/>
          <w:szCs w:val="20"/>
        </w:rPr>
        <w:t xml:space="preserve"> – Malesice</w:t>
      </w:r>
    </w:p>
    <w:p w:rsidR="006914F7" w:rsidRPr="006914F7" w:rsidRDefault="006914F7" w:rsidP="006914F7">
      <w:pPr>
        <w:jc w:val="both"/>
        <w:rPr>
          <w:rFonts w:ascii="Arial" w:hAnsi="Arial" w:cs="Arial"/>
          <w:szCs w:val="20"/>
        </w:rPr>
      </w:pPr>
      <w:r w:rsidRPr="006914F7">
        <w:rPr>
          <w:rFonts w:ascii="Arial" w:hAnsi="Arial" w:cs="Arial"/>
          <w:szCs w:val="20"/>
        </w:rPr>
        <w:t>IČ: 00075370</w:t>
      </w:r>
    </w:p>
    <w:p w:rsidR="006914F7" w:rsidRPr="006914F7" w:rsidRDefault="006914F7" w:rsidP="006914F7">
      <w:pPr>
        <w:jc w:val="both"/>
        <w:rPr>
          <w:rFonts w:ascii="Arial" w:hAnsi="Arial" w:cs="Arial"/>
          <w:szCs w:val="20"/>
        </w:rPr>
      </w:pPr>
      <w:r w:rsidRPr="006914F7">
        <w:rPr>
          <w:rFonts w:ascii="Arial" w:hAnsi="Arial" w:cs="Arial"/>
          <w:szCs w:val="20"/>
        </w:rPr>
        <w:t>(dále jen poskytovatel)</w:t>
      </w:r>
    </w:p>
    <w:p w:rsidR="006914F7" w:rsidRPr="006914F7" w:rsidRDefault="006914F7" w:rsidP="006914F7">
      <w:pPr>
        <w:jc w:val="both"/>
        <w:rPr>
          <w:rFonts w:ascii="Arial" w:hAnsi="Arial" w:cs="Arial"/>
          <w:szCs w:val="20"/>
        </w:rPr>
      </w:pPr>
    </w:p>
    <w:p w:rsidR="006914F7" w:rsidRPr="006914F7" w:rsidRDefault="006914F7" w:rsidP="006914F7">
      <w:pPr>
        <w:jc w:val="both"/>
        <w:rPr>
          <w:rFonts w:ascii="Arial" w:hAnsi="Arial" w:cs="Arial"/>
          <w:szCs w:val="20"/>
        </w:rPr>
      </w:pPr>
      <w:r w:rsidRPr="006914F7">
        <w:rPr>
          <w:rFonts w:ascii="Arial" w:hAnsi="Arial" w:cs="Arial"/>
          <w:szCs w:val="20"/>
        </w:rPr>
        <w:t>a</w:t>
      </w:r>
    </w:p>
    <w:p w:rsidR="006914F7" w:rsidRPr="006914F7" w:rsidRDefault="006914F7" w:rsidP="006914F7">
      <w:pPr>
        <w:jc w:val="both"/>
        <w:rPr>
          <w:rFonts w:ascii="Arial" w:hAnsi="Arial" w:cs="Arial"/>
          <w:szCs w:val="20"/>
        </w:rPr>
      </w:pPr>
    </w:p>
    <w:p w:rsidR="006914F7" w:rsidRPr="006914F7" w:rsidRDefault="000F2B68" w:rsidP="006914F7">
      <w:pPr>
        <w:jc w:val="both"/>
        <w:rPr>
          <w:rFonts w:ascii="Arial" w:hAnsi="Arial" w:cs="Arial"/>
          <w:szCs w:val="20"/>
        </w:rPr>
      </w:pPr>
      <w:r w:rsidRPr="000F2B68">
        <w:rPr>
          <w:rFonts w:ascii="Arial" w:hAnsi="Arial" w:cs="Arial"/>
          <w:b/>
          <w:szCs w:val="20"/>
        </w:rPr>
        <w:t>Myslivecký spolek Malesice</w:t>
      </w:r>
      <w:r w:rsidRPr="000F2B68">
        <w:rPr>
          <w:rFonts w:ascii="Arial" w:hAnsi="Arial" w:cs="Arial"/>
          <w:szCs w:val="20"/>
        </w:rPr>
        <w:t xml:space="preserve">, zastoupený předsedou </w:t>
      </w:r>
    </w:p>
    <w:p w:rsidR="006914F7" w:rsidRPr="006914F7" w:rsidRDefault="006914F7" w:rsidP="006914F7">
      <w:pPr>
        <w:jc w:val="both"/>
        <w:rPr>
          <w:rFonts w:ascii="Arial" w:hAnsi="Arial" w:cs="Arial"/>
          <w:szCs w:val="20"/>
        </w:rPr>
      </w:pPr>
      <w:r w:rsidRPr="006914F7">
        <w:rPr>
          <w:rFonts w:ascii="Arial" w:hAnsi="Arial" w:cs="Arial"/>
          <w:szCs w:val="20"/>
        </w:rPr>
        <w:t xml:space="preserve">Sídlo:  </w:t>
      </w:r>
      <w:r w:rsidR="000F2B68">
        <w:rPr>
          <w:rFonts w:ascii="Arial" w:hAnsi="Arial" w:cs="Arial"/>
          <w:szCs w:val="20"/>
        </w:rPr>
        <w:t>Plzeň 9 – Malesice</w:t>
      </w:r>
    </w:p>
    <w:p w:rsidR="006914F7" w:rsidRPr="006914F7" w:rsidRDefault="006914F7" w:rsidP="006914F7">
      <w:pPr>
        <w:jc w:val="both"/>
        <w:rPr>
          <w:rFonts w:ascii="Arial" w:hAnsi="Arial" w:cs="Arial"/>
          <w:szCs w:val="20"/>
        </w:rPr>
      </w:pPr>
      <w:r w:rsidRPr="006914F7">
        <w:rPr>
          <w:rFonts w:ascii="Arial" w:hAnsi="Arial" w:cs="Arial"/>
          <w:szCs w:val="20"/>
        </w:rPr>
        <w:t xml:space="preserve">IČ: </w:t>
      </w:r>
      <w:r w:rsidR="000F2B68">
        <w:rPr>
          <w:rFonts w:ascii="Arial" w:hAnsi="Arial" w:cs="Arial"/>
          <w:szCs w:val="20"/>
        </w:rPr>
        <w:t>26631288</w:t>
      </w:r>
    </w:p>
    <w:p w:rsidR="006914F7" w:rsidRPr="006914F7" w:rsidRDefault="006914F7" w:rsidP="006914F7">
      <w:pPr>
        <w:jc w:val="both"/>
        <w:rPr>
          <w:rFonts w:ascii="Arial" w:hAnsi="Arial" w:cs="Arial"/>
          <w:szCs w:val="20"/>
        </w:rPr>
      </w:pPr>
      <w:r w:rsidRPr="006914F7">
        <w:rPr>
          <w:rFonts w:ascii="Arial" w:hAnsi="Arial" w:cs="Arial"/>
          <w:szCs w:val="20"/>
        </w:rPr>
        <w:t>(dále jen příjemce)</w:t>
      </w:r>
    </w:p>
    <w:p w:rsidR="006914F7" w:rsidRPr="006914F7" w:rsidRDefault="006914F7" w:rsidP="006914F7">
      <w:pPr>
        <w:jc w:val="both"/>
        <w:rPr>
          <w:rFonts w:ascii="Arial" w:hAnsi="Arial" w:cs="Arial"/>
          <w:szCs w:val="20"/>
        </w:rPr>
      </w:pPr>
    </w:p>
    <w:p w:rsidR="006914F7" w:rsidRPr="006914F7" w:rsidRDefault="006914F7" w:rsidP="006914F7">
      <w:pPr>
        <w:jc w:val="both"/>
        <w:rPr>
          <w:rFonts w:ascii="Arial" w:hAnsi="Arial" w:cs="Arial"/>
          <w:szCs w:val="20"/>
        </w:rPr>
      </w:pPr>
      <w:r w:rsidRPr="006914F7">
        <w:rPr>
          <w:rFonts w:ascii="Arial" w:hAnsi="Arial" w:cs="Arial"/>
          <w:szCs w:val="20"/>
        </w:rPr>
        <w:t xml:space="preserve">uzavírají na základě </w:t>
      </w:r>
      <w:r w:rsidR="009F077C">
        <w:rPr>
          <w:rFonts w:ascii="Arial" w:hAnsi="Arial" w:cs="Arial"/>
          <w:szCs w:val="20"/>
        </w:rPr>
        <w:t>U</w:t>
      </w:r>
      <w:r w:rsidRPr="006914F7">
        <w:rPr>
          <w:rFonts w:ascii="Arial" w:hAnsi="Arial" w:cs="Arial"/>
          <w:szCs w:val="20"/>
        </w:rPr>
        <w:t>snesení Zastupitelstva Městského obvodu Plzeň 9</w:t>
      </w:r>
      <w:r>
        <w:rPr>
          <w:rFonts w:ascii="Arial" w:hAnsi="Arial" w:cs="Arial"/>
          <w:szCs w:val="20"/>
        </w:rPr>
        <w:t xml:space="preserve"> – </w:t>
      </w:r>
      <w:r w:rsidRPr="006914F7">
        <w:rPr>
          <w:rFonts w:ascii="Arial" w:hAnsi="Arial" w:cs="Arial"/>
          <w:szCs w:val="20"/>
        </w:rPr>
        <w:t>Malesice č.</w:t>
      </w:r>
      <w:r>
        <w:rPr>
          <w:rFonts w:ascii="Arial" w:hAnsi="Arial" w:cs="Arial"/>
          <w:szCs w:val="20"/>
        </w:rPr>
        <w:t xml:space="preserve"> 5</w:t>
      </w:r>
      <w:r w:rsidRPr="006914F7">
        <w:rPr>
          <w:rFonts w:ascii="Arial" w:hAnsi="Arial" w:cs="Arial"/>
          <w:szCs w:val="20"/>
        </w:rPr>
        <w:t>/201</w:t>
      </w:r>
      <w:r>
        <w:rPr>
          <w:rFonts w:ascii="Arial" w:hAnsi="Arial" w:cs="Arial"/>
          <w:szCs w:val="20"/>
        </w:rPr>
        <w:t>9</w:t>
      </w:r>
      <w:r w:rsidRPr="006914F7">
        <w:rPr>
          <w:rFonts w:ascii="Arial" w:hAnsi="Arial" w:cs="Arial"/>
          <w:szCs w:val="20"/>
        </w:rPr>
        <w:t xml:space="preserve"> ze dne </w:t>
      </w:r>
      <w:proofErr w:type="gramStart"/>
      <w:r>
        <w:rPr>
          <w:rFonts w:ascii="Arial" w:hAnsi="Arial" w:cs="Arial"/>
          <w:szCs w:val="20"/>
        </w:rPr>
        <w:t>1</w:t>
      </w:r>
      <w:r w:rsidRPr="006914F7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>4</w:t>
      </w:r>
      <w:r w:rsidRPr="006914F7">
        <w:rPr>
          <w:rFonts w:ascii="Arial" w:hAnsi="Arial" w:cs="Arial"/>
          <w:szCs w:val="20"/>
        </w:rPr>
        <w:t>.201</w:t>
      </w:r>
      <w:r>
        <w:rPr>
          <w:rFonts w:ascii="Arial" w:hAnsi="Arial" w:cs="Arial"/>
          <w:szCs w:val="20"/>
        </w:rPr>
        <w:t>9</w:t>
      </w:r>
      <w:proofErr w:type="gramEnd"/>
      <w:r w:rsidRPr="006914F7">
        <w:rPr>
          <w:rFonts w:ascii="Arial" w:hAnsi="Arial" w:cs="Arial"/>
          <w:szCs w:val="20"/>
        </w:rPr>
        <w:t xml:space="preserve"> smlouvu o poskytnutí dotace z rozpočtu MO Plzeň 9.</w:t>
      </w:r>
    </w:p>
    <w:p w:rsidR="006914F7" w:rsidRPr="006914F7" w:rsidRDefault="006914F7" w:rsidP="006914F7">
      <w:pPr>
        <w:jc w:val="both"/>
        <w:rPr>
          <w:rFonts w:ascii="Arial" w:hAnsi="Arial" w:cs="Arial"/>
          <w:szCs w:val="20"/>
        </w:rPr>
      </w:pPr>
    </w:p>
    <w:p w:rsidR="006914F7" w:rsidRPr="006914F7" w:rsidRDefault="006914F7" w:rsidP="006914F7">
      <w:pPr>
        <w:numPr>
          <w:ilvl w:val="0"/>
          <w:numId w:val="1"/>
        </w:numPr>
        <w:jc w:val="center"/>
        <w:rPr>
          <w:rFonts w:ascii="Arial" w:hAnsi="Arial" w:cs="Arial"/>
          <w:b/>
          <w:szCs w:val="20"/>
        </w:rPr>
      </w:pPr>
      <w:r w:rsidRPr="006914F7">
        <w:rPr>
          <w:rFonts w:ascii="Arial" w:hAnsi="Arial" w:cs="Arial"/>
          <w:b/>
          <w:szCs w:val="20"/>
        </w:rPr>
        <w:t>Základní ustanovení</w:t>
      </w:r>
    </w:p>
    <w:p w:rsidR="006914F7" w:rsidRPr="006914F7" w:rsidRDefault="006914F7" w:rsidP="006914F7">
      <w:pPr>
        <w:ind w:left="862"/>
        <w:jc w:val="both"/>
        <w:rPr>
          <w:rFonts w:ascii="Arial" w:hAnsi="Arial" w:cs="Arial"/>
          <w:b/>
          <w:szCs w:val="20"/>
        </w:rPr>
      </w:pPr>
    </w:p>
    <w:p w:rsidR="006914F7" w:rsidRPr="0006508B" w:rsidRDefault="006914F7" w:rsidP="0006508B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06508B">
        <w:rPr>
          <w:rFonts w:ascii="Arial" w:hAnsi="Arial" w:cs="Arial"/>
        </w:rPr>
        <w:t>Smluvní strany prohlašují, že pro právní vztah založený touto smlouvou jsou stejně jako ustanovení této smlouvy právně závazná i Pravidla pro udělení dotací občanským spolkům, které jsou přílohou této smlouvy.</w:t>
      </w:r>
    </w:p>
    <w:p w:rsidR="006914F7" w:rsidRPr="006914F7" w:rsidRDefault="006914F7" w:rsidP="006914F7">
      <w:pPr>
        <w:jc w:val="both"/>
        <w:rPr>
          <w:rFonts w:ascii="Arial" w:hAnsi="Arial" w:cs="Arial"/>
          <w:b/>
          <w:szCs w:val="20"/>
        </w:rPr>
      </w:pPr>
    </w:p>
    <w:p w:rsidR="006914F7" w:rsidRPr="006914F7" w:rsidRDefault="006914F7" w:rsidP="006914F7">
      <w:pPr>
        <w:numPr>
          <w:ilvl w:val="0"/>
          <w:numId w:val="1"/>
        </w:numPr>
        <w:jc w:val="center"/>
        <w:rPr>
          <w:rFonts w:ascii="Arial" w:hAnsi="Arial" w:cs="Arial"/>
          <w:b/>
          <w:szCs w:val="20"/>
        </w:rPr>
      </w:pPr>
      <w:r w:rsidRPr="006914F7">
        <w:rPr>
          <w:rFonts w:ascii="Arial" w:hAnsi="Arial" w:cs="Arial"/>
          <w:b/>
          <w:szCs w:val="20"/>
        </w:rPr>
        <w:t>Předmět smlouvy</w:t>
      </w:r>
    </w:p>
    <w:p w:rsidR="006914F7" w:rsidRPr="006914F7" w:rsidRDefault="006914F7" w:rsidP="006914F7">
      <w:pPr>
        <w:pStyle w:val="Odstavecseseznamem"/>
        <w:jc w:val="both"/>
        <w:rPr>
          <w:rFonts w:ascii="Arial" w:hAnsi="Arial" w:cs="Arial"/>
        </w:rPr>
      </w:pPr>
    </w:p>
    <w:p w:rsidR="006914F7" w:rsidRDefault="006914F7" w:rsidP="00EB03FA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EB03FA">
        <w:rPr>
          <w:rFonts w:ascii="Arial" w:hAnsi="Arial" w:cs="Arial"/>
        </w:rPr>
        <w:t xml:space="preserve">Poskytovatel poskytne příjemci dotaci v celkové výši </w:t>
      </w:r>
      <w:r w:rsidR="000F2B68">
        <w:rPr>
          <w:rFonts w:ascii="Arial" w:hAnsi="Arial" w:cs="Arial"/>
        </w:rPr>
        <w:t>27</w:t>
      </w:r>
      <w:r w:rsidRPr="00EB03FA">
        <w:rPr>
          <w:rFonts w:ascii="Arial" w:hAnsi="Arial" w:cs="Arial"/>
        </w:rPr>
        <w:t xml:space="preserve">.000,- Kč (slovy </w:t>
      </w:r>
      <w:proofErr w:type="spellStart"/>
      <w:r w:rsidR="000F2B68">
        <w:rPr>
          <w:rFonts w:ascii="Arial" w:hAnsi="Arial" w:cs="Arial"/>
        </w:rPr>
        <w:t>dvacetsedm</w:t>
      </w:r>
      <w:r w:rsidRPr="00EB03FA">
        <w:rPr>
          <w:rFonts w:ascii="Arial" w:hAnsi="Arial" w:cs="Arial"/>
        </w:rPr>
        <w:t>tisíckorun</w:t>
      </w:r>
      <w:proofErr w:type="spellEnd"/>
      <w:r w:rsidRPr="00EB03FA">
        <w:rPr>
          <w:rFonts w:ascii="Arial" w:hAnsi="Arial" w:cs="Arial"/>
        </w:rPr>
        <w:t>), kterou příjemce za podmínek stanovených touto smlouvou přijímá.</w:t>
      </w:r>
    </w:p>
    <w:p w:rsidR="006914F7" w:rsidRDefault="006914F7" w:rsidP="00EB03FA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EB03FA">
        <w:rPr>
          <w:rFonts w:ascii="Arial" w:hAnsi="Arial" w:cs="Arial"/>
        </w:rPr>
        <w:t xml:space="preserve">Dotace je určena na </w:t>
      </w:r>
      <w:r w:rsidR="000F2B68" w:rsidRPr="00F0459E">
        <w:rPr>
          <w:rFonts w:ascii="Arial" w:hAnsi="Arial" w:cs="Arial"/>
        </w:rPr>
        <w:t xml:space="preserve">zmírnění úbytků a zachování stávajících stavů drobné zvěře (zajíc, bažant) </w:t>
      </w:r>
      <w:r w:rsidRPr="00EB03FA">
        <w:rPr>
          <w:rFonts w:ascii="Arial" w:hAnsi="Arial" w:cs="Arial"/>
        </w:rPr>
        <w:t>v roce 2019. Finanční příspěv</w:t>
      </w:r>
      <w:r w:rsidR="00243D3F">
        <w:rPr>
          <w:rFonts w:ascii="Arial" w:hAnsi="Arial" w:cs="Arial"/>
        </w:rPr>
        <w:t>ek bude zaslán na účet příjemce.</w:t>
      </w:r>
    </w:p>
    <w:p w:rsidR="006914F7" w:rsidRDefault="006914F7" w:rsidP="00EB03FA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EB03FA">
        <w:rPr>
          <w:rFonts w:ascii="Arial" w:hAnsi="Arial" w:cs="Arial"/>
        </w:rPr>
        <w:t>Finanční příspěvek však již není možné poskytnout po 15. prosinci 2019.</w:t>
      </w:r>
    </w:p>
    <w:p w:rsidR="006914F7" w:rsidRPr="00EB03FA" w:rsidRDefault="006914F7" w:rsidP="00EB03FA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EB03FA">
        <w:rPr>
          <w:rFonts w:ascii="Arial" w:hAnsi="Arial" w:cs="Arial"/>
          <w:b/>
        </w:rPr>
        <w:t>Do nákladů podle této smlouvy nelze zahrnout náklady na reprezentaci, na nápoje a potraviny, dále osobní a sociální náklady (tj. mzdové náklady a související sociální zabezpečení a zdravotní pojištění</w:t>
      </w:r>
      <w:r w:rsidRPr="00EB03FA">
        <w:rPr>
          <w:rFonts w:ascii="Arial" w:hAnsi="Arial" w:cs="Arial"/>
        </w:rPr>
        <w:t xml:space="preserve"> </w:t>
      </w:r>
      <w:r w:rsidRPr="00EB03FA">
        <w:rPr>
          <w:rFonts w:ascii="Arial" w:hAnsi="Arial" w:cs="Arial"/>
          <w:b/>
        </w:rPr>
        <w:t>a ostatní sociální náklady) a též náklady za bankovní služby, cestovné a jízdné.</w:t>
      </w:r>
    </w:p>
    <w:p w:rsidR="006914F7" w:rsidRPr="00EB03FA" w:rsidRDefault="006914F7" w:rsidP="00EB03FA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EB03FA">
        <w:rPr>
          <w:rFonts w:ascii="Arial" w:hAnsi="Arial" w:cs="Arial"/>
        </w:rPr>
        <w:t xml:space="preserve">Příjemce je povinen realizovat </w:t>
      </w:r>
      <w:r w:rsidR="00A402DD">
        <w:rPr>
          <w:rFonts w:ascii="Arial" w:hAnsi="Arial" w:cs="Arial"/>
        </w:rPr>
        <w:t>činnost</w:t>
      </w:r>
      <w:r w:rsidRPr="00EB03FA">
        <w:rPr>
          <w:rFonts w:ascii="Arial" w:hAnsi="Arial" w:cs="Arial"/>
        </w:rPr>
        <w:t xml:space="preserve"> v souladu s předloženou žádostí v období od ledna do konce prosince 201</w:t>
      </w:r>
      <w:r w:rsidR="00EB03FA" w:rsidRPr="00EB03FA">
        <w:rPr>
          <w:rFonts w:ascii="Arial" w:hAnsi="Arial" w:cs="Arial"/>
        </w:rPr>
        <w:t>9</w:t>
      </w:r>
      <w:r w:rsidRPr="00EB03FA">
        <w:rPr>
          <w:rFonts w:ascii="Arial" w:hAnsi="Arial" w:cs="Arial"/>
        </w:rPr>
        <w:t>.</w:t>
      </w:r>
    </w:p>
    <w:p w:rsidR="006914F7" w:rsidRPr="006914F7" w:rsidRDefault="006914F7" w:rsidP="00EB03FA">
      <w:pPr>
        <w:jc w:val="both"/>
        <w:rPr>
          <w:rFonts w:ascii="Arial" w:hAnsi="Arial" w:cs="Arial"/>
          <w:szCs w:val="20"/>
        </w:rPr>
      </w:pPr>
    </w:p>
    <w:p w:rsidR="006914F7" w:rsidRPr="006914F7" w:rsidRDefault="006914F7" w:rsidP="006914F7">
      <w:pPr>
        <w:numPr>
          <w:ilvl w:val="0"/>
          <w:numId w:val="1"/>
        </w:numPr>
        <w:jc w:val="center"/>
        <w:rPr>
          <w:rFonts w:ascii="Arial" w:hAnsi="Arial" w:cs="Arial"/>
          <w:b/>
          <w:szCs w:val="20"/>
        </w:rPr>
      </w:pPr>
      <w:r w:rsidRPr="006914F7">
        <w:rPr>
          <w:rFonts w:ascii="Arial" w:hAnsi="Arial" w:cs="Arial"/>
          <w:b/>
          <w:szCs w:val="20"/>
        </w:rPr>
        <w:t>Podmínky čerpání dotace</w:t>
      </w:r>
    </w:p>
    <w:p w:rsidR="006914F7" w:rsidRPr="006914F7" w:rsidRDefault="006914F7" w:rsidP="006914F7">
      <w:pPr>
        <w:ind w:left="862"/>
        <w:rPr>
          <w:rFonts w:ascii="Arial" w:hAnsi="Arial" w:cs="Arial"/>
          <w:b/>
          <w:szCs w:val="20"/>
        </w:rPr>
      </w:pPr>
    </w:p>
    <w:p w:rsidR="006914F7" w:rsidRPr="00EB03FA" w:rsidRDefault="006914F7" w:rsidP="00EB03FA">
      <w:pPr>
        <w:pStyle w:val="Odstavecseseznamem"/>
        <w:numPr>
          <w:ilvl w:val="0"/>
          <w:numId w:val="5"/>
        </w:numPr>
        <w:ind w:left="426" w:hanging="422"/>
        <w:jc w:val="both"/>
        <w:rPr>
          <w:rFonts w:ascii="Arial" w:hAnsi="Arial" w:cs="Arial"/>
        </w:rPr>
      </w:pPr>
      <w:r w:rsidRPr="00EB03FA">
        <w:rPr>
          <w:rFonts w:ascii="Arial" w:hAnsi="Arial" w:cs="Arial"/>
        </w:rPr>
        <w:t xml:space="preserve">Příjemce se zavazuje řídit se při použití a vyúčtování poskytnuté dotace touto smlouvou, podmínkami uvedenými v Pravidlech pro udělení dotací, právními předpisy a používat dotaci výhradně k účelům podle čl. III. </w:t>
      </w:r>
      <w:r w:rsidR="00A402DD">
        <w:rPr>
          <w:rFonts w:ascii="Arial" w:hAnsi="Arial" w:cs="Arial"/>
        </w:rPr>
        <w:t>o</w:t>
      </w:r>
      <w:r w:rsidRPr="00EB03FA">
        <w:rPr>
          <w:rFonts w:ascii="Arial" w:hAnsi="Arial" w:cs="Arial"/>
        </w:rPr>
        <w:t xml:space="preserve">dst. 2 </w:t>
      </w:r>
      <w:proofErr w:type="gramStart"/>
      <w:r w:rsidRPr="00EB03FA">
        <w:rPr>
          <w:rFonts w:ascii="Arial" w:hAnsi="Arial" w:cs="Arial"/>
        </w:rPr>
        <w:t>této</w:t>
      </w:r>
      <w:proofErr w:type="gramEnd"/>
      <w:r w:rsidRPr="00EB03FA">
        <w:rPr>
          <w:rFonts w:ascii="Arial" w:hAnsi="Arial" w:cs="Arial"/>
        </w:rPr>
        <w:t xml:space="preserve"> smlouvy.</w:t>
      </w:r>
    </w:p>
    <w:p w:rsidR="006914F7" w:rsidRDefault="006914F7" w:rsidP="00EB03FA">
      <w:pPr>
        <w:pStyle w:val="Odstavecseseznamem"/>
        <w:numPr>
          <w:ilvl w:val="0"/>
          <w:numId w:val="5"/>
        </w:numPr>
        <w:ind w:left="426" w:hanging="422"/>
        <w:jc w:val="both"/>
        <w:rPr>
          <w:rFonts w:ascii="Arial" w:hAnsi="Arial" w:cs="Arial"/>
        </w:rPr>
      </w:pPr>
      <w:r w:rsidRPr="00EB03FA">
        <w:rPr>
          <w:rFonts w:ascii="Arial" w:hAnsi="Arial" w:cs="Arial"/>
        </w:rPr>
        <w:t>Nesplnění podmínek uvedených v tomto článku je považováno za porušení závažné povinnosti ve smyslu ustanovení § 22 odst. 5 zákona č. 250/2000 Sb., o rozpočtových pravidlech územních rozpočtů, v platném znění. Odvod za toto porušení rozpočtové kázně se stanoví ve výši, v jaké byla rozpočtová kázeň porušena, a to za každý jednotlivý případ.</w:t>
      </w:r>
    </w:p>
    <w:p w:rsidR="006914F7" w:rsidRDefault="006914F7" w:rsidP="00EB03FA">
      <w:pPr>
        <w:pStyle w:val="Odstavecseseznamem"/>
        <w:numPr>
          <w:ilvl w:val="0"/>
          <w:numId w:val="5"/>
        </w:numPr>
        <w:ind w:left="426" w:hanging="422"/>
        <w:jc w:val="both"/>
        <w:rPr>
          <w:rFonts w:ascii="Arial" w:hAnsi="Arial" w:cs="Arial"/>
        </w:rPr>
      </w:pPr>
      <w:r w:rsidRPr="00EB03FA">
        <w:rPr>
          <w:rFonts w:ascii="Arial" w:hAnsi="Arial" w:cs="Arial"/>
        </w:rPr>
        <w:lastRenderedPageBreak/>
        <w:t xml:space="preserve">Příjemce použije dotaci na </w:t>
      </w:r>
      <w:r w:rsidR="00A402DD" w:rsidRPr="00A402DD">
        <w:rPr>
          <w:rFonts w:ascii="Arial" w:hAnsi="Arial" w:cs="Arial"/>
        </w:rPr>
        <w:t xml:space="preserve">úhradu nákladů </w:t>
      </w:r>
      <w:r w:rsidR="00F0459E" w:rsidRPr="00EB03FA">
        <w:rPr>
          <w:rFonts w:ascii="Arial" w:hAnsi="Arial" w:cs="Arial"/>
        </w:rPr>
        <w:t xml:space="preserve">na </w:t>
      </w:r>
      <w:r w:rsidR="00F0459E" w:rsidRPr="00F0459E">
        <w:rPr>
          <w:rFonts w:ascii="Arial" w:hAnsi="Arial" w:cs="Arial"/>
        </w:rPr>
        <w:t>zmírnění úbytků a zachování stávajících stavů drobné zvěře (zajíc, bažant)</w:t>
      </w:r>
      <w:r w:rsidR="00F0459E">
        <w:rPr>
          <w:rFonts w:ascii="Arial" w:hAnsi="Arial" w:cs="Arial"/>
        </w:rPr>
        <w:t xml:space="preserve"> </w:t>
      </w:r>
      <w:r w:rsidR="00F0459E" w:rsidRPr="00F0459E">
        <w:rPr>
          <w:rFonts w:ascii="Arial" w:hAnsi="Arial" w:cs="Arial"/>
        </w:rPr>
        <w:t>v </w:t>
      </w:r>
      <w:proofErr w:type="spellStart"/>
      <w:proofErr w:type="gramStart"/>
      <w:r w:rsidR="00F0459E" w:rsidRPr="00F0459E">
        <w:rPr>
          <w:rFonts w:ascii="Arial" w:hAnsi="Arial" w:cs="Arial"/>
        </w:rPr>
        <w:t>k.ú</w:t>
      </w:r>
      <w:proofErr w:type="spellEnd"/>
      <w:r w:rsidR="00F0459E" w:rsidRPr="00F0459E">
        <w:rPr>
          <w:rFonts w:ascii="Arial" w:hAnsi="Arial" w:cs="Arial"/>
        </w:rPr>
        <w:t>.</w:t>
      </w:r>
      <w:proofErr w:type="gramEnd"/>
      <w:r w:rsidR="00F0459E" w:rsidRPr="00F0459E">
        <w:rPr>
          <w:rFonts w:ascii="Arial" w:hAnsi="Arial" w:cs="Arial"/>
        </w:rPr>
        <w:t xml:space="preserve"> Malesice a Dolní Vlkýš,</w:t>
      </w:r>
      <w:r w:rsidR="00A402DD" w:rsidRPr="00A402DD">
        <w:rPr>
          <w:rFonts w:ascii="Arial" w:hAnsi="Arial" w:cs="Arial"/>
        </w:rPr>
        <w:t xml:space="preserve"> které vznikly v roce 201</w:t>
      </w:r>
      <w:r w:rsidR="00A402DD">
        <w:rPr>
          <w:rFonts w:ascii="Arial" w:hAnsi="Arial" w:cs="Arial"/>
        </w:rPr>
        <w:t>9</w:t>
      </w:r>
      <w:r w:rsidR="00A402DD" w:rsidRPr="00A402DD">
        <w:rPr>
          <w:rFonts w:ascii="Arial" w:hAnsi="Arial" w:cs="Arial"/>
        </w:rPr>
        <w:t>.</w:t>
      </w:r>
    </w:p>
    <w:p w:rsidR="006914F7" w:rsidRDefault="006914F7" w:rsidP="00EB03FA">
      <w:pPr>
        <w:pStyle w:val="Odstavecseseznamem"/>
        <w:numPr>
          <w:ilvl w:val="0"/>
          <w:numId w:val="5"/>
        </w:numPr>
        <w:ind w:left="426" w:hanging="422"/>
        <w:jc w:val="both"/>
        <w:rPr>
          <w:rFonts w:ascii="Arial" w:hAnsi="Arial" w:cs="Arial"/>
        </w:rPr>
      </w:pPr>
      <w:r w:rsidRPr="00EB03FA">
        <w:rPr>
          <w:rFonts w:ascii="Arial" w:hAnsi="Arial" w:cs="Arial"/>
        </w:rPr>
        <w:t>Změnu podmínek čerpání dotace lze provádět pouze na základě dodatku ke smlouvě, o který příjemce písemně, včetně odůvodnění, požádá poskytovatele.</w:t>
      </w:r>
    </w:p>
    <w:p w:rsidR="006914F7" w:rsidRPr="00EB03FA" w:rsidRDefault="006914F7" w:rsidP="00EB03FA">
      <w:pPr>
        <w:pStyle w:val="Odstavecseseznamem"/>
        <w:numPr>
          <w:ilvl w:val="0"/>
          <w:numId w:val="5"/>
        </w:numPr>
        <w:ind w:left="426" w:hanging="422"/>
        <w:jc w:val="both"/>
        <w:rPr>
          <w:rFonts w:ascii="Arial" w:hAnsi="Arial" w:cs="Arial"/>
        </w:rPr>
      </w:pPr>
      <w:r w:rsidRPr="00EB03FA">
        <w:rPr>
          <w:rFonts w:ascii="Arial" w:hAnsi="Arial" w:cs="Arial"/>
        </w:rPr>
        <w:t>Uznatelnými výdaji jsou takové, které splňují všechn</w:t>
      </w:r>
      <w:r w:rsidR="00EB03FA">
        <w:rPr>
          <w:rFonts w:ascii="Arial" w:hAnsi="Arial" w:cs="Arial"/>
        </w:rPr>
        <w:t>y uvedené podmínky:</w:t>
      </w:r>
    </w:p>
    <w:p w:rsidR="006914F7" w:rsidRPr="00EB03FA" w:rsidRDefault="006914F7" w:rsidP="0006508B">
      <w:pPr>
        <w:pStyle w:val="Odstavecseseznamem"/>
        <w:numPr>
          <w:ilvl w:val="0"/>
          <w:numId w:val="6"/>
        </w:numPr>
        <w:ind w:left="993" w:hanging="426"/>
        <w:jc w:val="both"/>
        <w:rPr>
          <w:rFonts w:ascii="Arial" w:hAnsi="Arial" w:cs="Arial"/>
        </w:rPr>
      </w:pPr>
      <w:r w:rsidRPr="00EB03FA">
        <w:rPr>
          <w:rFonts w:ascii="Arial" w:hAnsi="Arial" w:cs="Arial"/>
        </w:rPr>
        <w:t>jsou vynaloženy v souladu s účelovým určením dle čl. III. a čl. IV. této smlouvy a ostatními podmínkami této smlouvy</w:t>
      </w:r>
      <w:r w:rsidR="0006508B">
        <w:rPr>
          <w:rFonts w:ascii="Arial" w:hAnsi="Arial" w:cs="Arial"/>
        </w:rPr>
        <w:t>,</w:t>
      </w:r>
    </w:p>
    <w:p w:rsidR="006914F7" w:rsidRPr="00EB03FA" w:rsidRDefault="006914F7" w:rsidP="0006508B">
      <w:pPr>
        <w:pStyle w:val="Odstavecseseznamem"/>
        <w:numPr>
          <w:ilvl w:val="0"/>
          <w:numId w:val="6"/>
        </w:numPr>
        <w:ind w:left="993" w:hanging="426"/>
        <w:jc w:val="both"/>
        <w:rPr>
          <w:rFonts w:ascii="Arial" w:hAnsi="Arial" w:cs="Arial"/>
        </w:rPr>
      </w:pPr>
      <w:r w:rsidRPr="00EB03FA">
        <w:rPr>
          <w:rFonts w:ascii="Arial" w:hAnsi="Arial" w:cs="Arial"/>
        </w:rPr>
        <w:t xml:space="preserve">vznikly a byly příjemcem uhrazeny v období realizace projektu, tj. v období od </w:t>
      </w:r>
      <w:proofErr w:type="gramStart"/>
      <w:r w:rsidRPr="00EB03FA">
        <w:rPr>
          <w:rFonts w:ascii="Arial" w:hAnsi="Arial" w:cs="Arial"/>
        </w:rPr>
        <w:t>1.</w:t>
      </w:r>
      <w:r w:rsidR="00EB03FA">
        <w:rPr>
          <w:rFonts w:ascii="Arial" w:hAnsi="Arial" w:cs="Arial"/>
        </w:rPr>
        <w:t>1.</w:t>
      </w:r>
      <w:r w:rsidRPr="00EB03FA">
        <w:rPr>
          <w:rFonts w:ascii="Arial" w:hAnsi="Arial" w:cs="Arial"/>
        </w:rPr>
        <w:t>201</w:t>
      </w:r>
      <w:r w:rsidR="00EB03FA">
        <w:rPr>
          <w:rFonts w:ascii="Arial" w:hAnsi="Arial" w:cs="Arial"/>
        </w:rPr>
        <w:t>9</w:t>
      </w:r>
      <w:proofErr w:type="gramEnd"/>
      <w:r w:rsidRPr="00EB03FA">
        <w:rPr>
          <w:rFonts w:ascii="Arial" w:hAnsi="Arial" w:cs="Arial"/>
        </w:rPr>
        <w:t xml:space="preserve"> do 31.</w:t>
      </w:r>
      <w:r w:rsidR="00EB03FA">
        <w:rPr>
          <w:rFonts w:ascii="Arial" w:hAnsi="Arial" w:cs="Arial"/>
        </w:rPr>
        <w:t>12.</w:t>
      </w:r>
      <w:r w:rsidRPr="00EB03FA">
        <w:rPr>
          <w:rFonts w:ascii="Arial" w:hAnsi="Arial" w:cs="Arial"/>
        </w:rPr>
        <w:t>201</w:t>
      </w:r>
      <w:r w:rsidR="00EB03FA">
        <w:rPr>
          <w:rFonts w:ascii="Arial" w:hAnsi="Arial" w:cs="Arial"/>
        </w:rPr>
        <w:t>9</w:t>
      </w:r>
      <w:r w:rsidRPr="00EB03FA">
        <w:rPr>
          <w:rFonts w:ascii="Arial" w:hAnsi="Arial" w:cs="Arial"/>
        </w:rPr>
        <w:t>.</w:t>
      </w:r>
    </w:p>
    <w:p w:rsidR="006914F7" w:rsidRPr="006914F7" w:rsidRDefault="006914F7" w:rsidP="006914F7">
      <w:pPr>
        <w:ind w:left="300"/>
        <w:jc w:val="both"/>
        <w:rPr>
          <w:rFonts w:ascii="Arial" w:hAnsi="Arial" w:cs="Arial"/>
          <w:szCs w:val="20"/>
        </w:rPr>
      </w:pPr>
    </w:p>
    <w:p w:rsidR="006914F7" w:rsidRPr="006914F7" w:rsidRDefault="006914F7" w:rsidP="006914F7">
      <w:pPr>
        <w:numPr>
          <w:ilvl w:val="0"/>
          <w:numId w:val="1"/>
        </w:numPr>
        <w:jc w:val="center"/>
        <w:rPr>
          <w:rFonts w:ascii="Arial" w:hAnsi="Arial" w:cs="Arial"/>
          <w:b/>
          <w:szCs w:val="20"/>
        </w:rPr>
      </w:pPr>
      <w:r w:rsidRPr="006914F7">
        <w:rPr>
          <w:rFonts w:ascii="Arial" w:hAnsi="Arial" w:cs="Arial"/>
          <w:b/>
          <w:szCs w:val="20"/>
        </w:rPr>
        <w:t>Platební podmínky</w:t>
      </w:r>
    </w:p>
    <w:p w:rsidR="006914F7" w:rsidRPr="006914F7" w:rsidRDefault="006914F7" w:rsidP="006914F7">
      <w:pPr>
        <w:ind w:left="862"/>
        <w:rPr>
          <w:rFonts w:ascii="Arial" w:hAnsi="Arial" w:cs="Arial"/>
          <w:szCs w:val="20"/>
        </w:rPr>
      </w:pPr>
    </w:p>
    <w:p w:rsidR="006914F7" w:rsidRDefault="006914F7" w:rsidP="00EB03FA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EB03FA">
        <w:rPr>
          <w:rFonts w:ascii="Arial" w:hAnsi="Arial" w:cs="Arial"/>
        </w:rPr>
        <w:t>Strany se dohodly, že poskytovatel poskytne do 30 dní od podpisu smlouvy na účet příjemce dotaci dle čl. III. odst. 1 této smlouvy.</w:t>
      </w:r>
    </w:p>
    <w:p w:rsidR="006914F7" w:rsidRPr="00EB03FA" w:rsidRDefault="006914F7" w:rsidP="00EB03FA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EB03FA">
        <w:rPr>
          <w:rFonts w:ascii="Arial" w:hAnsi="Arial" w:cs="Arial"/>
        </w:rPr>
        <w:t>Výplata může být pozastavena či nevyplacena, pokud při veřejnosprávní kontrole bude zjištěno porušení rozpočtové kázně nebo budou zjištěny pohledávky vůči městu nebo jeho příspěvkovým organizacím.</w:t>
      </w:r>
    </w:p>
    <w:p w:rsidR="006914F7" w:rsidRPr="006914F7" w:rsidRDefault="006914F7" w:rsidP="006914F7">
      <w:pPr>
        <w:jc w:val="both"/>
        <w:rPr>
          <w:rFonts w:ascii="Arial" w:hAnsi="Arial" w:cs="Arial"/>
          <w:szCs w:val="20"/>
        </w:rPr>
      </w:pPr>
    </w:p>
    <w:p w:rsidR="006914F7" w:rsidRPr="006914F7" w:rsidRDefault="006914F7" w:rsidP="006914F7">
      <w:pPr>
        <w:jc w:val="center"/>
        <w:rPr>
          <w:rFonts w:ascii="Arial" w:hAnsi="Arial" w:cs="Arial"/>
          <w:b/>
          <w:szCs w:val="20"/>
        </w:rPr>
      </w:pPr>
      <w:r w:rsidRPr="006914F7">
        <w:rPr>
          <w:rFonts w:ascii="Arial" w:hAnsi="Arial" w:cs="Arial"/>
          <w:b/>
          <w:szCs w:val="20"/>
        </w:rPr>
        <w:t>VI. Vyúčtování dotace</w:t>
      </w:r>
    </w:p>
    <w:p w:rsidR="006914F7" w:rsidRPr="006914F7" w:rsidRDefault="006914F7" w:rsidP="006914F7">
      <w:pPr>
        <w:jc w:val="both"/>
        <w:rPr>
          <w:rFonts w:ascii="Arial" w:hAnsi="Arial" w:cs="Arial"/>
          <w:b/>
          <w:szCs w:val="20"/>
        </w:rPr>
      </w:pPr>
    </w:p>
    <w:p w:rsidR="006914F7" w:rsidRPr="0006508B" w:rsidRDefault="006914F7" w:rsidP="0006508B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06508B">
        <w:rPr>
          <w:rFonts w:ascii="Arial" w:hAnsi="Arial" w:cs="Arial"/>
        </w:rPr>
        <w:t>Příjemce je povinen zpracovat závěrečnou zprávu v tištěné podobě podepsanou statutárním zástupcem, kterou je povinen odevzdat na Úřad městského obvodu Plzeň 9</w:t>
      </w:r>
      <w:r w:rsidR="009F077C">
        <w:rPr>
          <w:rFonts w:ascii="Arial" w:hAnsi="Arial" w:cs="Arial"/>
        </w:rPr>
        <w:t xml:space="preserve"> –</w:t>
      </w:r>
      <w:r w:rsidRPr="0006508B">
        <w:rPr>
          <w:rFonts w:ascii="Arial" w:hAnsi="Arial" w:cs="Arial"/>
        </w:rPr>
        <w:t xml:space="preserve">Malesice, Chotíkovská 72/14, 31800 Plzeň, nejpozději do </w:t>
      </w:r>
      <w:proofErr w:type="gramStart"/>
      <w:r w:rsidRPr="0006508B">
        <w:rPr>
          <w:rFonts w:ascii="Arial" w:hAnsi="Arial" w:cs="Arial"/>
        </w:rPr>
        <w:t>31.12.201</w:t>
      </w:r>
      <w:r w:rsidR="00EB03FA" w:rsidRPr="0006508B">
        <w:rPr>
          <w:rFonts w:ascii="Arial" w:hAnsi="Arial" w:cs="Arial"/>
        </w:rPr>
        <w:t>9</w:t>
      </w:r>
      <w:proofErr w:type="gramEnd"/>
      <w:r w:rsidRPr="0006508B">
        <w:rPr>
          <w:rFonts w:ascii="Arial" w:hAnsi="Arial" w:cs="Arial"/>
        </w:rPr>
        <w:t>. K závěrečné zprávě je nutné přiložit sestavu analytické evidence dokladů prokazující čerpání dotace (vygenerovaná sestava z účetního programu), originální doklady o nákupu zboží a služeb - dále jen „kompletní vyúčtování“ a 1x sestavu kompletního vyúčtování v kopii.</w:t>
      </w:r>
    </w:p>
    <w:p w:rsidR="006914F7" w:rsidRPr="006914F7" w:rsidRDefault="006914F7" w:rsidP="006914F7">
      <w:pPr>
        <w:jc w:val="both"/>
        <w:rPr>
          <w:rFonts w:ascii="Arial" w:hAnsi="Arial" w:cs="Arial"/>
          <w:szCs w:val="20"/>
        </w:rPr>
      </w:pPr>
    </w:p>
    <w:p w:rsidR="006914F7" w:rsidRPr="006914F7" w:rsidRDefault="006914F7" w:rsidP="006914F7">
      <w:pPr>
        <w:numPr>
          <w:ilvl w:val="0"/>
          <w:numId w:val="3"/>
        </w:numPr>
        <w:jc w:val="center"/>
        <w:rPr>
          <w:rFonts w:ascii="Arial" w:hAnsi="Arial" w:cs="Arial"/>
          <w:b/>
          <w:szCs w:val="20"/>
        </w:rPr>
      </w:pPr>
      <w:r w:rsidRPr="006914F7">
        <w:rPr>
          <w:rFonts w:ascii="Arial" w:hAnsi="Arial" w:cs="Arial"/>
          <w:b/>
          <w:szCs w:val="20"/>
        </w:rPr>
        <w:t>Vrácení dotace</w:t>
      </w:r>
    </w:p>
    <w:p w:rsidR="006914F7" w:rsidRPr="006914F7" w:rsidRDefault="006914F7" w:rsidP="006914F7">
      <w:pPr>
        <w:pStyle w:val="Odstavecseseznamem"/>
        <w:rPr>
          <w:rFonts w:ascii="Arial" w:hAnsi="Arial" w:cs="Arial"/>
          <w:b/>
        </w:rPr>
      </w:pPr>
    </w:p>
    <w:p w:rsidR="006914F7" w:rsidRPr="00EB03FA" w:rsidRDefault="006914F7" w:rsidP="00EB03FA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EB03FA">
        <w:rPr>
          <w:rFonts w:ascii="Arial" w:hAnsi="Arial" w:cs="Arial"/>
        </w:rPr>
        <w:t>Příjemce je povinen dotaci nebo její část vrátit v těchto případech:</w:t>
      </w:r>
    </w:p>
    <w:p w:rsidR="006914F7" w:rsidRPr="006914F7" w:rsidRDefault="0006508B" w:rsidP="0006508B">
      <w:pPr>
        <w:numPr>
          <w:ilvl w:val="0"/>
          <w:numId w:val="2"/>
        </w:numPr>
        <w:ind w:left="993" w:hanging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="006914F7" w:rsidRPr="006914F7">
        <w:rPr>
          <w:rFonts w:ascii="Arial" w:hAnsi="Arial" w:cs="Arial"/>
          <w:szCs w:val="20"/>
        </w:rPr>
        <w:t xml:space="preserve">otace, nebo její část nebyla ze strany příjemce čerpána do </w:t>
      </w:r>
      <w:proofErr w:type="gramStart"/>
      <w:r w:rsidR="006914F7" w:rsidRPr="006914F7">
        <w:rPr>
          <w:rFonts w:ascii="Arial" w:hAnsi="Arial" w:cs="Arial"/>
          <w:szCs w:val="20"/>
        </w:rPr>
        <w:t>31.12.201</w:t>
      </w:r>
      <w:r w:rsidR="00EB03FA">
        <w:rPr>
          <w:rFonts w:ascii="Arial" w:hAnsi="Arial" w:cs="Arial"/>
          <w:szCs w:val="20"/>
        </w:rPr>
        <w:t>9</w:t>
      </w:r>
      <w:proofErr w:type="gramEnd"/>
      <w:r>
        <w:rPr>
          <w:rFonts w:ascii="Arial" w:hAnsi="Arial" w:cs="Arial"/>
          <w:szCs w:val="20"/>
        </w:rPr>
        <w:t>,</w:t>
      </w:r>
    </w:p>
    <w:p w:rsidR="006914F7" w:rsidRPr="006914F7" w:rsidRDefault="0006508B" w:rsidP="0006508B">
      <w:pPr>
        <w:numPr>
          <w:ilvl w:val="0"/>
          <w:numId w:val="2"/>
        </w:numPr>
        <w:ind w:left="993" w:hanging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</w:t>
      </w:r>
      <w:r w:rsidR="006914F7" w:rsidRPr="006914F7">
        <w:rPr>
          <w:rFonts w:ascii="Arial" w:hAnsi="Arial" w:cs="Arial"/>
          <w:szCs w:val="20"/>
        </w:rPr>
        <w:t xml:space="preserve">a základě rozhodnutí Evropské komise dle čl. VIII, odst. 3 </w:t>
      </w:r>
      <w:proofErr w:type="gramStart"/>
      <w:r w:rsidR="006914F7" w:rsidRPr="006914F7">
        <w:rPr>
          <w:rFonts w:ascii="Arial" w:hAnsi="Arial" w:cs="Arial"/>
          <w:szCs w:val="20"/>
        </w:rPr>
        <w:t>této</w:t>
      </w:r>
      <w:proofErr w:type="gramEnd"/>
      <w:r w:rsidR="006914F7" w:rsidRPr="006914F7">
        <w:rPr>
          <w:rFonts w:ascii="Arial" w:hAnsi="Arial" w:cs="Arial"/>
          <w:szCs w:val="20"/>
        </w:rPr>
        <w:t xml:space="preserve"> smlouvy.</w:t>
      </w:r>
    </w:p>
    <w:p w:rsidR="006914F7" w:rsidRPr="00EB03FA" w:rsidRDefault="006914F7" w:rsidP="00EB03FA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EB03FA">
        <w:rPr>
          <w:rFonts w:ascii="Arial" w:hAnsi="Arial" w:cs="Arial"/>
        </w:rPr>
        <w:t xml:space="preserve">V případě nečerpání dotace nebo její části dle čl. VII. </w:t>
      </w:r>
      <w:r w:rsidR="00EB03FA">
        <w:rPr>
          <w:rFonts w:ascii="Arial" w:hAnsi="Arial" w:cs="Arial"/>
        </w:rPr>
        <w:t>o</w:t>
      </w:r>
      <w:r w:rsidRPr="00EB03FA">
        <w:rPr>
          <w:rFonts w:ascii="Arial" w:hAnsi="Arial" w:cs="Arial"/>
        </w:rPr>
        <w:t>dst</w:t>
      </w:r>
      <w:r w:rsidR="00EB03FA">
        <w:rPr>
          <w:rFonts w:ascii="Arial" w:hAnsi="Arial" w:cs="Arial"/>
        </w:rPr>
        <w:t>.</w:t>
      </w:r>
      <w:r w:rsidRPr="00EB03FA">
        <w:rPr>
          <w:rFonts w:ascii="Arial" w:hAnsi="Arial" w:cs="Arial"/>
        </w:rPr>
        <w:t xml:space="preserve"> 1. písm.</w:t>
      </w:r>
      <w:r w:rsidR="00EB03FA">
        <w:rPr>
          <w:rFonts w:ascii="Arial" w:hAnsi="Arial" w:cs="Arial"/>
        </w:rPr>
        <w:t xml:space="preserve"> </w:t>
      </w:r>
      <w:r w:rsidRPr="00EB03FA">
        <w:rPr>
          <w:rFonts w:ascii="Arial" w:hAnsi="Arial" w:cs="Arial"/>
        </w:rPr>
        <w:t>a) je příjemce povinen nevyčerpané finanční prostředky vrátit bezprostředně po zjištění této skutečnosti na účet poskytovatele nejpozději však do termínu uvedeného v čl. VI. a to i bez předchozí výzvy.</w:t>
      </w:r>
    </w:p>
    <w:p w:rsidR="006914F7" w:rsidRDefault="006914F7" w:rsidP="00EB03FA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EB03FA">
        <w:rPr>
          <w:rFonts w:ascii="Arial" w:hAnsi="Arial" w:cs="Arial"/>
        </w:rPr>
        <w:t>Rozhodným okamžikem vrácení nevyčerpaných finančních prostředků dotace zpět poskytovateli je den jejich připsání na účet poskytovatele.</w:t>
      </w:r>
    </w:p>
    <w:p w:rsidR="00EB03FA" w:rsidRPr="00EB03FA" w:rsidRDefault="00EB03FA" w:rsidP="00EB03FA">
      <w:pPr>
        <w:jc w:val="both"/>
        <w:rPr>
          <w:rFonts w:ascii="Arial" w:hAnsi="Arial" w:cs="Arial"/>
        </w:rPr>
      </w:pPr>
    </w:p>
    <w:p w:rsidR="006914F7" w:rsidRPr="006914F7" w:rsidRDefault="006914F7" w:rsidP="006914F7">
      <w:pPr>
        <w:jc w:val="center"/>
        <w:rPr>
          <w:rFonts w:ascii="Arial" w:hAnsi="Arial" w:cs="Arial"/>
          <w:b/>
          <w:szCs w:val="20"/>
        </w:rPr>
      </w:pPr>
      <w:r w:rsidRPr="006914F7">
        <w:rPr>
          <w:rFonts w:ascii="Arial" w:hAnsi="Arial" w:cs="Arial"/>
          <w:b/>
          <w:szCs w:val="20"/>
        </w:rPr>
        <w:t>VIII. Další ustanovení</w:t>
      </w:r>
    </w:p>
    <w:p w:rsidR="006914F7" w:rsidRPr="006914F7" w:rsidRDefault="006914F7" w:rsidP="006914F7">
      <w:pPr>
        <w:jc w:val="center"/>
        <w:rPr>
          <w:rFonts w:ascii="Arial" w:hAnsi="Arial" w:cs="Arial"/>
          <w:b/>
          <w:szCs w:val="20"/>
        </w:rPr>
      </w:pPr>
    </w:p>
    <w:p w:rsidR="006914F7" w:rsidRDefault="006914F7" w:rsidP="0006508B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6508B">
        <w:rPr>
          <w:rFonts w:ascii="Arial" w:hAnsi="Arial" w:cs="Arial"/>
        </w:rPr>
        <w:t>Příjemce bere na vědomí informační povinnost poskytovatele vůči veřejnosti a souhlasí se zveřejněním této smlouvy v síti Internet, případně též jiným místně obvyklým způsobem.</w:t>
      </w:r>
    </w:p>
    <w:p w:rsidR="006914F7" w:rsidRDefault="006914F7" w:rsidP="0006508B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6508B">
        <w:rPr>
          <w:rFonts w:ascii="Arial" w:hAnsi="Arial" w:cs="Arial"/>
        </w:rPr>
        <w:t>Příjemce prohlašuje, že nemá vůči městu, jeho organizačním složkám a jeho příspěvkovým organizacím žádné nesplacené závazky po lhůtě splatnosti a že není s městem nebo jeho příspěvkovými organizacemi v soudním sporu – vyjma soudních sporů za zrušení správních rozhodnutí, vydaných v přenesené působnosti.</w:t>
      </w:r>
    </w:p>
    <w:p w:rsidR="006914F7" w:rsidRPr="0006508B" w:rsidRDefault="006914F7" w:rsidP="0006508B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6508B">
        <w:rPr>
          <w:rFonts w:ascii="Arial" w:hAnsi="Arial" w:cs="Arial"/>
        </w:rPr>
        <w:t>Smluvní strany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bere na vědomí, že pokud Evropská komise případně zaujme v otázce existence veřejné podpory v této smlouvě odchylné stanovisko, tj. rozhodne, že 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:rsidR="006914F7" w:rsidRDefault="006914F7" w:rsidP="006914F7">
      <w:pPr>
        <w:jc w:val="both"/>
        <w:rPr>
          <w:rFonts w:ascii="Arial" w:hAnsi="Arial" w:cs="Arial"/>
          <w:szCs w:val="20"/>
        </w:rPr>
      </w:pPr>
    </w:p>
    <w:p w:rsidR="00671795" w:rsidRDefault="00671795" w:rsidP="006914F7">
      <w:pPr>
        <w:jc w:val="both"/>
        <w:rPr>
          <w:rFonts w:ascii="Arial" w:hAnsi="Arial" w:cs="Arial"/>
          <w:szCs w:val="20"/>
        </w:rPr>
      </w:pPr>
    </w:p>
    <w:p w:rsidR="00F0459E" w:rsidRDefault="00F0459E" w:rsidP="006914F7">
      <w:pPr>
        <w:jc w:val="both"/>
        <w:rPr>
          <w:rFonts w:ascii="Arial" w:hAnsi="Arial" w:cs="Arial"/>
          <w:szCs w:val="20"/>
        </w:rPr>
      </w:pPr>
    </w:p>
    <w:p w:rsidR="00F0459E" w:rsidRDefault="00F0459E" w:rsidP="006914F7">
      <w:pPr>
        <w:jc w:val="both"/>
        <w:rPr>
          <w:rFonts w:ascii="Arial" w:hAnsi="Arial" w:cs="Arial"/>
          <w:szCs w:val="20"/>
        </w:rPr>
      </w:pPr>
    </w:p>
    <w:p w:rsidR="00243D3F" w:rsidRDefault="00243D3F" w:rsidP="006914F7">
      <w:pPr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:rsidR="00F0459E" w:rsidRPr="006914F7" w:rsidRDefault="00F0459E" w:rsidP="006914F7">
      <w:pPr>
        <w:jc w:val="both"/>
        <w:rPr>
          <w:rFonts w:ascii="Arial" w:hAnsi="Arial" w:cs="Arial"/>
          <w:szCs w:val="20"/>
        </w:rPr>
      </w:pPr>
    </w:p>
    <w:p w:rsidR="006914F7" w:rsidRPr="006914F7" w:rsidRDefault="006914F7" w:rsidP="006914F7">
      <w:pPr>
        <w:ind w:left="142"/>
        <w:jc w:val="center"/>
        <w:rPr>
          <w:rFonts w:ascii="Arial" w:hAnsi="Arial" w:cs="Arial"/>
          <w:b/>
          <w:szCs w:val="20"/>
        </w:rPr>
      </w:pPr>
      <w:r w:rsidRPr="006914F7">
        <w:rPr>
          <w:rFonts w:ascii="Arial" w:hAnsi="Arial" w:cs="Arial"/>
          <w:b/>
          <w:szCs w:val="20"/>
        </w:rPr>
        <w:lastRenderedPageBreak/>
        <w:t>IX Ukončení smlouvy</w:t>
      </w:r>
    </w:p>
    <w:p w:rsidR="006914F7" w:rsidRPr="006914F7" w:rsidRDefault="006914F7" w:rsidP="006914F7">
      <w:pPr>
        <w:ind w:left="862"/>
        <w:rPr>
          <w:rFonts w:ascii="Arial" w:hAnsi="Arial" w:cs="Arial"/>
          <w:b/>
          <w:szCs w:val="20"/>
        </w:rPr>
      </w:pPr>
    </w:p>
    <w:p w:rsidR="006914F7" w:rsidRDefault="006914F7" w:rsidP="0006508B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6508B">
        <w:rPr>
          <w:rFonts w:ascii="Arial" w:hAnsi="Arial" w:cs="Arial"/>
        </w:rPr>
        <w:t>Poskytovatel může z rozhodnutí zastupitelstva odstoupit od smlouvy v případě, kdy bude zjištěna protiprávní propagace činnosti příjemce nebo propagace jeho činnosti nerespektováním vlastnických práv jiných osob či místně uznávaných pravidel slušnosti. V takovém případě vrátí příjemce již poskytnuté finanční plnění z této smlouvy do 30 dnů od doručení usnesení zastupitelstva o odstoupení od smlouvy.</w:t>
      </w:r>
    </w:p>
    <w:p w:rsidR="006914F7" w:rsidRPr="0006508B" w:rsidRDefault="006914F7" w:rsidP="0006508B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6508B">
        <w:rPr>
          <w:rFonts w:ascii="Arial" w:hAnsi="Arial" w:cs="Arial"/>
        </w:rPr>
        <w:t xml:space="preserve">Pokud u příjemce dotace dojde k přeměně jeho právní formy anebo k jeho zrušení dle zákona č. 89/2012 Sb., </w:t>
      </w:r>
      <w:r w:rsidR="0006508B">
        <w:rPr>
          <w:rFonts w:ascii="Arial" w:hAnsi="Arial" w:cs="Arial"/>
        </w:rPr>
        <w:t>O</w:t>
      </w:r>
      <w:r w:rsidRPr="0006508B">
        <w:rPr>
          <w:rFonts w:ascii="Arial" w:hAnsi="Arial" w:cs="Arial"/>
        </w:rPr>
        <w:t xml:space="preserve">bčanský zákoník či k jiným změnám souvisejícím s poskytnutím dotace je příjemce povinen o této skutečnosti informovat poskytovatele do 15 dnů. </w:t>
      </w:r>
    </w:p>
    <w:p w:rsidR="006914F7" w:rsidRPr="006914F7" w:rsidRDefault="006914F7" w:rsidP="006914F7">
      <w:pPr>
        <w:jc w:val="both"/>
        <w:rPr>
          <w:rFonts w:ascii="Arial" w:hAnsi="Arial" w:cs="Arial"/>
          <w:szCs w:val="20"/>
        </w:rPr>
      </w:pPr>
    </w:p>
    <w:p w:rsidR="006914F7" w:rsidRPr="006914F7" w:rsidRDefault="006914F7" w:rsidP="006914F7">
      <w:pPr>
        <w:jc w:val="center"/>
        <w:rPr>
          <w:rFonts w:ascii="Arial" w:hAnsi="Arial" w:cs="Arial"/>
          <w:b/>
          <w:szCs w:val="20"/>
        </w:rPr>
      </w:pPr>
      <w:r w:rsidRPr="006914F7">
        <w:rPr>
          <w:rFonts w:ascii="Arial" w:hAnsi="Arial" w:cs="Arial"/>
          <w:b/>
          <w:szCs w:val="20"/>
        </w:rPr>
        <w:t>X. Závěrečná ustanovení</w:t>
      </w:r>
    </w:p>
    <w:p w:rsidR="006914F7" w:rsidRPr="006914F7" w:rsidRDefault="006914F7" w:rsidP="006914F7">
      <w:pPr>
        <w:jc w:val="center"/>
        <w:rPr>
          <w:rFonts w:ascii="Arial" w:hAnsi="Arial" w:cs="Arial"/>
          <w:b/>
          <w:szCs w:val="20"/>
        </w:rPr>
      </w:pPr>
    </w:p>
    <w:p w:rsidR="006914F7" w:rsidRPr="0006508B" w:rsidRDefault="006914F7" w:rsidP="0006508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06508B">
        <w:rPr>
          <w:rFonts w:ascii="Arial" w:hAnsi="Arial" w:cs="Arial"/>
        </w:rPr>
        <w:t>Změny nebo doplnění této smlouvy je možné provádět pouze písemnými, oběma smluvními stranami podepsanými dodatky.</w:t>
      </w:r>
    </w:p>
    <w:p w:rsidR="006914F7" w:rsidRDefault="006914F7" w:rsidP="0006508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06508B">
        <w:rPr>
          <w:rFonts w:ascii="Arial" w:hAnsi="Arial" w:cs="Arial"/>
        </w:rPr>
        <w:t>Tato smlouva se vyhotovuje v počtu dvou výtisků, z nichž jeden obdrží poskytovatel a jeden příjemce.</w:t>
      </w:r>
    </w:p>
    <w:p w:rsidR="006914F7" w:rsidRDefault="006914F7" w:rsidP="0006508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06508B">
        <w:rPr>
          <w:rFonts w:ascii="Arial" w:hAnsi="Arial" w:cs="Arial"/>
        </w:rPr>
        <w:t>Smluvní strany shodně prohlašují, že s obsahem této smlouvy jsou srozuměny. Obě smluvní strany dále konstatují, že smlouvu uzavírají na základě své pravé a svobodné vůle, prosté jakékoli tísně či nátlaku. Strany považují tuto smlouvu a jí sjednané podmínky za oboustranně výhodné.</w:t>
      </w:r>
    </w:p>
    <w:p w:rsidR="006914F7" w:rsidRPr="0006508B" w:rsidRDefault="006914F7" w:rsidP="0006508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06508B">
        <w:rPr>
          <w:rFonts w:ascii="Arial" w:hAnsi="Arial" w:cs="Arial"/>
        </w:rPr>
        <w:t>Smlouva nabývá platnosti a účinnosti dnem podpisu té smluvní strany, která ji podepíše později.</w:t>
      </w:r>
    </w:p>
    <w:p w:rsidR="006914F7" w:rsidRDefault="006914F7" w:rsidP="006914F7">
      <w:pPr>
        <w:rPr>
          <w:rFonts w:ascii="Arial" w:hAnsi="Arial" w:cs="Arial"/>
          <w:szCs w:val="20"/>
        </w:rPr>
      </w:pPr>
    </w:p>
    <w:p w:rsidR="0006508B" w:rsidRDefault="0006508B" w:rsidP="006914F7">
      <w:pPr>
        <w:rPr>
          <w:rFonts w:ascii="Arial" w:hAnsi="Arial" w:cs="Arial"/>
          <w:szCs w:val="20"/>
        </w:rPr>
      </w:pPr>
    </w:p>
    <w:p w:rsidR="0006508B" w:rsidRDefault="0006508B" w:rsidP="006914F7">
      <w:pPr>
        <w:rPr>
          <w:rFonts w:ascii="Arial" w:hAnsi="Arial" w:cs="Arial"/>
          <w:szCs w:val="20"/>
        </w:rPr>
      </w:pPr>
    </w:p>
    <w:p w:rsidR="0006508B" w:rsidRPr="006914F7" w:rsidRDefault="0006508B" w:rsidP="006914F7">
      <w:pPr>
        <w:rPr>
          <w:rFonts w:ascii="Arial" w:hAnsi="Arial" w:cs="Arial"/>
          <w:szCs w:val="20"/>
        </w:rPr>
      </w:pPr>
    </w:p>
    <w:p w:rsidR="006914F7" w:rsidRPr="006914F7" w:rsidRDefault="006914F7" w:rsidP="006914F7">
      <w:pPr>
        <w:rPr>
          <w:rFonts w:ascii="Arial" w:hAnsi="Arial" w:cs="Arial"/>
          <w:szCs w:val="20"/>
        </w:rPr>
      </w:pPr>
      <w:r w:rsidRPr="006914F7">
        <w:rPr>
          <w:rFonts w:ascii="Arial" w:hAnsi="Arial" w:cs="Arial"/>
          <w:szCs w:val="20"/>
        </w:rPr>
        <w:t>V Plzni dne:</w:t>
      </w:r>
      <w:r w:rsidRPr="006914F7">
        <w:rPr>
          <w:rFonts w:ascii="Arial" w:hAnsi="Arial" w:cs="Arial"/>
          <w:szCs w:val="20"/>
        </w:rPr>
        <w:tab/>
      </w:r>
      <w:r w:rsidRPr="006914F7">
        <w:rPr>
          <w:rFonts w:ascii="Arial" w:hAnsi="Arial" w:cs="Arial"/>
          <w:szCs w:val="20"/>
        </w:rPr>
        <w:tab/>
      </w:r>
      <w:r w:rsidRPr="006914F7">
        <w:rPr>
          <w:rFonts w:ascii="Arial" w:hAnsi="Arial" w:cs="Arial"/>
          <w:szCs w:val="20"/>
        </w:rPr>
        <w:tab/>
      </w:r>
      <w:r w:rsidRPr="006914F7">
        <w:rPr>
          <w:rFonts w:ascii="Arial" w:hAnsi="Arial" w:cs="Arial"/>
          <w:szCs w:val="20"/>
        </w:rPr>
        <w:tab/>
      </w:r>
      <w:r w:rsidRPr="006914F7">
        <w:rPr>
          <w:rFonts w:ascii="Arial" w:hAnsi="Arial" w:cs="Arial"/>
          <w:szCs w:val="20"/>
        </w:rPr>
        <w:tab/>
      </w:r>
      <w:r w:rsidRPr="006914F7">
        <w:rPr>
          <w:rFonts w:ascii="Arial" w:hAnsi="Arial" w:cs="Arial"/>
          <w:szCs w:val="20"/>
        </w:rPr>
        <w:tab/>
      </w:r>
      <w:r w:rsidRPr="006914F7">
        <w:rPr>
          <w:rFonts w:ascii="Arial" w:hAnsi="Arial" w:cs="Arial"/>
          <w:szCs w:val="20"/>
        </w:rPr>
        <w:tab/>
        <w:t>V Plzni dne:</w:t>
      </w:r>
    </w:p>
    <w:p w:rsidR="006914F7" w:rsidRDefault="006914F7" w:rsidP="006914F7">
      <w:pPr>
        <w:jc w:val="both"/>
        <w:rPr>
          <w:rFonts w:ascii="Arial" w:hAnsi="Arial" w:cs="Arial"/>
          <w:szCs w:val="20"/>
        </w:rPr>
      </w:pPr>
    </w:p>
    <w:p w:rsidR="0006508B" w:rsidRPr="006914F7" w:rsidRDefault="0006508B" w:rsidP="006914F7">
      <w:pPr>
        <w:jc w:val="both"/>
        <w:rPr>
          <w:rFonts w:ascii="Arial" w:hAnsi="Arial" w:cs="Arial"/>
          <w:szCs w:val="20"/>
        </w:rPr>
      </w:pPr>
    </w:p>
    <w:p w:rsidR="006914F7" w:rsidRPr="006914F7" w:rsidRDefault="00243D3F" w:rsidP="00243D3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</w:t>
      </w:r>
      <w:r w:rsidR="0006508B" w:rsidRPr="006914F7">
        <w:rPr>
          <w:rFonts w:ascii="Arial" w:hAnsi="Arial" w:cs="Arial"/>
          <w:szCs w:val="20"/>
        </w:rPr>
        <w:t>Bc. Aleš Tolar</w:t>
      </w:r>
      <w:r w:rsidR="006914F7" w:rsidRPr="006914F7">
        <w:rPr>
          <w:rFonts w:ascii="Arial" w:hAnsi="Arial" w:cs="Arial"/>
          <w:szCs w:val="20"/>
        </w:rPr>
        <w:tab/>
      </w:r>
      <w:r w:rsidR="006914F7" w:rsidRPr="006914F7">
        <w:rPr>
          <w:rFonts w:ascii="Arial" w:hAnsi="Arial" w:cs="Arial"/>
          <w:szCs w:val="20"/>
        </w:rPr>
        <w:tab/>
      </w:r>
      <w:r w:rsidR="006914F7" w:rsidRPr="006914F7">
        <w:rPr>
          <w:rFonts w:ascii="Arial" w:hAnsi="Arial" w:cs="Arial"/>
          <w:szCs w:val="20"/>
        </w:rPr>
        <w:tab/>
      </w:r>
      <w:r w:rsidR="006914F7" w:rsidRPr="006914F7">
        <w:rPr>
          <w:rFonts w:ascii="Arial" w:hAnsi="Arial" w:cs="Arial"/>
          <w:szCs w:val="20"/>
        </w:rPr>
        <w:tab/>
      </w:r>
      <w:r w:rsidR="006914F7" w:rsidRPr="006914F7">
        <w:rPr>
          <w:rFonts w:ascii="Arial" w:hAnsi="Arial" w:cs="Arial"/>
          <w:szCs w:val="20"/>
        </w:rPr>
        <w:tab/>
      </w:r>
      <w:r w:rsidR="006914F7" w:rsidRPr="006914F7">
        <w:rPr>
          <w:rFonts w:ascii="Arial" w:hAnsi="Arial" w:cs="Arial"/>
          <w:szCs w:val="20"/>
        </w:rPr>
        <w:tab/>
      </w:r>
      <w:r w:rsidR="006914F7" w:rsidRPr="006914F7">
        <w:rPr>
          <w:rFonts w:ascii="Arial" w:hAnsi="Arial" w:cs="Arial"/>
          <w:szCs w:val="20"/>
        </w:rPr>
        <w:tab/>
      </w:r>
    </w:p>
    <w:p w:rsidR="006914F7" w:rsidRDefault="006914F7" w:rsidP="00F0459E">
      <w:pPr>
        <w:jc w:val="center"/>
        <w:rPr>
          <w:rFonts w:ascii="Arial" w:hAnsi="Arial" w:cs="Arial"/>
          <w:szCs w:val="20"/>
        </w:rPr>
      </w:pPr>
      <w:r w:rsidRPr="006914F7">
        <w:rPr>
          <w:rFonts w:ascii="Arial" w:hAnsi="Arial" w:cs="Arial"/>
          <w:szCs w:val="20"/>
        </w:rPr>
        <w:t>starosta MO Plzeň 9</w:t>
      </w:r>
      <w:r w:rsidR="0006508B">
        <w:rPr>
          <w:rFonts w:ascii="Arial" w:hAnsi="Arial" w:cs="Arial"/>
          <w:szCs w:val="20"/>
        </w:rPr>
        <w:t xml:space="preserve"> – </w:t>
      </w:r>
      <w:r w:rsidRPr="006914F7">
        <w:rPr>
          <w:rFonts w:ascii="Arial" w:hAnsi="Arial" w:cs="Arial"/>
          <w:szCs w:val="20"/>
        </w:rPr>
        <w:t>Malesice</w:t>
      </w:r>
      <w:r w:rsidRPr="006914F7">
        <w:rPr>
          <w:rFonts w:ascii="Arial" w:hAnsi="Arial" w:cs="Arial"/>
          <w:szCs w:val="20"/>
        </w:rPr>
        <w:tab/>
      </w:r>
      <w:r w:rsidRPr="006914F7">
        <w:rPr>
          <w:rFonts w:ascii="Arial" w:hAnsi="Arial" w:cs="Arial"/>
          <w:szCs w:val="20"/>
        </w:rPr>
        <w:tab/>
      </w:r>
      <w:r w:rsidRPr="006914F7">
        <w:rPr>
          <w:rFonts w:ascii="Arial" w:hAnsi="Arial" w:cs="Arial"/>
          <w:szCs w:val="20"/>
        </w:rPr>
        <w:tab/>
      </w:r>
      <w:r w:rsidRPr="006914F7">
        <w:rPr>
          <w:rFonts w:ascii="Arial" w:hAnsi="Arial" w:cs="Arial"/>
          <w:szCs w:val="20"/>
        </w:rPr>
        <w:tab/>
      </w:r>
      <w:r w:rsidR="0006508B">
        <w:rPr>
          <w:rFonts w:ascii="Arial" w:hAnsi="Arial" w:cs="Arial"/>
          <w:szCs w:val="20"/>
        </w:rPr>
        <w:tab/>
        <w:t xml:space="preserve">   </w:t>
      </w:r>
      <w:r w:rsidR="00F0459E" w:rsidRPr="00F0459E">
        <w:rPr>
          <w:rFonts w:ascii="Arial" w:hAnsi="Arial" w:cs="Arial"/>
          <w:szCs w:val="20"/>
        </w:rPr>
        <w:t>předseda Mysliveckého spolku Malesice</w:t>
      </w:r>
    </w:p>
    <w:p w:rsidR="0006508B" w:rsidRDefault="0006508B" w:rsidP="0006508B">
      <w:pPr>
        <w:jc w:val="both"/>
        <w:rPr>
          <w:rFonts w:ascii="Arial" w:hAnsi="Arial" w:cs="Arial"/>
          <w:szCs w:val="20"/>
        </w:rPr>
      </w:pPr>
    </w:p>
    <w:p w:rsidR="0006508B" w:rsidRPr="006914F7" w:rsidRDefault="0006508B" w:rsidP="0006508B">
      <w:pPr>
        <w:jc w:val="both"/>
        <w:rPr>
          <w:rFonts w:ascii="Arial" w:hAnsi="Arial" w:cs="Arial"/>
          <w:szCs w:val="20"/>
        </w:rPr>
      </w:pPr>
    </w:p>
    <w:p w:rsidR="006914F7" w:rsidRPr="006914F7" w:rsidRDefault="0006508B" w:rsidP="0006508B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120C79">
        <w:rPr>
          <w:rFonts w:ascii="Arial" w:hAnsi="Arial" w:cs="Arial"/>
          <w:szCs w:val="20"/>
        </w:rPr>
        <w:t>........</w:t>
      </w:r>
      <w:r w:rsidR="006914F7" w:rsidRPr="006914F7">
        <w:rPr>
          <w:rFonts w:ascii="Arial" w:hAnsi="Arial" w:cs="Arial"/>
          <w:szCs w:val="20"/>
        </w:rPr>
        <w:t>……………………………..</w:t>
      </w:r>
      <w:r w:rsidR="006914F7" w:rsidRPr="006914F7">
        <w:rPr>
          <w:rFonts w:ascii="Arial" w:hAnsi="Arial" w:cs="Arial"/>
          <w:szCs w:val="20"/>
        </w:rPr>
        <w:tab/>
      </w:r>
      <w:r w:rsidR="006914F7" w:rsidRPr="006914F7">
        <w:rPr>
          <w:rFonts w:ascii="Arial" w:hAnsi="Arial" w:cs="Arial"/>
          <w:szCs w:val="20"/>
        </w:rPr>
        <w:tab/>
      </w:r>
      <w:r w:rsidR="006914F7" w:rsidRPr="006914F7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6914F7" w:rsidRPr="006914F7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</w:t>
      </w:r>
      <w:r w:rsidR="00120C79">
        <w:rPr>
          <w:rFonts w:ascii="Arial" w:hAnsi="Arial" w:cs="Arial"/>
          <w:szCs w:val="20"/>
        </w:rPr>
        <w:t>........</w:t>
      </w:r>
      <w:r w:rsidR="00120C79" w:rsidRPr="006914F7">
        <w:rPr>
          <w:rFonts w:ascii="Arial" w:hAnsi="Arial" w:cs="Arial"/>
          <w:szCs w:val="20"/>
        </w:rPr>
        <w:t>……………………………..</w:t>
      </w:r>
    </w:p>
    <w:p w:rsidR="006914F7" w:rsidRPr="006914F7" w:rsidRDefault="00120C79" w:rsidP="00120C79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    </w:t>
      </w:r>
      <w:r w:rsidR="006914F7" w:rsidRPr="006914F7">
        <w:rPr>
          <w:rFonts w:ascii="Arial" w:hAnsi="Arial" w:cs="Arial"/>
          <w:szCs w:val="20"/>
        </w:rPr>
        <w:t>poskytovatel</w:t>
      </w:r>
      <w:r w:rsidR="006914F7" w:rsidRPr="006914F7">
        <w:rPr>
          <w:rFonts w:ascii="Arial" w:hAnsi="Arial" w:cs="Arial"/>
          <w:szCs w:val="20"/>
        </w:rPr>
        <w:tab/>
      </w:r>
      <w:r w:rsidR="006914F7" w:rsidRPr="006914F7">
        <w:rPr>
          <w:rFonts w:ascii="Arial" w:hAnsi="Arial" w:cs="Arial"/>
          <w:szCs w:val="20"/>
        </w:rPr>
        <w:tab/>
      </w:r>
      <w:r w:rsidR="0006508B">
        <w:rPr>
          <w:rFonts w:ascii="Arial" w:hAnsi="Arial" w:cs="Arial"/>
          <w:szCs w:val="20"/>
        </w:rPr>
        <w:tab/>
      </w:r>
      <w:r w:rsidR="006914F7" w:rsidRPr="006914F7">
        <w:rPr>
          <w:rFonts w:ascii="Arial" w:hAnsi="Arial" w:cs="Arial"/>
          <w:szCs w:val="20"/>
        </w:rPr>
        <w:tab/>
      </w:r>
      <w:r w:rsidR="006914F7" w:rsidRPr="006914F7">
        <w:rPr>
          <w:rFonts w:ascii="Arial" w:hAnsi="Arial" w:cs="Arial"/>
          <w:szCs w:val="20"/>
        </w:rPr>
        <w:tab/>
      </w:r>
      <w:r w:rsidR="006914F7" w:rsidRPr="006914F7">
        <w:rPr>
          <w:rFonts w:ascii="Arial" w:hAnsi="Arial" w:cs="Arial"/>
          <w:szCs w:val="20"/>
        </w:rPr>
        <w:tab/>
      </w:r>
      <w:r w:rsidR="006914F7" w:rsidRPr="006914F7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</w:t>
      </w:r>
      <w:r w:rsidR="006914F7" w:rsidRPr="006914F7">
        <w:rPr>
          <w:rFonts w:ascii="Arial" w:hAnsi="Arial" w:cs="Arial"/>
          <w:szCs w:val="20"/>
        </w:rPr>
        <w:t xml:space="preserve">  příjemce</w:t>
      </w:r>
    </w:p>
    <w:p w:rsidR="006C7A48" w:rsidRPr="006914F7" w:rsidRDefault="006C7A48" w:rsidP="00CE4788">
      <w:pPr>
        <w:tabs>
          <w:tab w:val="left" w:pos="940"/>
        </w:tabs>
        <w:jc w:val="both"/>
        <w:rPr>
          <w:rFonts w:ascii="Arial" w:hAnsi="Arial" w:cs="Arial"/>
          <w:szCs w:val="20"/>
        </w:rPr>
      </w:pPr>
    </w:p>
    <w:sectPr w:rsidR="006C7A48" w:rsidRPr="006914F7" w:rsidSect="00306848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41" w:bottom="1418" w:left="1134" w:header="51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C2" w:rsidRDefault="00A542C2">
      <w:r>
        <w:separator/>
      </w:r>
    </w:p>
  </w:endnote>
  <w:endnote w:type="continuationSeparator" w:id="0">
    <w:p w:rsidR="00A542C2" w:rsidRDefault="00A5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5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2B" w:rsidRPr="0014631C" w:rsidRDefault="00D4762B" w:rsidP="00D4762B">
    <w:pPr>
      <w:pStyle w:val="Zpat"/>
      <w:jc w:val="center"/>
      <w:rPr>
        <w:rFonts w:ascii="Arial" w:hAnsi="Arial" w:cs="Arial"/>
        <w:szCs w:val="20"/>
      </w:rPr>
    </w:pPr>
    <w:r w:rsidRPr="00D4762B">
      <w:rPr>
        <w:rFonts w:ascii="Arial" w:hAnsi="Arial" w:cs="Arial"/>
        <w:sz w:val="16"/>
        <w:szCs w:val="16"/>
      </w:rPr>
      <w:t xml:space="preserve"> </w:t>
    </w:r>
    <w:r w:rsidRPr="0014631C">
      <w:rPr>
        <w:rFonts w:ascii="Arial" w:hAnsi="Arial" w:cs="Arial"/>
        <w:szCs w:val="20"/>
      </w:rPr>
      <w:fldChar w:fldCharType="begin"/>
    </w:r>
    <w:r w:rsidRPr="0014631C">
      <w:rPr>
        <w:rFonts w:ascii="Arial" w:hAnsi="Arial" w:cs="Arial"/>
        <w:szCs w:val="20"/>
      </w:rPr>
      <w:instrText xml:space="preserve"> PAGE </w:instrText>
    </w:r>
    <w:r w:rsidRPr="0014631C">
      <w:rPr>
        <w:rFonts w:ascii="Arial" w:hAnsi="Arial" w:cs="Arial"/>
        <w:szCs w:val="20"/>
      </w:rPr>
      <w:fldChar w:fldCharType="separate"/>
    </w:r>
    <w:r w:rsidR="00243D3F">
      <w:rPr>
        <w:rFonts w:ascii="Arial" w:hAnsi="Arial" w:cs="Arial"/>
        <w:noProof/>
        <w:szCs w:val="20"/>
      </w:rPr>
      <w:t>3</w:t>
    </w:r>
    <w:r w:rsidRPr="0014631C">
      <w:rPr>
        <w:rFonts w:ascii="Arial" w:hAnsi="Arial" w:cs="Arial"/>
        <w:szCs w:val="20"/>
      </w:rPr>
      <w:fldChar w:fldCharType="end"/>
    </w:r>
    <w:r w:rsidR="0014631C" w:rsidRPr="0014631C"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2B" w:rsidRPr="008E625B" w:rsidRDefault="00490BF1" w:rsidP="00D4762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3141AB" wp14:editId="05B1117F">
              <wp:simplePos x="0" y="0"/>
              <wp:positionH relativeFrom="column">
                <wp:posOffset>5407660</wp:posOffset>
              </wp:positionH>
              <wp:positionV relativeFrom="paragraph">
                <wp:posOffset>-43815</wp:posOffset>
              </wp:positionV>
              <wp:extent cx="819150" cy="228600"/>
              <wp:effectExtent l="0" t="3810" r="254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6848" w:rsidRPr="008E625B" w:rsidRDefault="0030684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25.8pt;margin-top:-3.45pt;width:64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" filled="f" stroked="f">
              <v:textbox>
                <w:txbxContent>
                  <w:p w:rsidR="00306848" w:rsidRPr="008E625B" w:rsidRDefault="0030684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</w:txbxContent>
              </v:textbox>
            </v:shape>
          </w:pict>
        </mc:Fallback>
      </mc:AlternateContent>
    </w:r>
    <w:r w:rsidR="00D4762B" w:rsidRPr="008E625B">
      <w:rPr>
        <w:rFonts w:ascii="Arial" w:hAnsi="Arial" w:cs="Arial"/>
        <w:sz w:val="16"/>
        <w:szCs w:val="16"/>
      </w:rPr>
      <w:t xml:space="preserve"> </w:t>
    </w:r>
    <w:r w:rsidR="00306848" w:rsidRPr="008E625B">
      <w:rPr>
        <w:rFonts w:ascii="Arial" w:hAnsi="Arial" w:cs="Arial"/>
        <w:sz w:val="16"/>
        <w:szCs w:val="16"/>
      </w:rPr>
      <w:t xml:space="preserve">- </w:t>
    </w:r>
    <w:r w:rsidR="00306848" w:rsidRPr="008E625B">
      <w:rPr>
        <w:rFonts w:ascii="Arial" w:hAnsi="Arial" w:cs="Arial"/>
        <w:sz w:val="16"/>
        <w:szCs w:val="16"/>
      </w:rPr>
      <w:fldChar w:fldCharType="begin"/>
    </w:r>
    <w:r w:rsidR="00306848" w:rsidRPr="008E625B">
      <w:rPr>
        <w:rFonts w:ascii="Arial" w:hAnsi="Arial" w:cs="Arial"/>
        <w:sz w:val="16"/>
        <w:szCs w:val="16"/>
      </w:rPr>
      <w:instrText xml:space="preserve"> PAGE </w:instrText>
    </w:r>
    <w:r w:rsidR="00306848" w:rsidRPr="008E625B">
      <w:rPr>
        <w:rFonts w:ascii="Arial" w:hAnsi="Arial" w:cs="Arial"/>
        <w:sz w:val="16"/>
        <w:szCs w:val="16"/>
      </w:rPr>
      <w:fldChar w:fldCharType="separate"/>
    </w:r>
    <w:r w:rsidR="00243D3F">
      <w:rPr>
        <w:rFonts w:ascii="Arial" w:hAnsi="Arial" w:cs="Arial"/>
        <w:noProof/>
        <w:sz w:val="16"/>
        <w:szCs w:val="16"/>
      </w:rPr>
      <w:t>1</w:t>
    </w:r>
    <w:r w:rsidR="00306848" w:rsidRPr="008E625B">
      <w:rPr>
        <w:rFonts w:ascii="Arial" w:hAnsi="Arial" w:cs="Arial"/>
        <w:sz w:val="16"/>
        <w:szCs w:val="16"/>
      </w:rPr>
      <w:fldChar w:fldCharType="end"/>
    </w:r>
    <w:r w:rsidR="00306848" w:rsidRPr="008E625B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C2" w:rsidRDefault="00A542C2">
      <w:r>
        <w:separator/>
      </w:r>
    </w:p>
  </w:footnote>
  <w:footnote w:type="continuationSeparator" w:id="0">
    <w:p w:rsidR="00A542C2" w:rsidRDefault="00A5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A7" w:rsidRPr="006139AE" w:rsidRDefault="00490BF1" w:rsidP="00804BBE">
    <w:pPr>
      <w:pStyle w:val="Zhlav"/>
      <w:rPr>
        <w:rFonts w:ascii="Frutiger CE 55" w:hAnsi="Frutiger CE 55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DCEDDC0" wp14:editId="541DDA47">
          <wp:simplePos x="0" y="0"/>
          <wp:positionH relativeFrom="column">
            <wp:posOffset>4174490</wp:posOffset>
          </wp:positionH>
          <wp:positionV relativeFrom="paragraph">
            <wp:posOffset>25400</wp:posOffset>
          </wp:positionV>
          <wp:extent cx="1941195" cy="302260"/>
          <wp:effectExtent l="0" t="0" r="0" b="2540"/>
          <wp:wrapNone/>
          <wp:docPr id="18" name="obrázek 18" descr="Plzen_UMO_9_B_RGB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lzen_UMO_9_B_RGB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84BB33B" wp14:editId="2B27A551">
              <wp:simplePos x="0" y="0"/>
              <wp:positionH relativeFrom="page">
                <wp:posOffset>1764030</wp:posOffset>
              </wp:positionH>
              <wp:positionV relativeFrom="paragraph">
                <wp:posOffset>6985</wp:posOffset>
              </wp:positionV>
              <wp:extent cx="2385060" cy="1040765"/>
              <wp:effectExtent l="1905" t="0" r="381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1040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42C06" w:rsidRDefault="002030D5" w:rsidP="00D959B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Úřad městského obvodu Plzeň 9 – Malesice</w:t>
                          </w:r>
                        </w:p>
                        <w:p w:rsidR="00D959B7" w:rsidRDefault="002030D5" w:rsidP="00D959B7">
                          <w:pPr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Chotíkovská 72/14</w:t>
                          </w:r>
                        </w:p>
                        <w:p w:rsidR="00E42C06" w:rsidRDefault="002030D5" w:rsidP="00D959B7">
                          <w:pPr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318</w:t>
                          </w:r>
                          <w:r w:rsidR="00E7554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00</w:t>
                          </w:r>
                          <w:r w:rsidR="00E42C0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Plzeň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-Malesice</w:t>
                          </w:r>
                        </w:p>
                        <w:p w:rsidR="00E42C06" w:rsidRDefault="00E42C06" w:rsidP="00D959B7">
                          <w:pPr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Telefon: 3</w:t>
                          </w:r>
                          <w:r w:rsidR="00E7554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78</w:t>
                          </w:r>
                          <w:r w:rsidR="002030D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 036 880</w:t>
                          </w:r>
                        </w:p>
                        <w:p w:rsidR="00E42C06" w:rsidRDefault="00E42C06" w:rsidP="00D959B7">
                          <w:pPr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2030D5" w:rsidRPr="00443539">
                              <w:rPr>
                                <w:rStyle w:val="Hypertextovodkaz"/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postaumo9@plzen.eu</w:t>
                            </w:r>
                          </w:hyperlink>
                        </w:p>
                        <w:p w:rsidR="00E42C06" w:rsidRPr="00386457" w:rsidRDefault="00E42C06" w:rsidP="00D959B7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Datová schránka (ID): </w:t>
                          </w:r>
                          <w:r w:rsidR="00490BF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6xib4ax</w:t>
                          </w:r>
                        </w:p>
                        <w:p w:rsidR="0032308B" w:rsidRPr="00D959B7" w:rsidRDefault="0032308B" w:rsidP="00D959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8.9pt;margin-top:.55pt;width:187.8pt;height:8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" filled="f" stroked="f">
              <v:textbox>
                <w:txbxContent>
                  <w:p w:rsidR="00E42C06" w:rsidRDefault="002030D5" w:rsidP="00D959B7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Úřad městského obvodu Plzeň 9 – Malesice</w:t>
                    </w:r>
                  </w:p>
                  <w:p w:rsidR="00D959B7" w:rsidRDefault="002030D5" w:rsidP="00D959B7">
                    <w:pPr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Chotíkovská 72/14</w:t>
                    </w:r>
                  </w:p>
                  <w:p w:rsidR="00E42C06" w:rsidRDefault="002030D5" w:rsidP="00D959B7">
                    <w:pPr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318</w:t>
                    </w:r>
                    <w:r w:rsidR="00E7554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00</w:t>
                    </w:r>
                    <w:r w:rsidR="00E42C0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Plzeň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-Malesice</w:t>
                    </w:r>
                  </w:p>
                  <w:p w:rsidR="00E42C06" w:rsidRDefault="00E42C06" w:rsidP="00D959B7">
                    <w:pPr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Telefon: 3</w:t>
                    </w:r>
                    <w:r w:rsidR="00E7554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78</w:t>
                    </w:r>
                    <w:r w:rsidR="002030D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 036 880</w:t>
                    </w:r>
                  </w:p>
                  <w:p w:rsidR="00E42C06" w:rsidRDefault="00E42C06" w:rsidP="00D959B7">
                    <w:pPr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="002030D5" w:rsidRPr="00443539">
                        <w:rPr>
                          <w:rStyle w:val="Hypertextovodkaz"/>
                          <w:rFonts w:ascii="Arial" w:hAnsi="Arial" w:cs="Arial"/>
                          <w:bCs/>
                          <w:sz w:val="16"/>
                          <w:szCs w:val="16"/>
                        </w:rPr>
                        <w:t>postaumo9@plzen.eu</w:t>
                      </w:r>
                    </w:hyperlink>
                  </w:p>
                  <w:p w:rsidR="00E42C06" w:rsidRPr="00386457" w:rsidRDefault="00E42C06" w:rsidP="00D959B7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Datová schránka (ID): </w:t>
                    </w:r>
                    <w:r w:rsidR="00490BF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6xib4ax</w:t>
                    </w:r>
                  </w:p>
                  <w:p w:rsidR="0032308B" w:rsidRPr="00D959B7" w:rsidRDefault="0032308B" w:rsidP="00D959B7"/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2AFDE7D3" wp14:editId="69B3437F">
          <wp:extent cx="681990" cy="1257935"/>
          <wp:effectExtent l="0" t="0" r="3810" b="0"/>
          <wp:docPr id="1" name="obrázek 1" descr="Znak-Barva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Barva-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C69"/>
    <w:multiLevelType w:val="hybridMultilevel"/>
    <w:tmpl w:val="B81A2CAA"/>
    <w:lvl w:ilvl="0" w:tplc="69CE5C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1B35"/>
    <w:multiLevelType w:val="hybridMultilevel"/>
    <w:tmpl w:val="81A2B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1C07"/>
    <w:multiLevelType w:val="hybridMultilevel"/>
    <w:tmpl w:val="74D6A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CB0"/>
    <w:multiLevelType w:val="hybridMultilevel"/>
    <w:tmpl w:val="D346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26A53"/>
    <w:multiLevelType w:val="hybridMultilevel"/>
    <w:tmpl w:val="294ED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626CC"/>
    <w:multiLevelType w:val="hybridMultilevel"/>
    <w:tmpl w:val="C8FABAD8"/>
    <w:lvl w:ilvl="0" w:tplc="73086D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5851"/>
    <w:multiLevelType w:val="hybridMultilevel"/>
    <w:tmpl w:val="41EE9ADC"/>
    <w:lvl w:ilvl="0" w:tplc="40B25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C6355"/>
    <w:multiLevelType w:val="hybridMultilevel"/>
    <w:tmpl w:val="B0A085DC"/>
    <w:lvl w:ilvl="0" w:tplc="83861B5A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5643128"/>
    <w:multiLevelType w:val="hybridMultilevel"/>
    <w:tmpl w:val="9752C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2712C"/>
    <w:multiLevelType w:val="hybridMultilevel"/>
    <w:tmpl w:val="C840F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3278A"/>
    <w:multiLevelType w:val="hybridMultilevel"/>
    <w:tmpl w:val="BA668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32EE2"/>
    <w:multiLevelType w:val="hybridMultilevel"/>
    <w:tmpl w:val="92FA2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F4AE3"/>
    <w:multiLevelType w:val="hybridMultilevel"/>
    <w:tmpl w:val="F2680896"/>
    <w:lvl w:ilvl="0" w:tplc="CE260ECC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F1"/>
    <w:rsid w:val="00014422"/>
    <w:rsid w:val="000151DF"/>
    <w:rsid w:val="0003489F"/>
    <w:rsid w:val="000504EB"/>
    <w:rsid w:val="0006004F"/>
    <w:rsid w:val="0006508B"/>
    <w:rsid w:val="0007444B"/>
    <w:rsid w:val="000B1E6C"/>
    <w:rsid w:val="000B461E"/>
    <w:rsid w:val="000D23F0"/>
    <w:rsid w:val="000F2B68"/>
    <w:rsid w:val="000F67D9"/>
    <w:rsid w:val="001041EA"/>
    <w:rsid w:val="001048BA"/>
    <w:rsid w:val="001131F1"/>
    <w:rsid w:val="00120C79"/>
    <w:rsid w:val="0012284D"/>
    <w:rsid w:val="0014631C"/>
    <w:rsid w:val="00152E41"/>
    <w:rsid w:val="001531F8"/>
    <w:rsid w:val="00166011"/>
    <w:rsid w:val="00173D88"/>
    <w:rsid w:val="001B781D"/>
    <w:rsid w:val="001C0983"/>
    <w:rsid w:val="001D5634"/>
    <w:rsid w:val="001D679A"/>
    <w:rsid w:val="001E0A8A"/>
    <w:rsid w:val="001E5259"/>
    <w:rsid w:val="00200044"/>
    <w:rsid w:val="00202237"/>
    <w:rsid w:val="002030D5"/>
    <w:rsid w:val="00243D3F"/>
    <w:rsid w:val="00261F8C"/>
    <w:rsid w:val="0026254A"/>
    <w:rsid w:val="0027730F"/>
    <w:rsid w:val="00284E30"/>
    <w:rsid w:val="0028584C"/>
    <w:rsid w:val="002B27AD"/>
    <w:rsid w:val="002C4DEB"/>
    <w:rsid w:val="002D1AE7"/>
    <w:rsid w:val="00306848"/>
    <w:rsid w:val="00313C4C"/>
    <w:rsid w:val="0032308B"/>
    <w:rsid w:val="00340F7E"/>
    <w:rsid w:val="00356924"/>
    <w:rsid w:val="00373C55"/>
    <w:rsid w:val="003A408C"/>
    <w:rsid w:val="003A7DA0"/>
    <w:rsid w:val="003C4E11"/>
    <w:rsid w:val="003D3377"/>
    <w:rsid w:val="004077E3"/>
    <w:rsid w:val="00436945"/>
    <w:rsid w:val="00490BF1"/>
    <w:rsid w:val="004C28D1"/>
    <w:rsid w:val="004D13B5"/>
    <w:rsid w:val="00507053"/>
    <w:rsid w:val="005124DC"/>
    <w:rsid w:val="00516BA1"/>
    <w:rsid w:val="005275AE"/>
    <w:rsid w:val="005371D4"/>
    <w:rsid w:val="00541EFE"/>
    <w:rsid w:val="0055481F"/>
    <w:rsid w:val="00561B12"/>
    <w:rsid w:val="00596ABE"/>
    <w:rsid w:val="005C502B"/>
    <w:rsid w:val="005D4E7C"/>
    <w:rsid w:val="005E1B7D"/>
    <w:rsid w:val="0060586A"/>
    <w:rsid w:val="00606A57"/>
    <w:rsid w:val="006139AE"/>
    <w:rsid w:val="00615822"/>
    <w:rsid w:val="006167E3"/>
    <w:rsid w:val="00644393"/>
    <w:rsid w:val="0066050A"/>
    <w:rsid w:val="00671795"/>
    <w:rsid w:val="006914F7"/>
    <w:rsid w:val="006C7A48"/>
    <w:rsid w:val="006F1300"/>
    <w:rsid w:val="006F3374"/>
    <w:rsid w:val="00703296"/>
    <w:rsid w:val="00724EF0"/>
    <w:rsid w:val="0077650C"/>
    <w:rsid w:val="0078446D"/>
    <w:rsid w:val="007B57B4"/>
    <w:rsid w:val="007D29AF"/>
    <w:rsid w:val="007D3108"/>
    <w:rsid w:val="007E0D21"/>
    <w:rsid w:val="007F428A"/>
    <w:rsid w:val="007F6A02"/>
    <w:rsid w:val="00804BBE"/>
    <w:rsid w:val="00832649"/>
    <w:rsid w:val="008472DC"/>
    <w:rsid w:val="00893912"/>
    <w:rsid w:val="008D6854"/>
    <w:rsid w:val="008E625B"/>
    <w:rsid w:val="008E7499"/>
    <w:rsid w:val="00930562"/>
    <w:rsid w:val="00967DAD"/>
    <w:rsid w:val="009A5CF8"/>
    <w:rsid w:val="009F077C"/>
    <w:rsid w:val="00A04225"/>
    <w:rsid w:val="00A0549F"/>
    <w:rsid w:val="00A27469"/>
    <w:rsid w:val="00A402DD"/>
    <w:rsid w:val="00A445EE"/>
    <w:rsid w:val="00A542C2"/>
    <w:rsid w:val="00A5677A"/>
    <w:rsid w:val="00A7474C"/>
    <w:rsid w:val="00A76FC3"/>
    <w:rsid w:val="00AA0A9C"/>
    <w:rsid w:val="00AE11F4"/>
    <w:rsid w:val="00AF34BE"/>
    <w:rsid w:val="00B34D2D"/>
    <w:rsid w:val="00B52CC9"/>
    <w:rsid w:val="00BB2577"/>
    <w:rsid w:val="00C01AD6"/>
    <w:rsid w:val="00C1101D"/>
    <w:rsid w:val="00CA3639"/>
    <w:rsid w:val="00CE4788"/>
    <w:rsid w:val="00CF0D4E"/>
    <w:rsid w:val="00CF2DBA"/>
    <w:rsid w:val="00D141DC"/>
    <w:rsid w:val="00D44D77"/>
    <w:rsid w:val="00D4762B"/>
    <w:rsid w:val="00D528BD"/>
    <w:rsid w:val="00D763B5"/>
    <w:rsid w:val="00D81BA1"/>
    <w:rsid w:val="00D833FB"/>
    <w:rsid w:val="00D83FA7"/>
    <w:rsid w:val="00D959B7"/>
    <w:rsid w:val="00D96855"/>
    <w:rsid w:val="00DA1025"/>
    <w:rsid w:val="00DA4D28"/>
    <w:rsid w:val="00DF23D9"/>
    <w:rsid w:val="00E0392B"/>
    <w:rsid w:val="00E42C06"/>
    <w:rsid w:val="00E50A69"/>
    <w:rsid w:val="00E75545"/>
    <w:rsid w:val="00E76C35"/>
    <w:rsid w:val="00E8116C"/>
    <w:rsid w:val="00E951C8"/>
    <w:rsid w:val="00EB03FA"/>
    <w:rsid w:val="00F00306"/>
    <w:rsid w:val="00F0459E"/>
    <w:rsid w:val="00F10444"/>
    <w:rsid w:val="00F52F8F"/>
    <w:rsid w:val="00F57A9D"/>
    <w:rsid w:val="00F63E35"/>
    <w:rsid w:val="00FA620A"/>
    <w:rsid w:val="00FC47AE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F8F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rsid w:val="0032308B"/>
    <w:rPr>
      <w:color w:val="0000FF"/>
      <w:u w:val="single"/>
    </w:rPr>
  </w:style>
  <w:style w:type="paragraph" w:styleId="Normlnweb">
    <w:name w:val="Normal (Web)"/>
    <w:basedOn w:val="Normln"/>
    <w:rsid w:val="000B461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rsid w:val="005C502B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C502B"/>
    <w:rPr>
      <w:b/>
      <w:sz w:val="28"/>
    </w:rPr>
  </w:style>
  <w:style w:type="paragraph" w:styleId="Zkladntext">
    <w:name w:val="Body Text"/>
    <w:basedOn w:val="Normln"/>
    <w:link w:val="ZkladntextChar"/>
    <w:rsid w:val="006914F7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914F7"/>
    <w:rPr>
      <w:sz w:val="24"/>
    </w:rPr>
  </w:style>
  <w:style w:type="paragraph" w:styleId="Odstavecseseznamem">
    <w:name w:val="List Paragraph"/>
    <w:basedOn w:val="Normln"/>
    <w:uiPriority w:val="34"/>
    <w:qFormat/>
    <w:rsid w:val="006914F7"/>
    <w:pPr>
      <w:ind w:left="708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F8F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rsid w:val="0032308B"/>
    <w:rPr>
      <w:color w:val="0000FF"/>
      <w:u w:val="single"/>
    </w:rPr>
  </w:style>
  <w:style w:type="paragraph" w:styleId="Normlnweb">
    <w:name w:val="Normal (Web)"/>
    <w:basedOn w:val="Normln"/>
    <w:rsid w:val="000B461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rsid w:val="005C502B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C502B"/>
    <w:rPr>
      <w:b/>
      <w:sz w:val="28"/>
    </w:rPr>
  </w:style>
  <w:style w:type="paragraph" w:styleId="Zkladntext">
    <w:name w:val="Body Text"/>
    <w:basedOn w:val="Normln"/>
    <w:link w:val="ZkladntextChar"/>
    <w:rsid w:val="006914F7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914F7"/>
    <w:rPr>
      <w:sz w:val="24"/>
    </w:rPr>
  </w:style>
  <w:style w:type="paragraph" w:styleId="Odstavecseseznamem">
    <w:name w:val="List Paragraph"/>
    <w:basedOn w:val="Normln"/>
    <w:uiPriority w:val="34"/>
    <w:qFormat/>
    <w:rsid w:val="006914F7"/>
    <w:pPr>
      <w:ind w:left="708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aumo9@plzen.eu" TargetMode="External"/><Relationship Id="rId2" Type="http://schemas.openxmlformats.org/officeDocument/2006/relationships/hyperlink" Target="mailto:postaumo9@plzen.e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město Plzeň</vt:lpstr>
    </vt:vector>
  </TitlesOfParts>
  <Company>West Media, s.r.o.</Company>
  <LinksUpToDate>false</LinksUpToDate>
  <CharactersWithSpaces>7204</CharactersWithSpaces>
  <SharedDoc>false</SharedDoc>
  <HLinks>
    <vt:vector size="6" baseType="variant">
      <vt:variant>
        <vt:i4>5570604</vt:i4>
      </vt:variant>
      <vt:variant>
        <vt:i4>0</vt:i4>
      </vt:variant>
      <vt:variant>
        <vt:i4>0</vt:i4>
      </vt:variant>
      <vt:variant>
        <vt:i4>5</vt:i4>
      </vt:variant>
      <vt:variant>
        <vt:lpwstr>mailto:postaumo9@plzen.eu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město Plzeň</dc:title>
  <dc:creator>Podskalská Marie</dc:creator>
  <cp:lastModifiedBy>Hejtmánek Vít</cp:lastModifiedBy>
  <cp:revision>3</cp:revision>
  <cp:lastPrinted>2019-04-12T10:48:00Z</cp:lastPrinted>
  <dcterms:created xsi:type="dcterms:W3CDTF">2019-05-06T11:54:00Z</dcterms:created>
  <dcterms:modified xsi:type="dcterms:W3CDTF">2019-05-06T11:56:00Z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ncelář">
    <vt:lpwstr>Kancelář primátora</vt:lpwstr>
  </property>
</Properties>
</file>