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7" w:rsidRPr="008A6B54" w:rsidRDefault="002C3657" w:rsidP="002C3657">
      <w:pPr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Dodatek č. 1 ke </w:t>
      </w:r>
      <w:r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Pr="008A6B54">
        <w:rPr>
          <w:rFonts w:cs="Arial"/>
          <w:b/>
          <w:caps/>
          <w:sz w:val="24"/>
        </w:rPr>
        <w:t xml:space="preserve"> o vzNiku oprávnění k uzavírání obchodů </w:t>
      </w:r>
      <w:r w:rsidRPr="008A6B54">
        <w:rPr>
          <w:rFonts w:cs="Arial"/>
          <w:b/>
          <w:caps/>
          <w:sz w:val="24"/>
        </w:rPr>
        <w:br/>
        <w:t>na trhu PXE pro konečné zákazníky – odběratel</w:t>
      </w:r>
    </w:p>
    <w:p w:rsidR="002C3657" w:rsidRPr="008A6B54" w:rsidRDefault="002C3657" w:rsidP="002C3657">
      <w:pPr>
        <w:rPr>
          <w:rFonts w:cs="Arial"/>
          <w:b/>
          <w:sz w:val="24"/>
        </w:rPr>
      </w:pPr>
    </w:p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3496"/>
        </w:trPr>
        <w:tc>
          <w:tcPr>
            <w:tcW w:w="9828" w:type="dxa"/>
            <w:shd w:val="clear" w:color="auto" w:fill="auto"/>
          </w:tcPr>
          <w:p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2C3657" w:rsidRDefault="00245E9E" w:rsidP="008660AD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Město Nový Jičín</w:t>
            </w:r>
          </w:p>
          <w:p w:rsidR="002C3657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B5146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245E9E">
              <w:rPr>
                <w:rFonts w:cs="Arial"/>
                <w:noProof/>
                <w:sz w:val="18"/>
                <w:szCs w:val="18"/>
              </w:rPr>
              <w:t>Masarykovo</w:t>
            </w:r>
            <w:r w:rsidR="00325BA9">
              <w:rPr>
                <w:rFonts w:cs="Arial"/>
                <w:noProof/>
                <w:sz w:val="18"/>
                <w:szCs w:val="18"/>
              </w:rPr>
              <w:t xml:space="preserve"> nám. 1/1</w:t>
            </w:r>
            <w:r w:rsidRPr="00B51467">
              <w:rPr>
                <w:rFonts w:cs="Arial"/>
                <w:noProof/>
                <w:sz w:val="18"/>
                <w:szCs w:val="18"/>
              </w:rPr>
              <w:t>,</w:t>
            </w:r>
            <w:r w:rsidR="00245E9E">
              <w:rPr>
                <w:rFonts w:cs="Arial"/>
                <w:noProof/>
                <w:sz w:val="18"/>
                <w:szCs w:val="18"/>
              </w:rPr>
              <w:t>741 01 Nový Jičín</w:t>
            </w:r>
            <w:r w:rsidR="00325BA9">
              <w:rPr>
                <w:rFonts w:cs="Arial"/>
                <w:noProof/>
                <w:sz w:val="18"/>
                <w:szCs w:val="18"/>
              </w:rPr>
              <w:t xml:space="preserve">, </w:t>
            </w:r>
            <w:r w:rsidRPr="0040621A">
              <w:rPr>
                <w:rFonts w:cs="Arial"/>
                <w:sz w:val="18"/>
                <w:szCs w:val="18"/>
              </w:rPr>
              <w:t xml:space="preserve">IČO: </w:t>
            </w:r>
            <w:r w:rsidR="00245E9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002 98 212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="00245E9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00298212</w:t>
            </w:r>
            <w:r w:rsidRPr="0040621A">
              <w:rPr>
                <w:rFonts w:cs="Arial"/>
                <w:sz w:val="18"/>
                <w:szCs w:val="18"/>
              </w:rPr>
              <w:t>, zastoupené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245E9E">
              <w:rPr>
                <w:rFonts w:cs="Arial"/>
                <w:sz w:val="18"/>
                <w:szCs w:val="18"/>
              </w:rPr>
              <w:t>Bc</w:t>
            </w:r>
            <w:r w:rsidR="00325BA9">
              <w:rPr>
                <w:rFonts w:cs="Arial"/>
                <w:sz w:val="18"/>
                <w:szCs w:val="18"/>
              </w:rPr>
              <w:t xml:space="preserve">. </w:t>
            </w:r>
            <w:r w:rsidR="00245E9E">
              <w:rPr>
                <w:rFonts w:cs="Arial"/>
                <w:sz w:val="18"/>
                <w:szCs w:val="18"/>
              </w:rPr>
              <w:t>Stanislavem Kopeckým, starostou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409"/>
        </w:trPr>
        <w:tc>
          <w:tcPr>
            <w:tcW w:w="9828" w:type="dxa"/>
            <w:shd w:val="clear" w:color="auto" w:fill="auto"/>
          </w:tcPr>
          <w:p w:rsidR="002C3657" w:rsidRPr="00D545AD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A76683">
              <w:rPr>
                <w:rFonts w:eastAsia="Calibri" w:cs="Arial"/>
                <w:sz w:val="18"/>
                <w:szCs w:val="18"/>
              </w:rPr>
              <w:t>1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 w:rsidR="002A6BA2"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="00245E9E">
              <w:rPr>
                <w:rFonts w:eastAsia="Calibri" w:cs="Arial"/>
                <w:sz w:val="18"/>
                <w:szCs w:val="18"/>
              </w:rPr>
              <w:t>6. 5. 2018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A76683">
              <w:rPr>
                <w:rFonts w:eastAsia="Calibri" w:cs="Arial"/>
                <w:sz w:val="18"/>
                <w:szCs w:val="18"/>
              </w:rPr>
              <w:t xml:space="preserve">smlouvu o vzniku oprávnění k uzavírání obchodů </w:t>
            </w:r>
            <w:r w:rsidRPr="00A76683">
              <w:rPr>
                <w:rFonts w:eastAsia="Calibri" w:cs="Arial"/>
                <w:sz w:val="18"/>
                <w:szCs w:val="18"/>
              </w:rPr>
              <w:br/>
              <w:t xml:space="preserve">na trhu PXE pro konečné zákazníky – odběratel </w:t>
            </w:r>
            <w:r>
              <w:rPr>
                <w:rFonts w:eastAsia="Calibri" w:cs="Arial"/>
                <w:sz w:val="18"/>
                <w:szCs w:val="18"/>
              </w:rPr>
              <w:t>(dále jen „</w:t>
            </w:r>
            <w:r w:rsidRPr="00A76683">
              <w:rPr>
                <w:rFonts w:eastAsia="Calibri" w:cs="Arial"/>
                <w:b/>
                <w:sz w:val="18"/>
                <w:szCs w:val="18"/>
              </w:rPr>
              <w:t>Smlouva</w:t>
            </w:r>
            <w:r>
              <w:rPr>
                <w:rFonts w:eastAsia="Calibri" w:cs="Arial"/>
                <w:sz w:val="18"/>
                <w:szCs w:val="18"/>
              </w:rPr>
              <w:t xml:space="preserve">“).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Smluvní strany mění Smlouvu dále uvedeným způsobem. </w:t>
            </w:r>
          </w:p>
          <w:p w:rsidR="002C3657" w:rsidRPr="0083460C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D545AD">
              <w:rPr>
                <w:rFonts w:eastAsia="Calibri" w:cs="Arial"/>
                <w:sz w:val="18"/>
                <w:szCs w:val="18"/>
              </w:rPr>
              <w:t>2.</w:t>
            </w:r>
            <w:r w:rsidRPr="00D545AD">
              <w:rPr>
                <w:rFonts w:eastAsia="Calibri" w:cs="Arial"/>
                <w:sz w:val="18"/>
                <w:szCs w:val="18"/>
              </w:rPr>
              <w:tab/>
              <w:t>Smluvní strany tímto nahrazují přílohu č. 1 (Seznam Sdružených Odběratelů) novou přílohou, jejíž znění je připojeno k tomuto dodatku. Sdružení Odběratelé, kteří jsou na tomto seznamu uvedeni a současně nebyli uvedeni v původní příloze č. 1 Smlouvy, se stávají účastníky obchodování Energetické burzy dnem uzavření tohoto dodatku.</w:t>
            </w:r>
          </w:p>
        </w:tc>
      </w:tr>
    </w:tbl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409"/>
        </w:trPr>
        <w:tc>
          <w:tcPr>
            <w:tcW w:w="9828" w:type="dxa"/>
            <w:shd w:val="clear" w:color="auto" w:fill="auto"/>
          </w:tcPr>
          <w:p w:rsidR="004818E0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1. </w:t>
            </w:r>
            <w:r>
              <w:rPr>
                <w:rFonts w:eastAsia="Calibri" w:cs="Arial"/>
                <w:sz w:val="18"/>
                <w:szCs w:val="18"/>
              </w:rPr>
              <w:tab/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nabývá účinnosti </w:t>
            </w:r>
            <w:r>
              <w:rPr>
                <w:rFonts w:eastAsia="Calibri" w:cs="Arial"/>
                <w:sz w:val="18"/>
                <w:szCs w:val="18"/>
              </w:rPr>
              <w:t xml:space="preserve">dnem jeho </w:t>
            </w:r>
            <w:r w:rsidR="004818E0">
              <w:rPr>
                <w:rFonts w:eastAsia="Calibri" w:cs="Arial"/>
                <w:sz w:val="18"/>
                <w:szCs w:val="18"/>
              </w:rPr>
              <w:t xml:space="preserve">zveřejnění v registru smluv. </w:t>
            </w:r>
          </w:p>
          <w:p w:rsidR="002C3657" w:rsidRPr="008A6B54" w:rsidRDefault="004818E0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2.   Uveřejnění v registru smluv, je-li zákonem vyžadováno, zajistí Účastník obchodování.</w:t>
            </w:r>
          </w:p>
          <w:p w:rsidR="002C3657" w:rsidRPr="008A6B54" w:rsidRDefault="004818E0" w:rsidP="004818E0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  <w:r w:rsidR="002C3657" w:rsidRPr="00000469">
              <w:rPr>
                <w:rFonts w:eastAsia="Calibri" w:cs="Arial"/>
                <w:sz w:val="18"/>
                <w:szCs w:val="18"/>
              </w:rPr>
              <w:t>.</w:t>
            </w:r>
            <w:r w:rsidR="002C3657" w:rsidRPr="004818E0">
              <w:rPr>
                <w:rFonts w:eastAsia="Calibri" w:cs="Arial"/>
                <w:sz w:val="18"/>
                <w:szCs w:val="18"/>
              </w:rPr>
              <w:t xml:space="preserve"> </w:t>
            </w:r>
            <w:r w:rsidR="002C3657" w:rsidRPr="004818E0">
              <w:rPr>
                <w:rFonts w:eastAsia="Calibri" w:cs="Arial"/>
                <w:sz w:val="18"/>
                <w:szCs w:val="18"/>
              </w:rPr>
              <w:tab/>
            </w:r>
            <w:r w:rsidR="002C3657">
              <w:rPr>
                <w:rFonts w:eastAsia="Calibri" w:cs="Arial"/>
                <w:sz w:val="18"/>
                <w:szCs w:val="18"/>
              </w:rPr>
              <w:t>Tento dodatek</w:t>
            </w:r>
            <w:r w:rsidR="002C3657" w:rsidRPr="008A6B54">
              <w:rPr>
                <w:rFonts w:eastAsia="Calibri" w:cs="Arial"/>
                <w:sz w:val="18"/>
                <w:szCs w:val="18"/>
              </w:rPr>
              <w:t xml:space="preserve"> je vyhotoven ve dvou stejnopisech, z nichž každá Smluvní strana obdrží po jednom vyhotovení.</w:t>
            </w:r>
          </w:p>
        </w:tc>
      </w:tr>
    </w:tbl>
    <w:p w:rsidR="002C3657" w:rsidRDefault="002C3657" w:rsidP="002C3657">
      <w:pPr>
        <w:jc w:val="both"/>
        <w:rPr>
          <w:rFonts w:cs="Arial"/>
          <w:b/>
          <w:sz w:val="18"/>
          <w:szCs w:val="18"/>
        </w:rPr>
      </w:pPr>
    </w:p>
    <w:p w:rsidR="002C3657" w:rsidRPr="008A6B54" w:rsidRDefault="002C3657" w:rsidP="002C3657">
      <w:pPr>
        <w:jc w:val="both"/>
        <w:rPr>
          <w:rFonts w:cs="Arial"/>
          <w:b/>
          <w:sz w:val="18"/>
          <w:szCs w:val="18"/>
        </w:rPr>
      </w:pPr>
    </w:p>
    <w:p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:rsidTr="008660AD">
        <w:trPr>
          <w:trHeight w:val="300"/>
        </w:trPr>
        <w:tc>
          <w:tcPr>
            <w:tcW w:w="4428" w:type="dxa"/>
          </w:tcPr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245E9E">
              <w:rPr>
                <w:rFonts w:cs="Arial"/>
                <w:sz w:val="18"/>
                <w:szCs w:val="18"/>
              </w:rPr>
              <w:t> Novém Jičíně</w:t>
            </w:r>
            <w:r w:rsidRPr="008A6B54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Pr="008A6B54">
              <w:rPr>
                <w:rFonts w:cs="Arial"/>
                <w:sz w:val="18"/>
                <w:szCs w:val="18"/>
              </w:rPr>
              <w:t xml:space="preserve">dne </w:t>
            </w:r>
            <w:r>
              <w:rPr>
                <w:rFonts w:cs="Arial"/>
                <w:sz w:val="18"/>
                <w:szCs w:val="18"/>
              </w:rPr>
              <w:t>.</w:t>
            </w:r>
            <w:r w:rsidR="00A74BAA">
              <w:rPr>
                <w:rFonts w:cs="Arial"/>
                <w:sz w:val="18"/>
                <w:szCs w:val="18"/>
              </w:rPr>
              <w:t>06.05.2019</w:t>
            </w:r>
            <w:proofErr w:type="gramEnd"/>
            <w:r>
              <w:rPr>
                <w:rFonts w:cs="Arial"/>
                <w:sz w:val="18"/>
                <w:szCs w:val="18"/>
              </w:rPr>
              <w:t>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obchodování: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45E9E">
              <w:rPr>
                <w:rFonts w:cs="Arial"/>
                <w:sz w:val="18"/>
                <w:szCs w:val="18"/>
              </w:rPr>
              <w:t>Bc. Stanislav Kopecký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245E9E">
              <w:rPr>
                <w:rFonts w:cs="Arial"/>
                <w:sz w:val="18"/>
                <w:szCs w:val="18"/>
              </w:rPr>
              <w:t>starosta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A74BAA">
              <w:rPr>
                <w:rFonts w:cs="Arial"/>
                <w:sz w:val="18"/>
                <w:szCs w:val="18"/>
              </w:rPr>
              <w:t>03.05.2019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.................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:rsidR="00D413A7" w:rsidRDefault="00D413A7"/>
    <w:sectPr w:rsidR="00D413A7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245E9E"/>
    <w:rsid w:val="002A6BA2"/>
    <w:rsid w:val="002C3657"/>
    <w:rsid w:val="00325BA9"/>
    <w:rsid w:val="00390710"/>
    <w:rsid w:val="004818E0"/>
    <w:rsid w:val="00743942"/>
    <w:rsid w:val="00A74BAA"/>
    <w:rsid w:val="00B91B09"/>
    <w:rsid w:val="00D413A7"/>
    <w:rsid w:val="00D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059C-1471-4035-806E-568F3B47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Lenka</dc:creator>
  <cp:lastModifiedBy>Miroslava Saksová</cp:lastModifiedBy>
  <cp:revision>2</cp:revision>
  <dcterms:created xsi:type="dcterms:W3CDTF">2019-05-06T08:38:00Z</dcterms:created>
  <dcterms:modified xsi:type="dcterms:W3CDTF">2019-05-06T08:38:00Z</dcterms:modified>
</cp:coreProperties>
</file>