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5D04" w:rsidRDefault="00C05D04" w:rsidP="009A1E15"/>
    <w:p w:rsidR="00C05D04" w:rsidRDefault="00C05D04">
      <w:pPr>
        <w:jc w:val="center"/>
        <w:rPr>
          <w:sz w:val="28"/>
          <w:szCs w:val="28"/>
        </w:rPr>
      </w:pPr>
    </w:p>
    <w:p w:rsidR="00262C01" w:rsidRPr="00F9198F" w:rsidRDefault="00FF3FA3" w:rsidP="00262C01">
      <w:pPr>
        <w:jc w:val="center"/>
        <w:rPr>
          <w:b/>
          <w:sz w:val="36"/>
          <w:szCs w:val="36"/>
        </w:rPr>
      </w:pPr>
      <w:r>
        <w:rPr>
          <w:b/>
          <w:sz w:val="28"/>
          <w:szCs w:val="28"/>
        </w:rPr>
        <w:t>Smlouva o zajištění</w:t>
      </w:r>
      <w:r w:rsidR="000A7934">
        <w:rPr>
          <w:b/>
          <w:sz w:val="28"/>
          <w:szCs w:val="28"/>
        </w:rPr>
        <w:t xml:space="preserve"> akce</w:t>
      </w:r>
      <w:r>
        <w:rPr>
          <w:b/>
          <w:sz w:val="28"/>
          <w:szCs w:val="28"/>
        </w:rPr>
        <w:t xml:space="preserve"> </w:t>
      </w:r>
      <w:r w:rsidR="00262C01" w:rsidRPr="00262C01">
        <w:rPr>
          <w:b/>
          <w:sz w:val="28"/>
          <w:szCs w:val="28"/>
        </w:rPr>
        <w:t>„Lyžařský kurz 2019 – ZŠ Přerov, Svisle 13“</w:t>
      </w:r>
    </w:p>
    <w:p w:rsidR="00FF3FA3" w:rsidRDefault="00FF3FA3" w:rsidP="00262C01">
      <w:pPr>
        <w:jc w:val="center"/>
        <w:rPr>
          <w:b/>
          <w:sz w:val="28"/>
          <w:szCs w:val="28"/>
        </w:rPr>
      </w:pPr>
    </w:p>
    <w:p w:rsidR="00A03180" w:rsidRDefault="00A03180" w:rsidP="00FF3FA3">
      <w:pPr>
        <w:jc w:val="center"/>
      </w:pPr>
    </w:p>
    <w:p w:rsidR="00A03180" w:rsidRDefault="00A03180" w:rsidP="00A03180">
      <w:pPr>
        <w:jc w:val="center"/>
      </w:pPr>
      <w:r>
        <w:t>uzavřená podle § 1724 a násl. zákona č. 89/2012 Sb., Občanský zákoník, v platném znění (dále jen „občanský zákoník“) takto:</w:t>
      </w:r>
    </w:p>
    <w:p w:rsidR="00FF3FA3" w:rsidRDefault="00FF3FA3" w:rsidP="00FF3FA3">
      <w:pPr>
        <w:jc w:val="both"/>
      </w:pPr>
    </w:p>
    <w:p w:rsidR="00FF3FA3" w:rsidRDefault="00FF3FA3" w:rsidP="00FF3FA3">
      <w:pPr>
        <w:pStyle w:val="Bezmezer"/>
        <w:jc w:val="both"/>
        <w:rPr>
          <w:rFonts w:ascii="Times New Roman" w:hAnsi="Times New Roman"/>
          <w:b/>
        </w:rPr>
      </w:pPr>
      <w:r w:rsidRPr="00D03BA8">
        <w:rPr>
          <w:rFonts w:ascii="Times New Roman" w:hAnsi="Times New Roman"/>
          <w:b/>
        </w:rPr>
        <w:t>Smluvní strany:</w:t>
      </w:r>
    </w:p>
    <w:p w:rsidR="00FF3FA3" w:rsidRPr="00D03BA8" w:rsidRDefault="00FF3FA3" w:rsidP="00FF3FA3">
      <w:pPr>
        <w:pStyle w:val="Bezmezer"/>
        <w:jc w:val="both"/>
        <w:rPr>
          <w:rFonts w:ascii="Times New Roman" w:hAnsi="Times New Roman"/>
          <w:b/>
        </w:rPr>
      </w:pPr>
    </w:p>
    <w:p w:rsidR="00FF3FA3" w:rsidRPr="00D03BA8" w:rsidRDefault="00FF3FA3" w:rsidP="00FF3FA3">
      <w:pPr>
        <w:pStyle w:val="Bezmezer"/>
        <w:ind w:left="708" w:firstLine="708"/>
        <w:jc w:val="both"/>
        <w:rPr>
          <w:rFonts w:ascii="Times New Roman" w:hAnsi="Times New Roman"/>
          <w:b/>
          <w:sz w:val="24"/>
          <w:szCs w:val="24"/>
        </w:rPr>
      </w:pPr>
      <w:r>
        <w:rPr>
          <w:rFonts w:ascii="Times New Roman" w:hAnsi="Times New Roman"/>
          <w:b/>
          <w:sz w:val="24"/>
          <w:szCs w:val="24"/>
        </w:rPr>
        <w:t xml:space="preserve">Základní škola Přerov, </w:t>
      </w:r>
      <w:r w:rsidR="0074496E">
        <w:rPr>
          <w:rFonts w:ascii="Times New Roman" w:hAnsi="Times New Roman"/>
          <w:b/>
          <w:sz w:val="24"/>
          <w:szCs w:val="24"/>
        </w:rPr>
        <w:t>Svisle 13</w:t>
      </w:r>
    </w:p>
    <w:p w:rsidR="00FF3FA3" w:rsidRPr="00D03BA8" w:rsidRDefault="00FF3FA3" w:rsidP="00FF3FA3">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 xml:space="preserve">Přerov, Přerov I – Město, </w:t>
      </w:r>
      <w:r w:rsidR="0074496E">
        <w:rPr>
          <w:rFonts w:ascii="Times New Roman" w:hAnsi="Times New Roman"/>
          <w:sz w:val="24"/>
          <w:szCs w:val="24"/>
        </w:rPr>
        <w:t>Svisle 13</w:t>
      </w:r>
      <w:r>
        <w:rPr>
          <w:rFonts w:ascii="Times New Roman" w:hAnsi="Times New Roman"/>
          <w:sz w:val="24"/>
          <w:szCs w:val="24"/>
        </w:rPr>
        <w:t xml:space="preserve">, </w:t>
      </w:r>
      <w:r w:rsidR="00996E92">
        <w:rPr>
          <w:rFonts w:ascii="Times New Roman" w:hAnsi="Times New Roman"/>
          <w:sz w:val="24"/>
          <w:szCs w:val="24"/>
        </w:rPr>
        <w:t>PSČ 750 02</w:t>
      </w:r>
    </w:p>
    <w:p w:rsidR="00FF3FA3" w:rsidRPr="00D03BA8" w:rsidRDefault="00FF3FA3" w:rsidP="00FF3FA3">
      <w:pPr>
        <w:pStyle w:val="Bezmezer"/>
        <w:jc w:val="both"/>
        <w:rPr>
          <w:rFonts w:ascii="Times New Roman" w:hAnsi="Times New Roman"/>
          <w:sz w:val="24"/>
          <w:szCs w:val="24"/>
        </w:rPr>
      </w:pPr>
      <w:r w:rsidRPr="00D03BA8">
        <w:rPr>
          <w:rFonts w:ascii="Times New Roman" w:hAnsi="Times New Roman"/>
          <w:sz w:val="24"/>
          <w:szCs w:val="24"/>
        </w:rPr>
        <w:t xml:space="preserve">IČ: </w:t>
      </w:r>
      <w:r w:rsidR="0074496E">
        <w:rPr>
          <w:rFonts w:ascii="Times New Roman" w:hAnsi="Times New Roman"/>
          <w:sz w:val="24"/>
          <w:szCs w:val="24"/>
        </w:rPr>
        <w:tab/>
      </w:r>
      <w:r w:rsidR="0074496E">
        <w:rPr>
          <w:rFonts w:ascii="Times New Roman" w:hAnsi="Times New Roman"/>
          <w:sz w:val="24"/>
          <w:szCs w:val="24"/>
        </w:rPr>
        <w:tab/>
        <w:t>478580</w:t>
      </w:r>
      <w:r>
        <w:rPr>
          <w:rFonts w:ascii="Times New Roman" w:hAnsi="Times New Roman"/>
          <w:sz w:val="24"/>
          <w:szCs w:val="24"/>
        </w:rPr>
        <w:t>5</w:t>
      </w:r>
      <w:r w:rsidR="0074496E">
        <w:rPr>
          <w:rFonts w:ascii="Times New Roman" w:hAnsi="Times New Roman"/>
          <w:sz w:val="24"/>
          <w:szCs w:val="24"/>
        </w:rPr>
        <w:t>2</w:t>
      </w: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bankovní spojení: Komerční banka</w:t>
      </w:r>
      <w:r w:rsidR="00A03180">
        <w:rPr>
          <w:rFonts w:ascii="Times New Roman" w:hAnsi="Times New Roman"/>
          <w:sz w:val="24"/>
          <w:szCs w:val="24"/>
        </w:rPr>
        <w:t xml:space="preserve"> a.s., pobočka</w:t>
      </w:r>
      <w:r>
        <w:rPr>
          <w:rFonts w:ascii="Times New Roman" w:hAnsi="Times New Roman"/>
          <w:sz w:val="24"/>
          <w:szCs w:val="24"/>
        </w:rPr>
        <w:t xml:space="preserve"> Přerov</w:t>
      </w:r>
    </w:p>
    <w:p w:rsidR="00FF3FA3" w:rsidRDefault="00A03180" w:rsidP="00FF3FA3">
      <w:pPr>
        <w:pStyle w:val="Bezmezer"/>
        <w:jc w:val="both"/>
        <w:rPr>
          <w:rFonts w:ascii="Times New Roman" w:hAnsi="Times New Roman"/>
          <w:sz w:val="24"/>
          <w:szCs w:val="24"/>
        </w:rPr>
      </w:pPr>
      <w:r>
        <w:rPr>
          <w:rFonts w:ascii="Times New Roman" w:hAnsi="Times New Roman"/>
          <w:sz w:val="24"/>
          <w:szCs w:val="24"/>
        </w:rPr>
        <w:t>č. účtu:</w:t>
      </w:r>
      <w:r w:rsidR="00FF3FA3">
        <w:rPr>
          <w:rFonts w:ascii="Times New Roman" w:hAnsi="Times New Roman"/>
          <w:sz w:val="24"/>
          <w:szCs w:val="24"/>
        </w:rPr>
        <w:tab/>
      </w:r>
      <w:r w:rsidR="00FF3FA3">
        <w:rPr>
          <w:rFonts w:ascii="Times New Roman" w:hAnsi="Times New Roman"/>
          <w:sz w:val="24"/>
          <w:szCs w:val="24"/>
        </w:rPr>
        <w:tab/>
      </w:r>
      <w:r w:rsidR="0074496E">
        <w:rPr>
          <w:rFonts w:ascii="Times New Roman" w:hAnsi="Times New Roman"/>
          <w:sz w:val="24"/>
          <w:szCs w:val="24"/>
        </w:rPr>
        <w:t>8231</w:t>
      </w:r>
      <w:r w:rsidR="00FF3FA3">
        <w:rPr>
          <w:rFonts w:ascii="Times New Roman" w:hAnsi="Times New Roman"/>
          <w:sz w:val="24"/>
          <w:szCs w:val="24"/>
        </w:rPr>
        <w:t>831/0100</w:t>
      </w: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t>Mgr. M</w:t>
      </w:r>
      <w:r w:rsidR="0074496E">
        <w:rPr>
          <w:rFonts w:ascii="Times New Roman" w:hAnsi="Times New Roman"/>
          <w:sz w:val="24"/>
          <w:szCs w:val="24"/>
        </w:rPr>
        <w:t>iroslav Fryštacký</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a</w:t>
      </w:r>
    </w:p>
    <w:p w:rsidR="00FF3FA3" w:rsidRDefault="00FF3FA3" w:rsidP="00FF3FA3">
      <w:pPr>
        <w:pStyle w:val="Bezmezer"/>
        <w:jc w:val="both"/>
        <w:rPr>
          <w:rFonts w:ascii="Times New Roman" w:hAnsi="Times New Roman"/>
          <w:sz w:val="24"/>
          <w:szCs w:val="24"/>
        </w:rPr>
      </w:pPr>
    </w:p>
    <w:p w:rsidR="00FF3FA3" w:rsidRPr="00F66AE2" w:rsidRDefault="00046AE3" w:rsidP="00F66AE2">
      <w:pPr>
        <w:pStyle w:val="Bezmezer"/>
        <w:ind w:left="708" w:firstLine="708"/>
        <w:jc w:val="both"/>
        <w:rPr>
          <w:rFonts w:ascii="Times New Roman" w:hAnsi="Times New Roman"/>
          <w:b/>
          <w:sz w:val="24"/>
          <w:szCs w:val="24"/>
        </w:rPr>
      </w:pPr>
      <w:r w:rsidRPr="00F66AE2">
        <w:rPr>
          <w:rFonts w:ascii="Times New Roman" w:hAnsi="Times New Roman"/>
          <w:b/>
          <w:sz w:val="24"/>
          <w:szCs w:val="24"/>
        </w:rPr>
        <w:t>Hotel Stará Pošta, s.r.o.</w:t>
      </w:r>
    </w:p>
    <w:p w:rsidR="00046AE3" w:rsidRPr="00D03BA8" w:rsidRDefault="00046AE3" w:rsidP="00046AE3">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Údolní 11, 602 00 Brno</w:t>
      </w:r>
    </w:p>
    <w:p w:rsidR="00046AE3" w:rsidRPr="00D03BA8" w:rsidRDefault="00046AE3" w:rsidP="00046AE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03856658</w:t>
      </w:r>
    </w:p>
    <w:p w:rsidR="00046AE3" w:rsidRDefault="00046AE3" w:rsidP="00046AE3">
      <w:pPr>
        <w:pStyle w:val="Bezmezer"/>
        <w:jc w:val="both"/>
        <w:rPr>
          <w:rFonts w:ascii="Times New Roman" w:hAnsi="Times New Roman"/>
          <w:sz w:val="24"/>
          <w:szCs w:val="24"/>
        </w:rPr>
      </w:pPr>
      <w:r>
        <w:rPr>
          <w:rFonts w:ascii="Times New Roman" w:hAnsi="Times New Roman"/>
          <w:sz w:val="24"/>
          <w:szCs w:val="24"/>
        </w:rPr>
        <w:t>bankovní spojení: ČSOB</w:t>
      </w:r>
    </w:p>
    <w:p w:rsidR="00046AE3" w:rsidRPr="00046AE3" w:rsidRDefault="00046AE3" w:rsidP="00FF3FA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t>268760756/0300</w:t>
      </w:r>
    </w:p>
    <w:p w:rsidR="00FF3FA3" w:rsidRPr="00C504A7" w:rsidRDefault="00046AE3" w:rsidP="00FF3FA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sidR="00176498">
        <w:rPr>
          <w:rFonts w:ascii="Times New Roman" w:hAnsi="Times New Roman"/>
          <w:sz w:val="24"/>
          <w:szCs w:val="24"/>
        </w:rPr>
        <w:t>xxxx</w:t>
      </w:r>
      <w:bookmarkStart w:id="0" w:name="_GoBack"/>
      <w:bookmarkEnd w:id="0"/>
    </w:p>
    <w:p w:rsidR="00FF3FA3" w:rsidRDefault="00FF3FA3" w:rsidP="00FF3FA3">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p>
    <w:p w:rsidR="00FF3FA3" w:rsidRDefault="00FF3FA3" w:rsidP="00FF3FA3">
      <w:pPr>
        <w:pStyle w:val="Bezmezer"/>
        <w:jc w:val="both"/>
        <w:rPr>
          <w:rFonts w:ascii="Times New Roman" w:hAnsi="Times New Roman"/>
          <w:sz w:val="24"/>
          <w:szCs w:val="24"/>
        </w:rPr>
      </w:pP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Článek I.</w:t>
      </w: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Účel smlouvy</w:t>
      </w:r>
    </w:p>
    <w:p w:rsidR="00262C01" w:rsidRDefault="00262C01" w:rsidP="00262C01">
      <w:pPr>
        <w:pStyle w:val="Bezmezer"/>
        <w:jc w:val="both"/>
        <w:rPr>
          <w:rFonts w:ascii="Times New Roman" w:hAnsi="Times New Roman"/>
          <w:b/>
          <w:sz w:val="24"/>
          <w:szCs w:val="24"/>
        </w:rPr>
      </w:pPr>
    </w:p>
    <w:p w:rsidR="00262C01" w:rsidRDefault="00262C01" w:rsidP="00262C01">
      <w:pPr>
        <w:numPr>
          <w:ilvl w:val="0"/>
          <w:numId w:val="19"/>
        </w:numPr>
        <w:suppressAutoHyphens w:val="0"/>
        <w:spacing w:line="276" w:lineRule="auto"/>
        <w:ind w:left="0" w:hanging="426"/>
        <w:jc w:val="both"/>
      </w:pPr>
      <w:r w:rsidRPr="00053023">
        <w:t xml:space="preserve">Účelem této smlouvy je komplexní zajištění </w:t>
      </w:r>
      <w:r>
        <w:t>Lyžařského kurzu 201</w:t>
      </w:r>
      <w:r w:rsidR="00852ED9">
        <w:t>9</w:t>
      </w:r>
      <w:r>
        <w:t xml:space="preserve"> - Základní školy Přerov, Svisle 13 pro 4</w:t>
      </w:r>
      <w:r w:rsidR="00852ED9">
        <w:t>6</w:t>
      </w:r>
      <w:r>
        <w:t xml:space="preserve"> žáků</w:t>
      </w:r>
      <w:r w:rsidRPr="00053023">
        <w:t xml:space="preserve"> </w:t>
      </w:r>
      <w:r>
        <w:t>Základní školy Přerov, Svisle 13</w:t>
      </w:r>
      <w:r w:rsidRPr="00053023">
        <w:t xml:space="preserve"> a pro </w:t>
      </w:r>
      <w:r>
        <w:t>5</w:t>
      </w:r>
      <w:r w:rsidRPr="00053023">
        <w:t xml:space="preserve"> osob doprovodného personálu. </w:t>
      </w:r>
    </w:p>
    <w:p w:rsidR="00262C01" w:rsidRPr="00053023" w:rsidRDefault="00262C01" w:rsidP="00262C01">
      <w:pPr>
        <w:numPr>
          <w:ilvl w:val="0"/>
          <w:numId w:val="19"/>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262C01" w:rsidRDefault="00262C01" w:rsidP="00262C01">
      <w:pPr>
        <w:pStyle w:val="Bezmezer"/>
        <w:jc w:val="both"/>
        <w:rPr>
          <w:rFonts w:ascii="Times New Roman" w:hAnsi="Times New Roman"/>
          <w:sz w:val="24"/>
          <w:szCs w:val="24"/>
        </w:rPr>
      </w:pPr>
    </w:p>
    <w:p w:rsidR="00262C01" w:rsidRPr="00C504A7" w:rsidRDefault="00262C01" w:rsidP="00262C01">
      <w:pPr>
        <w:pStyle w:val="Bezmezer"/>
        <w:jc w:val="center"/>
        <w:rPr>
          <w:rFonts w:ascii="Times New Roman" w:hAnsi="Times New Roman"/>
          <w:b/>
          <w:sz w:val="24"/>
          <w:szCs w:val="24"/>
        </w:rPr>
      </w:pPr>
      <w:r w:rsidRPr="00C504A7">
        <w:rPr>
          <w:rFonts w:ascii="Times New Roman" w:hAnsi="Times New Roman"/>
          <w:b/>
          <w:sz w:val="24"/>
          <w:szCs w:val="24"/>
        </w:rPr>
        <w:t>Článek II.</w:t>
      </w:r>
    </w:p>
    <w:p w:rsidR="00262C01" w:rsidRDefault="00262C01" w:rsidP="00262C01">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262C01" w:rsidRDefault="00262C01" w:rsidP="00262C01">
      <w:pPr>
        <w:pStyle w:val="Bezmezer"/>
        <w:jc w:val="both"/>
        <w:rPr>
          <w:rFonts w:ascii="Times New Roman" w:hAnsi="Times New Roman"/>
          <w:b/>
          <w:sz w:val="24"/>
          <w:szCs w:val="24"/>
        </w:rPr>
      </w:pPr>
    </w:p>
    <w:p w:rsidR="00262C01" w:rsidRPr="002932E7" w:rsidRDefault="00262C01" w:rsidP="00262C01">
      <w:pPr>
        <w:pStyle w:val="Bezmezer"/>
        <w:numPr>
          <w:ilvl w:val="0"/>
          <w:numId w:val="20"/>
        </w:numPr>
        <w:suppressAutoHyphens w:val="0"/>
        <w:ind w:left="0"/>
        <w:rPr>
          <w:rFonts w:ascii="Times New Roman" w:hAnsi="Times New Roman"/>
          <w:b/>
          <w:sz w:val="24"/>
          <w:szCs w:val="24"/>
        </w:rPr>
      </w:pPr>
      <w:r w:rsidRPr="00A03180">
        <w:rPr>
          <w:rFonts w:ascii="Times New Roman" w:hAnsi="Times New Roman" w:cs="Times New Roman"/>
          <w:sz w:val="24"/>
          <w:szCs w:val="24"/>
        </w:rPr>
        <w:t xml:space="preserve">Předmětem plnění této smlouvy je závazek poskytovatele komplexně zajistit </w:t>
      </w:r>
      <w:r>
        <w:rPr>
          <w:rFonts w:ascii="Times New Roman" w:hAnsi="Times New Roman" w:cs="Times New Roman"/>
          <w:sz w:val="24"/>
          <w:szCs w:val="24"/>
        </w:rPr>
        <w:t xml:space="preserve">lyžařský kurz pro </w:t>
      </w:r>
      <w:proofErr w:type="gramStart"/>
      <w:r w:rsidR="00852ED9">
        <w:rPr>
          <w:rFonts w:ascii="Times New Roman" w:hAnsi="Times New Roman" w:cs="Times New Roman"/>
          <w:sz w:val="24"/>
          <w:szCs w:val="24"/>
        </w:rPr>
        <w:t>46</w:t>
      </w:r>
      <w:r>
        <w:rPr>
          <w:rFonts w:ascii="Times New Roman" w:hAnsi="Times New Roman" w:cs="Times New Roman"/>
        </w:rPr>
        <w:t xml:space="preserve"> </w:t>
      </w:r>
      <w:r w:rsidRPr="00897560">
        <w:rPr>
          <w:rFonts w:ascii="Times New Roman" w:hAnsi="Times New Roman" w:cs="Times New Roman"/>
        </w:rPr>
        <w:t xml:space="preserve"> </w:t>
      </w:r>
      <w:r>
        <w:rPr>
          <w:rFonts w:ascii="Times New Roman" w:hAnsi="Times New Roman" w:cs="Times New Roman"/>
        </w:rPr>
        <w:t>žáků</w:t>
      </w:r>
      <w:proofErr w:type="gramEnd"/>
      <w:r w:rsidRPr="00897560">
        <w:rPr>
          <w:rFonts w:ascii="Times New Roman" w:hAnsi="Times New Roman" w:cs="Times New Roman"/>
        </w:rPr>
        <w:t xml:space="preserve"> Základní školy Přerov, </w:t>
      </w:r>
      <w:r>
        <w:rPr>
          <w:rFonts w:ascii="Times New Roman" w:hAnsi="Times New Roman" w:cs="Times New Roman"/>
        </w:rPr>
        <w:t>Svisle 13</w:t>
      </w:r>
      <w:r w:rsidRPr="00897560">
        <w:rPr>
          <w:rFonts w:ascii="Times New Roman" w:hAnsi="Times New Roman" w:cs="Times New Roman"/>
        </w:rPr>
        <w:t xml:space="preserve"> a pro </w:t>
      </w:r>
      <w:r>
        <w:rPr>
          <w:rFonts w:ascii="Times New Roman" w:hAnsi="Times New Roman" w:cs="Times New Roman"/>
        </w:rPr>
        <w:t xml:space="preserve">5 </w:t>
      </w:r>
      <w:r w:rsidRPr="00897560">
        <w:rPr>
          <w:rFonts w:ascii="Times New Roman" w:hAnsi="Times New Roman" w:cs="Times New Roman"/>
        </w:rPr>
        <w:t xml:space="preserve"> osob doprovodného personálu</w:t>
      </w:r>
      <w:r w:rsidRPr="00897560">
        <w:rPr>
          <w:rFonts w:ascii="Times New Roman" w:hAnsi="Times New Roman" w:cs="Times New Roman"/>
          <w:sz w:val="24"/>
          <w:szCs w:val="24"/>
        </w:rPr>
        <w:t xml:space="preserve"> v období </w:t>
      </w:r>
    </w:p>
    <w:p w:rsidR="00262C01" w:rsidRPr="00951AAC" w:rsidRDefault="00262C01" w:rsidP="00262C01">
      <w:pPr>
        <w:pStyle w:val="Bezmezer"/>
        <w:suppressAutoHyphens w:val="0"/>
        <w:rPr>
          <w:rFonts w:ascii="Times New Roman" w:hAnsi="Times New Roman"/>
          <w:b/>
          <w:sz w:val="24"/>
          <w:szCs w:val="24"/>
        </w:rPr>
      </w:pPr>
      <w:proofErr w:type="gramStart"/>
      <w:r w:rsidRPr="00897560">
        <w:rPr>
          <w:rFonts w:ascii="Times New Roman" w:hAnsi="Times New Roman" w:cs="Times New Roman"/>
          <w:sz w:val="24"/>
          <w:szCs w:val="24"/>
        </w:rPr>
        <w:t>od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66AE2">
        <w:rPr>
          <w:rFonts w:ascii="Times New Roman" w:hAnsi="Times New Roman" w:cs="Times New Roman"/>
          <w:sz w:val="24"/>
          <w:szCs w:val="24"/>
        </w:rPr>
        <w:t>10. 3. do 15. 3. 2019</w:t>
      </w:r>
      <w:r w:rsidRPr="00897560">
        <w:rPr>
          <w:rFonts w:ascii="Times New Roman" w:hAnsi="Times New Roman" w:cs="Times New Roman"/>
          <w:sz w:val="24"/>
          <w:szCs w:val="24"/>
        </w:rPr>
        <w:t xml:space="preserve"> </w:t>
      </w:r>
      <w:r>
        <w:rPr>
          <w:rFonts w:ascii="Times New Roman" w:hAnsi="Times New Roman" w:cs="Times New Roman"/>
          <w:sz w:val="24"/>
          <w:szCs w:val="24"/>
        </w:rPr>
        <w:t>v </w:t>
      </w:r>
      <w:r w:rsidRPr="00897560">
        <w:rPr>
          <w:rFonts w:ascii="Times New Roman" w:hAnsi="Times New Roman" w:cs="Times New Roman"/>
          <w:sz w:val="24"/>
          <w:szCs w:val="24"/>
        </w:rPr>
        <w:t xml:space="preserve"> turnusu, </w:t>
      </w:r>
      <w:r w:rsidRPr="00990979">
        <w:rPr>
          <w:rFonts w:ascii="Times New Roman" w:hAnsi="Times New Roman" w:cs="Times New Roman"/>
          <w:sz w:val="24"/>
          <w:szCs w:val="24"/>
        </w:rPr>
        <w:t xml:space="preserve">od neděle </w:t>
      </w:r>
      <w:r>
        <w:rPr>
          <w:rFonts w:ascii="Times New Roman" w:hAnsi="Times New Roman" w:cs="Times New Roman"/>
          <w:sz w:val="24"/>
          <w:szCs w:val="24"/>
        </w:rPr>
        <w:t xml:space="preserve">do pátku, </w:t>
      </w:r>
      <w:r w:rsidRPr="00951AAC">
        <w:rPr>
          <w:rFonts w:ascii="Times New Roman" w:hAnsi="Times New Roman"/>
          <w:sz w:val="24"/>
          <w:szCs w:val="24"/>
        </w:rPr>
        <w:t>a to zejména:</w:t>
      </w:r>
    </w:p>
    <w:p w:rsidR="00262C01" w:rsidRDefault="00262C01" w:rsidP="00262C01">
      <w:pPr>
        <w:pStyle w:val="Bezmezer"/>
        <w:numPr>
          <w:ilvl w:val="0"/>
          <w:numId w:val="21"/>
        </w:numPr>
        <w:suppressAutoHyphens w:val="0"/>
        <w:ind w:left="0"/>
        <w:rPr>
          <w:rFonts w:ascii="Times New Roman" w:hAnsi="Times New Roman"/>
          <w:sz w:val="24"/>
          <w:szCs w:val="24"/>
        </w:rPr>
      </w:pPr>
      <w:r>
        <w:rPr>
          <w:rFonts w:ascii="Times New Roman" w:hAnsi="Times New Roman"/>
          <w:sz w:val="24"/>
          <w:szCs w:val="24"/>
        </w:rPr>
        <w:t>zajistit ubytování účastn</w:t>
      </w:r>
      <w:r w:rsidR="00E5503F">
        <w:rPr>
          <w:rFonts w:ascii="Times New Roman" w:hAnsi="Times New Roman"/>
          <w:sz w:val="24"/>
          <w:szCs w:val="24"/>
        </w:rPr>
        <w:t xml:space="preserve">íků pobytu v lokalitě </w:t>
      </w:r>
      <w:proofErr w:type="spellStart"/>
      <w:r w:rsidR="00E5503F">
        <w:rPr>
          <w:rFonts w:ascii="Times New Roman" w:hAnsi="Times New Roman"/>
          <w:sz w:val="24"/>
          <w:szCs w:val="24"/>
        </w:rPr>
        <w:t>Filipovice</w:t>
      </w:r>
      <w:proofErr w:type="spellEnd"/>
      <w:r w:rsidR="00E5503F">
        <w:rPr>
          <w:rFonts w:ascii="Times New Roman" w:hAnsi="Times New Roman"/>
          <w:sz w:val="24"/>
          <w:szCs w:val="24"/>
        </w:rPr>
        <w:t>, Bělá pod Pradědem 79001</w:t>
      </w:r>
      <w:r>
        <w:rPr>
          <w:rFonts w:ascii="Times New Roman" w:hAnsi="Times New Roman"/>
          <w:sz w:val="24"/>
          <w:szCs w:val="24"/>
        </w:rPr>
        <w:t xml:space="preserve"> a ubytovacím zařízení </w:t>
      </w:r>
      <w:proofErr w:type="spellStart"/>
      <w:r w:rsidR="00E5503F">
        <w:rPr>
          <w:rFonts w:ascii="Times New Roman" w:hAnsi="Times New Roman"/>
          <w:sz w:val="24"/>
          <w:szCs w:val="24"/>
        </w:rPr>
        <w:t>Depandence</w:t>
      </w:r>
      <w:proofErr w:type="spellEnd"/>
      <w:r w:rsidR="00E5503F">
        <w:rPr>
          <w:rFonts w:ascii="Times New Roman" w:hAnsi="Times New Roman"/>
          <w:sz w:val="24"/>
          <w:szCs w:val="24"/>
        </w:rPr>
        <w:t xml:space="preserve"> Hotelu Stará Pošta</w:t>
      </w:r>
      <w:r>
        <w:rPr>
          <w:rFonts w:ascii="Times New Roman" w:hAnsi="Times New Roman"/>
          <w:sz w:val="24"/>
          <w:szCs w:val="24"/>
        </w:rPr>
        <w:t xml:space="preserve"> dle požadavků objednatele.</w:t>
      </w:r>
    </w:p>
    <w:p w:rsidR="00262C01" w:rsidRDefault="00262C01" w:rsidP="00262C01">
      <w:pPr>
        <w:pStyle w:val="Bezmezer"/>
        <w:jc w:val="center"/>
        <w:rPr>
          <w:rFonts w:ascii="Times New Roman" w:hAnsi="Times New Roman"/>
          <w:b/>
          <w:sz w:val="24"/>
          <w:szCs w:val="24"/>
        </w:rPr>
      </w:pPr>
    </w:p>
    <w:p w:rsidR="00262C01" w:rsidRDefault="00262C01" w:rsidP="00262C01">
      <w:pPr>
        <w:pStyle w:val="Bezmezer"/>
        <w:jc w:val="center"/>
        <w:rPr>
          <w:rFonts w:ascii="Times New Roman" w:hAnsi="Times New Roman"/>
          <w:b/>
          <w:sz w:val="24"/>
          <w:szCs w:val="24"/>
        </w:rPr>
      </w:pPr>
    </w:p>
    <w:p w:rsidR="00852ED9" w:rsidRDefault="00852ED9" w:rsidP="00582C8B">
      <w:pPr>
        <w:pStyle w:val="Bezmezer"/>
        <w:rPr>
          <w:rFonts w:ascii="Times New Roman" w:hAnsi="Times New Roman"/>
          <w:b/>
          <w:sz w:val="24"/>
          <w:szCs w:val="24"/>
        </w:rPr>
      </w:pPr>
    </w:p>
    <w:p w:rsidR="00852ED9" w:rsidRDefault="00852ED9" w:rsidP="00262C01">
      <w:pPr>
        <w:pStyle w:val="Bezmezer"/>
        <w:jc w:val="center"/>
        <w:rPr>
          <w:rFonts w:ascii="Times New Roman" w:hAnsi="Times New Roman"/>
          <w:b/>
          <w:sz w:val="24"/>
          <w:szCs w:val="24"/>
        </w:rPr>
      </w:pP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Článek III.</w:t>
      </w: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Rozsah poskytovaných služeb</w:t>
      </w:r>
    </w:p>
    <w:p w:rsidR="00262C01" w:rsidRDefault="00262C01" w:rsidP="00262C01">
      <w:pPr>
        <w:pStyle w:val="Bezmezer"/>
        <w:jc w:val="both"/>
        <w:rPr>
          <w:rFonts w:ascii="Times New Roman" w:hAnsi="Times New Roman"/>
          <w:b/>
          <w:sz w:val="24"/>
          <w:szCs w:val="24"/>
        </w:rPr>
      </w:pP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cs="Times New Roman"/>
          <w:sz w:val="24"/>
          <w:szCs w:val="24"/>
        </w:rPr>
        <w:t>Poskytovatel se zavazuje realizovat Lyžařský kurz 201</w:t>
      </w:r>
      <w:r w:rsidR="00852ED9">
        <w:rPr>
          <w:rFonts w:ascii="Times New Roman" w:hAnsi="Times New Roman" w:cs="Times New Roman"/>
          <w:sz w:val="24"/>
          <w:szCs w:val="24"/>
        </w:rPr>
        <w:t>9</w:t>
      </w:r>
      <w:r>
        <w:rPr>
          <w:rFonts w:ascii="Times New Roman" w:hAnsi="Times New Roman" w:cs="Times New Roman"/>
          <w:sz w:val="24"/>
          <w:szCs w:val="24"/>
        </w:rPr>
        <w:t xml:space="preserve"> – Základní školy Přerov, Svisle 13 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poskytnout ubytování, stravování, prostory a další služby v souladu s podmínkami objednavatele, které jsou specifikovány v zadávací dokumentaci. </w:t>
      </w: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sz w:val="24"/>
          <w:szCs w:val="24"/>
        </w:rPr>
        <w:t>Poskytovatel se zavazuje zajistit pobyt celkem pro 4</w:t>
      </w:r>
      <w:r w:rsidR="00852ED9">
        <w:rPr>
          <w:rFonts w:ascii="Times New Roman" w:hAnsi="Times New Roman"/>
          <w:sz w:val="24"/>
          <w:szCs w:val="24"/>
        </w:rPr>
        <w:t>6</w:t>
      </w:r>
      <w:r>
        <w:rPr>
          <w:rFonts w:ascii="Times New Roman" w:hAnsi="Times New Roman"/>
          <w:sz w:val="24"/>
          <w:szCs w:val="24"/>
        </w:rPr>
        <w:t xml:space="preserve"> žáků a 5 osob doprovodného personálu pro každého v délce 6 dní a 5 na sebe navazujících nocí. </w:t>
      </w: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lyžařského kurzu i pro doprovodný personál tak, že v průběhu každého dne bude postupně podávána snídaně, oběd (teplý) 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sz w:val="24"/>
          <w:szCs w:val="24"/>
        </w:rPr>
        <w:t>Pobyt bude začínat první den večeří a končit poslední den obědem.</w:t>
      </w: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w:t>
      </w:r>
      <w:r w:rsidR="00425E17">
        <w:rPr>
          <w:rFonts w:ascii="Times New Roman" w:hAnsi="Times New Roman"/>
          <w:sz w:val="24"/>
          <w:szCs w:val="24"/>
        </w:rPr>
        <w:br/>
      </w:r>
      <w:r>
        <w:rPr>
          <w:rFonts w:ascii="Times New Roman" w:hAnsi="Times New Roman"/>
          <w:sz w:val="24"/>
          <w:szCs w:val="24"/>
        </w:rPr>
        <w:t xml:space="preserve">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w:t>
      </w:r>
      <w:r>
        <w:rPr>
          <w:rFonts w:ascii="Times New Roman" w:hAnsi="Times New Roman"/>
          <w:sz w:val="24"/>
          <w:szCs w:val="24"/>
        </w:rPr>
        <w:lastRenderedPageBreak/>
        <w:t>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262C01" w:rsidRDefault="00262C01" w:rsidP="00262C01">
      <w:pPr>
        <w:pStyle w:val="Bezmezer"/>
        <w:numPr>
          <w:ilvl w:val="0"/>
          <w:numId w:val="29"/>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262C01" w:rsidRDefault="00262C01" w:rsidP="00262C01">
      <w:pPr>
        <w:pStyle w:val="Bezmezer"/>
        <w:jc w:val="both"/>
        <w:rPr>
          <w:rFonts w:ascii="Times New Roman" w:hAnsi="Times New Roman"/>
          <w:sz w:val="24"/>
          <w:szCs w:val="24"/>
        </w:rPr>
      </w:pPr>
    </w:p>
    <w:p w:rsidR="00C82321" w:rsidRDefault="00C82321" w:rsidP="00262C01">
      <w:pPr>
        <w:pStyle w:val="Bezmezer"/>
        <w:jc w:val="both"/>
        <w:rPr>
          <w:rFonts w:ascii="Times New Roman" w:hAnsi="Times New Roman"/>
          <w:sz w:val="24"/>
          <w:szCs w:val="24"/>
        </w:rPr>
      </w:pP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Článek IV.</w:t>
      </w: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Cena a platební podmínky</w:t>
      </w:r>
    </w:p>
    <w:p w:rsidR="00262C01" w:rsidRDefault="00262C01" w:rsidP="00262C01">
      <w:pPr>
        <w:pStyle w:val="Bezmezer"/>
        <w:jc w:val="center"/>
        <w:rPr>
          <w:rFonts w:ascii="Times New Roman" w:hAnsi="Times New Roman"/>
          <w:b/>
          <w:sz w:val="24"/>
          <w:szCs w:val="24"/>
        </w:rPr>
      </w:pPr>
    </w:p>
    <w:p w:rsidR="00262C01" w:rsidRDefault="00262C01" w:rsidP="00262C01">
      <w:pPr>
        <w:pStyle w:val="Bezmezer"/>
        <w:numPr>
          <w:ilvl w:val="0"/>
          <w:numId w:val="30"/>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262C01" w:rsidRDefault="00262C01" w:rsidP="00262C01">
      <w:pPr>
        <w:pStyle w:val="Bezmezer"/>
        <w:jc w:val="both"/>
        <w:rPr>
          <w:rFonts w:ascii="Times New Roman" w:hAnsi="Times New Roman"/>
          <w:sz w:val="24"/>
          <w:szCs w:val="24"/>
        </w:rPr>
      </w:pPr>
    </w:p>
    <w:p w:rsidR="00262C01" w:rsidRDefault="00425E17" w:rsidP="00262C01">
      <w:pPr>
        <w:pStyle w:val="Bezmezer"/>
        <w:jc w:val="both"/>
        <w:rPr>
          <w:rFonts w:ascii="Times New Roman" w:hAnsi="Times New Roman"/>
          <w:sz w:val="24"/>
          <w:szCs w:val="24"/>
        </w:rPr>
      </w:pPr>
      <w:r>
        <w:rPr>
          <w:rFonts w:ascii="Times New Roman" w:hAnsi="Times New Roman"/>
          <w:sz w:val="24"/>
          <w:szCs w:val="24"/>
        </w:rPr>
        <w:t xml:space="preserve">Cena bez DPH v Kč:  </w:t>
      </w:r>
      <w:r w:rsidR="00D34135">
        <w:rPr>
          <w:rFonts w:ascii="Times New Roman" w:hAnsi="Times New Roman"/>
          <w:sz w:val="24"/>
          <w:szCs w:val="24"/>
        </w:rPr>
        <w:t>400 Kč</w:t>
      </w:r>
      <w:r w:rsidR="00262C01">
        <w:rPr>
          <w:rFonts w:ascii="Times New Roman" w:hAnsi="Times New Roman"/>
          <w:sz w:val="24"/>
          <w:szCs w:val="24"/>
        </w:rPr>
        <w:t xml:space="preserve"> (osoba / noc s plnou penzí)</w:t>
      </w:r>
      <w:r w:rsidR="00262C01">
        <w:rPr>
          <w:rFonts w:ascii="Times New Roman" w:hAnsi="Times New Roman"/>
          <w:sz w:val="24"/>
          <w:szCs w:val="24"/>
        </w:rPr>
        <w:tab/>
      </w:r>
    </w:p>
    <w:p w:rsidR="00262C01" w:rsidRDefault="00262C01" w:rsidP="00262C01">
      <w:pPr>
        <w:pStyle w:val="Bezmezer"/>
        <w:jc w:val="both"/>
        <w:rPr>
          <w:rFonts w:ascii="Times New Roman" w:hAnsi="Times New Roman"/>
          <w:sz w:val="24"/>
          <w:szCs w:val="24"/>
        </w:rPr>
      </w:pPr>
    </w:p>
    <w:p w:rsidR="00262C01" w:rsidRDefault="00262C01" w:rsidP="00262C01">
      <w:pPr>
        <w:pStyle w:val="Bezmezer"/>
        <w:jc w:val="both"/>
        <w:rPr>
          <w:rFonts w:ascii="Times New Roman" w:hAnsi="Times New Roman"/>
          <w:sz w:val="24"/>
          <w:szCs w:val="24"/>
        </w:rPr>
      </w:pPr>
      <w:r>
        <w:rPr>
          <w:rFonts w:ascii="Times New Roman" w:hAnsi="Times New Roman"/>
          <w:sz w:val="24"/>
          <w:szCs w:val="24"/>
        </w:rPr>
        <w:tab/>
        <w:t xml:space="preserve">     15% DPH:</w:t>
      </w:r>
      <w:r w:rsidR="00425E17">
        <w:rPr>
          <w:rFonts w:ascii="Times New Roman" w:hAnsi="Times New Roman"/>
          <w:sz w:val="24"/>
          <w:szCs w:val="24"/>
        </w:rPr>
        <w:t xml:space="preserve">  </w:t>
      </w:r>
      <w:r w:rsidR="00D34135">
        <w:rPr>
          <w:rFonts w:ascii="Times New Roman" w:hAnsi="Times New Roman"/>
          <w:sz w:val="24"/>
          <w:szCs w:val="24"/>
        </w:rPr>
        <w:t>60 Kč</w:t>
      </w:r>
      <w:r w:rsidR="00425E17">
        <w:rPr>
          <w:rFonts w:ascii="Times New Roman" w:hAnsi="Times New Roman"/>
          <w:sz w:val="24"/>
          <w:szCs w:val="24"/>
        </w:rPr>
        <w:t xml:space="preserve">            </w:t>
      </w:r>
      <w:r>
        <w:rPr>
          <w:rFonts w:ascii="Times New Roman" w:hAnsi="Times New Roman"/>
          <w:sz w:val="24"/>
          <w:szCs w:val="24"/>
        </w:rPr>
        <w:tab/>
        <w:t xml:space="preserve">  </w:t>
      </w:r>
    </w:p>
    <w:p w:rsidR="00262C01" w:rsidRDefault="00262C01" w:rsidP="00262C01">
      <w:pPr>
        <w:pStyle w:val="Bezmezer"/>
        <w:jc w:val="both"/>
        <w:rPr>
          <w:rFonts w:ascii="Times New Roman" w:hAnsi="Times New Roman"/>
          <w:sz w:val="24"/>
          <w:szCs w:val="24"/>
        </w:rPr>
      </w:pPr>
    </w:p>
    <w:p w:rsidR="00262C01" w:rsidRDefault="00262C01" w:rsidP="00262C01">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D34135">
        <w:rPr>
          <w:rFonts w:ascii="Times New Roman" w:hAnsi="Times New Roman"/>
          <w:sz w:val="24"/>
          <w:szCs w:val="24"/>
        </w:rPr>
        <w:t>460 Kč</w:t>
      </w:r>
      <w:r>
        <w:rPr>
          <w:rFonts w:ascii="Times New Roman" w:hAnsi="Times New Roman"/>
          <w:sz w:val="24"/>
          <w:szCs w:val="24"/>
        </w:rPr>
        <w:t xml:space="preserve"> (osoba / noc s plnou penzí)</w:t>
      </w:r>
      <w:r>
        <w:rPr>
          <w:rFonts w:ascii="Times New Roman" w:hAnsi="Times New Roman"/>
          <w:sz w:val="24"/>
          <w:szCs w:val="24"/>
        </w:rPr>
        <w:tab/>
      </w:r>
    </w:p>
    <w:p w:rsidR="00262C01" w:rsidRDefault="00262C01" w:rsidP="00262C01">
      <w:pPr>
        <w:pStyle w:val="Bezmezer"/>
        <w:jc w:val="both"/>
        <w:rPr>
          <w:rFonts w:ascii="Times New Roman" w:hAnsi="Times New Roman"/>
          <w:sz w:val="24"/>
          <w:szCs w:val="24"/>
        </w:rPr>
      </w:pPr>
    </w:p>
    <w:p w:rsidR="00262C01" w:rsidRDefault="00262C01" w:rsidP="00262C01">
      <w:pPr>
        <w:pStyle w:val="Bezmezer"/>
        <w:numPr>
          <w:ilvl w:val="0"/>
          <w:numId w:val="30"/>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 oddíle 6 Nabídková cena nabídkové dokumentace, která je rovněž nedílnou součástí této smlouvy. Sjednaná cena je platná po celou dobu trvání této smlouvy.</w:t>
      </w:r>
    </w:p>
    <w:p w:rsidR="00262C01" w:rsidRDefault="00262C01" w:rsidP="00262C01">
      <w:pPr>
        <w:pStyle w:val="Bezmezer"/>
        <w:numPr>
          <w:ilvl w:val="0"/>
          <w:numId w:val="30"/>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262C01" w:rsidRDefault="00262C01" w:rsidP="00262C01">
      <w:pPr>
        <w:pStyle w:val="Bezmezer"/>
        <w:numPr>
          <w:ilvl w:val="0"/>
          <w:numId w:val="30"/>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262C01" w:rsidRDefault="00262C01" w:rsidP="00262C01">
      <w:pPr>
        <w:pStyle w:val="Bezmezer"/>
        <w:numPr>
          <w:ilvl w:val="0"/>
          <w:numId w:val="30"/>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262C01" w:rsidRDefault="00262C01" w:rsidP="00262C01">
      <w:pPr>
        <w:pStyle w:val="Bezmezer"/>
        <w:numPr>
          <w:ilvl w:val="0"/>
          <w:numId w:val="30"/>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p>
    <w:p w:rsidR="00262C01" w:rsidRDefault="00262C01" w:rsidP="00262C01">
      <w:pPr>
        <w:pStyle w:val="Bezmezer"/>
        <w:numPr>
          <w:ilvl w:val="0"/>
          <w:numId w:val="30"/>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262C01" w:rsidRDefault="00262C01" w:rsidP="00262C01">
      <w:pPr>
        <w:pStyle w:val="Bezmezer"/>
        <w:numPr>
          <w:ilvl w:val="0"/>
          <w:numId w:val="30"/>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262C01" w:rsidRPr="00D66A38" w:rsidRDefault="00262C01" w:rsidP="00262C01">
      <w:pPr>
        <w:pStyle w:val="Bezmezer"/>
        <w:numPr>
          <w:ilvl w:val="0"/>
          <w:numId w:val="30"/>
        </w:numPr>
        <w:suppressAutoHyphens w:val="0"/>
        <w:ind w:left="0" w:hanging="284"/>
        <w:jc w:val="both"/>
        <w:rPr>
          <w:rFonts w:ascii="Times New Roman" w:hAnsi="Times New Roman"/>
          <w:sz w:val="24"/>
          <w:szCs w:val="24"/>
        </w:rPr>
      </w:pPr>
      <w:r>
        <w:rPr>
          <w:rFonts w:ascii="Times New Roman" w:hAnsi="Times New Roman"/>
          <w:sz w:val="24"/>
          <w:szCs w:val="24"/>
        </w:rPr>
        <w:t>Úhrada bude provedena po ukončení pobytu po konečném vyúčtování na základě faktury.</w:t>
      </w:r>
    </w:p>
    <w:p w:rsidR="00425E17" w:rsidRDefault="00425E17" w:rsidP="00C73DAA">
      <w:pPr>
        <w:pStyle w:val="Bezmezer"/>
        <w:rPr>
          <w:rFonts w:ascii="Times New Roman" w:hAnsi="Times New Roman"/>
          <w:b/>
          <w:sz w:val="24"/>
          <w:szCs w:val="24"/>
        </w:rPr>
      </w:pPr>
    </w:p>
    <w:p w:rsidR="00425E17" w:rsidRDefault="00425E17" w:rsidP="00262C01">
      <w:pPr>
        <w:pStyle w:val="Bezmezer"/>
        <w:jc w:val="center"/>
        <w:rPr>
          <w:rFonts w:ascii="Times New Roman" w:hAnsi="Times New Roman"/>
          <w:b/>
          <w:sz w:val="24"/>
          <w:szCs w:val="24"/>
        </w:rPr>
      </w:pP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lastRenderedPageBreak/>
        <w:t>Článek V.</w:t>
      </w: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Doba plnění</w:t>
      </w:r>
    </w:p>
    <w:p w:rsidR="00262C01" w:rsidRDefault="00262C01" w:rsidP="00262C01">
      <w:pPr>
        <w:pStyle w:val="Bezmezer"/>
        <w:jc w:val="center"/>
        <w:rPr>
          <w:rFonts w:ascii="Times New Roman" w:hAnsi="Times New Roman"/>
          <w:b/>
          <w:sz w:val="24"/>
          <w:szCs w:val="24"/>
        </w:rPr>
      </w:pPr>
    </w:p>
    <w:p w:rsidR="00262C01" w:rsidRDefault="00262C01" w:rsidP="00262C01">
      <w:pPr>
        <w:pStyle w:val="Bezmezer"/>
        <w:numPr>
          <w:ilvl w:val="0"/>
          <w:numId w:val="31"/>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425E17" w:rsidRPr="00116F0C" w:rsidRDefault="00116F0C" w:rsidP="00425E17">
      <w:pPr>
        <w:pStyle w:val="Bezmezer"/>
        <w:suppressAutoHyphens w:val="0"/>
        <w:rPr>
          <w:rFonts w:ascii="Times New Roman" w:hAnsi="Times New Roman" w:cs="Times New Roman"/>
          <w:bCs/>
          <w:iCs/>
          <w:color w:val="000000"/>
        </w:rPr>
      </w:pPr>
      <w:r>
        <w:rPr>
          <w:rFonts w:ascii="Times New Roman" w:hAnsi="Times New Roman" w:cs="Times New Roman"/>
          <w:bCs/>
          <w:iCs/>
          <w:color w:val="000000"/>
        </w:rPr>
        <w:t xml:space="preserve">                                              </w:t>
      </w:r>
      <w:r w:rsidRPr="00116F0C">
        <w:rPr>
          <w:rFonts w:ascii="Times New Roman" w:hAnsi="Times New Roman" w:cs="Times New Roman"/>
          <w:bCs/>
          <w:iCs/>
          <w:color w:val="000000"/>
        </w:rPr>
        <w:t>10. 3. 2019 – 15. 3. 2019</w:t>
      </w:r>
    </w:p>
    <w:p w:rsidR="00262C01" w:rsidRDefault="00262C01" w:rsidP="00262C01">
      <w:pPr>
        <w:pStyle w:val="Bezmezer"/>
        <w:numPr>
          <w:ilvl w:val="0"/>
          <w:numId w:val="31"/>
        </w:numPr>
        <w:suppressAutoHyphens w:val="0"/>
        <w:ind w:left="0" w:hanging="284"/>
        <w:rPr>
          <w:bCs/>
          <w:iCs/>
          <w:color w:val="000000"/>
        </w:rPr>
      </w:pPr>
      <w:r>
        <w:rPr>
          <w:rFonts w:ascii="Times New Roman" w:hAnsi="Times New Roman"/>
          <w:sz w:val="24"/>
          <w:szCs w:val="24"/>
        </w:rPr>
        <w:t>Konkrétní počet dětí a doprovodného personálu sdělí objednatel poskytovateli písemně nebo telefonicky ve lhůtě 10 dnů před zahájením pobytu.</w:t>
      </w:r>
    </w:p>
    <w:p w:rsidR="00262C01" w:rsidRDefault="00262C01" w:rsidP="00262C01">
      <w:pPr>
        <w:pStyle w:val="Bezmezer"/>
        <w:suppressAutoHyphens w:val="0"/>
        <w:rPr>
          <w:rFonts w:ascii="Times New Roman" w:hAnsi="Times New Roman"/>
          <w:sz w:val="24"/>
          <w:szCs w:val="24"/>
        </w:rPr>
      </w:pPr>
    </w:p>
    <w:p w:rsidR="00262C01" w:rsidRDefault="00262C01" w:rsidP="00262C01">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Povinnosti poskytovatele</w:t>
      </w:r>
    </w:p>
    <w:p w:rsidR="00262C01" w:rsidRDefault="00262C01" w:rsidP="00262C01">
      <w:pPr>
        <w:pStyle w:val="Bezmezer"/>
        <w:jc w:val="both"/>
        <w:rPr>
          <w:rFonts w:ascii="Times New Roman" w:hAnsi="Times New Roman"/>
          <w:sz w:val="24"/>
          <w:szCs w:val="24"/>
        </w:rPr>
      </w:pPr>
    </w:p>
    <w:p w:rsidR="00262C01" w:rsidRDefault="00262C01" w:rsidP="00262C01">
      <w:pPr>
        <w:pStyle w:val="Bezmezer"/>
        <w:numPr>
          <w:ilvl w:val="0"/>
          <w:numId w:val="32"/>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262C01" w:rsidRDefault="00262C01" w:rsidP="00262C01">
      <w:pPr>
        <w:pStyle w:val="Bezmezer"/>
        <w:numPr>
          <w:ilvl w:val="0"/>
          <w:numId w:val="32"/>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262C01" w:rsidRDefault="00262C01" w:rsidP="00262C01">
      <w:pPr>
        <w:pStyle w:val="Bezmezer"/>
        <w:numPr>
          <w:ilvl w:val="0"/>
          <w:numId w:val="32"/>
        </w:numPr>
        <w:suppressAutoHyphens w:val="0"/>
        <w:ind w:left="0" w:hanging="284"/>
        <w:jc w:val="both"/>
        <w:rPr>
          <w:rFonts w:ascii="Times New Roman" w:hAnsi="Times New Roman"/>
          <w:sz w:val="24"/>
          <w:szCs w:val="24"/>
        </w:rPr>
      </w:pPr>
      <w:r>
        <w:rPr>
          <w:rFonts w:ascii="Times New Roman" w:hAnsi="Times New Roman"/>
          <w:sz w:val="24"/>
          <w:szCs w:val="24"/>
        </w:rPr>
        <w:t>Poskytovatel je povinen umožnit objednateli na jeho žádost kontrolu plnění závazků dle této smlouvy, zejména mu umožnit prohlídku ubytovacího zařízení, včetně prostor určených k přípravě stravy.</w:t>
      </w:r>
    </w:p>
    <w:p w:rsidR="00262C01" w:rsidRDefault="00262C01" w:rsidP="00262C01">
      <w:pPr>
        <w:pStyle w:val="Bezmezer"/>
        <w:jc w:val="both"/>
        <w:rPr>
          <w:rFonts w:ascii="Times New Roman" w:hAnsi="Times New Roman"/>
          <w:b/>
          <w:sz w:val="24"/>
          <w:szCs w:val="24"/>
        </w:rPr>
      </w:pPr>
    </w:p>
    <w:p w:rsidR="00262C01" w:rsidRDefault="00262C01" w:rsidP="00262C01">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Ostatní ujednání</w:t>
      </w:r>
    </w:p>
    <w:p w:rsidR="00262C01" w:rsidRDefault="00262C01" w:rsidP="00262C01">
      <w:pPr>
        <w:pStyle w:val="Bezmezer"/>
        <w:jc w:val="center"/>
        <w:rPr>
          <w:rFonts w:ascii="Times New Roman" w:hAnsi="Times New Roman"/>
          <w:b/>
          <w:sz w:val="24"/>
          <w:szCs w:val="24"/>
        </w:rPr>
      </w:pPr>
    </w:p>
    <w:p w:rsidR="00262C01" w:rsidRDefault="00262C01" w:rsidP="00262C01">
      <w:pPr>
        <w:pStyle w:val="Bezmezer"/>
        <w:numPr>
          <w:ilvl w:val="0"/>
          <w:numId w:val="33"/>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262C01" w:rsidRDefault="00262C01" w:rsidP="00262C01">
      <w:pPr>
        <w:pStyle w:val="Bezmezer"/>
        <w:numPr>
          <w:ilvl w:val="0"/>
          <w:numId w:val="33"/>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262C01" w:rsidRDefault="00262C01" w:rsidP="00262C01">
      <w:pPr>
        <w:pStyle w:val="Bezmezer"/>
        <w:numPr>
          <w:ilvl w:val="0"/>
          <w:numId w:val="33"/>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262C01" w:rsidRDefault="00262C01" w:rsidP="00262C01">
      <w:pPr>
        <w:pStyle w:val="Bezmezer"/>
        <w:numPr>
          <w:ilvl w:val="0"/>
          <w:numId w:val="33"/>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262C01" w:rsidRDefault="00262C01" w:rsidP="00262C01">
      <w:pPr>
        <w:pStyle w:val="Bezmezer"/>
        <w:numPr>
          <w:ilvl w:val="0"/>
          <w:numId w:val="33"/>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262C01" w:rsidRDefault="00262C01" w:rsidP="00262C01">
      <w:pPr>
        <w:pStyle w:val="Bezmezer"/>
        <w:numPr>
          <w:ilvl w:val="0"/>
          <w:numId w:val="33"/>
        </w:numPr>
        <w:suppressAutoHyphens w:val="0"/>
        <w:ind w:left="0" w:right="113" w:hanging="284"/>
        <w:jc w:val="both"/>
        <w:rPr>
          <w:rFonts w:ascii="Times New Roman" w:hAnsi="Times New Roman"/>
          <w:sz w:val="24"/>
          <w:szCs w:val="24"/>
        </w:rPr>
      </w:pPr>
      <w:r>
        <w:rPr>
          <w:rFonts w:ascii="Times New Roman" w:hAnsi="Times New Roman"/>
          <w:sz w:val="24"/>
          <w:szCs w:val="24"/>
        </w:rPr>
        <w:t>Nástup k pobytu je od 13:00 do 17:00 hod. v den příjezdu a ubytovaní prostory budou předány poskytovateli do 13:00 hod. v den odjezdu, pokud se účastníci této smlouvy nedohodnou jinak.</w:t>
      </w:r>
    </w:p>
    <w:p w:rsidR="00262C01" w:rsidRDefault="00262C01" w:rsidP="00262C01">
      <w:pPr>
        <w:pStyle w:val="Bezmezer"/>
        <w:jc w:val="both"/>
        <w:rPr>
          <w:rFonts w:ascii="Times New Roman" w:hAnsi="Times New Roman"/>
          <w:sz w:val="24"/>
          <w:szCs w:val="24"/>
        </w:rPr>
      </w:pPr>
    </w:p>
    <w:p w:rsidR="00262C01" w:rsidRDefault="00262C01" w:rsidP="00262C01">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Sankční ujednání</w:t>
      </w:r>
    </w:p>
    <w:p w:rsidR="00262C01" w:rsidRDefault="00262C01" w:rsidP="00262C01">
      <w:pPr>
        <w:pStyle w:val="Bezmezer"/>
        <w:jc w:val="center"/>
        <w:rPr>
          <w:rFonts w:ascii="Times New Roman" w:hAnsi="Times New Roman"/>
          <w:b/>
          <w:sz w:val="24"/>
          <w:szCs w:val="24"/>
        </w:rPr>
      </w:pPr>
    </w:p>
    <w:p w:rsidR="00262C01" w:rsidRDefault="00262C01" w:rsidP="00262C01">
      <w:pPr>
        <w:pStyle w:val="Bezmezer"/>
        <w:numPr>
          <w:ilvl w:val="0"/>
          <w:numId w:val="34"/>
        </w:numPr>
        <w:suppressAutoHyphens w:val="0"/>
        <w:ind w:left="0" w:hanging="284"/>
        <w:jc w:val="both"/>
        <w:rPr>
          <w:rFonts w:ascii="Times New Roman" w:hAnsi="Times New Roman"/>
          <w:sz w:val="24"/>
          <w:szCs w:val="24"/>
        </w:rPr>
      </w:pPr>
      <w:r>
        <w:rPr>
          <w:rFonts w:ascii="Times New Roman" w:hAnsi="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p>
    <w:p w:rsidR="00262C01" w:rsidRDefault="00262C01" w:rsidP="00262C01">
      <w:pPr>
        <w:pStyle w:val="Bezmezer"/>
        <w:numPr>
          <w:ilvl w:val="0"/>
          <w:numId w:val="34"/>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262C01" w:rsidRDefault="00262C01" w:rsidP="00262C01">
      <w:pPr>
        <w:pStyle w:val="Bezmezer"/>
        <w:numPr>
          <w:ilvl w:val="0"/>
          <w:numId w:val="34"/>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jakékoliv povinnosti poskytovatele dle této smlouvy s výjimkou porušení povinnosti dle odst. 1, 2 a 3 tohoto článku smlouvy a nabídky poskytovatele podané v tomto </w:t>
      </w:r>
      <w:r>
        <w:rPr>
          <w:rFonts w:ascii="Times New Roman" w:hAnsi="Times New Roman"/>
          <w:sz w:val="24"/>
          <w:szCs w:val="24"/>
        </w:rPr>
        <w:lastRenderedPageBreak/>
        <w:t>výběrovém řízení, je poskytovatel povinen zaplatit objednateli smluvní pokutu ve výši 5.000,- Kč za každý jednotlivý případ.</w:t>
      </w:r>
    </w:p>
    <w:p w:rsidR="00262C01" w:rsidRDefault="00262C01" w:rsidP="00262C01">
      <w:pPr>
        <w:pStyle w:val="Bezmezer"/>
        <w:numPr>
          <w:ilvl w:val="0"/>
          <w:numId w:val="34"/>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262C01" w:rsidRDefault="00262C01" w:rsidP="00262C01">
      <w:pPr>
        <w:pStyle w:val="Bezmezer"/>
        <w:numPr>
          <w:ilvl w:val="0"/>
          <w:numId w:val="34"/>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262C01" w:rsidRDefault="00262C01" w:rsidP="00262C01">
      <w:pPr>
        <w:pStyle w:val="Bezmezer"/>
        <w:numPr>
          <w:ilvl w:val="0"/>
          <w:numId w:val="34"/>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351/2013 Sb., v platném znění, kterým se stanoví výše úroků z prodlení a poplatku z prodlení podle občanského zákoníku. </w:t>
      </w:r>
    </w:p>
    <w:p w:rsidR="00262C01" w:rsidRDefault="00262C01" w:rsidP="00262C01">
      <w:pPr>
        <w:pStyle w:val="Bezmezer"/>
        <w:numPr>
          <w:ilvl w:val="0"/>
          <w:numId w:val="34"/>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262C01" w:rsidRDefault="00262C01" w:rsidP="00262C01">
      <w:pPr>
        <w:pStyle w:val="Bezmezer"/>
        <w:numPr>
          <w:ilvl w:val="0"/>
          <w:numId w:val="34"/>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262C01" w:rsidRDefault="00262C01" w:rsidP="00262C01">
      <w:pPr>
        <w:pStyle w:val="Bezmezer"/>
        <w:numPr>
          <w:ilvl w:val="0"/>
          <w:numId w:val="34"/>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zadavatele se zadavatel zavazuje uhradit poskytovateli smluvní pokutu – stornopoplatky ve výši: </w:t>
      </w:r>
    </w:p>
    <w:p w:rsidR="00262C01" w:rsidRDefault="00262C01" w:rsidP="00262C01">
      <w:pPr>
        <w:pStyle w:val="Bezmezer"/>
        <w:suppressAutoHyphens w:val="0"/>
        <w:ind w:firstLine="708"/>
        <w:jc w:val="both"/>
        <w:rPr>
          <w:rFonts w:ascii="Times New Roman" w:hAnsi="Times New Roman"/>
          <w:sz w:val="24"/>
          <w:szCs w:val="24"/>
        </w:rPr>
      </w:pPr>
      <w:r>
        <w:rPr>
          <w:rFonts w:ascii="Times New Roman" w:hAnsi="Times New Roman"/>
          <w:sz w:val="24"/>
          <w:szCs w:val="24"/>
        </w:rPr>
        <w:t>zrušení smlouvy do 30 dnů od zahájení pobytu – 20% z celkové ceny pobytu,</w:t>
      </w:r>
    </w:p>
    <w:p w:rsidR="00262C01" w:rsidRDefault="00262C01" w:rsidP="00262C01">
      <w:pPr>
        <w:pStyle w:val="Bezmezer"/>
        <w:suppressAutoHyphens w:val="0"/>
        <w:ind w:firstLine="708"/>
        <w:jc w:val="both"/>
        <w:rPr>
          <w:rFonts w:ascii="Times New Roman" w:hAnsi="Times New Roman"/>
          <w:sz w:val="24"/>
          <w:szCs w:val="24"/>
        </w:rPr>
      </w:pPr>
      <w:r>
        <w:rPr>
          <w:rFonts w:ascii="Times New Roman" w:hAnsi="Times New Roman"/>
          <w:sz w:val="24"/>
          <w:szCs w:val="24"/>
        </w:rPr>
        <w:t xml:space="preserve">zrušení smlouvy </w:t>
      </w:r>
      <w:proofErr w:type="gramStart"/>
      <w:r>
        <w:rPr>
          <w:rFonts w:ascii="Times New Roman" w:hAnsi="Times New Roman"/>
          <w:sz w:val="24"/>
          <w:szCs w:val="24"/>
        </w:rPr>
        <w:t>do   7 dnů</w:t>
      </w:r>
      <w:proofErr w:type="gramEnd"/>
      <w:r>
        <w:rPr>
          <w:rFonts w:ascii="Times New Roman" w:hAnsi="Times New Roman"/>
          <w:sz w:val="24"/>
          <w:szCs w:val="24"/>
        </w:rPr>
        <w:t xml:space="preserve"> od zahájení pobytu – 50% z celkové ceny pobytu.</w:t>
      </w:r>
    </w:p>
    <w:p w:rsidR="00262C01" w:rsidRDefault="00262C01" w:rsidP="00262C01">
      <w:pPr>
        <w:pStyle w:val="Bezmezer"/>
        <w:suppressAutoHyphens w:val="0"/>
        <w:ind w:firstLine="708"/>
        <w:jc w:val="both"/>
        <w:rPr>
          <w:rFonts w:ascii="Times New Roman" w:hAnsi="Times New Roman"/>
          <w:sz w:val="16"/>
          <w:szCs w:val="16"/>
        </w:rPr>
      </w:pPr>
    </w:p>
    <w:p w:rsidR="00C82321" w:rsidRPr="00D66A38" w:rsidRDefault="00C82321" w:rsidP="00262C01">
      <w:pPr>
        <w:pStyle w:val="Bezmezer"/>
        <w:suppressAutoHyphens w:val="0"/>
        <w:ind w:firstLine="708"/>
        <w:jc w:val="both"/>
        <w:rPr>
          <w:rFonts w:ascii="Times New Roman" w:hAnsi="Times New Roman"/>
          <w:sz w:val="16"/>
          <w:szCs w:val="16"/>
        </w:rPr>
      </w:pPr>
    </w:p>
    <w:p w:rsidR="00262C01" w:rsidRDefault="00262C01" w:rsidP="00262C01">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262C01" w:rsidRDefault="00262C01" w:rsidP="00262C01">
      <w:pPr>
        <w:pStyle w:val="Bezmezer"/>
        <w:jc w:val="center"/>
        <w:rPr>
          <w:rFonts w:ascii="Times New Roman" w:hAnsi="Times New Roman"/>
          <w:b/>
          <w:sz w:val="24"/>
          <w:szCs w:val="24"/>
        </w:rPr>
      </w:pPr>
      <w:r>
        <w:rPr>
          <w:rFonts w:ascii="Times New Roman" w:hAnsi="Times New Roman"/>
          <w:b/>
          <w:sz w:val="24"/>
          <w:szCs w:val="24"/>
        </w:rPr>
        <w:t>Závěrečná ujednání</w:t>
      </w:r>
    </w:p>
    <w:p w:rsidR="00262C01" w:rsidRPr="00D66A38" w:rsidRDefault="00262C01" w:rsidP="00262C01">
      <w:pPr>
        <w:pStyle w:val="Bezmezer"/>
        <w:jc w:val="center"/>
        <w:rPr>
          <w:rFonts w:ascii="Times New Roman" w:hAnsi="Times New Roman"/>
          <w:b/>
          <w:sz w:val="18"/>
          <w:szCs w:val="18"/>
        </w:rPr>
      </w:pPr>
    </w:p>
    <w:p w:rsidR="00262C01" w:rsidRDefault="00262C01" w:rsidP="00262C01">
      <w:pPr>
        <w:pStyle w:val="Bezmezer"/>
        <w:numPr>
          <w:ilvl w:val="0"/>
          <w:numId w:val="35"/>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262C01" w:rsidRDefault="00262C01" w:rsidP="00262C01">
      <w:pPr>
        <w:pStyle w:val="Bezmezer"/>
        <w:numPr>
          <w:ilvl w:val="0"/>
          <w:numId w:val="35"/>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262C01" w:rsidRDefault="00262C01" w:rsidP="00262C01">
      <w:pPr>
        <w:pStyle w:val="Bezmezer"/>
        <w:numPr>
          <w:ilvl w:val="0"/>
          <w:numId w:val="35"/>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262C01" w:rsidRDefault="00262C01" w:rsidP="00262C01">
      <w:pPr>
        <w:pStyle w:val="Bezmezer"/>
        <w:numPr>
          <w:ilvl w:val="0"/>
          <w:numId w:val="35"/>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262C01" w:rsidRDefault="00262C01" w:rsidP="00262C01">
      <w:pPr>
        <w:pStyle w:val="Bezmezer"/>
        <w:numPr>
          <w:ilvl w:val="0"/>
          <w:numId w:val="35"/>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262C01" w:rsidRDefault="00262C01" w:rsidP="00262C01">
      <w:pPr>
        <w:pStyle w:val="Bezmezer"/>
        <w:numPr>
          <w:ilvl w:val="0"/>
          <w:numId w:val="35"/>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r>
        <w:rPr>
          <w:rFonts w:ascii="Arial" w:hAnsi="Arial" w:cs="Arial"/>
          <w:sz w:val="20"/>
          <w:szCs w:val="20"/>
        </w:rPr>
        <w:t xml:space="preserve"> </w:t>
      </w:r>
    </w:p>
    <w:p w:rsidR="00262C01" w:rsidRDefault="00262C01" w:rsidP="00262C01">
      <w:pPr>
        <w:pStyle w:val="Bezmezer"/>
        <w:numPr>
          <w:ilvl w:val="0"/>
          <w:numId w:val="35"/>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dvou stejnopisech s platností originálu podepsaných oprávněnými zástupci smluvních stran, přičemž každá strana obdrží jedno vyhotovení. </w:t>
      </w:r>
    </w:p>
    <w:p w:rsidR="00262C01" w:rsidRDefault="00262C01" w:rsidP="00262C01">
      <w:pPr>
        <w:pStyle w:val="Bezmezer"/>
        <w:numPr>
          <w:ilvl w:val="0"/>
          <w:numId w:val="35"/>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Smluvní strany se dohodly a souhlasí se zveřejněním smlouvy na portálu veřejné správy ČR dle podmínek VP č. </w:t>
      </w:r>
      <w:r w:rsidR="00425E17">
        <w:rPr>
          <w:rFonts w:ascii="Times New Roman" w:hAnsi="Times New Roman" w:cs="Times New Roman"/>
          <w:sz w:val="24"/>
          <w:szCs w:val="24"/>
        </w:rPr>
        <w:t>15</w:t>
      </w:r>
      <w:r>
        <w:rPr>
          <w:rFonts w:ascii="Times New Roman" w:hAnsi="Times New Roman" w:cs="Times New Roman"/>
          <w:sz w:val="24"/>
          <w:szCs w:val="24"/>
        </w:rPr>
        <w:t>/201</w:t>
      </w:r>
      <w:r w:rsidR="00425E17">
        <w:rPr>
          <w:rFonts w:ascii="Times New Roman" w:hAnsi="Times New Roman" w:cs="Times New Roman"/>
          <w:sz w:val="24"/>
          <w:szCs w:val="24"/>
        </w:rPr>
        <w:t>6, ve znění vnitřního předpisu 9/2018</w:t>
      </w:r>
      <w:r>
        <w:rPr>
          <w:rFonts w:ascii="Times New Roman" w:hAnsi="Times New Roman" w:cs="Times New Roman"/>
          <w:sz w:val="24"/>
          <w:szCs w:val="24"/>
        </w:rPr>
        <w:t xml:space="preserve"> „O zveřejňování smluv na Portálu </w:t>
      </w:r>
      <w:r w:rsidR="00425E17">
        <w:rPr>
          <w:rFonts w:ascii="Times New Roman" w:hAnsi="Times New Roman" w:cs="Times New Roman"/>
          <w:sz w:val="24"/>
          <w:szCs w:val="24"/>
        </w:rPr>
        <w:t>veřejné správy České republiky.“</w:t>
      </w:r>
    </w:p>
    <w:p w:rsidR="00262C01" w:rsidRDefault="00262C01" w:rsidP="00262C01">
      <w:pPr>
        <w:pStyle w:val="Bezmezer"/>
        <w:numPr>
          <w:ilvl w:val="0"/>
          <w:numId w:val="35"/>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w:t>
      </w:r>
      <w:r>
        <w:rPr>
          <w:rFonts w:ascii="Times New Roman" w:hAnsi="Times New Roman"/>
          <w:sz w:val="24"/>
          <w:szCs w:val="24"/>
        </w:rPr>
        <w:lastRenderedPageBreak/>
        <w:t xml:space="preserve">výslovně zavazuje tyto podmínky dodržovat. Pro plnění povinností poskytovatele dle této smlouvy je dále závazná nabídka předložená poskytovatelem ve výběrovém řízení vyhlášeném objednatelem na výše uvedenou veřejnou zakázku. </w:t>
      </w:r>
    </w:p>
    <w:p w:rsidR="00262C01" w:rsidRDefault="00262C01" w:rsidP="00262C01">
      <w:pPr>
        <w:pStyle w:val="Bezmezer"/>
        <w:numPr>
          <w:ilvl w:val="0"/>
          <w:numId w:val="35"/>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262C01" w:rsidRDefault="00262C01" w:rsidP="00262C01">
      <w:pPr>
        <w:pStyle w:val="Bezmezer"/>
        <w:rPr>
          <w:rFonts w:ascii="Times New Roman" w:hAnsi="Times New Roman"/>
          <w:sz w:val="24"/>
          <w:szCs w:val="24"/>
        </w:rPr>
      </w:pPr>
    </w:p>
    <w:p w:rsidR="00262C01" w:rsidRDefault="00262C01" w:rsidP="00262C01">
      <w:pPr>
        <w:pStyle w:val="Bezmezer"/>
        <w:rPr>
          <w:rFonts w:ascii="Times New Roman" w:hAnsi="Times New Roman"/>
          <w:sz w:val="24"/>
          <w:szCs w:val="24"/>
        </w:rPr>
      </w:pPr>
    </w:p>
    <w:p w:rsidR="00262C01" w:rsidRDefault="00262C01" w:rsidP="00262C01">
      <w:pPr>
        <w:pStyle w:val="Bezmezer"/>
        <w:rPr>
          <w:rFonts w:ascii="Times New Roman" w:hAnsi="Times New Roman"/>
          <w:sz w:val="24"/>
          <w:szCs w:val="24"/>
        </w:rPr>
      </w:pPr>
    </w:p>
    <w:p w:rsidR="00262C01" w:rsidRDefault="00262C01" w:rsidP="00262C01">
      <w:pPr>
        <w:pStyle w:val="Bezmezer"/>
        <w:rPr>
          <w:rFonts w:ascii="Times New Roman" w:hAnsi="Times New Roman"/>
          <w:sz w:val="24"/>
          <w:szCs w:val="24"/>
        </w:rPr>
      </w:pPr>
    </w:p>
    <w:p w:rsidR="00262C01" w:rsidRDefault="00262C01" w:rsidP="00262C01">
      <w:pPr>
        <w:pStyle w:val="Bezmezer"/>
        <w:rPr>
          <w:rFonts w:ascii="Times New Roman" w:hAnsi="Times New Roman"/>
          <w:sz w:val="24"/>
          <w:szCs w:val="24"/>
        </w:rPr>
      </w:pPr>
    </w:p>
    <w:p w:rsidR="00262C01" w:rsidRDefault="00262C01" w:rsidP="00262C01">
      <w:pPr>
        <w:pStyle w:val="Bezmezer"/>
        <w:rPr>
          <w:rFonts w:ascii="Times New Roman" w:hAnsi="Times New Roman"/>
          <w:sz w:val="24"/>
          <w:szCs w:val="24"/>
        </w:rPr>
      </w:pPr>
    </w:p>
    <w:p w:rsidR="00262C01" w:rsidRDefault="00425E17" w:rsidP="00262C01">
      <w:pPr>
        <w:pStyle w:val="Bezmezer"/>
        <w:rPr>
          <w:rFonts w:ascii="Times New Roman" w:hAnsi="Times New Roman"/>
          <w:sz w:val="24"/>
          <w:szCs w:val="24"/>
        </w:rPr>
      </w:pPr>
      <w:r>
        <w:rPr>
          <w:rFonts w:ascii="Times New Roman" w:hAnsi="Times New Roman"/>
          <w:sz w:val="24"/>
          <w:szCs w:val="24"/>
        </w:rPr>
        <w:t xml:space="preserve">V Přerově dne </w:t>
      </w:r>
      <w:r w:rsidR="00582C8B">
        <w:rPr>
          <w:rFonts w:ascii="Times New Roman" w:hAnsi="Times New Roman"/>
          <w:sz w:val="24"/>
          <w:szCs w:val="24"/>
        </w:rPr>
        <w:t>1</w:t>
      </w:r>
      <w:r w:rsidR="003211CF">
        <w:rPr>
          <w:rFonts w:ascii="Times New Roman" w:hAnsi="Times New Roman"/>
          <w:sz w:val="24"/>
          <w:szCs w:val="24"/>
        </w:rPr>
        <w:t xml:space="preserve">4. </w:t>
      </w:r>
      <w:r w:rsidR="00C73DAA">
        <w:rPr>
          <w:rFonts w:ascii="Times New Roman" w:hAnsi="Times New Roman"/>
          <w:sz w:val="24"/>
          <w:szCs w:val="24"/>
        </w:rPr>
        <w:t>1. 201</w:t>
      </w:r>
      <w:r w:rsidR="003211CF">
        <w:rPr>
          <w:rFonts w:ascii="Times New Roman" w:hAnsi="Times New Roman"/>
          <w:sz w:val="24"/>
          <w:szCs w:val="24"/>
        </w:rPr>
        <w:t>9</w:t>
      </w:r>
      <w:r w:rsidR="00262C01">
        <w:rPr>
          <w:rFonts w:ascii="Times New Roman" w:hAnsi="Times New Roman"/>
          <w:sz w:val="24"/>
          <w:szCs w:val="24"/>
        </w:rPr>
        <w:tab/>
      </w:r>
      <w:r w:rsidR="00262C01">
        <w:rPr>
          <w:rFonts w:ascii="Times New Roman" w:hAnsi="Times New Roman"/>
          <w:sz w:val="24"/>
          <w:szCs w:val="24"/>
        </w:rPr>
        <w:tab/>
      </w:r>
      <w:r w:rsidR="00262C01">
        <w:rPr>
          <w:rFonts w:ascii="Times New Roman" w:hAnsi="Times New Roman"/>
          <w:sz w:val="24"/>
          <w:szCs w:val="24"/>
        </w:rPr>
        <w:tab/>
      </w:r>
    </w:p>
    <w:p w:rsidR="00262C01" w:rsidRDefault="00262C01" w:rsidP="00262C01">
      <w:pPr>
        <w:pStyle w:val="Bezmezer"/>
        <w:rPr>
          <w:rFonts w:ascii="Times New Roman" w:hAnsi="Times New Roman"/>
          <w:sz w:val="24"/>
          <w:szCs w:val="24"/>
        </w:rPr>
      </w:pPr>
    </w:p>
    <w:p w:rsidR="00262C01" w:rsidRDefault="00262C01" w:rsidP="00262C01">
      <w:pPr>
        <w:pStyle w:val="Bezmezer"/>
        <w:rPr>
          <w:rFonts w:ascii="Times New Roman" w:hAnsi="Times New Roman"/>
          <w:sz w:val="24"/>
          <w:szCs w:val="24"/>
        </w:rPr>
      </w:pPr>
    </w:p>
    <w:p w:rsidR="00262C01" w:rsidRDefault="00262C01" w:rsidP="00262C01">
      <w:pPr>
        <w:pStyle w:val="Bezmezer"/>
        <w:rPr>
          <w:rFonts w:ascii="Times New Roman" w:hAnsi="Times New Roman"/>
          <w:sz w:val="24"/>
          <w:szCs w:val="24"/>
        </w:rPr>
      </w:pPr>
    </w:p>
    <w:p w:rsidR="00262C01" w:rsidRDefault="00262C01" w:rsidP="00262C01">
      <w:pPr>
        <w:pStyle w:val="Bezmezer"/>
        <w:rPr>
          <w:rFonts w:ascii="Times New Roman" w:hAnsi="Times New Roman"/>
          <w:sz w:val="24"/>
          <w:szCs w:val="24"/>
        </w:rPr>
      </w:pPr>
    </w:p>
    <w:p w:rsidR="009A1E15" w:rsidRPr="006863E9" w:rsidRDefault="00262C01" w:rsidP="006863E9">
      <w:pPr>
        <w:pStyle w:val="Bezmezer"/>
        <w:rPr>
          <w:rStyle w:val="Nadpis1Char"/>
          <w:rFonts w:ascii="Times New Roman" w:hAnsi="Times New Roman" w:cs="Calibri"/>
          <w:b w:val="0"/>
          <w:bCs w:val="0"/>
          <w:kern w:val="0"/>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7D1B91">
        <w:t xml:space="preserve">       </w:t>
      </w:r>
    </w:p>
    <w:p w:rsidR="00425E17" w:rsidRPr="007D1B91" w:rsidRDefault="007D1B91" w:rsidP="006863E9">
      <w:pPr>
        <w:tabs>
          <w:tab w:val="left" w:pos="5880"/>
        </w:tabs>
        <w:rPr>
          <w:rStyle w:val="Nadpis1Char"/>
          <w:rFonts w:ascii="Times New Roman" w:hAnsi="Times New Roman" w:cs="Times New Roman"/>
          <w:b w:val="0"/>
          <w:sz w:val="24"/>
          <w:szCs w:val="24"/>
        </w:rPr>
      </w:pPr>
      <w:r>
        <w:rPr>
          <w:rStyle w:val="Nadpis1Char"/>
          <w:rFonts w:ascii="Times New Roman" w:hAnsi="Times New Roman" w:cs="Times New Roman"/>
          <w:b w:val="0"/>
          <w:sz w:val="24"/>
          <w:szCs w:val="24"/>
        </w:rPr>
        <w:t xml:space="preserve">          ř</w:t>
      </w:r>
      <w:r w:rsidRPr="007D1B91">
        <w:rPr>
          <w:rStyle w:val="Nadpis1Char"/>
          <w:rFonts w:ascii="Times New Roman" w:hAnsi="Times New Roman" w:cs="Times New Roman"/>
          <w:b w:val="0"/>
          <w:sz w:val="24"/>
          <w:szCs w:val="24"/>
        </w:rPr>
        <w:t>editel školy</w:t>
      </w:r>
      <w:r w:rsidR="006863E9">
        <w:rPr>
          <w:rStyle w:val="Nadpis1Char"/>
          <w:rFonts w:ascii="Times New Roman" w:hAnsi="Times New Roman" w:cs="Times New Roman"/>
          <w:b w:val="0"/>
          <w:sz w:val="24"/>
          <w:szCs w:val="24"/>
        </w:rPr>
        <w:tab/>
        <w:t>dodavatel</w:t>
      </w: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C73DAA">
      <w:pPr>
        <w:ind w:left="360"/>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425E17" w:rsidRDefault="00425E17" w:rsidP="000A162A">
      <w:pPr>
        <w:ind w:left="360"/>
        <w:jc w:val="center"/>
        <w:rPr>
          <w:rStyle w:val="Nadpis1Char"/>
          <w:color w:val="3366FF"/>
        </w:rPr>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9A1E15" w:rsidP="008026F0">
      <w:r>
        <w:tab/>
      </w:r>
      <w:r>
        <w:tab/>
      </w:r>
      <w:r>
        <w:tab/>
      </w:r>
      <w:r>
        <w:tab/>
      </w:r>
    </w:p>
    <w:p w:rsidR="00C05D04" w:rsidRDefault="00C05D04">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425E17" w:rsidRDefault="00425E17">
      <w:pPr>
        <w:ind w:left="720"/>
      </w:pPr>
    </w:p>
    <w:p w:rsidR="00C05D04" w:rsidRDefault="00C05D04">
      <w:pPr>
        <w:ind w:left="720"/>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C05D04" w:rsidRDefault="00C05D04" w:rsidP="009F0D42"/>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C05D04" w:rsidRDefault="00C05D04">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C05D04" w:rsidRDefault="00C05D04">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9A1E15" w:rsidRDefault="009A1E15">
      <w:pPr>
        <w:jc w:val="center"/>
      </w:pPr>
    </w:p>
    <w:p w:rsidR="006854E6" w:rsidRDefault="006854E6">
      <w:pPr>
        <w:jc w:val="center"/>
      </w:pPr>
    </w:p>
    <w:p w:rsidR="006854E6" w:rsidRDefault="006854E6">
      <w:pPr>
        <w:jc w:val="center"/>
      </w:pPr>
    </w:p>
    <w:p w:rsidR="00C05D04" w:rsidRDefault="00C05D04">
      <w:pPr>
        <w:jc w:val="center"/>
      </w:pPr>
    </w:p>
    <w:p w:rsidR="00C05D04" w:rsidRDefault="00C05D04">
      <w:pPr>
        <w:jc w:val="center"/>
      </w:pPr>
    </w:p>
    <w:p w:rsidR="00C05D04" w:rsidRDefault="00C05D04">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425E17" w:rsidRDefault="00425E17">
      <w:pPr>
        <w:jc w:val="center"/>
      </w:pPr>
    </w:p>
    <w:p w:rsidR="00C05D04" w:rsidRDefault="00C05D04"/>
    <w:sectPr w:rsidR="00C05D04">
      <w:headerReference w:type="default" r:id="rId9"/>
      <w:footerReference w:type="default" r:id="rId10"/>
      <w:pgSz w:w="11906" w:h="16838"/>
      <w:pgMar w:top="1258"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96" w:rsidRDefault="00DA4796">
      <w:r>
        <w:separator/>
      </w:r>
    </w:p>
  </w:endnote>
  <w:endnote w:type="continuationSeparator" w:id="0">
    <w:p w:rsidR="00DA4796" w:rsidRDefault="00DA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42" w:rsidRDefault="000B58D7">
    <w:pPr>
      <w:pStyle w:val="Zpat"/>
      <w:jc w:val="right"/>
    </w:pPr>
    <w:r>
      <w:fldChar w:fldCharType="begin"/>
    </w:r>
    <w:r>
      <w:instrText xml:space="preserve"> PAGE   \* MERGEFORMAT </w:instrText>
    </w:r>
    <w:r>
      <w:fldChar w:fldCharType="separate"/>
    </w:r>
    <w:r w:rsidR="00176498">
      <w:rPr>
        <w:noProof/>
      </w:rPr>
      <w:t>6</w:t>
    </w:r>
    <w:r>
      <w:rPr>
        <w:noProof/>
      </w:rPr>
      <w:fldChar w:fldCharType="end"/>
    </w:r>
  </w:p>
  <w:p w:rsidR="009F0D42" w:rsidRDefault="009F0D4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96" w:rsidRDefault="00DA4796">
      <w:r>
        <w:separator/>
      </w:r>
    </w:p>
  </w:footnote>
  <w:footnote w:type="continuationSeparator" w:id="0">
    <w:p w:rsidR="00DA4796" w:rsidRDefault="00DA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42" w:rsidRDefault="009F0D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Čl. %1"/>
      <w:lvlJc w:val="left"/>
      <w:pPr>
        <w:tabs>
          <w:tab w:val="num" w:pos="720"/>
        </w:tabs>
        <w:ind w:left="432" w:hanging="432"/>
      </w:pPr>
      <w:rPr>
        <w:b w:val="0"/>
        <w:i w:val="0"/>
        <w:sz w:val="24"/>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bCs/>
        <w:color w:val="6666FF"/>
        <w:sz w:val="32"/>
        <w:szCs w:val="32"/>
      </w:rPr>
    </w:lvl>
    <w:lvl w:ilvl="1">
      <w:start w:val="1"/>
      <w:numFmt w:val="decimal"/>
      <w:lvlText w:val="%1.%2."/>
      <w:lvlJc w:val="left"/>
      <w:pPr>
        <w:tabs>
          <w:tab w:val="num" w:pos="990"/>
        </w:tabs>
        <w:ind w:left="990" w:hanging="63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rFonts w:ascii="Times New Roman" w:hAnsi="Times New Roman" w:cs="Times New Roman"/>
        <w:b w:val="0"/>
        <w:i w:val="0"/>
        <w:color w:val="auto"/>
        <w:sz w:val="24"/>
      </w:rPr>
    </w:lvl>
  </w:abstractNum>
  <w:abstractNum w:abstractNumId="4">
    <w:nsid w:val="00000005"/>
    <w:multiLevelType w:val="singleLevel"/>
    <w:tmpl w:val="00000005"/>
    <w:name w:val="WW8Num5"/>
    <w:lvl w:ilvl="0">
      <w:start w:val="1"/>
      <w:numFmt w:val="decimal"/>
      <w:lvlText w:val="%1)"/>
      <w:lvlJc w:val="left"/>
      <w:pPr>
        <w:tabs>
          <w:tab w:val="num" w:pos="0"/>
        </w:tabs>
        <w:ind w:left="502" w:hanging="36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rPr>
        <w:rFonts w:ascii="Times New Roman" w:hAnsi="Times New Roman" w:cs="Times New Roman"/>
        <w:b w:val="0"/>
        <w:i w:val="0"/>
        <w:sz w:val="24"/>
      </w:rPr>
    </w:lvl>
    <w:lvl w:ilvl="1">
      <w:start w:val="1"/>
      <w:numFmt w:val="lowerLetter"/>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right"/>
      <w:pPr>
        <w:tabs>
          <w:tab w:val="num" w:pos="2160"/>
        </w:tabs>
        <w:ind w:left="2160" w:hanging="180"/>
      </w:pPr>
      <w:rPr>
        <w:rFonts w:ascii="Times New Roman" w:hAnsi="Times New Roman" w:cs="Times New Roman"/>
        <w:b w:val="0"/>
        <w:i w:val="0"/>
        <w:sz w:val="24"/>
      </w:rPr>
    </w:lvl>
    <w:lvl w:ilvl="3">
      <w:start w:val="1"/>
      <w:numFmt w:val="decimal"/>
      <w:lvlText w:val="%4."/>
      <w:lvlJc w:val="left"/>
      <w:pPr>
        <w:tabs>
          <w:tab w:val="num" w:pos="2880"/>
        </w:tabs>
        <w:ind w:left="2880" w:hanging="360"/>
      </w:pPr>
      <w:rPr>
        <w:rFonts w:ascii="Times New Roman" w:hAnsi="Times New Roman" w:cs="Times New Roman"/>
        <w:b w:val="0"/>
        <w:i w:val="0"/>
        <w:sz w:val="24"/>
      </w:rPr>
    </w:lvl>
    <w:lvl w:ilvl="4">
      <w:start w:val="1"/>
      <w:numFmt w:val="lowerLetter"/>
      <w:lvlText w:val="%5."/>
      <w:lvlJc w:val="left"/>
      <w:pPr>
        <w:tabs>
          <w:tab w:val="num" w:pos="3600"/>
        </w:tabs>
        <w:ind w:left="3600" w:hanging="360"/>
      </w:pPr>
      <w:rPr>
        <w:rFonts w:ascii="Times New Roman" w:hAnsi="Times New Roman" w:cs="Times New Roman"/>
        <w:b w:val="0"/>
        <w:i w:val="0"/>
        <w:sz w:val="24"/>
      </w:rPr>
    </w:lvl>
    <w:lvl w:ilvl="5">
      <w:start w:val="1"/>
      <w:numFmt w:val="lowerRoman"/>
      <w:lvlText w:val="%6."/>
      <w:lvlJc w:val="right"/>
      <w:pPr>
        <w:tabs>
          <w:tab w:val="num" w:pos="4320"/>
        </w:tabs>
        <w:ind w:left="4320" w:hanging="180"/>
      </w:pPr>
      <w:rPr>
        <w:rFonts w:ascii="Times New Roman" w:hAnsi="Times New Roman" w:cs="Times New Roman"/>
        <w:b w:val="0"/>
        <w:i w:val="0"/>
        <w:sz w:val="24"/>
      </w:rPr>
    </w:lvl>
    <w:lvl w:ilvl="6">
      <w:start w:val="1"/>
      <w:numFmt w:val="decimal"/>
      <w:lvlText w:val="%7."/>
      <w:lvlJc w:val="left"/>
      <w:pPr>
        <w:tabs>
          <w:tab w:val="num" w:pos="5040"/>
        </w:tabs>
        <w:ind w:left="5040" w:hanging="360"/>
      </w:pPr>
      <w:rPr>
        <w:rFonts w:ascii="Times New Roman" w:hAnsi="Times New Roman" w:cs="Times New Roman"/>
        <w:b w:val="0"/>
        <w:i w:val="0"/>
        <w:sz w:val="24"/>
      </w:rPr>
    </w:lvl>
    <w:lvl w:ilvl="7">
      <w:start w:val="1"/>
      <w:numFmt w:val="lowerLetter"/>
      <w:lvlText w:val="%8."/>
      <w:lvlJc w:val="left"/>
      <w:pPr>
        <w:tabs>
          <w:tab w:val="num" w:pos="5760"/>
        </w:tabs>
        <w:ind w:left="5760" w:hanging="360"/>
      </w:pPr>
      <w:rPr>
        <w:rFonts w:ascii="Times New Roman" w:hAnsi="Times New Roman" w:cs="Times New Roman"/>
        <w:b w:val="0"/>
        <w:i w:val="0"/>
        <w:sz w:val="24"/>
      </w:rPr>
    </w:lvl>
    <w:lvl w:ilvl="8">
      <w:start w:val="1"/>
      <w:numFmt w:val="lowerRoman"/>
      <w:lvlText w:val="%9."/>
      <w:lvlJc w:val="right"/>
      <w:pPr>
        <w:tabs>
          <w:tab w:val="num" w:pos="6480"/>
        </w:tabs>
        <w:ind w:left="6480" w:hanging="18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b w:val="0"/>
        <w:i w:val="0"/>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8">
    <w:nsid w:val="00000009"/>
    <w:multiLevelType w:val="multilevel"/>
    <w:tmpl w:val="00000009"/>
    <w:name w:val="WW8Num9"/>
    <w:lvl w:ilvl="0">
      <w:start w:val="1"/>
      <w:numFmt w:val="decimal"/>
      <w:pStyle w:val="lnek"/>
      <w:lvlText w:val="Čl. %1"/>
      <w:lvlJc w:val="left"/>
      <w:pPr>
        <w:tabs>
          <w:tab w:val="num" w:pos="720"/>
        </w:tabs>
        <w:ind w:left="432" w:hanging="432"/>
      </w:pPr>
      <w:rPr>
        <w:rFonts w:ascii="Times New Roman" w:hAnsi="Times New Roman" w:cs="Times New Roman"/>
        <w:b w:val="0"/>
        <w:i w:val="0"/>
        <w:color w:val="auto"/>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Arial"/>
        <w:b w:val="0"/>
        <w:bCs w:val="0"/>
        <w:sz w:val="24"/>
        <w:szCs w:val="24"/>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cs="Times New Roman"/>
        <w:b w:val="0"/>
        <w:i w:val="0"/>
        <w:color w:val="auto"/>
      </w:rPr>
    </w:lvl>
  </w:abstractNum>
  <w:abstractNum w:abstractNumId="12">
    <w:nsid w:val="0000000D"/>
    <w:multiLevelType w:val="singleLevel"/>
    <w:tmpl w:val="0000000D"/>
    <w:name w:val="WW8Num13"/>
    <w:lvl w:ilvl="0">
      <w:start w:val="1"/>
      <w:numFmt w:val="decimal"/>
      <w:lvlText w:val="%1)"/>
      <w:lvlJc w:val="left"/>
      <w:pPr>
        <w:tabs>
          <w:tab w:val="num" w:pos="0"/>
        </w:tabs>
        <w:ind w:left="66"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b w:val="0"/>
      </w:rPr>
    </w:lvl>
  </w:abstractNum>
  <w:abstractNum w:abstractNumId="14">
    <w:nsid w:val="0000000F"/>
    <w:multiLevelType w:val="singleLevel"/>
    <w:tmpl w:val="0000000F"/>
    <w:name w:val="WW8Num15"/>
    <w:lvl w:ilvl="0">
      <w:start w:val="1"/>
      <w:numFmt w:val="decimal"/>
      <w:pStyle w:val="OdstavecSmlouvy"/>
      <w:lvlText w:val="%1. "/>
      <w:lvlJc w:val="left"/>
      <w:pPr>
        <w:tabs>
          <w:tab w:val="num" w:pos="283"/>
        </w:tabs>
        <w:ind w:left="283" w:hanging="283"/>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multilevel"/>
    <w:tmpl w:val="00000011"/>
    <w:name w:val="WW8Num17"/>
    <w:lvl w:ilvl="0">
      <w:start w:val="1"/>
      <w:numFmt w:val="decimal"/>
      <w:pStyle w:val="Smlouva-slo"/>
      <w:lvlText w:val="%1."/>
      <w:lvlJc w:val="left"/>
      <w:pPr>
        <w:tabs>
          <w:tab w:val="num" w:pos="0"/>
        </w:tabs>
        <w:ind w:left="0" w:firstLine="0"/>
      </w:pPr>
      <w:rPr>
        <w:rFonts w:ascii="Symbol" w:hAnsi="Symbol" w:cs="Symbol"/>
        <w:color w:val="auto"/>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pStyle w:val="Smlouva-slo0"/>
      <w:lvlText w:val="%1."/>
      <w:lvlJc w:val="left"/>
      <w:pPr>
        <w:tabs>
          <w:tab w:val="num" w:pos="0"/>
        </w:tabs>
        <w:ind w:left="0" w:firstLine="0"/>
      </w:pPr>
      <w:rPr>
        <w:rFonts w:ascii="Arial" w:hAnsi="Arial"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CF1AC3"/>
    <w:multiLevelType w:val="hybridMultilevel"/>
    <w:tmpl w:val="EFE4A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4D3E66"/>
    <w:multiLevelType w:val="hybridMultilevel"/>
    <w:tmpl w:val="1116DD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6">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19"/>
  </w:num>
  <w:num w:numId="21">
    <w:abstractNumId w:val="20"/>
  </w:num>
  <w:num w:numId="22">
    <w:abstractNumId w:val="22"/>
  </w:num>
  <w:num w:numId="23">
    <w:abstractNumId w:val="21"/>
  </w:num>
  <w:num w:numId="24">
    <w:abstractNumId w:val="23"/>
  </w:num>
  <w:num w:numId="25">
    <w:abstractNumId w:val="26"/>
  </w:num>
  <w:num w:numId="26">
    <w:abstractNumId w:val="27"/>
  </w:num>
  <w:num w:numId="27">
    <w:abstractNumId w:val="18"/>
  </w:num>
  <w:num w:numId="28">
    <w:abstractNumId w:val="2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A3"/>
    <w:rsid w:val="00040447"/>
    <w:rsid w:val="00046AE3"/>
    <w:rsid w:val="000A162A"/>
    <w:rsid w:val="000A7934"/>
    <w:rsid w:val="000B58D7"/>
    <w:rsid w:val="00101AFA"/>
    <w:rsid w:val="00116F0C"/>
    <w:rsid w:val="00120B19"/>
    <w:rsid w:val="00132D73"/>
    <w:rsid w:val="00150893"/>
    <w:rsid w:val="00176498"/>
    <w:rsid w:val="001958C3"/>
    <w:rsid w:val="001C0C43"/>
    <w:rsid w:val="001D658D"/>
    <w:rsid w:val="00200FFC"/>
    <w:rsid w:val="0021205D"/>
    <w:rsid w:val="0024273E"/>
    <w:rsid w:val="00262C01"/>
    <w:rsid w:val="00276485"/>
    <w:rsid w:val="002870F9"/>
    <w:rsid w:val="002E3211"/>
    <w:rsid w:val="002F0477"/>
    <w:rsid w:val="003001F1"/>
    <w:rsid w:val="003211CF"/>
    <w:rsid w:val="00425E17"/>
    <w:rsid w:val="00447F27"/>
    <w:rsid w:val="004A3A47"/>
    <w:rsid w:val="004C3E97"/>
    <w:rsid w:val="004E7DB4"/>
    <w:rsid w:val="005311A1"/>
    <w:rsid w:val="00536292"/>
    <w:rsid w:val="00582C8B"/>
    <w:rsid w:val="0059127C"/>
    <w:rsid w:val="00593ADF"/>
    <w:rsid w:val="005C1DA2"/>
    <w:rsid w:val="005C29E7"/>
    <w:rsid w:val="00604DC8"/>
    <w:rsid w:val="006723FC"/>
    <w:rsid w:val="006854E6"/>
    <w:rsid w:val="006863E9"/>
    <w:rsid w:val="006904B9"/>
    <w:rsid w:val="006920C6"/>
    <w:rsid w:val="006B1228"/>
    <w:rsid w:val="006B5BF4"/>
    <w:rsid w:val="006C67E9"/>
    <w:rsid w:val="006D7DCB"/>
    <w:rsid w:val="006E5507"/>
    <w:rsid w:val="0074496E"/>
    <w:rsid w:val="0076638D"/>
    <w:rsid w:val="007D087F"/>
    <w:rsid w:val="007D1B91"/>
    <w:rsid w:val="008026F0"/>
    <w:rsid w:val="008235A8"/>
    <w:rsid w:val="0083073C"/>
    <w:rsid w:val="008325D9"/>
    <w:rsid w:val="00852ED9"/>
    <w:rsid w:val="00857124"/>
    <w:rsid w:val="0087695B"/>
    <w:rsid w:val="00877FA9"/>
    <w:rsid w:val="008A01C0"/>
    <w:rsid w:val="008A5DAF"/>
    <w:rsid w:val="008D75A4"/>
    <w:rsid w:val="00910F18"/>
    <w:rsid w:val="009151B7"/>
    <w:rsid w:val="009272AC"/>
    <w:rsid w:val="00951C98"/>
    <w:rsid w:val="00996E92"/>
    <w:rsid w:val="009A1E15"/>
    <w:rsid w:val="009B55F6"/>
    <w:rsid w:val="009C657E"/>
    <w:rsid w:val="009F0D42"/>
    <w:rsid w:val="00A03180"/>
    <w:rsid w:val="00A03476"/>
    <w:rsid w:val="00A6775F"/>
    <w:rsid w:val="00AE7406"/>
    <w:rsid w:val="00B54C8C"/>
    <w:rsid w:val="00B63275"/>
    <w:rsid w:val="00BA6C37"/>
    <w:rsid w:val="00BB0475"/>
    <w:rsid w:val="00BB2C70"/>
    <w:rsid w:val="00BB5AD1"/>
    <w:rsid w:val="00BE09E7"/>
    <w:rsid w:val="00C05D04"/>
    <w:rsid w:val="00C11488"/>
    <w:rsid w:val="00C66FCC"/>
    <w:rsid w:val="00C73DAA"/>
    <w:rsid w:val="00C77141"/>
    <w:rsid w:val="00C82321"/>
    <w:rsid w:val="00C86B91"/>
    <w:rsid w:val="00CC63EC"/>
    <w:rsid w:val="00D01E72"/>
    <w:rsid w:val="00D249A3"/>
    <w:rsid w:val="00D34135"/>
    <w:rsid w:val="00D53336"/>
    <w:rsid w:val="00D6052F"/>
    <w:rsid w:val="00DA32BC"/>
    <w:rsid w:val="00DA4796"/>
    <w:rsid w:val="00DB44AA"/>
    <w:rsid w:val="00DB73F4"/>
    <w:rsid w:val="00DC4991"/>
    <w:rsid w:val="00DD0B4C"/>
    <w:rsid w:val="00DD11F1"/>
    <w:rsid w:val="00E27CB3"/>
    <w:rsid w:val="00E52762"/>
    <w:rsid w:val="00E5503F"/>
    <w:rsid w:val="00EE7DF0"/>
    <w:rsid w:val="00F24210"/>
    <w:rsid w:val="00F66AE2"/>
    <w:rsid w:val="00FA305A"/>
    <w:rsid w:val="00FC5E0A"/>
    <w:rsid w:val="00FF3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Arial" w:hAnsi="Arial" w:cs="Arial"/>
      <w:b/>
      <w:bCs/>
      <w:color w:val="6666FF"/>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rPr>
  </w:style>
  <w:style w:type="character" w:customStyle="1" w:styleId="WW8Num5z0">
    <w:name w:val="WW8Num5z0"/>
  </w:style>
  <w:style w:type="character" w:customStyle="1" w:styleId="WW8Num6z0">
    <w:name w:val="WW8Num6z0"/>
    <w:rPr>
      <w:rFonts w:ascii="Times New Roman" w:hAnsi="Times New Roman" w:cs="Times New Roman"/>
      <w:b w:val="0"/>
      <w:i w:val="0"/>
      <w:sz w:val="24"/>
    </w:rPr>
  </w:style>
  <w:style w:type="character" w:customStyle="1" w:styleId="WW8Num7z0">
    <w:name w:val="WW8Num7z0"/>
    <w:rPr>
      <w:rFonts w:cs="Times New Roman"/>
      <w:b w:val="0"/>
      <w:i w:val="0"/>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b w:val="0"/>
      <w:i w:val="0"/>
      <w:color w:va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Arial"/>
      <w:b w:val="0"/>
      <w:bCs w:val="0"/>
      <w:color w:val="auto"/>
      <w:sz w:val="24"/>
      <w:szCs w:val="24"/>
    </w:rPr>
  </w:style>
  <w:style w:type="character" w:customStyle="1" w:styleId="WW8Num11z0">
    <w:name w:val="WW8Num11z0"/>
    <w:rPr>
      <w:rFonts w:cs="Times New Roman"/>
    </w:rPr>
  </w:style>
  <w:style w:type="character" w:customStyle="1" w:styleId="WW8Num12z0">
    <w:name w:val="WW8Num12z0"/>
    <w:rPr>
      <w:rFonts w:cs="Times New Roman"/>
      <w:b w:val="0"/>
      <w:i w:val="0"/>
      <w:color w:val="auto"/>
    </w:rPr>
  </w:style>
  <w:style w:type="character" w:customStyle="1" w:styleId="WW8Num13z0">
    <w:name w:val="WW8Num13z0"/>
  </w:style>
  <w:style w:type="character" w:customStyle="1" w:styleId="WW8Num14z0">
    <w:name w:val="WW8Num14z0"/>
    <w:rPr>
      <w:b w:val="0"/>
    </w:rPr>
  </w:style>
  <w:style w:type="character" w:customStyle="1" w:styleId="WW8Num15z0">
    <w:name w:val="WW8Num15z0"/>
  </w:style>
  <w:style w:type="character" w:customStyle="1" w:styleId="WW8Num16z0">
    <w:name w:val="WW8Num16z0"/>
    <w:rPr>
      <w:rFonts w:cs="Times New Roman"/>
    </w:rPr>
  </w:style>
  <w:style w:type="character" w:customStyle="1" w:styleId="WW8Num17z0">
    <w:name w:val="WW8Num17z0"/>
    <w:rPr>
      <w:rFonts w:ascii="Symbol" w:hAnsi="Symbol" w:cs="Symbol"/>
      <w:color w:val="auto"/>
      <w:sz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rPr>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rPr>
      <w:i w:val="0"/>
      <w:color w:val="3366FF"/>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rPr>
      <w:rFonts w:ascii="Times New Roman" w:hAnsi="Times New Roman" w:cs="Times New Roman"/>
      <w:b w:val="0"/>
      <w:i/>
      <w:color w:val="FF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b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i w:val="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i w:val="0"/>
      <w:sz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sz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rPr>
      <w:color w:val="00000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b w:val="0"/>
      <w:i w:val="0"/>
      <w:sz w:val="24"/>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sz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Arial" w:eastAsia="Times New Roman" w:hAnsi="Arial" w:cs="Arial"/>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b w:val="0"/>
      <w:i w:val="0"/>
      <w:color w:val="auto"/>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b w:val="0"/>
      <w:i w:val="0"/>
      <w:sz w:val="24"/>
      <w:u w:val="none"/>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color w:val="3366FF"/>
      <w:sz w:val="32"/>
    </w:rPr>
  </w:style>
  <w:style w:type="character" w:customStyle="1" w:styleId="WW8Num45z1">
    <w:name w:val="WW8Num45z1"/>
    <w:rPr>
      <w:i w:val="0"/>
      <w:color w:val="3366FF"/>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rPr>
      <w:rFonts w:ascii="Wingdings" w:hAnsi="Wingdings" w:cs="Wingding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i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1Char">
    <w:name w:val="Nadpis 1 Char"/>
    <w:rPr>
      <w:rFonts w:ascii="Arial" w:hAnsi="Arial" w:cs="Arial"/>
      <w:b/>
      <w:bCs/>
      <w:kern w:val="1"/>
      <w:sz w:val="32"/>
      <w:szCs w:val="32"/>
      <w:lang w:val="cs-CZ" w:bidi="ar-SA"/>
    </w:rPr>
  </w:style>
  <w:style w:type="character" w:customStyle="1" w:styleId="Znakypropoznmkupodarou">
    <w:name w:val="Znaky pro poznámku pod čarou"/>
    <w:rPr>
      <w:vertAlign w:val="superscript"/>
    </w:rPr>
  </w:style>
  <w:style w:type="character" w:styleId="Hypertextovodkaz">
    <w:name w:val="Hyperlink"/>
    <w:rPr>
      <w:color w:val="0000FF"/>
      <w:u w:val="single"/>
    </w:rPr>
  </w:style>
  <w:style w:type="character" w:customStyle="1" w:styleId="Char">
    <w:name w:val="Char"/>
    <w:rPr>
      <w:rFonts w:ascii="Arial" w:hAnsi="Arial" w:cs="Arial"/>
      <w:b/>
      <w:bCs/>
      <w:kern w:val="1"/>
      <w:sz w:val="32"/>
      <w:szCs w:val="32"/>
      <w:lang w:val="cs-CZ" w:bidi="ar-SA"/>
    </w:rPr>
  </w:style>
  <w:style w:type="character" w:customStyle="1" w:styleId="Odkaznakoment1">
    <w:name w:val="Odkaz na komentář1"/>
    <w:rPr>
      <w:sz w:val="16"/>
      <w:szCs w:val="16"/>
    </w:rPr>
  </w:style>
  <w:style w:type="character" w:styleId="Siln">
    <w:name w:val="Strong"/>
    <w:qFormat/>
    <w:rPr>
      <w:b/>
      <w:bCs/>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tabs>
        <w:tab w:val="left" w:pos="540"/>
        <w:tab w:val="left" w:pos="1260"/>
        <w:tab w:val="left" w:pos="1980"/>
        <w:tab w:val="left" w:pos="3960"/>
      </w:tabs>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rPr>
      <w:sz w:val="20"/>
      <w:szCs w:val="20"/>
    </w:rPr>
  </w:style>
  <w:style w:type="paragraph" w:customStyle="1" w:styleId="Textpsmene">
    <w:name w:val="Text písmene"/>
    <w:basedOn w:val="Normln"/>
    <w:pPr>
      <w:jc w:val="both"/>
    </w:pPr>
    <w:rPr>
      <w:rFonts w:eastAsia="Calibri"/>
    </w:rPr>
  </w:style>
  <w:style w:type="paragraph" w:customStyle="1" w:styleId="Odstavecseseznamem1">
    <w:name w:val="Odstavec se seznamem1"/>
    <w:basedOn w:val="Normln"/>
    <w:pPr>
      <w:ind w:left="720"/>
      <w:contextualSpacing/>
    </w:pPr>
    <w:rPr>
      <w:rFonts w:eastAsia="Calibri"/>
    </w:rPr>
  </w:style>
  <w:style w:type="paragraph" w:styleId="Textbubliny">
    <w:name w:val="Balloon Text"/>
    <w:basedOn w:val="Normln"/>
    <w:rPr>
      <w:rFonts w:ascii="Tahoma" w:hAnsi="Tahoma" w:cs="Tahoma"/>
      <w:sz w:val="16"/>
      <w:szCs w:val="16"/>
    </w:rPr>
  </w:style>
  <w:style w:type="paragraph" w:customStyle="1" w:styleId="Smlouva2">
    <w:name w:val="Smlouva2"/>
    <w:basedOn w:val="Normln"/>
    <w:pPr>
      <w:widowControl w:val="0"/>
      <w:jc w:val="center"/>
    </w:pPr>
    <w:rPr>
      <w:b/>
      <w:szCs w:val="20"/>
    </w:rPr>
  </w:style>
  <w:style w:type="paragraph" w:customStyle="1" w:styleId="Smlouva-slo">
    <w:name w:val="Smlouva-èíslo"/>
    <w:basedOn w:val="Normln"/>
    <w:pPr>
      <w:numPr>
        <w:numId w:val="17"/>
      </w:numPr>
      <w:spacing w:before="120" w:line="240" w:lineRule="atLeast"/>
      <w:jc w:val="both"/>
    </w:pPr>
    <w:rPr>
      <w:szCs w:val="20"/>
    </w:rPr>
  </w:style>
  <w:style w:type="paragraph" w:customStyle="1" w:styleId="Smlouva-slo0">
    <w:name w:val="Smlouva-číslo"/>
    <w:basedOn w:val="Normln"/>
    <w:pPr>
      <w:widowControl w:val="0"/>
      <w:numPr>
        <w:numId w:val="18"/>
      </w:numPr>
      <w:spacing w:before="120" w:line="240" w:lineRule="atLeast"/>
      <w:jc w:val="both"/>
    </w:pPr>
    <w:rPr>
      <w:szCs w:val="20"/>
    </w:rPr>
  </w:style>
  <w:style w:type="paragraph" w:customStyle="1" w:styleId="Smlouva3">
    <w:name w:val="Smlouva3"/>
    <w:basedOn w:val="Normln"/>
    <w:pPr>
      <w:widowControl w:val="0"/>
      <w:spacing w:before="120"/>
      <w:jc w:val="both"/>
    </w:pPr>
    <w:rPr>
      <w:szCs w:val="20"/>
    </w:rPr>
  </w:style>
  <w:style w:type="paragraph" w:customStyle="1" w:styleId="OdstavecSmlouvy">
    <w:name w:val="OdstavecSmlouvy"/>
    <w:basedOn w:val="Normln"/>
    <w:pPr>
      <w:keepLines/>
      <w:numPr>
        <w:numId w:val="15"/>
      </w:numPr>
      <w:tabs>
        <w:tab w:val="left" w:pos="426"/>
        <w:tab w:val="left" w:pos="1701"/>
      </w:tabs>
      <w:spacing w:after="120"/>
      <w:jc w:val="both"/>
    </w:pPr>
    <w:rPr>
      <w:szCs w:val="20"/>
    </w:rPr>
  </w:style>
  <w:style w:type="paragraph" w:customStyle="1" w:styleId="dajeOSmluvnStran">
    <w:name w:val="ÚdajeOSmluvníStraně"/>
    <w:basedOn w:val="Normln"/>
    <w:pPr>
      <w:ind w:left="357"/>
    </w:pPr>
    <w:rPr>
      <w:szCs w:val="20"/>
    </w:rPr>
  </w:style>
  <w:style w:type="paragraph" w:styleId="Podtitul">
    <w:name w:val="Subtitle"/>
    <w:basedOn w:val="Normln"/>
    <w:next w:val="Zkladntext"/>
    <w:qFormat/>
    <w:pPr>
      <w:jc w:val="center"/>
    </w:pPr>
    <w:rPr>
      <w:b/>
      <w:color w:val="000000"/>
      <w:sz w:val="28"/>
      <w:szCs w:val="20"/>
    </w:rPr>
  </w:style>
  <w:style w:type="paragraph" w:styleId="Zhlav">
    <w:name w:val="header"/>
    <w:basedOn w:val="Normln"/>
    <w:link w:val="ZhlavChar"/>
    <w:uiPriority w:val="99"/>
    <w:pPr>
      <w:tabs>
        <w:tab w:val="center" w:pos="4536"/>
        <w:tab w:val="right" w:pos="9072"/>
      </w:tabs>
    </w:pPr>
  </w:style>
  <w:style w:type="paragraph" w:customStyle="1" w:styleId="Textkomente1">
    <w:name w:val="Text komentáře1"/>
    <w:basedOn w:val="Normln"/>
    <w:rPr>
      <w:sz w:val="20"/>
      <w:szCs w:val="20"/>
    </w:rPr>
  </w:style>
  <w:style w:type="paragraph" w:customStyle="1" w:styleId="Smlouva">
    <w:name w:val="Smlouva"/>
    <w:pPr>
      <w:widowControl w:val="0"/>
      <w:suppressAutoHyphens/>
      <w:spacing w:after="120"/>
      <w:jc w:val="center"/>
    </w:pPr>
    <w:rPr>
      <w:b/>
      <w:color w:val="FF0000"/>
      <w:sz w:val="36"/>
      <w:lang w:eastAsia="zh-CN"/>
    </w:rPr>
  </w:style>
  <w:style w:type="paragraph" w:customStyle="1" w:styleId="Bodsmlouvy-21">
    <w:name w:val="Bod smlouvy - 2.1"/>
    <w:pPr>
      <w:numPr>
        <w:ilvl w:val="1"/>
        <w:numId w:val="1"/>
      </w:numPr>
      <w:suppressAutoHyphens/>
      <w:snapToGrid w:val="0"/>
      <w:jc w:val="both"/>
      <w:outlineLvl w:val="1"/>
    </w:pPr>
    <w:rPr>
      <w:color w:val="000000"/>
      <w:sz w:val="22"/>
      <w:lang w:eastAsia="zh-CN"/>
    </w:rPr>
  </w:style>
  <w:style w:type="paragraph" w:customStyle="1" w:styleId="lnek">
    <w:name w:val="Článek"/>
    <w:basedOn w:val="Normln"/>
    <w:next w:val="Bodsmlouvy-21"/>
    <w:pPr>
      <w:numPr>
        <w:numId w:val="9"/>
      </w:numPr>
      <w:snapToGrid w:val="0"/>
      <w:spacing w:before="360" w:after="360"/>
      <w:jc w:val="center"/>
    </w:pPr>
    <w:rPr>
      <w:b/>
      <w:color w:val="0000FF"/>
      <w:sz w:val="28"/>
      <w:szCs w:val="20"/>
    </w:rPr>
  </w:style>
  <w:style w:type="paragraph" w:customStyle="1" w:styleId="Bodsmlouvy-211">
    <w:name w:val="Bod smlouvy - 2.1.1"/>
    <w:basedOn w:val="Bodsmlouvy-21"/>
    <w:pPr>
      <w:numPr>
        <w:ilvl w:val="2"/>
      </w:numPr>
      <w:tabs>
        <w:tab w:val="left" w:pos="360"/>
        <w:tab w:val="left" w:pos="1134"/>
        <w:tab w:val="right" w:pos="9356"/>
      </w:tabs>
      <w:spacing w:after="60"/>
      <w:ind w:left="360" w:hanging="360"/>
      <w:outlineLvl w:val="2"/>
    </w:pPr>
  </w:style>
  <w:style w:type="paragraph" w:customStyle="1" w:styleId="StyllnekPed30b">
    <w:name w:val="Styl Článek + Před:  30 b."/>
    <w:basedOn w:val="lnek"/>
    <w:pPr>
      <w:spacing w:before="600"/>
    </w:pPr>
    <w:rPr>
      <w:bCs/>
    </w:rPr>
  </w:style>
  <w:style w:type="paragraph" w:customStyle="1" w:styleId="Normln2">
    <w:name w:val="Normální2"/>
    <w:basedOn w:val="Normln"/>
    <w:pPr>
      <w:shd w:val="clear" w:color="auto" w:fill="FFFFFF"/>
    </w:pPr>
  </w:style>
  <w:style w:type="paragraph" w:customStyle="1" w:styleId="CharCharCharCharChar1CharCharCharCharCharChar">
    <w:name w:val="Char Char Char Char Char1 Char Char Char Char Char Char"/>
    <w:basedOn w:val="Normln"/>
    <w:pPr>
      <w:spacing w:after="160" w:line="240" w:lineRule="exact"/>
    </w:pPr>
    <w:rPr>
      <w:rFonts w:ascii="Tahoma" w:hAnsi="Tahoma" w:cs="Tahoma"/>
      <w:sz w:val="20"/>
      <w:szCs w:val="20"/>
      <w:lang w:val="en-US"/>
    </w:rPr>
  </w:style>
  <w:style w:type="paragraph" w:styleId="Bezmezer">
    <w:name w:val="No Spacing"/>
    <w:qFormat/>
    <w:pPr>
      <w:suppressAutoHyphens/>
    </w:pPr>
    <w:rPr>
      <w:rFonts w:ascii="Calibri" w:eastAsia="Calibri" w:hAnsi="Calibri" w:cs="Calibri"/>
      <w:sz w:val="22"/>
      <w:szCs w:val="22"/>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character" w:customStyle="1" w:styleId="ZpatChar">
    <w:name w:val="Zápatí Char"/>
    <w:basedOn w:val="Standardnpsmoodstavce"/>
    <w:link w:val="Zpat"/>
    <w:uiPriority w:val="99"/>
    <w:rsid w:val="00951C98"/>
    <w:rPr>
      <w:sz w:val="24"/>
      <w:szCs w:val="24"/>
      <w:lang w:eastAsia="zh-CN"/>
    </w:rPr>
  </w:style>
  <w:style w:type="table" w:styleId="Mkatabulky">
    <w:name w:val="Table Grid"/>
    <w:basedOn w:val="Normlntabulka"/>
    <w:uiPriority w:val="59"/>
    <w:rsid w:val="009F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9A1E15"/>
    <w:rPr>
      <w:sz w:val="24"/>
      <w:szCs w:val="24"/>
      <w:lang w:eastAsia="zh-CN"/>
    </w:rPr>
  </w:style>
  <w:style w:type="paragraph" w:customStyle="1" w:styleId="Default">
    <w:name w:val="Default"/>
    <w:rsid w:val="00BB047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Arial" w:hAnsi="Arial" w:cs="Arial"/>
      <w:b/>
      <w:bCs/>
      <w:color w:val="6666FF"/>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rPr>
  </w:style>
  <w:style w:type="character" w:customStyle="1" w:styleId="WW8Num5z0">
    <w:name w:val="WW8Num5z0"/>
  </w:style>
  <w:style w:type="character" w:customStyle="1" w:styleId="WW8Num6z0">
    <w:name w:val="WW8Num6z0"/>
    <w:rPr>
      <w:rFonts w:ascii="Times New Roman" w:hAnsi="Times New Roman" w:cs="Times New Roman"/>
      <w:b w:val="0"/>
      <w:i w:val="0"/>
      <w:sz w:val="24"/>
    </w:rPr>
  </w:style>
  <w:style w:type="character" w:customStyle="1" w:styleId="WW8Num7z0">
    <w:name w:val="WW8Num7z0"/>
    <w:rPr>
      <w:rFonts w:cs="Times New Roman"/>
      <w:b w:val="0"/>
      <w:i w:val="0"/>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b w:val="0"/>
      <w:i w:val="0"/>
      <w:color w:va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Arial"/>
      <w:b w:val="0"/>
      <w:bCs w:val="0"/>
      <w:color w:val="auto"/>
      <w:sz w:val="24"/>
      <w:szCs w:val="24"/>
    </w:rPr>
  </w:style>
  <w:style w:type="character" w:customStyle="1" w:styleId="WW8Num11z0">
    <w:name w:val="WW8Num11z0"/>
    <w:rPr>
      <w:rFonts w:cs="Times New Roman"/>
    </w:rPr>
  </w:style>
  <w:style w:type="character" w:customStyle="1" w:styleId="WW8Num12z0">
    <w:name w:val="WW8Num12z0"/>
    <w:rPr>
      <w:rFonts w:cs="Times New Roman"/>
      <w:b w:val="0"/>
      <w:i w:val="0"/>
      <w:color w:val="auto"/>
    </w:rPr>
  </w:style>
  <w:style w:type="character" w:customStyle="1" w:styleId="WW8Num13z0">
    <w:name w:val="WW8Num13z0"/>
  </w:style>
  <w:style w:type="character" w:customStyle="1" w:styleId="WW8Num14z0">
    <w:name w:val="WW8Num14z0"/>
    <w:rPr>
      <w:b w:val="0"/>
    </w:rPr>
  </w:style>
  <w:style w:type="character" w:customStyle="1" w:styleId="WW8Num15z0">
    <w:name w:val="WW8Num15z0"/>
  </w:style>
  <w:style w:type="character" w:customStyle="1" w:styleId="WW8Num16z0">
    <w:name w:val="WW8Num16z0"/>
    <w:rPr>
      <w:rFonts w:cs="Times New Roman"/>
    </w:rPr>
  </w:style>
  <w:style w:type="character" w:customStyle="1" w:styleId="WW8Num17z0">
    <w:name w:val="WW8Num17z0"/>
    <w:rPr>
      <w:rFonts w:ascii="Symbol" w:hAnsi="Symbol" w:cs="Symbol"/>
      <w:color w:val="auto"/>
      <w:sz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rPr>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rPr>
      <w:i w:val="0"/>
      <w:color w:val="3366FF"/>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rPr>
      <w:rFonts w:ascii="Times New Roman" w:hAnsi="Times New Roman" w:cs="Times New Roman"/>
      <w:b w:val="0"/>
      <w:i/>
      <w:color w:val="FF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b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i w:val="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i w:val="0"/>
      <w:sz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sz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rPr>
      <w:color w:val="00000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b w:val="0"/>
      <w:i w:val="0"/>
      <w:sz w:val="24"/>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sz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Arial" w:eastAsia="Times New Roman" w:hAnsi="Arial" w:cs="Arial"/>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b w:val="0"/>
      <w:i w:val="0"/>
      <w:color w:val="auto"/>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b w:val="0"/>
      <w:i w:val="0"/>
      <w:sz w:val="24"/>
      <w:u w:val="none"/>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color w:val="3366FF"/>
      <w:sz w:val="32"/>
    </w:rPr>
  </w:style>
  <w:style w:type="character" w:customStyle="1" w:styleId="WW8Num45z1">
    <w:name w:val="WW8Num45z1"/>
    <w:rPr>
      <w:i w:val="0"/>
      <w:color w:val="3366FF"/>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rPr>
      <w:rFonts w:ascii="Wingdings" w:hAnsi="Wingdings" w:cs="Wingding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i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1Char">
    <w:name w:val="Nadpis 1 Char"/>
    <w:rPr>
      <w:rFonts w:ascii="Arial" w:hAnsi="Arial" w:cs="Arial"/>
      <w:b/>
      <w:bCs/>
      <w:kern w:val="1"/>
      <w:sz w:val="32"/>
      <w:szCs w:val="32"/>
      <w:lang w:val="cs-CZ" w:bidi="ar-SA"/>
    </w:rPr>
  </w:style>
  <w:style w:type="character" w:customStyle="1" w:styleId="Znakypropoznmkupodarou">
    <w:name w:val="Znaky pro poznámku pod čarou"/>
    <w:rPr>
      <w:vertAlign w:val="superscript"/>
    </w:rPr>
  </w:style>
  <w:style w:type="character" w:styleId="Hypertextovodkaz">
    <w:name w:val="Hyperlink"/>
    <w:rPr>
      <w:color w:val="0000FF"/>
      <w:u w:val="single"/>
    </w:rPr>
  </w:style>
  <w:style w:type="character" w:customStyle="1" w:styleId="Char">
    <w:name w:val="Char"/>
    <w:rPr>
      <w:rFonts w:ascii="Arial" w:hAnsi="Arial" w:cs="Arial"/>
      <w:b/>
      <w:bCs/>
      <w:kern w:val="1"/>
      <w:sz w:val="32"/>
      <w:szCs w:val="32"/>
      <w:lang w:val="cs-CZ" w:bidi="ar-SA"/>
    </w:rPr>
  </w:style>
  <w:style w:type="character" w:customStyle="1" w:styleId="Odkaznakoment1">
    <w:name w:val="Odkaz na komentář1"/>
    <w:rPr>
      <w:sz w:val="16"/>
      <w:szCs w:val="16"/>
    </w:rPr>
  </w:style>
  <w:style w:type="character" w:styleId="Siln">
    <w:name w:val="Strong"/>
    <w:qFormat/>
    <w:rPr>
      <w:b/>
      <w:bCs/>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tabs>
        <w:tab w:val="left" w:pos="540"/>
        <w:tab w:val="left" w:pos="1260"/>
        <w:tab w:val="left" w:pos="1980"/>
        <w:tab w:val="left" w:pos="3960"/>
      </w:tabs>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rPr>
      <w:sz w:val="20"/>
      <w:szCs w:val="20"/>
    </w:rPr>
  </w:style>
  <w:style w:type="paragraph" w:customStyle="1" w:styleId="Textpsmene">
    <w:name w:val="Text písmene"/>
    <w:basedOn w:val="Normln"/>
    <w:pPr>
      <w:jc w:val="both"/>
    </w:pPr>
    <w:rPr>
      <w:rFonts w:eastAsia="Calibri"/>
    </w:rPr>
  </w:style>
  <w:style w:type="paragraph" w:customStyle="1" w:styleId="Odstavecseseznamem1">
    <w:name w:val="Odstavec se seznamem1"/>
    <w:basedOn w:val="Normln"/>
    <w:pPr>
      <w:ind w:left="720"/>
      <w:contextualSpacing/>
    </w:pPr>
    <w:rPr>
      <w:rFonts w:eastAsia="Calibri"/>
    </w:rPr>
  </w:style>
  <w:style w:type="paragraph" w:styleId="Textbubliny">
    <w:name w:val="Balloon Text"/>
    <w:basedOn w:val="Normln"/>
    <w:rPr>
      <w:rFonts w:ascii="Tahoma" w:hAnsi="Tahoma" w:cs="Tahoma"/>
      <w:sz w:val="16"/>
      <w:szCs w:val="16"/>
    </w:rPr>
  </w:style>
  <w:style w:type="paragraph" w:customStyle="1" w:styleId="Smlouva2">
    <w:name w:val="Smlouva2"/>
    <w:basedOn w:val="Normln"/>
    <w:pPr>
      <w:widowControl w:val="0"/>
      <w:jc w:val="center"/>
    </w:pPr>
    <w:rPr>
      <w:b/>
      <w:szCs w:val="20"/>
    </w:rPr>
  </w:style>
  <w:style w:type="paragraph" w:customStyle="1" w:styleId="Smlouva-slo">
    <w:name w:val="Smlouva-èíslo"/>
    <w:basedOn w:val="Normln"/>
    <w:pPr>
      <w:numPr>
        <w:numId w:val="17"/>
      </w:numPr>
      <w:spacing w:before="120" w:line="240" w:lineRule="atLeast"/>
      <w:jc w:val="both"/>
    </w:pPr>
    <w:rPr>
      <w:szCs w:val="20"/>
    </w:rPr>
  </w:style>
  <w:style w:type="paragraph" w:customStyle="1" w:styleId="Smlouva-slo0">
    <w:name w:val="Smlouva-číslo"/>
    <w:basedOn w:val="Normln"/>
    <w:pPr>
      <w:widowControl w:val="0"/>
      <w:numPr>
        <w:numId w:val="18"/>
      </w:numPr>
      <w:spacing w:before="120" w:line="240" w:lineRule="atLeast"/>
      <w:jc w:val="both"/>
    </w:pPr>
    <w:rPr>
      <w:szCs w:val="20"/>
    </w:rPr>
  </w:style>
  <w:style w:type="paragraph" w:customStyle="1" w:styleId="Smlouva3">
    <w:name w:val="Smlouva3"/>
    <w:basedOn w:val="Normln"/>
    <w:pPr>
      <w:widowControl w:val="0"/>
      <w:spacing w:before="120"/>
      <w:jc w:val="both"/>
    </w:pPr>
    <w:rPr>
      <w:szCs w:val="20"/>
    </w:rPr>
  </w:style>
  <w:style w:type="paragraph" w:customStyle="1" w:styleId="OdstavecSmlouvy">
    <w:name w:val="OdstavecSmlouvy"/>
    <w:basedOn w:val="Normln"/>
    <w:pPr>
      <w:keepLines/>
      <w:numPr>
        <w:numId w:val="15"/>
      </w:numPr>
      <w:tabs>
        <w:tab w:val="left" w:pos="426"/>
        <w:tab w:val="left" w:pos="1701"/>
      </w:tabs>
      <w:spacing w:after="120"/>
      <w:jc w:val="both"/>
    </w:pPr>
    <w:rPr>
      <w:szCs w:val="20"/>
    </w:rPr>
  </w:style>
  <w:style w:type="paragraph" w:customStyle="1" w:styleId="dajeOSmluvnStran">
    <w:name w:val="ÚdajeOSmluvníStraně"/>
    <w:basedOn w:val="Normln"/>
    <w:pPr>
      <w:ind w:left="357"/>
    </w:pPr>
    <w:rPr>
      <w:szCs w:val="20"/>
    </w:rPr>
  </w:style>
  <w:style w:type="paragraph" w:styleId="Podtitul">
    <w:name w:val="Subtitle"/>
    <w:basedOn w:val="Normln"/>
    <w:next w:val="Zkladntext"/>
    <w:qFormat/>
    <w:pPr>
      <w:jc w:val="center"/>
    </w:pPr>
    <w:rPr>
      <w:b/>
      <w:color w:val="000000"/>
      <w:sz w:val="28"/>
      <w:szCs w:val="20"/>
    </w:rPr>
  </w:style>
  <w:style w:type="paragraph" w:styleId="Zhlav">
    <w:name w:val="header"/>
    <w:basedOn w:val="Normln"/>
    <w:link w:val="ZhlavChar"/>
    <w:uiPriority w:val="99"/>
    <w:pPr>
      <w:tabs>
        <w:tab w:val="center" w:pos="4536"/>
        <w:tab w:val="right" w:pos="9072"/>
      </w:tabs>
    </w:pPr>
  </w:style>
  <w:style w:type="paragraph" w:customStyle="1" w:styleId="Textkomente1">
    <w:name w:val="Text komentáře1"/>
    <w:basedOn w:val="Normln"/>
    <w:rPr>
      <w:sz w:val="20"/>
      <w:szCs w:val="20"/>
    </w:rPr>
  </w:style>
  <w:style w:type="paragraph" w:customStyle="1" w:styleId="Smlouva">
    <w:name w:val="Smlouva"/>
    <w:pPr>
      <w:widowControl w:val="0"/>
      <w:suppressAutoHyphens/>
      <w:spacing w:after="120"/>
      <w:jc w:val="center"/>
    </w:pPr>
    <w:rPr>
      <w:b/>
      <w:color w:val="FF0000"/>
      <w:sz w:val="36"/>
      <w:lang w:eastAsia="zh-CN"/>
    </w:rPr>
  </w:style>
  <w:style w:type="paragraph" w:customStyle="1" w:styleId="Bodsmlouvy-21">
    <w:name w:val="Bod smlouvy - 2.1"/>
    <w:pPr>
      <w:numPr>
        <w:ilvl w:val="1"/>
        <w:numId w:val="1"/>
      </w:numPr>
      <w:suppressAutoHyphens/>
      <w:snapToGrid w:val="0"/>
      <w:jc w:val="both"/>
      <w:outlineLvl w:val="1"/>
    </w:pPr>
    <w:rPr>
      <w:color w:val="000000"/>
      <w:sz w:val="22"/>
      <w:lang w:eastAsia="zh-CN"/>
    </w:rPr>
  </w:style>
  <w:style w:type="paragraph" w:customStyle="1" w:styleId="lnek">
    <w:name w:val="Článek"/>
    <w:basedOn w:val="Normln"/>
    <w:next w:val="Bodsmlouvy-21"/>
    <w:pPr>
      <w:numPr>
        <w:numId w:val="9"/>
      </w:numPr>
      <w:snapToGrid w:val="0"/>
      <w:spacing w:before="360" w:after="360"/>
      <w:jc w:val="center"/>
    </w:pPr>
    <w:rPr>
      <w:b/>
      <w:color w:val="0000FF"/>
      <w:sz w:val="28"/>
      <w:szCs w:val="20"/>
    </w:rPr>
  </w:style>
  <w:style w:type="paragraph" w:customStyle="1" w:styleId="Bodsmlouvy-211">
    <w:name w:val="Bod smlouvy - 2.1.1"/>
    <w:basedOn w:val="Bodsmlouvy-21"/>
    <w:pPr>
      <w:numPr>
        <w:ilvl w:val="2"/>
      </w:numPr>
      <w:tabs>
        <w:tab w:val="left" w:pos="360"/>
        <w:tab w:val="left" w:pos="1134"/>
        <w:tab w:val="right" w:pos="9356"/>
      </w:tabs>
      <w:spacing w:after="60"/>
      <w:ind w:left="360" w:hanging="360"/>
      <w:outlineLvl w:val="2"/>
    </w:pPr>
  </w:style>
  <w:style w:type="paragraph" w:customStyle="1" w:styleId="StyllnekPed30b">
    <w:name w:val="Styl Článek + Před:  30 b."/>
    <w:basedOn w:val="lnek"/>
    <w:pPr>
      <w:spacing w:before="600"/>
    </w:pPr>
    <w:rPr>
      <w:bCs/>
    </w:rPr>
  </w:style>
  <w:style w:type="paragraph" w:customStyle="1" w:styleId="Normln2">
    <w:name w:val="Normální2"/>
    <w:basedOn w:val="Normln"/>
    <w:pPr>
      <w:shd w:val="clear" w:color="auto" w:fill="FFFFFF"/>
    </w:pPr>
  </w:style>
  <w:style w:type="paragraph" w:customStyle="1" w:styleId="CharCharCharCharChar1CharCharCharCharCharChar">
    <w:name w:val="Char Char Char Char Char1 Char Char Char Char Char Char"/>
    <w:basedOn w:val="Normln"/>
    <w:pPr>
      <w:spacing w:after="160" w:line="240" w:lineRule="exact"/>
    </w:pPr>
    <w:rPr>
      <w:rFonts w:ascii="Tahoma" w:hAnsi="Tahoma" w:cs="Tahoma"/>
      <w:sz w:val="20"/>
      <w:szCs w:val="20"/>
      <w:lang w:val="en-US"/>
    </w:rPr>
  </w:style>
  <w:style w:type="paragraph" w:styleId="Bezmezer">
    <w:name w:val="No Spacing"/>
    <w:qFormat/>
    <w:pPr>
      <w:suppressAutoHyphens/>
    </w:pPr>
    <w:rPr>
      <w:rFonts w:ascii="Calibri" w:eastAsia="Calibri" w:hAnsi="Calibri" w:cs="Calibri"/>
      <w:sz w:val="22"/>
      <w:szCs w:val="22"/>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character" w:customStyle="1" w:styleId="ZpatChar">
    <w:name w:val="Zápatí Char"/>
    <w:basedOn w:val="Standardnpsmoodstavce"/>
    <w:link w:val="Zpat"/>
    <w:uiPriority w:val="99"/>
    <w:rsid w:val="00951C98"/>
    <w:rPr>
      <w:sz w:val="24"/>
      <w:szCs w:val="24"/>
      <w:lang w:eastAsia="zh-CN"/>
    </w:rPr>
  </w:style>
  <w:style w:type="table" w:styleId="Mkatabulky">
    <w:name w:val="Table Grid"/>
    <w:basedOn w:val="Normlntabulka"/>
    <w:uiPriority w:val="59"/>
    <w:rsid w:val="009F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9A1E15"/>
    <w:rPr>
      <w:sz w:val="24"/>
      <w:szCs w:val="24"/>
      <w:lang w:eastAsia="zh-CN"/>
    </w:rPr>
  </w:style>
  <w:style w:type="paragraph" w:customStyle="1" w:styleId="Default">
    <w:name w:val="Default"/>
    <w:rsid w:val="00BB04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E668-0759-4C63-AEEF-1E9696D8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2243</Words>
  <Characters>13238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1</vt:lpstr>
    </vt:vector>
  </TitlesOfParts>
  <Company>ATC</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KalincovaB</dc:creator>
  <cp:lastModifiedBy>skola</cp:lastModifiedBy>
  <cp:revision>12</cp:revision>
  <cp:lastPrinted>2019-01-16T07:03:00Z</cp:lastPrinted>
  <dcterms:created xsi:type="dcterms:W3CDTF">2018-11-22T08:07:00Z</dcterms:created>
  <dcterms:modified xsi:type="dcterms:W3CDTF">2019-05-06T07:52:00Z</dcterms:modified>
</cp:coreProperties>
</file>