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DA22F" w14:textId="77777777" w:rsidR="008C5B93" w:rsidRDefault="008C5B93" w:rsidP="003912EA">
      <w:pPr>
        <w:pStyle w:val="BNTText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3BB2FD7" w14:textId="2D355DCB" w:rsidR="009919A1" w:rsidRPr="00407F89" w:rsidRDefault="003912EA" w:rsidP="003912EA">
      <w:pPr>
        <w:pStyle w:val="BNTText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b/>
          <w:sz w:val="24"/>
          <w:szCs w:val="24"/>
          <w:lang w:val="cs-CZ"/>
        </w:rPr>
        <w:t xml:space="preserve">Dohoda o </w:t>
      </w:r>
      <w:r w:rsidR="00E45031" w:rsidRPr="00407F89">
        <w:rPr>
          <w:rFonts w:ascii="Times New Roman" w:hAnsi="Times New Roman" w:cs="Times New Roman"/>
          <w:b/>
          <w:sz w:val="24"/>
          <w:szCs w:val="24"/>
          <w:lang w:val="cs-CZ"/>
        </w:rPr>
        <w:t>zastupování</w:t>
      </w:r>
      <w:r w:rsidR="00456293" w:rsidRPr="00407F8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</w:t>
      </w:r>
      <w:r w:rsidRPr="00407F89">
        <w:rPr>
          <w:rFonts w:ascii="Times New Roman" w:hAnsi="Times New Roman" w:cs="Times New Roman"/>
          <w:b/>
          <w:sz w:val="24"/>
          <w:szCs w:val="24"/>
          <w:lang w:val="cs-CZ"/>
        </w:rPr>
        <w:t>zachování důvěrnosti informací</w:t>
      </w:r>
    </w:p>
    <w:p w14:paraId="7F2712E2" w14:textId="77777777" w:rsidR="00DC629B" w:rsidRPr="00407F89" w:rsidRDefault="00DC629B" w:rsidP="003912EA">
      <w:pPr>
        <w:pStyle w:val="BNTText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90C68C2" w14:textId="77777777" w:rsidR="00DC629B" w:rsidRPr="00407F89" w:rsidRDefault="00DC629B" w:rsidP="003912EA">
      <w:pPr>
        <w:pStyle w:val="BNTText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C1B894F" w14:textId="77777777" w:rsidR="00A74F29" w:rsidRPr="00B80E35" w:rsidRDefault="00A74F29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b/>
          <w:sz w:val="24"/>
          <w:szCs w:val="24"/>
        </w:rPr>
        <w:t xml:space="preserve">Univerzita Karlova </w:t>
      </w:r>
    </w:p>
    <w:p w14:paraId="176F6355" w14:textId="09C1368C" w:rsidR="00A74F29" w:rsidRPr="00B80E35" w:rsidRDefault="00A74F29" w:rsidP="00F634A0">
      <w:pPr>
        <w:spacing w:before="0" w:after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veřejná vysoká škola </w:t>
      </w:r>
      <w:r w:rsidR="00B80E35" w:rsidRPr="00B80E35">
        <w:rPr>
          <w:rFonts w:ascii="Times New Roman" w:hAnsi="Times New Roman" w:cs="Times New Roman"/>
          <w:sz w:val="24"/>
          <w:szCs w:val="24"/>
        </w:rPr>
        <w:t>registrovaná</w:t>
      </w:r>
      <w:r w:rsidR="003017C7" w:rsidRPr="00B80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E35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B80E35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B80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E35">
        <w:rPr>
          <w:rFonts w:ascii="Times New Roman" w:hAnsi="Times New Roman" w:cs="Times New Roman"/>
          <w:sz w:val="24"/>
          <w:szCs w:val="24"/>
        </w:rPr>
        <w:t xml:space="preserve"> 111/1998 Sb., o vysokých školách, </w:t>
      </w:r>
      <w:r w:rsidR="00B80E35" w:rsidRPr="00B80E35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2742803C" w14:textId="77777777" w:rsidR="00A74F29" w:rsidRPr="00B80E35" w:rsidRDefault="00A74F29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do obchodního rejstříku se nezapisuje</w:t>
      </w:r>
    </w:p>
    <w:p w14:paraId="3D3E34CB" w14:textId="77777777" w:rsidR="00A74F29" w:rsidRPr="00B80E35" w:rsidRDefault="00A74F29" w:rsidP="00456293">
      <w:pPr>
        <w:spacing w:before="0" w:after="0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se sídlem: Ovocný trh 560/5, 116 36  Praha 1 </w:t>
      </w:r>
    </w:p>
    <w:p w14:paraId="167C3607" w14:textId="77777777" w:rsidR="00A74F29" w:rsidRPr="00B80E35" w:rsidRDefault="00A74F29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ID datové schránky: piyj9b4</w:t>
      </w:r>
    </w:p>
    <w:p w14:paraId="10DA7737" w14:textId="77777777" w:rsidR="00456293" w:rsidRPr="00B80E35" w:rsidRDefault="00456293" w:rsidP="00456293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zastoupená prof. MUDr. </w:t>
      </w:r>
      <w:proofErr w:type="spellStart"/>
      <w:r w:rsidRPr="00B80E35">
        <w:rPr>
          <w:rFonts w:ascii="Times New Roman" w:hAnsi="Times New Roman" w:cs="Times New Roman"/>
          <w:sz w:val="24"/>
          <w:szCs w:val="24"/>
        </w:rPr>
        <w:t>Aleksim</w:t>
      </w:r>
      <w:proofErr w:type="spellEnd"/>
      <w:r w:rsidRPr="00B8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35">
        <w:rPr>
          <w:rFonts w:ascii="Times New Roman" w:hAnsi="Times New Roman" w:cs="Times New Roman"/>
          <w:sz w:val="24"/>
          <w:szCs w:val="24"/>
        </w:rPr>
        <w:t>Šedem</w:t>
      </w:r>
      <w:proofErr w:type="spellEnd"/>
      <w:r w:rsidRPr="00B80E35">
        <w:rPr>
          <w:rFonts w:ascii="Times New Roman" w:hAnsi="Times New Roman" w:cs="Times New Roman"/>
          <w:sz w:val="24"/>
          <w:szCs w:val="24"/>
        </w:rPr>
        <w:t>, DrSc., děkanem 1. lékařské fakulty Univerzity</w:t>
      </w:r>
    </w:p>
    <w:p w14:paraId="02C568A1" w14:textId="56F9EFE1" w:rsidR="00456293" w:rsidRPr="00B80E35" w:rsidRDefault="00456293" w:rsidP="00456293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Karlovy, na základě plné moci ze dne </w:t>
      </w:r>
      <w:r w:rsidR="004F7EAE">
        <w:rPr>
          <w:rFonts w:ascii="Times New Roman" w:hAnsi="Times New Roman" w:cs="Times New Roman"/>
          <w:sz w:val="24"/>
          <w:szCs w:val="24"/>
        </w:rPr>
        <w:t>28. 2. 2019</w:t>
      </w:r>
    </w:p>
    <w:p w14:paraId="24B3D23B" w14:textId="77777777" w:rsidR="00456293" w:rsidRPr="00B80E35" w:rsidRDefault="00456293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IČ: 00216208</w:t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  <w:t>DIČ: CZ00216208</w:t>
      </w:r>
    </w:p>
    <w:p w14:paraId="0F5736FE" w14:textId="01253CB9" w:rsidR="00456293" w:rsidRPr="00B80E35" w:rsidRDefault="00456293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bankovní spojení: Komerční banka, a.s., č. účtu: </w:t>
      </w:r>
      <w:proofErr w:type="spellStart"/>
      <w:r w:rsidR="00187F5D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1E979B80" w14:textId="01AFE6CF" w:rsidR="00A74F29" w:rsidRPr="00B80E35" w:rsidRDefault="00BC3FEB" w:rsidP="0045629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k</w:t>
      </w:r>
      <w:r w:rsidR="00A74F29" w:rsidRPr="00B80E35">
        <w:rPr>
          <w:rFonts w:ascii="Times New Roman" w:hAnsi="Times New Roman" w:cs="Times New Roman"/>
          <w:sz w:val="24"/>
          <w:szCs w:val="24"/>
        </w:rPr>
        <w:t xml:space="preserve">ontaktní adresa: </w:t>
      </w:r>
      <w:r w:rsidR="00456293" w:rsidRPr="00B80E35">
        <w:rPr>
          <w:rFonts w:ascii="Times New Roman" w:hAnsi="Times New Roman" w:cs="Times New Roman"/>
          <w:sz w:val="24"/>
          <w:szCs w:val="24"/>
        </w:rPr>
        <w:t xml:space="preserve">1. lékařská fakulta UK, </w:t>
      </w:r>
      <w:r w:rsidR="00A74F29" w:rsidRPr="00B80E35">
        <w:rPr>
          <w:rFonts w:ascii="Times New Roman" w:hAnsi="Times New Roman" w:cs="Times New Roman"/>
          <w:sz w:val="24"/>
          <w:szCs w:val="24"/>
        </w:rPr>
        <w:t xml:space="preserve">Kateřinská </w:t>
      </w:r>
      <w:r w:rsidR="00456293" w:rsidRPr="00B80E35">
        <w:rPr>
          <w:rFonts w:ascii="Times New Roman" w:hAnsi="Times New Roman" w:cs="Times New Roman"/>
          <w:sz w:val="24"/>
          <w:szCs w:val="24"/>
        </w:rPr>
        <w:t>1660/</w:t>
      </w:r>
      <w:r w:rsidR="00A74F29" w:rsidRPr="00B80E35">
        <w:rPr>
          <w:rFonts w:ascii="Times New Roman" w:hAnsi="Times New Roman" w:cs="Times New Roman"/>
          <w:sz w:val="24"/>
          <w:szCs w:val="24"/>
        </w:rPr>
        <w:t>32, 121 08  Praha 2</w:t>
      </w:r>
    </w:p>
    <w:p w14:paraId="321F9189" w14:textId="25BF7E51" w:rsidR="00A74F29" w:rsidRPr="00407F89" w:rsidRDefault="00456293" w:rsidP="00DC629B">
      <w:pPr>
        <w:pStyle w:val="Bezmezer"/>
        <w:spacing w:before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(dále jako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 „UK“</w:t>
      </w:r>
      <w:r w:rsidRPr="00407F8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2C6240" w14:textId="77777777" w:rsidR="00CD0825" w:rsidRPr="00B80E35" w:rsidRDefault="00CD0825" w:rsidP="003912EA">
      <w:pPr>
        <w:pStyle w:val="Bezmezer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053CFC" w14:textId="77777777" w:rsidR="00E6728A" w:rsidRPr="00B80E35" w:rsidRDefault="00E6728A" w:rsidP="003912EA">
      <w:pPr>
        <w:pStyle w:val="Bezmezer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a</w:t>
      </w:r>
    </w:p>
    <w:p w14:paraId="16017E72" w14:textId="77777777" w:rsidR="00E6728A" w:rsidRPr="00B80E35" w:rsidRDefault="00E6728A" w:rsidP="003912EA">
      <w:pPr>
        <w:pStyle w:val="Bezmezer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987BE7" w14:textId="665D9E29" w:rsidR="009066ED" w:rsidRPr="00407F89" w:rsidRDefault="00803411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07F89">
        <w:rPr>
          <w:rFonts w:ascii="Times New Roman" w:eastAsia="Calibri" w:hAnsi="Times New Roman" w:cs="Times New Roman"/>
          <w:b/>
          <w:sz w:val="24"/>
          <w:szCs w:val="24"/>
        </w:rPr>
        <w:t>Ústav živočišné fyziologie  a genetiky AVČR, v.</w:t>
      </w:r>
      <w:r w:rsidR="00B80E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B80E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257C4DF2" w14:textId="6D67611E" w:rsidR="00032BCF" w:rsidRPr="00B80E35" w:rsidRDefault="00803411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 xml:space="preserve">veřejná výzkumná instituce </w:t>
      </w:r>
      <w:r w:rsidR="00B80E35" w:rsidRPr="00B80E35">
        <w:rPr>
          <w:rFonts w:ascii="Times New Roman" w:eastAsia="Calibri" w:hAnsi="Times New Roman" w:cs="Times New Roman"/>
          <w:noProof/>
          <w:sz w:val="24"/>
          <w:szCs w:val="24"/>
        </w:rPr>
        <w:t>zapsaná v</w:t>
      </w:r>
      <w:r w:rsidR="00234FB7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="00B80E35" w:rsidRPr="00B80E35">
        <w:rPr>
          <w:rFonts w:ascii="Times New Roman" w:eastAsia="Calibri" w:hAnsi="Times New Roman" w:cs="Times New Roman"/>
          <w:noProof/>
          <w:sz w:val="24"/>
          <w:szCs w:val="24"/>
        </w:rPr>
        <w:t>rejstříku</w:t>
      </w:r>
      <w:r w:rsidR="00234FB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32BCF" w:rsidRPr="00407F89">
        <w:rPr>
          <w:rFonts w:ascii="Times New Roman" w:eastAsia="Calibri" w:hAnsi="Times New Roman" w:cs="Times New Roman"/>
          <w:sz w:val="24"/>
          <w:szCs w:val="24"/>
        </w:rPr>
        <w:t>veřejných výzkumných institucí</w:t>
      </w:r>
      <w:r w:rsidR="00B80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E35" w:rsidRPr="00B80E35">
        <w:rPr>
          <w:rFonts w:ascii="Times New Roman" w:eastAsia="Calibri" w:hAnsi="Times New Roman" w:cs="Times New Roman"/>
          <w:sz w:val="24"/>
          <w:szCs w:val="24"/>
        </w:rPr>
        <w:t>vedeném MŠMT</w:t>
      </w:r>
      <w:r w:rsidR="00032BCF" w:rsidRPr="00B80E3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</w:p>
    <w:p w14:paraId="692F8E69" w14:textId="77777777" w:rsidR="00032BCF" w:rsidRPr="00407F89" w:rsidRDefault="00032BCF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se sídlem: Rumburská 89, 277 21 Liběchov</w:t>
      </w:r>
    </w:p>
    <w:p w14:paraId="5C70F412" w14:textId="77777777" w:rsidR="00032BCF" w:rsidRPr="00407F89" w:rsidRDefault="00032BCF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zastoupená Ing. Michalem Kubelkou, CSc., ředitelem</w:t>
      </w:r>
    </w:p>
    <w:p w14:paraId="68906B99" w14:textId="52A896F0" w:rsidR="00803411" w:rsidRPr="00407F89" w:rsidRDefault="00032BCF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IČ: 67985904</w:t>
      </w:r>
      <w:r w:rsidRPr="00407F89">
        <w:rPr>
          <w:rFonts w:ascii="Times New Roman" w:eastAsia="Calibri" w:hAnsi="Times New Roman" w:cs="Times New Roman"/>
          <w:sz w:val="24"/>
          <w:szCs w:val="24"/>
        </w:rPr>
        <w:tab/>
      </w:r>
      <w:r w:rsidRPr="00407F89">
        <w:rPr>
          <w:rFonts w:ascii="Times New Roman" w:eastAsia="Calibri" w:hAnsi="Times New Roman" w:cs="Times New Roman"/>
          <w:sz w:val="24"/>
          <w:szCs w:val="24"/>
        </w:rPr>
        <w:tab/>
        <w:t>DIČ: CZ</w:t>
      </w:r>
      <w:r w:rsidR="00803411" w:rsidRPr="0040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F89">
        <w:rPr>
          <w:rFonts w:ascii="Times New Roman" w:eastAsia="Calibri" w:hAnsi="Times New Roman" w:cs="Times New Roman"/>
          <w:sz w:val="24"/>
          <w:szCs w:val="24"/>
        </w:rPr>
        <w:t>67985904</w:t>
      </w:r>
    </w:p>
    <w:p w14:paraId="4160FC3E" w14:textId="5F0217A1" w:rsidR="00032BCF" w:rsidRPr="00B80E35" w:rsidRDefault="00032BCF" w:rsidP="003912EA">
      <w:pPr>
        <w:pStyle w:val="Bezmezer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C3FEB" w:rsidRPr="00B80E35">
        <w:rPr>
          <w:rFonts w:ascii="Times New Roman" w:hAnsi="Times New Roman" w:cs="Times New Roman"/>
          <w:sz w:val="24"/>
          <w:szCs w:val="24"/>
        </w:rPr>
        <w:t xml:space="preserve">Komerční banka, a.s., č. účtu: </w:t>
      </w:r>
      <w:proofErr w:type="spellStart"/>
      <w:r w:rsidR="00187F5D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4D5205A9" w14:textId="296E992F" w:rsidR="00CC5786" w:rsidRPr="00407F89" w:rsidRDefault="00CC5786" w:rsidP="00CC578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(dále jako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 „ÚŽFG“</w:t>
      </w:r>
      <w:r w:rsidRPr="00407F8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D7C42B2" w14:textId="77777777" w:rsidR="00C777F6" w:rsidRPr="00407F89" w:rsidRDefault="00C777F6" w:rsidP="00CC578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31782D4" w14:textId="4BEB8311" w:rsidR="00C777F6" w:rsidRPr="00407F89" w:rsidRDefault="00C777F6" w:rsidP="00CC578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D09395D" w14:textId="77777777" w:rsidR="00C777F6" w:rsidRPr="00407F89" w:rsidRDefault="00C777F6" w:rsidP="00CC578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25100D80" w14:textId="4A0ABA8E" w:rsidR="00C777F6" w:rsidRPr="00407F89" w:rsidRDefault="00C777F6" w:rsidP="00C777F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07F89">
        <w:rPr>
          <w:rFonts w:ascii="Times New Roman" w:eastAsia="Calibri" w:hAnsi="Times New Roman" w:cs="Times New Roman"/>
          <w:b/>
          <w:sz w:val="24"/>
          <w:szCs w:val="24"/>
        </w:rPr>
        <w:t>Ústav molekulární genetiky AVČR, v.</w:t>
      </w:r>
      <w:r w:rsidR="00B80E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B80E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498CC288" w14:textId="4CC7CE06" w:rsidR="00C777F6" w:rsidRPr="00407F89" w:rsidRDefault="00C777F6" w:rsidP="00C777F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 xml:space="preserve">veřejná výzkumná instituce </w:t>
      </w:r>
      <w:r w:rsidR="00B80E35" w:rsidRPr="00B80E35">
        <w:rPr>
          <w:rFonts w:ascii="Times New Roman" w:eastAsia="Calibri" w:hAnsi="Times New Roman" w:cs="Times New Roman"/>
          <w:noProof/>
          <w:sz w:val="24"/>
          <w:szCs w:val="24"/>
        </w:rPr>
        <w:t xml:space="preserve">zapsaná v rejstříku </w:t>
      </w:r>
      <w:r w:rsidRPr="00407F89">
        <w:rPr>
          <w:rFonts w:ascii="Times New Roman" w:eastAsia="Calibri" w:hAnsi="Times New Roman" w:cs="Times New Roman"/>
          <w:sz w:val="24"/>
          <w:szCs w:val="24"/>
        </w:rPr>
        <w:t>veřejných výzkumných institucí</w:t>
      </w:r>
      <w:r w:rsidR="003017C7" w:rsidRPr="00407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E35" w:rsidRPr="00B80E35">
        <w:rPr>
          <w:rFonts w:ascii="Times New Roman" w:eastAsia="Calibri" w:hAnsi="Times New Roman" w:cs="Times New Roman"/>
          <w:sz w:val="24"/>
          <w:szCs w:val="24"/>
        </w:rPr>
        <w:t>vedeném MŠMT</w:t>
      </w:r>
    </w:p>
    <w:p w14:paraId="0DD80B05" w14:textId="404DA5BF" w:rsidR="00C777F6" w:rsidRPr="00407F89" w:rsidRDefault="0033174B" w:rsidP="00C777F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se sídlem: Vídeňská 1083, 142 20 Praha 4</w:t>
      </w:r>
    </w:p>
    <w:p w14:paraId="780704BC" w14:textId="28378E57" w:rsidR="0033174B" w:rsidRPr="00407F89" w:rsidRDefault="0033174B" w:rsidP="00C777F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 xml:space="preserve">zastoupená RNDr. Petrem </w:t>
      </w:r>
      <w:proofErr w:type="spellStart"/>
      <w:r w:rsidRPr="00407F89">
        <w:rPr>
          <w:rFonts w:ascii="Times New Roman" w:eastAsia="Calibri" w:hAnsi="Times New Roman" w:cs="Times New Roman"/>
          <w:sz w:val="24"/>
          <w:szCs w:val="24"/>
        </w:rPr>
        <w:t>Drábe</w:t>
      </w:r>
      <w:r w:rsidR="00B80E35">
        <w:rPr>
          <w:rFonts w:ascii="Times New Roman" w:eastAsia="Calibri" w:hAnsi="Times New Roman" w:cs="Times New Roman"/>
          <w:sz w:val="24"/>
          <w:szCs w:val="24"/>
        </w:rPr>
        <w:t>re</w:t>
      </w:r>
      <w:r w:rsidRPr="00407F89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407F89">
        <w:rPr>
          <w:rFonts w:ascii="Times New Roman" w:eastAsia="Calibri" w:hAnsi="Times New Roman" w:cs="Times New Roman"/>
          <w:sz w:val="24"/>
          <w:szCs w:val="24"/>
        </w:rPr>
        <w:t>, DrSc., ředitelem</w:t>
      </w:r>
    </w:p>
    <w:p w14:paraId="7DDC5731" w14:textId="0D85A197" w:rsidR="0033174B" w:rsidRPr="00407F89" w:rsidRDefault="0033174B" w:rsidP="00C777F6">
      <w:pPr>
        <w:pStyle w:val="Bezmezer"/>
        <w:spacing w:before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IČ: 68378050</w:t>
      </w:r>
      <w:r w:rsidRPr="00407F89">
        <w:rPr>
          <w:rFonts w:ascii="Times New Roman" w:eastAsia="Calibri" w:hAnsi="Times New Roman" w:cs="Times New Roman"/>
          <w:sz w:val="24"/>
          <w:szCs w:val="24"/>
        </w:rPr>
        <w:tab/>
      </w:r>
      <w:r w:rsidRPr="00407F89">
        <w:rPr>
          <w:rFonts w:ascii="Times New Roman" w:eastAsia="Calibri" w:hAnsi="Times New Roman" w:cs="Times New Roman"/>
          <w:sz w:val="24"/>
          <w:szCs w:val="24"/>
        </w:rPr>
        <w:tab/>
        <w:t>DIČ: CZ 68378050</w:t>
      </w:r>
    </w:p>
    <w:p w14:paraId="066B445F" w14:textId="268A77E2" w:rsidR="00CC5786" w:rsidRPr="00B80E35" w:rsidRDefault="0033174B" w:rsidP="003912EA">
      <w:pPr>
        <w:pStyle w:val="Bezmezer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bankovní spojení: Komerční banka, a.s., č. účtu: </w:t>
      </w:r>
      <w:proofErr w:type="spellStart"/>
      <w:r w:rsidR="00187F5D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249906A1" w14:textId="765C6CC7" w:rsidR="0033174B" w:rsidRPr="00407F89" w:rsidRDefault="0033174B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(dále jako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 „ÚMG“</w:t>
      </w:r>
      <w:r w:rsidRPr="00407F8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854E53" w14:textId="77777777" w:rsidR="001F603D" w:rsidRPr="00407F89" w:rsidRDefault="001F603D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BF72A4E" w14:textId="52C611F1" w:rsidR="001F603D" w:rsidRPr="00407F89" w:rsidRDefault="001F603D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(UK, ÚŽFG a ÚMG dále též společně jako „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Smluvní strany</w:t>
      </w:r>
      <w:r w:rsidRPr="00407F89">
        <w:rPr>
          <w:rFonts w:ascii="Times New Roman" w:eastAsia="Calibri" w:hAnsi="Times New Roman" w:cs="Times New Roman"/>
          <w:sz w:val="24"/>
          <w:szCs w:val="24"/>
        </w:rPr>
        <w:t>“ a každý jednotlivě jako „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Smluvní strana“</w:t>
      </w:r>
      <w:r w:rsidRPr="00407F8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8C3CF52" w14:textId="77777777" w:rsidR="0033174B" w:rsidRPr="00407F89" w:rsidRDefault="0033174B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57D62C9A" w14:textId="77777777" w:rsidR="009066ED" w:rsidRPr="00407F89" w:rsidRDefault="009066ED" w:rsidP="003912EA">
      <w:pPr>
        <w:pStyle w:val="Bezmezer"/>
        <w:spacing w:before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uzavírají níže uvedeného dne tuto</w:t>
      </w:r>
    </w:p>
    <w:p w14:paraId="4E79E80F" w14:textId="77777777" w:rsidR="009066ED" w:rsidRPr="00407F89" w:rsidRDefault="009066ED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C878AB" w14:textId="27A849E1" w:rsidR="009066ED" w:rsidRPr="00407F89" w:rsidRDefault="009066ED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dohodu o </w:t>
      </w:r>
      <w:r w:rsidR="00E45031"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zastupování </w:t>
      </w:r>
      <w:r w:rsidR="00E367E7" w:rsidRPr="00407F89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zachování důvěrnosti informací</w:t>
      </w:r>
    </w:p>
    <w:p w14:paraId="66C9FD34" w14:textId="5A44976A" w:rsidR="006C6ED4" w:rsidRPr="00407F89" w:rsidRDefault="009066ED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89">
        <w:rPr>
          <w:rFonts w:ascii="Times New Roman" w:eastAsia="Calibri" w:hAnsi="Times New Roman" w:cs="Times New Roman"/>
          <w:sz w:val="24"/>
          <w:szCs w:val="24"/>
        </w:rPr>
        <w:t>(dále j</w:t>
      </w:r>
      <w:r w:rsidR="00E367E7" w:rsidRPr="00407F89">
        <w:rPr>
          <w:rFonts w:ascii="Times New Roman" w:eastAsia="Calibri" w:hAnsi="Times New Roman" w:cs="Times New Roman"/>
          <w:sz w:val="24"/>
          <w:szCs w:val="24"/>
        </w:rPr>
        <w:t>ako</w:t>
      </w:r>
      <w:r w:rsidRPr="00407F8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407F89">
        <w:rPr>
          <w:rFonts w:ascii="Times New Roman" w:eastAsia="Calibri" w:hAnsi="Times New Roman" w:cs="Times New Roman"/>
          <w:b/>
          <w:sz w:val="24"/>
          <w:szCs w:val="24"/>
        </w:rPr>
        <w:t>Dohoda</w:t>
      </w:r>
      <w:r w:rsidRPr="00407F89"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14719AA6" w14:textId="285ED725" w:rsidR="00E42141" w:rsidRPr="00407F89" w:rsidRDefault="00E42141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7069CD" w14:textId="7481C504" w:rsidR="00E42141" w:rsidRPr="00407F89" w:rsidRDefault="00E42141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7013CE" w14:textId="1F116460" w:rsidR="00E42141" w:rsidRPr="00407F89" w:rsidRDefault="00E42141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44822D" w14:textId="1D2D5B05" w:rsidR="00E42141" w:rsidRPr="00407F89" w:rsidRDefault="00E42141" w:rsidP="009066ED">
      <w:pPr>
        <w:pStyle w:val="Bezmezer"/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C8E10F" w14:textId="77777777" w:rsidR="00787D25" w:rsidRPr="00B80E35" w:rsidRDefault="00787D25" w:rsidP="00787D25">
      <w:pPr>
        <w:pStyle w:val="BNTS1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bookmarkStart w:id="1" w:name="_Toc442861829"/>
      <w:bookmarkStart w:id="2" w:name="_Toc472242440"/>
      <w:r w:rsidRPr="00B80E35">
        <w:rPr>
          <w:rFonts w:ascii="Times New Roman" w:hAnsi="Times New Roman" w:cs="Times New Roman"/>
          <w:sz w:val="24"/>
          <w:szCs w:val="24"/>
          <w:lang w:val="cs-CZ"/>
        </w:rPr>
        <w:lastRenderedPageBreak/>
        <w:t>Úvodní ustanovení</w:t>
      </w:r>
      <w:bookmarkEnd w:id="1"/>
      <w:bookmarkEnd w:id="2"/>
    </w:p>
    <w:p w14:paraId="45B97781" w14:textId="77777777" w:rsidR="001F603D" w:rsidRPr="00B80E35" w:rsidRDefault="001F603D" w:rsidP="001F603D">
      <w:pPr>
        <w:pStyle w:val="BNTText"/>
        <w:rPr>
          <w:lang w:val="cs-CZ"/>
        </w:rPr>
      </w:pPr>
    </w:p>
    <w:p w14:paraId="772A582B" w14:textId="57941DCA" w:rsidR="001F603D" w:rsidRPr="00F634A0" w:rsidRDefault="004A7AE9" w:rsidP="003017C7">
      <w:pPr>
        <w:pStyle w:val="BNTS11"/>
        <w:spacing w:after="0"/>
        <w:ind w:left="720" w:hanging="720"/>
        <w:rPr>
          <w:rFonts w:ascii="Times New Roman" w:hAnsi="Times New Roman"/>
          <w:sz w:val="24"/>
          <w:lang w:val="cs-CZ"/>
        </w:rPr>
      </w:pPr>
      <w:bookmarkStart w:id="3" w:name="_Ref447181388"/>
      <w:bookmarkStart w:id="4" w:name="_Ref443406816"/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uzavřely dne </w:t>
      </w:r>
      <w:r w:rsidRPr="00A067ED">
        <w:rPr>
          <w:rFonts w:ascii="Times New Roman" w:hAnsi="Times New Roman"/>
          <w:sz w:val="24"/>
          <w:lang w:val="cs-CZ"/>
        </w:rPr>
        <w:t>21.6.2018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Smlouvu o partnerství s finančním příspěvkem</w:t>
      </w:r>
      <w:r w:rsidR="0010349B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(dále jako „</w:t>
      </w:r>
      <w:r w:rsidR="0010349B" w:rsidRPr="00B80E35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Smlouva o partnerství</w:t>
      </w:r>
      <w:r w:rsidR="0010349B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“)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ve které upravily své postavení a vzájemná práva a povinnosti při realizaci projektu </w:t>
      </w:r>
      <w:r w:rsidR="00CF01F5" w:rsidRPr="00F634A0">
        <w:rPr>
          <w:rFonts w:ascii="Times New Roman" w:hAnsi="Times New Roman"/>
          <w:b/>
          <w:sz w:val="24"/>
          <w:lang w:val="cs-CZ"/>
        </w:rPr>
        <w:t>„</w:t>
      </w:r>
      <w:r w:rsidR="00CF01F5" w:rsidRPr="00F634A0">
        <w:rPr>
          <w:rFonts w:ascii="Times New Roman" w:hAnsi="Times New Roman"/>
          <w:b/>
          <w:color w:val="000000"/>
          <w:sz w:val="24"/>
          <w:shd w:val="clear" w:color="auto" w:fill="FFFFFF"/>
          <w:lang w:val="cs-CZ"/>
        </w:rPr>
        <w:t>Centrum nádorové ekologie – výzkum nádorového mikroprostředí v organizmu podporujícího růst a šíření nádoru, reg. č. CZ.02.1.01/0.0/0.0/16_019/0000785</w:t>
      </w:r>
      <w:r w:rsidR="00CF01F5" w:rsidRPr="00F634A0">
        <w:rPr>
          <w:rFonts w:ascii="Times New Roman" w:hAnsi="Times New Roman"/>
          <w:b/>
          <w:sz w:val="24"/>
          <w:lang w:val="cs-CZ"/>
        </w:rPr>
        <w:t>“</w:t>
      </w:r>
      <w:r w:rsidR="00CF01F5" w:rsidRPr="00F634A0">
        <w:rPr>
          <w:rFonts w:ascii="Times New Roman" w:hAnsi="Times New Roman"/>
          <w:sz w:val="24"/>
          <w:lang w:val="cs-CZ"/>
        </w:rPr>
        <w:t xml:space="preserve"> v rámci Operačního programu Výzkum, Vývoj a Vzdělávání (dále </w:t>
      </w:r>
      <w:r w:rsidR="0010349B" w:rsidRPr="00F634A0">
        <w:rPr>
          <w:rFonts w:ascii="Times New Roman" w:hAnsi="Times New Roman"/>
          <w:sz w:val="24"/>
          <w:lang w:val="cs-CZ"/>
        </w:rPr>
        <w:t>jako</w:t>
      </w:r>
      <w:r w:rsidR="00CF01F5" w:rsidRPr="00F634A0">
        <w:rPr>
          <w:rFonts w:ascii="Times New Roman" w:hAnsi="Times New Roman"/>
          <w:sz w:val="24"/>
          <w:lang w:val="cs-CZ"/>
        </w:rPr>
        <w:t xml:space="preserve"> „</w:t>
      </w:r>
      <w:r w:rsidR="00CF01F5" w:rsidRPr="00F634A0">
        <w:rPr>
          <w:rFonts w:ascii="Times New Roman" w:hAnsi="Times New Roman"/>
          <w:b/>
          <w:sz w:val="24"/>
          <w:lang w:val="cs-CZ"/>
        </w:rPr>
        <w:t>Projekt</w:t>
      </w:r>
      <w:r w:rsidR="00CF01F5" w:rsidRPr="00F634A0">
        <w:rPr>
          <w:rFonts w:ascii="Times New Roman" w:hAnsi="Times New Roman"/>
          <w:sz w:val="24"/>
          <w:lang w:val="cs-CZ"/>
        </w:rPr>
        <w:t>“)</w:t>
      </w:r>
      <w:r w:rsidR="0010349B" w:rsidRPr="00F634A0">
        <w:rPr>
          <w:rFonts w:ascii="Times New Roman" w:hAnsi="Times New Roman"/>
          <w:sz w:val="24"/>
          <w:lang w:val="cs-CZ"/>
        </w:rPr>
        <w:t xml:space="preserve">. </w:t>
      </w:r>
    </w:p>
    <w:p w14:paraId="54FE0665" w14:textId="5F68E87B" w:rsidR="00787D25" w:rsidRPr="00B80E35" w:rsidRDefault="0010349B" w:rsidP="003017C7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touto Dohodou blíže upravují svá vzájemná práva a povinnosti při </w:t>
      </w:r>
      <w:r w:rsidR="00A6565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jednání</w:t>
      </w:r>
      <w:r w:rsidR="00E4503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D12F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vůči třetím osobám v rámci spolupráce </w:t>
      </w:r>
      <w:r w:rsidR="00087156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na základě Smlouvy o partnerství v oblasti vy</w:t>
      </w:r>
      <w:r w:rsidR="00E4503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užití výsledků výzkumu </w:t>
      </w:r>
      <w:r w:rsidR="00087156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a zachování důvěrnosti informací.</w:t>
      </w:r>
    </w:p>
    <w:p w14:paraId="65C00D87" w14:textId="32714EF6" w:rsidR="0010349B" w:rsidRPr="00B80E35" w:rsidRDefault="00087156" w:rsidP="00F634A0">
      <w:pPr>
        <w:pStyle w:val="BNTS11"/>
        <w:numPr>
          <w:ilvl w:val="0"/>
          <w:numId w:val="0"/>
        </w:numPr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bookmarkEnd w:id="3"/>
    <w:bookmarkEnd w:id="4"/>
    <w:p w14:paraId="402CD8D0" w14:textId="7A4773B3" w:rsidR="006C6ED4" w:rsidRPr="00B80E35" w:rsidRDefault="00E45031" w:rsidP="00F634A0">
      <w:pPr>
        <w:pStyle w:val="BNTS1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sz w:val="24"/>
          <w:szCs w:val="24"/>
          <w:lang w:val="cs-CZ"/>
        </w:rPr>
        <w:t>Dohoda o zastupování při s</w:t>
      </w:r>
      <w:r w:rsidR="00787D25" w:rsidRPr="00B80E35">
        <w:rPr>
          <w:rFonts w:ascii="Times New Roman" w:hAnsi="Times New Roman" w:cs="Times New Roman"/>
          <w:sz w:val="24"/>
          <w:szCs w:val="24"/>
          <w:lang w:val="cs-CZ"/>
        </w:rPr>
        <w:t>poluprác</w:t>
      </w:r>
      <w:r w:rsidRPr="00B80E35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787D25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v oblasti využití výsledků výzkumu </w:t>
      </w:r>
    </w:p>
    <w:p w14:paraId="30116550" w14:textId="54565301" w:rsidR="00E45031" w:rsidRPr="00407F89" w:rsidRDefault="008D188B" w:rsidP="00F634A0">
      <w:pPr>
        <w:pStyle w:val="BNTS11"/>
        <w:numPr>
          <w:ilvl w:val="0"/>
          <w:numId w:val="0"/>
        </w:numPr>
        <w:tabs>
          <w:tab w:val="left" w:pos="851"/>
        </w:tabs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bookmarkStart w:id="5" w:name="_Ref447181223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2.1.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strany se dohodly, že UK</w:t>
      </w:r>
      <w:r w:rsidR="00097F08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je na základě této </w:t>
      </w:r>
      <w:r w:rsidR="00B75DD5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ohody oprávněna zastupovat </w:t>
      </w:r>
      <w:r w:rsidR="00E45031" w:rsidRPr="00F634A0">
        <w:rPr>
          <w:rFonts w:ascii="Times New Roman" w:hAnsi="Times New Roman"/>
          <w:sz w:val="24"/>
          <w:lang w:val="cs-CZ"/>
        </w:rPr>
        <w:t>ÚŽFG a ÚMG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při všech jednáních se třetí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mi 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stran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ami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DB74C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společném zájmu všech Smluvních stran 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za účelem využití výsledků Projektu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za dále uvedených podmínek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berou na vědomí a souhlasí s tím, že za UK bude v této věci jednat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                      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1. </w:t>
      </w:r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lékařská fakulta 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UK </w:t>
      </w:r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(dále jako </w:t>
      </w:r>
      <w:r w:rsidR="003967E5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„</w:t>
      </w:r>
      <w:r w:rsidR="00616B8E" w:rsidRPr="00407F89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1. LF</w:t>
      </w:r>
      <w:r w:rsidR="006447F4" w:rsidRPr="00407F89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 xml:space="preserve"> </w:t>
      </w:r>
      <w:r w:rsidR="00616B8E" w:rsidRPr="00407F89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UK</w:t>
      </w:r>
      <w:r w:rsidR="003967E5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“</w:t>
      </w:r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) v souladu s </w:t>
      </w:r>
      <w:proofErr w:type="spellStart"/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vnitroorganizační</w:t>
      </w:r>
      <w:proofErr w:type="spellEnd"/>
      <w:r w:rsidR="00616B8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dohodou mezi 1. LF UK a Přírodovědeckou fakultou</w:t>
      </w:r>
      <w:r w:rsidR="006C24E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jako součástmi UK</w:t>
      </w:r>
      <w:r w:rsidR="00D1706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pověřením děkana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             </w:t>
      </w:r>
      <w:r w:rsidR="00D1706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1. LF UK. 1. LF UK 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je na základě této </w:t>
      </w:r>
      <w:r w:rsidR="00D1706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ohody oprávněna vést se třetí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mi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stran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ami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jakákoliv jednání v ústní i písemné formě směřující k využití výsledků Projektu 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a 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sdělovat třetí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m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stran</w:t>
      </w:r>
      <w:r w:rsidR="00B0638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ám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dle svého uvážení jakékoliv informace nutné pro zajištění případné budoucí spolupráce, včetně Důvěrných informací, jak jsou definovány níže v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 </w:t>
      </w:r>
      <w:r w:rsidR="00B075B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textu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Výše uvedené však platí pouze za předpokladu, že o takových jednáních bud</w:t>
      </w:r>
      <w:r w:rsid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ou ÚMG a ÚŽFG předem inf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o</w:t>
      </w:r>
      <w:r w:rsid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r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mováni (viz  o</w:t>
      </w:r>
      <w:r w:rsid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dst. 2.4 níže) a že Důvěrné inf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o</w:t>
      </w:r>
      <w:r w:rsid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r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mace budou sdělovány tak, aby nedošlo k je</w:t>
      </w:r>
      <w:r w:rsid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j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ich zneužití jakoukoliv třetí stranou</w:t>
      </w:r>
      <w:r w:rsidR="00052F67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34FB7">
        <w:rPr>
          <w:rFonts w:ascii="Times New Roman" w:hAnsi="Times New Roman" w:cs="Times New Roman"/>
          <w:noProof w:val="0"/>
          <w:sz w:val="24"/>
          <w:szCs w:val="24"/>
          <w:lang w:val="cs-CZ"/>
        </w:rPr>
        <w:t>(</w:t>
      </w:r>
      <w:r w:rsidR="00052F67">
        <w:rPr>
          <w:rFonts w:ascii="Times New Roman" w:hAnsi="Times New Roman" w:cs="Times New Roman"/>
          <w:noProof w:val="0"/>
          <w:sz w:val="24"/>
          <w:szCs w:val="24"/>
          <w:lang w:val="cs-CZ"/>
        </w:rPr>
        <w:t>viz čl. 3. níže)</w:t>
      </w:r>
      <w:r w:rsidR="00B80E3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1. LF UK není na základě této dohody o zastupování oprávněna  za </w:t>
      </w:r>
      <w:r w:rsidR="00385317"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ÚŽFG a ÚMG </w:t>
      </w:r>
      <w:r w:rsidR="00C106E2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právně jednat </w:t>
      </w:r>
      <w:r w:rsidR="00B80E35" w:rsidRPr="00B80E35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(tzn. uzavírat</w:t>
      </w:r>
      <w:r w:rsidR="008314F0"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 </w:t>
      </w:r>
      <w:r w:rsidR="00385317" w:rsidRPr="00F634A0">
        <w:rPr>
          <w:rFonts w:ascii="Times New Roman" w:hAnsi="Times New Roman"/>
          <w:sz w:val="24"/>
          <w:lang w:val="cs-CZ"/>
        </w:rPr>
        <w:t xml:space="preserve">smlouvy ani jinak </w:t>
      </w:r>
      <w:r w:rsidR="00D73D33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za</w:t>
      </w:r>
      <w:r w:rsidR="00052F67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kládat</w:t>
      </w:r>
      <w:r w:rsidR="00D73D33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, měnit či ukončit jejich právní poměry</w:t>
      </w:r>
      <w:r w:rsidR="008314F0"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)</w:t>
      </w:r>
      <w:r w:rsidR="00052F67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, pokud k takovému jednání nebyla udělena plná moc dle čl. </w:t>
      </w:r>
      <w:proofErr w:type="gramStart"/>
      <w:r w:rsidR="00052F67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2.3. níže</w:t>
      </w:r>
      <w:proofErr w:type="gramEnd"/>
      <w:r w:rsidR="00385317" w:rsidRPr="00F634A0">
        <w:rPr>
          <w:rFonts w:ascii="Times New Roman" w:hAnsi="Times New Roman"/>
          <w:sz w:val="24"/>
          <w:lang w:val="cs-CZ"/>
        </w:rPr>
        <w:t xml:space="preserve">. </w:t>
      </w:r>
    </w:p>
    <w:p w14:paraId="46A19EF2" w14:textId="01523C92" w:rsidR="00787D25" w:rsidRPr="00407F89" w:rsidRDefault="008D188B" w:rsidP="00F634A0">
      <w:pPr>
        <w:pStyle w:val="BNTS11"/>
        <w:numPr>
          <w:ilvl w:val="0"/>
          <w:numId w:val="0"/>
        </w:numPr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proofErr w:type="gramStart"/>
      <w:r w:rsidRPr="00F634A0">
        <w:rPr>
          <w:rFonts w:ascii="Times New Roman" w:hAnsi="Times New Roman"/>
          <w:sz w:val="24"/>
          <w:lang w:val="cs-CZ"/>
        </w:rPr>
        <w:t>2.2</w:t>
      </w:r>
      <w:r w:rsidR="008852E0" w:rsidRPr="00F634A0">
        <w:rPr>
          <w:rFonts w:ascii="Times New Roman" w:hAnsi="Times New Roman"/>
          <w:sz w:val="24"/>
          <w:lang w:val="cs-CZ"/>
        </w:rPr>
        <w:t>.</w:t>
      </w:r>
      <w:r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 </w:t>
      </w:r>
      <w:r w:rsidR="003017C7"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   </w:t>
      </w:r>
      <w:r w:rsidR="003017C7" w:rsidRPr="00F634A0">
        <w:rPr>
          <w:rFonts w:ascii="Times New Roman" w:hAnsi="Times New Roman"/>
          <w:sz w:val="24"/>
          <w:lang w:val="cs-CZ"/>
        </w:rPr>
        <w:t xml:space="preserve"> </w:t>
      </w:r>
      <w:r w:rsidRPr="00F634A0">
        <w:rPr>
          <w:rFonts w:ascii="Times New Roman" w:hAnsi="Times New Roman"/>
          <w:sz w:val="24"/>
          <w:lang w:val="cs-CZ"/>
        </w:rPr>
        <w:t xml:space="preserve"> </w:t>
      </w:r>
      <w:r w:rsidR="00E45031" w:rsidRPr="00F634A0">
        <w:rPr>
          <w:rFonts w:ascii="Times New Roman" w:hAnsi="Times New Roman"/>
          <w:sz w:val="24"/>
          <w:lang w:val="cs-CZ"/>
        </w:rPr>
        <w:t>ÚŽFG</w:t>
      </w:r>
      <w:proofErr w:type="gramEnd"/>
      <w:r w:rsidR="00E45031" w:rsidRPr="00F634A0">
        <w:rPr>
          <w:rFonts w:ascii="Times New Roman" w:hAnsi="Times New Roman"/>
          <w:sz w:val="24"/>
          <w:lang w:val="cs-CZ"/>
        </w:rPr>
        <w:t xml:space="preserve"> a ÚMG</w:t>
      </w:r>
      <w:r w:rsidR="00385317" w:rsidRPr="00F634A0">
        <w:rPr>
          <w:rFonts w:ascii="Times New Roman" w:hAnsi="Times New Roman"/>
          <w:sz w:val="24"/>
          <w:lang w:val="cs-CZ"/>
        </w:rPr>
        <w:t xml:space="preserve"> vystaví neprodleně po uzavření této </w:t>
      </w:r>
      <w:r w:rsidR="00367024" w:rsidRPr="00F634A0">
        <w:rPr>
          <w:rFonts w:ascii="Times New Roman" w:hAnsi="Times New Roman"/>
          <w:sz w:val="24"/>
          <w:lang w:val="cs-CZ"/>
        </w:rPr>
        <w:t>D</w:t>
      </w:r>
      <w:r w:rsidR="00385317" w:rsidRPr="00F634A0">
        <w:rPr>
          <w:rFonts w:ascii="Times New Roman" w:hAnsi="Times New Roman"/>
          <w:sz w:val="24"/>
          <w:lang w:val="cs-CZ"/>
        </w:rPr>
        <w:t xml:space="preserve">ohody pro 1. LF UK plné moce dokládající sjednaný rozsah </w:t>
      </w:r>
      <w:r w:rsidR="00E4503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oprávnění 1. LF UK k jejich zastupování. </w:t>
      </w:r>
      <w:r w:rsidR="00DB74CC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14:paraId="4260B3DC" w14:textId="1A06A1E9" w:rsidR="00385317" w:rsidRPr="00F634A0" w:rsidRDefault="008D188B" w:rsidP="00F634A0">
      <w:pPr>
        <w:pStyle w:val="BNTS11"/>
        <w:numPr>
          <w:ilvl w:val="0"/>
          <w:numId w:val="0"/>
        </w:numPr>
        <w:spacing w:after="0"/>
        <w:ind w:left="720" w:hanging="720"/>
        <w:rPr>
          <w:rFonts w:ascii="Times New Roman" w:hAnsi="Times New Roman"/>
          <w:sz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2.3.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Pokud se </w:t>
      </w:r>
      <w:r w:rsidR="00BA49BE" w:rsidRPr="00F634A0">
        <w:rPr>
          <w:rFonts w:ascii="Times New Roman" w:hAnsi="Times New Roman"/>
          <w:sz w:val="24"/>
          <w:lang w:val="cs-CZ"/>
        </w:rPr>
        <w:t>ÚŽFG a/nebo ÚMG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rozhodnou pověřit 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1. LF UK zast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o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u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pením při uzavření </w:t>
      </w:r>
      <w:r w:rsidR="0038531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</w:t>
      </w:r>
      <w:r w:rsidR="00BA49BE" w:rsidRPr="00F634A0">
        <w:rPr>
          <w:rFonts w:ascii="Times New Roman" w:hAnsi="Times New Roman"/>
          <w:sz w:val="24"/>
          <w:lang w:val="cs-CZ"/>
        </w:rPr>
        <w:t xml:space="preserve">smlouvy nebo učinění jiného </w:t>
      </w:r>
      <w:r w:rsidR="00385317" w:rsidRPr="00F634A0">
        <w:rPr>
          <w:rFonts w:ascii="Times New Roman" w:hAnsi="Times New Roman"/>
          <w:sz w:val="24"/>
          <w:lang w:val="cs-CZ"/>
        </w:rPr>
        <w:t xml:space="preserve">právně </w:t>
      </w:r>
      <w:r w:rsidR="00BA49BE" w:rsidRPr="00F634A0">
        <w:rPr>
          <w:rFonts w:ascii="Times New Roman" w:hAnsi="Times New Roman"/>
          <w:sz w:val="24"/>
          <w:lang w:val="cs-CZ"/>
        </w:rPr>
        <w:t xml:space="preserve">závazného </w:t>
      </w:r>
      <w:r w:rsidR="00C106E2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jednání</w:t>
      </w:r>
      <w:r w:rsidR="00BA49BE" w:rsidRPr="00F634A0">
        <w:rPr>
          <w:rFonts w:ascii="Times New Roman" w:hAnsi="Times New Roman"/>
          <w:sz w:val="24"/>
          <w:lang w:val="cs-CZ"/>
        </w:rPr>
        <w:t xml:space="preserve">, udělí za tímto účelem 1. LF UK ke </w:t>
      </w:r>
      <w:r w:rsidR="00BA49BE" w:rsidRPr="00407F89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 xml:space="preserve">konkrétnímu </w:t>
      </w:r>
      <w:r w:rsidR="00C106E2">
        <w:rPr>
          <w:rFonts w:ascii="Times New Roman" w:eastAsia="Calibri" w:hAnsi="Times New Roman" w:cs="Times New Roman"/>
          <w:noProof w:val="0"/>
          <w:sz w:val="24"/>
          <w:szCs w:val="24"/>
          <w:lang w:val="cs-CZ"/>
        </w:rPr>
        <w:t>právnímu jednání</w:t>
      </w:r>
      <w:r w:rsidR="00BA49BE" w:rsidRPr="00F634A0">
        <w:rPr>
          <w:rFonts w:ascii="Times New Roman" w:hAnsi="Times New Roman"/>
          <w:sz w:val="24"/>
          <w:lang w:val="cs-CZ"/>
        </w:rPr>
        <w:t xml:space="preserve"> speciální plnou moc</w:t>
      </w:r>
      <w:r w:rsidR="00385317" w:rsidRPr="00F634A0">
        <w:rPr>
          <w:rFonts w:ascii="Times New Roman" w:hAnsi="Times New Roman"/>
          <w:sz w:val="24"/>
          <w:lang w:val="cs-CZ"/>
        </w:rPr>
        <w:t>.</w:t>
      </w:r>
    </w:p>
    <w:p w14:paraId="1E725EAF" w14:textId="6FBF39E0" w:rsidR="00BA49BE" w:rsidRPr="00407F89" w:rsidRDefault="008D188B" w:rsidP="00F634A0">
      <w:pPr>
        <w:pStyle w:val="BNTS11"/>
        <w:numPr>
          <w:ilvl w:val="0"/>
          <w:numId w:val="0"/>
        </w:numPr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proofErr w:type="gramStart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2.4</w:t>
      </w:r>
      <w:proofErr w:type="gramEnd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 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1. </w:t>
      </w:r>
      <w:r w:rsidR="002043C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BA49BE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LF UK je 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povinna </w:t>
      </w:r>
      <w:r w:rsidR="00864BAB" w:rsidRPr="00F634A0">
        <w:rPr>
          <w:rFonts w:ascii="Times New Roman" w:hAnsi="Times New Roman"/>
          <w:sz w:val="24"/>
          <w:lang w:val="cs-CZ"/>
        </w:rPr>
        <w:t>ÚŽFG a ÚMG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 přiměřeném časovém předstihu informovat o tom, že hodlá zahájit jednání s konkrétní třetí stranou spolu s uvedením předmětu jednání, aby </w:t>
      </w:r>
      <w:r w:rsidR="00864BAB" w:rsidRPr="00F634A0">
        <w:rPr>
          <w:rFonts w:ascii="Times New Roman" w:hAnsi="Times New Roman"/>
          <w:sz w:val="24"/>
          <w:lang w:val="cs-CZ"/>
        </w:rPr>
        <w:t>ÚŽFG a ÚMG mohli 1. LF UK sdělit svá stanoviska a potřebné in</w:t>
      </w:r>
      <w:r w:rsidR="005672B2" w:rsidRPr="00F634A0">
        <w:rPr>
          <w:rFonts w:ascii="Times New Roman" w:hAnsi="Times New Roman"/>
          <w:sz w:val="24"/>
          <w:lang w:val="cs-CZ"/>
        </w:rPr>
        <w:t>formace k takovému jednání.</w:t>
      </w:r>
      <w:r w:rsidR="00864BAB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</w:t>
      </w:r>
    </w:p>
    <w:p w14:paraId="0696F21D" w14:textId="0EBB2568" w:rsidR="00864BAB" w:rsidRPr="00407F89" w:rsidRDefault="008D188B" w:rsidP="00B415D2">
      <w:pPr>
        <w:pStyle w:val="BNTS11"/>
        <w:numPr>
          <w:ilvl w:val="0"/>
          <w:numId w:val="0"/>
        </w:numPr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2.5. </w:t>
      </w:r>
      <w:r w:rsidR="003017C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   </w:t>
      </w:r>
      <w:r w:rsidR="001048F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 jednání se třetí stranou je 1. LF UK povinna </w:t>
      </w:r>
      <w:r w:rsidR="00F634A0">
        <w:rPr>
          <w:rFonts w:ascii="Times New Roman" w:hAnsi="Times New Roman"/>
          <w:sz w:val="24"/>
          <w:lang w:val="cs-CZ"/>
        </w:rPr>
        <w:t xml:space="preserve">do </w:t>
      </w:r>
      <w:r w:rsidR="006D4AFF">
        <w:rPr>
          <w:rFonts w:ascii="Times New Roman" w:hAnsi="Times New Roman"/>
          <w:sz w:val="24"/>
          <w:lang w:val="cs-CZ"/>
        </w:rPr>
        <w:t>30</w:t>
      </w:r>
      <w:r w:rsidR="00F634A0">
        <w:rPr>
          <w:rFonts w:ascii="Times New Roman" w:hAnsi="Times New Roman"/>
          <w:sz w:val="24"/>
          <w:lang w:val="cs-CZ"/>
        </w:rPr>
        <w:t xml:space="preserve"> dnů</w:t>
      </w:r>
      <w:r w:rsidR="00F634A0" w:rsidRPr="00263E0E">
        <w:rPr>
          <w:rFonts w:ascii="Times New Roman" w:hAnsi="Times New Roman"/>
          <w:sz w:val="24"/>
          <w:lang w:val="cs-CZ"/>
        </w:rPr>
        <w:t xml:space="preserve"> </w:t>
      </w:r>
      <w:r w:rsidR="001048F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sdělit </w:t>
      </w:r>
      <w:r w:rsidR="001048F6" w:rsidRPr="00B415D2">
        <w:rPr>
          <w:rFonts w:ascii="Times New Roman" w:hAnsi="Times New Roman"/>
          <w:sz w:val="24"/>
          <w:lang w:val="cs-CZ"/>
        </w:rPr>
        <w:t>ÚŽFG a ÚMG výsledky jednání a všechny informace potřebné pro rozhodnutí o spolupráci s touto třetí stranou.</w:t>
      </w:r>
      <w:r w:rsidR="001048F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14:paraId="73F5C5D5" w14:textId="77777777" w:rsidR="00780D82" w:rsidRDefault="00780D8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72242442"/>
      <w:bookmarkEnd w:id="5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8ECF74" w14:textId="3900EFA1" w:rsidR="00D8324F" w:rsidRPr="00B80E35" w:rsidRDefault="00D8324F" w:rsidP="003912EA">
      <w:pPr>
        <w:pStyle w:val="BNTS1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sz w:val="24"/>
          <w:szCs w:val="24"/>
          <w:lang w:val="cs-CZ"/>
        </w:rPr>
        <w:lastRenderedPageBreak/>
        <w:t>Dohoda o zachování důvěrnosti informací</w:t>
      </w:r>
    </w:p>
    <w:p w14:paraId="7ACF1915" w14:textId="51A8D4E0" w:rsidR="002E4B8D" w:rsidRPr="00B80E35" w:rsidRDefault="00D8324F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bookmarkStart w:id="7" w:name="_Ref447183135"/>
      <w:bookmarkEnd w:id="6"/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se </w:t>
      </w:r>
      <w:r w:rsidR="00786EAF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zavazují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že budou zachovávat a chránit důvěrnost 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veškerých informací</w:t>
      </w:r>
      <w:r w:rsidR="008314F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C106E2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(bez ohledu na formu a způsob jejich sdělení či zachy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c</w:t>
      </w:r>
      <w:r w:rsidR="00C106E2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ení)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se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kter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ými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e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 rámci své spolupráce 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mezi 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mi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stran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ami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na základě 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této Dohody a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Smlouvy o partnerství 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seznámí</w:t>
      </w:r>
      <w:r w:rsidR="0092133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/seznámil</w:t>
      </w:r>
      <w:r w:rsidR="0009053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y</w:t>
      </w:r>
      <w:r w:rsidR="0092133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nebo je od 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kterékoliv</w:t>
      </w:r>
      <w:r w:rsidR="00C106E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3F6C5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mluvní strany získají</w:t>
      </w:r>
      <w:r w:rsidR="0092133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/získal</w:t>
      </w:r>
      <w:r w:rsidR="0009053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y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a dále všech</w:t>
      </w:r>
      <w:r w:rsidR="0051452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informací, které jsou Smluvní straně známy 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z její vlastní činnosti 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a jejich</w:t>
      </w:r>
      <w:r w:rsidR="00090530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ž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ochrana je nezbytná pro dosažení společného zájmu podle Smlouvy o partnerství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1933031C" w14:textId="54FB6D1D" w:rsidR="002E4B8D" w:rsidRPr="00B80E35" w:rsidRDefault="002E4B8D" w:rsidP="002E4B8D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se dále zavazují, že budou zachovávat a chránit důvěrnost veškerých informací, se kterými se seznámí nebo je od 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některé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získají v rámci jakékoliv další spolupráce ať již navazující na spolupráci na základě Smlouvy o partnerství nebo jakékoliv jiné spolupráce v oblasti výzkumu a vývoje.  </w:t>
      </w:r>
    </w:p>
    <w:p w14:paraId="7B463847" w14:textId="617C8235" w:rsidR="00CC3BDE" w:rsidRPr="00B80E35" w:rsidRDefault="00C106E2" w:rsidP="00010894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C106E2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 xml:space="preserve">Důvěrné informace lze použít pouze za účelem předem sjednaným mezi </w:t>
      </w:r>
      <w:r w:rsidR="00234FB7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>S</w:t>
      </w:r>
      <w:r w:rsidRPr="00C106E2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 xml:space="preserve">mluvními stranami. V případě pochybností, zda určitá informace má charakter důvěrné informace či nikoli, je </w:t>
      </w:r>
      <w:r w:rsidR="00234FB7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>S</w:t>
      </w:r>
      <w:r w:rsidRPr="00C106E2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 xml:space="preserve">mluvní strana povinna zacházet s ní jako s důvěrnou informací podle pravidel stanovených touto </w:t>
      </w:r>
      <w:r w:rsidR="00234FB7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>Dohodou</w:t>
      </w:r>
      <w:r w:rsidR="00EC5471" w:rsidRPr="00B80E35">
        <w:rPr>
          <w:rFonts w:ascii="Times New Roman" w:hAnsi="Times New Roman" w:cs="Times New Roman"/>
          <w:bCs/>
          <w:noProof w:val="0"/>
          <w:sz w:val="24"/>
          <w:szCs w:val="24"/>
          <w:lang w:val="cs-CZ"/>
        </w:rPr>
        <w:t xml:space="preserve">.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Důvěrnými informacemi jsou zejména 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veškeré informace 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 jiné </w:t>
      </w:r>
      <w:r w:rsidR="004F12B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mluvní straně a její činnosti, informace o tom, že mezi </w:t>
      </w:r>
      <w:r w:rsidR="004F12B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mluvními stranami probíhají jakákoliv jednání v rámci spolupráce podle odst. </w:t>
      </w:r>
      <w:proofErr w:type="gramStart"/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3.1</w:t>
      </w:r>
      <w:proofErr w:type="gramEnd"/>
      <w:r w:rsidR="00DB6DA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3.2., o jejich povaze a obsahu, informace obsažené ve smlouvách s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 kteroukoliv </w:t>
      </w:r>
      <w:r w:rsidR="008B31A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stranou, informace t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vořící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obchodní tajemství, </w:t>
      </w:r>
      <w:proofErr w:type="spellStart"/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know</w:t>
      </w:r>
      <w:proofErr w:type="spellEnd"/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– </w:t>
      </w:r>
      <w:proofErr w:type="spellStart"/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how</w:t>
      </w:r>
      <w:proofErr w:type="spellEnd"/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,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informace o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duševní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m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vlastnictví a ji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ých výsledcích spolupráce,</w:t>
      </w:r>
      <w:r w:rsidR="001754B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E4B8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informace obchodní povahy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, strategická rozhodnutí a záměry druhé Smluvní strany</w:t>
      </w:r>
      <w:r w:rsidR="0082651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(dále jako „</w:t>
      </w:r>
      <w:r w:rsidR="002D12F7" w:rsidRPr="00B80E35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D</w:t>
      </w:r>
      <w:r w:rsidR="0082651D" w:rsidRPr="00B80E35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ůvěrné informace</w:t>
      </w:r>
      <w:r w:rsidR="0082651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“)</w:t>
      </w:r>
      <w:r w:rsidR="00830022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773F1FF7" w14:textId="3A2C4482" w:rsidR="0082651D" w:rsidRPr="00B80E35" w:rsidRDefault="0082651D" w:rsidP="0082651D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 rámci své povinnosti zachovávat důvěrnost informací se Smluvní strany zavazují zejména:</w:t>
      </w:r>
    </w:p>
    <w:p w14:paraId="4BBA2D3B" w14:textId="2379570B" w:rsidR="0082651D" w:rsidRPr="00B80E35" w:rsidRDefault="00F03141" w:rsidP="00E42141">
      <w:pPr>
        <w:pStyle w:val="BNTS11"/>
        <w:numPr>
          <w:ilvl w:val="0"/>
          <w:numId w:val="12"/>
        </w:numPr>
        <w:spacing w:after="0"/>
        <w:ind w:left="1418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Důvěrné i</w:t>
      </w:r>
      <w:r w:rsidR="0082651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nformace nesdělit jakékoliv třetí osobě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 výjimkou uvedenou v</w:t>
      </w:r>
      <w:r w:rsidR="00D27A9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 bodě </w:t>
      </w:r>
      <w:proofErr w:type="gramStart"/>
      <w:r w:rsidR="00D27A9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3.6</w:t>
      </w:r>
      <w:proofErr w:type="gramEnd"/>
      <w:r w:rsidR="00D27A9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  tohoto článku</w:t>
      </w:r>
      <w:r w:rsidR="0082651D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;</w:t>
      </w:r>
    </w:p>
    <w:p w14:paraId="40661CDB" w14:textId="3887B66B" w:rsidR="0082651D" w:rsidRPr="00B80E35" w:rsidRDefault="0082651D" w:rsidP="00C106E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neumožnit jakékoliv třetí osobě, aby jakoukoliv </w:t>
      </w:r>
      <w:r w:rsidR="00F03141" w:rsidRPr="00B80E35">
        <w:rPr>
          <w:rFonts w:ascii="Times New Roman" w:hAnsi="Times New Roman" w:cs="Times New Roman"/>
          <w:sz w:val="24"/>
          <w:szCs w:val="24"/>
        </w:rPr>
        <w:t>Důvěrnou i</w:t>
      </w:r>
      <w:r w:rsidRPr="00B80E35">
        <w:rPr>
          <w:rFonts w:ascii="Times New Roman" w:hAnsi="Times New Roman" w:cs="Times New Roman"/>
          <w:sz w:val="24"/>
          <w:szCs w:val="24"/>
        </w:rPr>
        <w:t>nformac</w:t>
      </w:r>
      <w:r w:rsidR="008C5B93">
        <w:rPr>
          <w:rFonts w:ascii="Times New Roman" w:hAnsi="Times New Roman" w:cs="Times New Roman"/>
          <w:sz w:val="24"/>
          <w:szCs w:val="24"/>
        </w:rPr>
        <w:t>i</w:t>
      </w:r>
      <w:r w:rsidRPr="00B80E35">
        <w:rPr>
          <w:rFonts w:ascii="Times New Roman" w:hAnsi="Times New Roman" w:cs="Times New Roman"/>
          <w:sz w:val="24"/>
          <w:szCs w:val="24"/>
        </w:rPr>
        <w:t xml:space="preserve"> či jakoukoliv jej</w:t>
      </w:r>
      <w:r w:rsidR="00F03141" w:rsidRPr="00B80E35">
        <w:rPr>
          <w:rFonts w:ascii="Times New Roman" w:hAnsi="Times New Roman" w:cs="Times New Roman"/>
          <w:sz w:val="24"/>
          <w:szCs w:val="24"/>
        </w:rPr>
        <w:t>í</w:t>
      </w:r>
      <w:r w:rsidRPr="00B80E35">
        <w:rPr>
          <w:rFonts w:ascii="Times New Roman" w:hAnsi="Times New Roman" w:cs="Times New Roman"/>
          <w:sz w:val="24"/>
          <w:szCs w:val="24"/>
        </w:rPr>
        <w:t xml:space="preserve"> část zveřejnila</w:t>
      </w:r>
      <w:r w:rsidR="00EF2849">
        <w:rPr>
          <w:rFonts w:ascii="Times New Roman" w:hAnsi="Times New Roman" w:cs="Times New Roman"/>
          <w:sz w:val="24"/>
          <w:szCs w:val="24"/>
        </w:rPr>
        <w:t xml:space="preserve">, s výjimkou uvedenou v bodě </w:t>
      </w:r>
      <w:proofErr w:type="gramStart"/>
      <w:r w:rsidR="00EF2849">
        <w:rPr>
          <w:rFonts w:ascii="Times New Roman" w:hAnsi="Times New Roman" w:cs="Times New Roman"/>
          <w:sz w:val="24"/>
          <w:szCs w:val="24"/>
        </w:rPr>
        <w:t>3.6. tohoto</w:t>
      </w:r>
      <w:proofErr w:type="gramEnd"/>
      <w:r w:rsidR="00EF2849">
        <w:rPr>
          <w:rFonts w:ascii="Times New Roman" w:hAnsi="Times New Roman" w:cs="Times New Roman"/>
          <w:sz w:val="24"/>
          <w:szCs w:val="24"/>
        </w:rPr>
        <w:t xml:space="preserve"> článku</w:t>
      </w:r>
      <w:r w:rsidRPr="00B80E35">
        <w:rPr>
          <w:rFonts w:ascii="Times New Roman" w:hAnsi="Times New Roman" w:cs="Times New Roman"/>
          <w:sz w:val="24"/>
          <w:szCs w:val="24"/>
        </w:rPr>
        <w:t>;</w:t>
      </w:r>
    </w:p>
    <w:p w14:paraId="6F1FBBA7" w14:textId="77777777" w:rsidR="00EC5471" w:rsidRPr="00B80E35" w:rsidRDefault="00EC5471" w:rsidP="00B415D2">
      <w:pPr>
        <w:pStyle w:val="Odstavecseseznamem"/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</w:p>
    <w:p w14:paraId="32754CB1" w14:textId="1279B029" w:rsidR="00932725" w:rsidRPr="00B80E35" w:rsidRDefault="0082651D" w:rsidP="00E42141">
      <w:pPr>
        <w:pStyle w:val="Odstavecseseznamem"/>
        <w:numPr>
          <w:ilvl w:val="0"/>
          <w:numId w:val="12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zajistit, aby s</w:t>
      </w:r>
      <w:r w:rsidR="00F03141" w:rsidRPr="00B80E35">
        <w:rPr>
          <w:rFonts w:ascii="Times New Roman" w:hAnsi="Times New Roman" w:cs="Times New Roman"/>
          <w:sz w:val="24"/>
          <w:szCs w:val="24"/>
        </w:rPr>
        <w:t> Důvěrným</w:t>
      </w:r>
      <w:r w:rsidR="009E6550" w:rsidRPr="00B80E35">
        <w:rPr>
          <w:rFonts w:ascii="Times New Roman" w:hAnsi="Times New Roman" w:cs="Times New Roman"/>
          <w:sz w:val="24"/>
          <w:szCs w:val="24"/>
        </w:rPr>
        <w:t>i</w:t>
      </w:r>
      <w:r w:rsidR="00F03141" w:rsidRPr="00B80E35">
        <w:rPr>
          <w:rFonts w:ascii="Times New Roman" w:hAnsi="Times New Roman" w:cs="Times New Roman"/>
          <w:sz w:val="24"/>
          <w:szCs w:val="24"/>
        </w:rPr>
        <w:t xml:space="preserve"> i</w:t>
      </w:r>
      <w:r w:rsidRPr="00B80E35">
        <w:rPr>
          <w:rFonts w:ascii="Times New Roman" w:hAnsi="Times New Roman" w:cs="Times New Roman"/>
          <w:sz w:val="24"/>
          <w:szCs w:val="24"/>
        </w:rPr>
        <w:t xml:space="preserve">nformacemi pracoval pouze nezbytně nutný okruh osob a aby tyto osoby byly </w:t>
      </w:r>
      <w:r w:rsidR="00F03141" w:rsidRPr="00B80E35">
        <w:rPr>
          <w:rFonts w:ascii="Times New Roman" w:hAnsi="Times New Roman" w:cs="Times New Roman"/>
          <w:sz w:val="24"/>
          <w:szCs w:val="24"/>
        </w:rPr>
        <w:t xml:space="preserve">Smluvní stranou </w:t>
      </w:r>
      <w:r w:rsidRPr="00B80E35">
        <w:rPr>
          <w:rFonts w:ascii="Times New Roman" w:hAnsi="Times New Roman" w:cs="Times New Roman"/>
          <w:sz w:val="24"/>
          <w:szCs w:val="24"/>
        </w:rPr>
        <w:t xml:space="preserve">zavázány </w:t>
      </w:r>
      <w:r w:rsidR="009E6550" w:rsidRPr="00B80E35">
        <w:rPr>
          <w:rFonts w:ascii="Times New Roman" w:hAnsi="Times New Roman" w:cs="Times New Roman"/>
          <w:sz w:val="24"/>
          <w:szCs w:val="24"/>
        </w:rPr>
        <w:t xml:space="preserve">k </w:t>
      </w:r>
      <w:r w:rsidRPr="00B80E35">
        <w:rPr>
          <w:rFonts w:ascii="Times New Roman" w:hAnsi="Times New Roman" w:cs="Times New Roman"/>
          <w:sz w:val="24"/>
          <w:szCs w:val="24"/>
        </w:rPr>
        <w:t>povinnost</w:t>
      </w:r>
      <w:r w:rsidR="009E6550" w:rsidRPr="00B80E35">
        <w:rPr>
          <w:rFonts w:ascii="Times New Roman" w:hAnsi="Times New Roman" w:cs="Times New Roman"/>
          <w:sz w:val="24"/>
          <w:szCs w:val="24"/>
        </w:rPr>
        <w:t>i</w:t>
      </w:r>
      <w:r w:rsidRPr="00B80E35">
        <w:rPr>
          <w:rFonts w:ascii="Times New Roman" w:hAnsi="Times New Roman" w:cs="Times New Roman"/>
          <w:sz w:val="24"/>
          <w:szCs w:val="24"/>
        </w:rPr>
        <w:t xml:space="preserve"> mlčenlivosti alespoň v rozsahu této </w:t>
      </w:r>
      <w:r w:rsidR="00A208B8" w:rsidRPr="00B80E35">
        <w:rPr>
          <w:rFonts w:ascii="Times New Roman" w:hAnsi="Times New Roman" w:cs="Times New Roman"/>
          <w:sz w:val="24"/>
          <w:szCs w:val="24"/>
        </w:rPr>
        <w:t>D</w:t>
      </w:r>
      <w:r w:rsidRPr="00B80E35">
        <w:rPr>
          <w:rFonts w:ascii="Times New Roman" w:hAnsi="Times New Roman" w:cs="Times New Roman"/>
          <w:sz w:val="24"/>
          <w:szCs w:val="24"/>
        </w:rPr>
        <w:t>ohody</w:t>
      </w:r>
      <w:r w:rsidR="00932725" w:rsidRPr="00B80E35">
        <w:rPr>
          <w:rFonts w:ascii="Times New Roman" w:hAnsi="Times New Roman" w:cs="Times New Roman"/>
          <w:sz w:val="24"/>
          <w:szCs w:val="24"/>
        </w:rPr>
        <w:t>, zejména aby povinností mlčenlivosti byli zavázání všichni zaměstnanci Smluvní strany, kteří s důvěrnými informacemi pracují;</w:t>
      </w:r>
    </w:p>
    <w:p w14:paraId="1984F013" w14:textId="629F0DFE" w:rsidR="00EC5471" w:rsidRDefault="0082651D" w:rsidP="00407F89">
      <w:pPr>
        <w:pStyle w:val="BNTText"/>
        <w:numPr>
          <w:ilvl w:val="0"/>
          <w:numId w:val="12"/>
        </w:numPr>
        <w:ind w:left="1418" w:hanging="709"/>
        <w:rPr>
          <w:rFonts w:ascii="Times New Roman" w:hAnsi="Times New Roman" w:cs="Times New Roman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zajistit elektronickou bezpečnost </w:t>
      </w:r>
      <w:r w:rsidR="009E6550" w:rsidRPr="00B80E35">
        <w:rPr>
          <w:rFonts w:ascii="Times New Roman" w:hAnsi="Times New Roman" w:cs="Times New Roman"/>
          <w:sz w:val="24"/>
          <w:szCs w:val="24"/>
          <w:lang w:val="cs-CZ"/>
        </w:rPr>
        <w:t>Důvěrných i</w:t>
      </w:r>
      <w:r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nformací, zejm. též zdržet se užití  prostředků komunikace na dálku, event. použít pro přenos </w:t>
      </w:r>
      <w:r w:rsidR="009E6550" w:rsidRPr="00B80E35">
        <w:rPr>
          <w:rFonts w:ascii="Times New Roman" w:hAnsi="Times New Roman" w:cs="Times New Roman"/>
          <w:sz w:val="24"/>
          <w:szCs w:val="24"/>
          <w:lang w:val="cs-CZ"/>
        </w:rPr>
        <w:t>Důvěrných i</w:t>
      </w:r>
      <w:r w:rsidRPr="00B80E35">
        <w:rPr>
          <w:rFonts w:ascii="Times New Roman" w:hAnsi="Times New Roman" w:cs="Times New Roman"/>
          <w:sz w:val="24"/>
          <w:szCs w:val="24"/>
          <w:lang w:val="cs-CZ"/>
        </w:rPr>
        <w:t>nformací šifrování či jinou vhodnou ochranu přenosu</w:t>
      </w:r>
    </w:p>
    <w:p w14:paraId="08FF0AA1" w14:textId="375A1468" w:rsidR="00C106E2" w:rsidRPr="00780D82" w:rsidRDefault="00C106E2" w:rsidP="00780D8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06E2">
        <w:rPr>
          <w:rFonts w:ascii="Times New Roman" w:hAnsi="Times New Roman" w:cs="Times New Roman"/>
          <w:sz w:val="24"/>
          <w:szCs w:val="24"/>
        </w:rPr>
        <w:t>Smluvní strany se zavazují vyvinout pro ochranu Důvěrných informací minimálně stejné úsilí, jako by se jednalo o jeho vlastní důvěrné informace a zacházet s nimi tak, aby bylo minimalizováno riziko jejich úmyslného i nahodilého zpřístupnění třetím osobám.</w:t>
      </w:r>
    </w:p>
    <w:p w14:paraId="659B2FA5" w14:textId="08E5285E" w:rsidR="00510427" w:rsidRPr="00B80E35" w:rsidRDefault="0082651D" w:rsidP="00B415D2">
      <w:pPr>
        <w:pStyle w:val="BNTS11"/>
        <w:spacing w:after="0"/>
        <w:ind w:left="993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Za porušení závazku zachovávat </w:t>
      </w:r>
      <w:r w:rsidR="00050E1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ůvěrnost informací se nepovažují</w:t>
      </w:r>
      <w:r w:rsidR="0051042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níže uvedené případy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za níže uvedených podmínek</w:t>
      </w:r>
      <w:r w:rsidR="0051042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:</w:t>
      </w:r>
      <w:bookmarkEnd w:id="7"/>
    </w:p>
    <w:p w14:paraId="0D7FB791" w14:textId="7D649873" w:rsidR="00510427" w:rsidRPr="00B80E35" w:rsidRDefault="00510427" w:rsidP="00EF2849">
      <w:pPr>
        <w:pStyle w:val="BNTS11"/>
        <w:numPr>
          <w:ilvl w:val="0"/>
          <w:numId w:val="13"/>
        </w:numPr>
        <w:spacing w:after="0"/>
        <w:ind w:left="1418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bude-li poskytnutí </w:t>
      </w:r>
      <w:r w:rsidR="00050E1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Důvěrné i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nformace vyžadováno vykonatelným rozhodnutím s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oudu nebo orgánu veřejné správy</w:t>
      </w:r>
      <w:r w:rsidR="00EA7F8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;</w:t>
      </w:r>
    </w:p>
    <w:p w14:paraId="77B1FB5B" w14:textId="753FC382" w:rsidR="00510427" w:rsidRPr="00B80E35" w:rsidRDefault="00510427" w:rsidP="00E42141">
      <w:pPr>
        <w:pStyle w:val="BNTS11"/>
        <w:numPr>
          <w:ilvl w:val="0"/>
          <w:numId w:val="13"/>
        </w:numPr>
        <w:spacing w:after="0"/>
        <w:ind w:left="1418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lastRenderedPageBreak/>
        <w:t>bude-li povinnost poskytnout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Důvěrnou i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nformaci vyplývat z</w:t>
      </w:r>
      <w:r w:rsidR="00F9047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 obecně závazného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právního předpisu</w:t>
      </w:r>
      <w:r w:rsidR="00EA7F8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;</w:t>
      </w:r>
    </w:p>
    <w:p w14:paraId="0204CF6B" w14:textId="1E92632A" w:rsidR="00510427" w:rsidRPr="00B80E35" w:rsidRDefault="00510427" w:rsidP="00EF2849">
      <w:pPr>
        <w:pStyle w:val="BNTS11"/>
        <w:numPr>
          <w:ilvl w:val="0"/>
          <w:numId w:val="13"/>
        </w:numPr>
        <w:spacing w:after="0"/>
        <w:ind w:left="1418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bookmarkStart w:id="8" w:name="_Ref447183125"/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bude-li třeba poskytnout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Důvěrnou i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nformaci právnímu nebo jinému odbornému poradci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za předpokladu, že se takový poradce</w:t>
      </w:r>
      <w:r w:rsidR="00F0112C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zavázal zachovat důvěrnost i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nformací minimálně ve stejném rozsahu, jaký je 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sjednaný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 této Dohodě</w:t>
      </w:r>
      <w:bookmarkEnd w:id="8"/>
      <w:r w:rsidR="00C80F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;</w:t>
      </w:r>
    </w:p>
    <w:p w14:paraId="3F2D7C66" w14:textId="286044B3" w:rsidR="00754D01" w:rsidRPr="00B80E35" w:rsidRDefault="00510427" w:rsidP="00E42141">
      <w:pPr>
        <w:pStyle w:val="BNTS11"/>
        <w:numPr>
          <w:ilvl w:val="0"/>
          <w:numId w:val="13"/>
        </w:numPr>
        <w:spacing w:after="0"/>
        <w:ind w:left="1418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bude-li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straně 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k poskytnutí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Důvěrné informace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třetí osobě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udělen předchozí písemný souhlas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F9047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strany, jíž Důvěrná informace náleží nebo 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všech ostatních Smluvních stran</w:t>
      </w:r>
      <w:r w:rsidR="00F9047B">
        <w:rPr>
          <w:rFonts w:ascii="Times New Roman" w:hAnsi="Times New Roman" w:cs="Times New Roman"/>
          <w:noProof w:val="0"/>
          <w:sz w:val="24"/>
          <w:szCs w:val="24"/>
          <w:lang w:val="cs-CZ"/>
        </w:rPr>
        <w:t>, pokud jde o společnou Důvěrnou informaci</w:t>
      </w:r>
      <w:r w:rsidR="006710F6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</w:t>
      </w:r>
      <w:r w:rsidR="00294A1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a to pouze a jen v rámci tohoto souhlasu</w:t>
      </w:r>
      <w:r w:rsidR="00C77CF8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, ve společném zájmu na základě spolupráce podle Smlouvy o partnerství</w:t>
      </w:r>
      <w:r w:rsidR="00D065B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 Generální souhlas pro 1. LF UK viz dále</w:t>
      </w:r>
      <w:r w:rsidR="00367024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bod 3.6</w:t>
      </w:r>
      <w:r w:rsidR="00D065B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</w:p>
    <w:p w14:paraId="2392ED06" w14:textId="4972DF4C" w:rsidR="00C106E2" w:rsidRPr="00C106E2" w:rsidRDefault="00C106E2" w:rsidP="00C106E2">
      <w:pPr>
        <w:pStyle w:val="BNTS11"/>
        <w:numPr>
          <w:ilvl w:val="0"/>
          <w:numId w:val="13"/>
        </w:numPr>
        <w:spacing w:after="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informace obecně známé včetně informací, jež se stanou obecně známými až v době trvání této Dohody</w:t>
      </w:r>
    </w:p>
    <w:p w14:paraId="3B2FA82C" w14:textId="01B0CD5E" w:rsidR="00AE445E" w:rsidRPr="00B80E35" w:rsidRDefault="00AE445E" w:rsidP="00407F89">
      <w:pPr>
        <w:pStyle w:val="BNTS11"/>
        <w:numPr>
          <w:ilvl w:val="0"/>
          <w:numId w:val="0"/>
        </w:numPr>
        <w:spacing w:after="0"/>
        <w:ind w:left="1418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</w:p>
    <w:p w14:paraId="0767D645" w14:textId="68240F8F" w:rsidR="00D065B5" w:rsidRPr="00407F89" w:rsidRDefault="00D065B5" w:rsidP="003912EA">
      <w:pPr>
        <w:pStyle w:val="BNTS11"/>
        <w:spacing w:after="0"/>
        <w:ind w:left="709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Vzhledem k tomu, že 1. LF UK je na základě této </w:t>
      </w:r>
      <w:r w:rsidR="0019481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ohody oprávněna zastupovat </w:t>
      </w:r>
      <w:r w:rsidRPr="00EF2849">
        <w:rPr>
          <w:rFonts w:ascii="Times New Roman" w:hAnsi="Times New Roman"/>
          <w:sz w:val="24"/>
          <w:lang w:val="cs-CZ"/>
        </w:rPr>
        <w:t>ÚŽFG a ÚMG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při všech jednáních se třetími stranami ve společném zájmu všech Smluvních stran za účelem využití výsledků Projektu, udělují </w:t>
      </w:r>
      <w:r w:rsidRPr="00EF2849">
        <w:rPr>
          <w:rFonts w:ascii="Times New Roman" w:hAnsi="Times New Roman"/>
          <w:sz w:val="24"/>
          <w:lang w:val="cs-CZ"/>
        </w:rPr>
        <w:t xml:space="preserve">ÚŽFG a ÚMG touto Dohodou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1. LF UK generální souhlas k poskytnutí Důvěrných informací třetím stranám za účelem výše popsaným s tím, že 1. </w:t>
      </w:r>
      <w:r>
        <w:rPr>
          <w:rFonts w:ascii="Times New Roman" w:hAnsi="Times New Roman" w:cs="Times New Roman"/>
          <w:sz w:val="24"/>
          <w:szCs w:val="24"/>
          <w:lang w:val="cs-CZ"/>
        </w:rPr>
        <w:t>LF UK je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F9047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oprávněna sdělit Důvěrné informace v nezbytně nutném rozsahu a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povinna před sdělením jakýchkoliv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Důvěrných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informací třetí straně s touto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třetí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stranou uzavřít dohodu o zachování důvěrnosti informací v rozsahu této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ohody. </w:t>
      </w:r>
    </w:p>
    <w:p w14:paraId="4B654282" w14:textId="3B9593F8" w:rsidR="00596B42" w:rsidRPr="00407F89" w:rsidRDefault="00596B42" w:rsidP="003912EA">
      <w:pPr>
        <w:pStyle w:val="BNTS11"/>
        <w:spacing w:after="0"/>
        <w:ind w:left="709" w:hanging="709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případě jakéhokoliv poskytnutí </w:t>
      </w:r>
      <w:r w:rsidR="000A79E4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Důvěrných </w:t>
      </w:r>
      <w:r w:rsidR="00234FB7">
        <w:rPr>
          <w:rFonts w:ascii="Times New Roman" w:hAnsi="Times New Roman" w:cs="Times New Roman"/>
          <w:noProof w:val="0"/>
          <w:sz w:val="24"/>
          <w:szCs w:val="24"/>
          <w:lang w:val="cs-CZ"/>
        </w:rPr>
        <w:t>i</w:t>
      </w:r>
      <w:r w:rsidRPr="00456293">
        <w:rPr>
          <w:rFonts w:ascii="Times New Roman" w:hAnsi="Times New Roman" w:cs="Times New Roman"/>
          <w:sz w:val="24"/>
          <w:szCs w:val="24"/>
          <w:lang w:val="cs-CZ"/>
        </w:rPr>
        <w:t>nformací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podle článku </w:t>
      </w:r>
      <w:proofErr w:type="gramStart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3.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5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odst.</w:t>
      </w:r>
      <w:proofErr w:type="gramEnd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(i) a (</w:t>
      </w:r>
      <w:proofErr w:type="spellStart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ii</w:t>
      </w:r>
      <w:proofErr w:type="spellEnd"/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) Dohody je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strana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 poskytnutí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Důvěrných i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nformací povin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na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ostatní Smluvní strany</w:t>
      </w:r>
      <w:r w:rsidR="002B29D0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předem písemně informovat a pokud zákon nebo vykonatelné rozhodnutí příslušného soudu nebo orgánu takové předchozí informování výslovně vylučuje, je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poskytující </w:t>
      </w:r>
      <w:r w:rsidR="0019481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strana 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povinn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písemně informovat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ostatní Smluvní strany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bezprostředně po poskytnutí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Důvěrné i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nformace.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Poskytující Smluvní strana 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je zároveň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povinn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</w:t>
      </w:r>
      <w:r w:rsidR="0014428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poskytnout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požadovanou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Důvěrnou inform</w:t>
      </w:r>
      <w:r w:rsidR="00FD08F7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ci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4B3829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pouze v </w:t>
      </w:r>
      <w:r w:rsidR="00C51739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minimálním možném rozsahu</w:t>
      </w:r>
      <w:r w:rsidR="004B3829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pouze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jen soudu nebo orgánu, jak stanoví rozhodnutí nebo zákon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56DD2A84" w14:textId="7006189D" w:rsidR="0041541B" w:rsidRPr="00407F89" w:rsidRDefault="00510427" w:rsidP="006710F6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Jakékoli poskytnutí </w:t>
      </w:r>
      <w:r w:rsidR="001A031D">
        <w:rPr>
          <w:rFonts w:ascii="Times New Roman" w:hAnsi="Times New Roman" w:cs="Times New Roman"/>
          <w:sz w:val="24"/>
          <w:szCs w:val="24"/>
          <w:lang w:val="cs-CZ"/>
        </w:rPr>
        <w:t>Dův</w:t>
      </w:r>
      <w:r w:rsidR="00234FB7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1A031D">
        <w:rPr>
          <w:rFonts w:ascii="Times New Roman" w:hAnsi="Times New Roman" w:cs="Times New Roman"/>
          <w:sz w:val="24"/>
          <w:szCs w:val="24"/>
          <w:lang w:val="cs-CZ"/>
        </w:rPr>
        <w:t>rných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i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nformací podle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tohoto 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článku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Dohody nezbavuje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povinnosti zachovat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důvěrnost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i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nformací v plném rozsahu a to i ve vztahu k poskytnuté </w:t>
      </w:r>
      <w:r w:rsidR="001A031D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i</w:t>
      </w:r>
      <w:r w:rsidR="00294A11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nformaci</w:t>
      </w: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739BBCDF" w14:textId="2AB2C40A" w:rsidR="003A7C46" w:rsidRPr="00B415D2" w:rsidRDefault="003A7C46" w:rsidP="00AB1163">
      <w:pPr>
        <w:pStyle w:val="BNTS1"/>
        <w:rPr>
          <w:rFonts w:ascii="Times New Roman" w:hAnsi="Times New Roman"/>
          <w:sz w:val="24"/>
          <w:lang w:val="cs-CZ"/>
        </w:rPr>
      </w:pPr>
      <w:bookmarkStart w:id="9" w:name="_Toc442861831"/>
      <w:bookmarkStart w:id="10" w:name="_Toc472242445"/>
      <w:r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Náhrada škody </w:t>
      </w:r>
      <w:r w:rsidR="00A462C2" w:rsidRPr="00B80E35">
        <w:rPr>
          <w:rFonts w:ascii="Times New Roman" w:hAnsi="Times New Roman" w:cs="Times New Roman"/>
          <w:sz w:val="24"/>
          <w:szCs w:val="24"/>
          <w:lang w:val="cs-CZ"/>
        </w:rPr>
        <w:t>a smluvní pokuta</w:t>
      </w:r>
    </w:p>
    <w:p w14:paraId="38A9B664" w14:textId="3D06BFAF" w:rsidR="003A7C46" w:rsidRPr="00407F89" w:rsidRDefault="00EB679F" w:rsidP="003A7C46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Kterákoliv</w:t>
      </w:r>
      <w:r w:rsidR="00A462C2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Smluvní strana </w:t>
      </w:r>
      <w:r w:rsidR="003A7C4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j</w:t>
      </w:r>
      <w:r w:rsidR="00A462C2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e</w:t>
      </w:r>
      <w:r w:rsidR="003A7C4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povinn</w:t>
      </w:r>
      <w:r w:rsidR="00A462C2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a</w:t>
      </w:r>
      <w:r w:rsidR="003A7C4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nahradit </w:t>
      </w:r>
      <w:r w:rsidR="00A462C2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>ostatním Smluvním stranám</w:t>
      </w:r>
      <w:r w:rsidR="003A7C4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veškerou majetkovou i nemajetkovou újmu vzniklou z porušení povinnost</w:t>
      </w:r>
      <w:r w:rsidR="00B75458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í převzatých touto Dohodou. </w:t>
      </w:r>
      <w:r w:rsidR="003A7C46" w:rsidRPr="00407F8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14:paraId="72178683" w14:textId="34114362" w:rsidR="00B42500" w:rsidRPr="00B80E35" w:rsidRDefault="00B42500" w:rsidP="00FD708E">
      <w:pPr>
        <w:pStyle w:val="BNTText"/>
        <w:ind w:hanging="720"/>
        <w:rPr>
          <w:rFonts w:ascii="Times New Roman" w:hAnsi="Times New Roman" w:cs="Times New Roman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sz w:val="24"/>
          <w:szCs w:val="24"/>
          <w:lang w:val="cs-CZ"/>
        </w:rPr>
        <w:t>4.2</w:t>
      </w:r>
      <w:r w:rsidRPr="00B80E3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462C2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V případě, že kterákoliv Smluvní strana poruší 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jakoukoliv svou </w:t>
      </w:r>
      <w:r w:rsidR="00A462C2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povinnost chránit Důvěrné informace vyplývající z článku </w:t>
      </w:r>
      <w:r w:rsidR="0012605C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3. této Dohody, zavazuje se zaplatit ostatním Smluvním stranám, </w:t>
      </w:r>
      <w:r w:rsidR="004E160B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a to </w:t>
      </w:r>
      <w:r w:rsidR="0012605C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každé z nich, smluvní pokutu ve výši 500.000,-Kč (slovy: pět set tisíc korun českých) za každé jedno porušení uvedené povinnosti.  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>Vznik povinnosti Smluvní strany zaplatit smluvní pokutu nebo zaplacení smluvní pokuty podle tohoto ustanovení ne</w:t>
      </w:r>
      <w:r w:rsidR="00155255" w:rsidRPr="00B80E35">
        <w:rPr>
          <w:rFonts w:ascii="Times New Roman" w:hAnsi="Times New Roman" w:cs="Times New Roman"/>
          <w:sz w:val="24"/>
          <w:szCs w:val="24"/>
          <w:lang w:val="cs-CZ"/>
        </w:rPr>
        <w:t>zbavuje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Smluvní stran</w:t>
      </w:r>
      <w:r w:rsidR="00155255" w:rsidRPr="00B80E35">
        <w:rPr>
          <w:rFonts w:ascii="Times New Roman" w:hAnsi="Times New Roman" w:cs="Times New Roman"/>
          <w:sz w:val="24"/>
          <w:szCs w:val="24"/>
          <w:lang w:val="cs-CZ"/>
        </w:rPr>
        <w:t>u povinnosti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55255" w:rsidRPr="00B80E35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náhrad</w:t>
      </w:r>
      <w:r w:rsidR="00155255" w:rsidRPr="00B80E35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D27A9D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škody v plné výši. </w:t>
      </w:r>
    </w:p>
    <w:p w14:paraId="564368DE" w14:textId="6AE35B0B" w:rsidR="004E519D" w:rsidRPr="00B415D2" w:rsidRDefault="004E519D" w:rsidP="00456293">
      <w:pPr>
        <w:pStyle w:val="BNTS1"/>
        <w:rPr>
          <w:rFonts w:ascii="Times New Roman" w:hAnsi="Times New Roman"/>
          <w:sz w:val="24"/>
          <w:lang w:val="cs-CZ"/>
        </w:rPr>
      </w:pPr>
      <w:r w:rsidRPr="00B415D2">
        <w:rPr>
          <w:rFonts w:ascii="Times New Roman" w:hAnsi="Times New Roman"/>
          <w:sz w:val="24"/>
          <w:lang w:val="cs-CZ"/>
        </w:rPr>
        <w:lastRenderedPageBreak/>
        <w:t>Ochrana osobních údajů</w:t>
      </w:r>
      <w:r w:rsidR="00D667FE" w:rsidRPr="00B415D2">
        <w:rPr>
          <w:rFonts w:ascii="Times New Roman" w:hAnsi="Times New Roman"/>
          <w:sz w:val="24"/>
          <w:lang w:val="cs-CZ"/>
        </w:rPr>
        <w:t xml:space="preserve"> v souladu s GDPR</w:t>
      </w:r>
    </w:p>
    <w:p w14:paraId="1E3FECF6" w14:textId="3F70C38D" w:rsidR="00D667FE" w:rsidRPr="00B415D2" w:rsidRDefault="00D667FE" w:rsidP="00B415D2">
      <w:pPr>
        <w:pStyle w:val="BNTS11"/>
        <w:numPr>
          <w:ilvl w:val="0"/>
          <w:numId w:val="0"/>
        </w:numPr>
        <w:ind w:left="709"/>
        <w:rPr>
          <w:rFonts w:ascii="Times New Roman" w:hAnsi="Times New Roman"/>
          <w:sz w:val="24"/>
          <w:lang w:val="cs-CZ"/>
        </w:rPr>
      </w:pPr>
      <w:r w:rsidRPr="00B415D2">
        <w:rPr>
          <w:rFonts w:ascii="Times New Roman" w:hAnsi="Times New Roman"/>
          <w:sz w:val="24"/>
          <w:lang w:val="cs-CZ"/>
        </w:rPr>
        <w:t>Smluvní strany se zavazují zajistit všechna bezpečnostní, technická a organizační zabezpečení ochrany osobních údajů a jiná opatření požadovaná v čl. 32 Nařízení Evropského parlamentu a Rady 2016/679 ze dne 27.4.2016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1C6EC13" w14:textId="77777777" w:rsidR="006C6ED4" w:rsidRPr="00B80E35" w:rsidRDefault="006C6ED4" w:rsidP="003912EA">
      <w:pPr>
        <w:pStyle w:val="BNTS1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sz w:val="24"/>
          <w:szCs w:val="24"/>
          <w:lang w:val="cs-CZ"/>
        </w:rPr>
        <w:t>Doba trvání Dohody</w:t>
      </w:r>
      <w:bookmarkEnd w:id="9"/>
      <w:bookmarkEnd w:id="10"/>
    </w:p>
    <w:p w14:paraId="275B7543" w14:textId="5D86C1BE" w:rsidR="006C6ED4" w:rsidRPr="00C106E2" w:rsidRDefault="006C6ED4" w:rsidP="00C106E2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Tato </w:t>
      </w:r>
      <w:r w:rsidR="00CD0825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Dohoda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se uzavírá na dobu</w:t>
      </w:r>
      <w:r w:rsid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6B6A13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do 1</w:t>
      </w:r>
      <w:r w:rsidR="006B6A13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="00063EA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6B6A13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1.</w:t>
      </w:r>
      <w:r w:rsidR="00063EA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6B6A13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2034</w:t>
      </w:r>
      <w:r w:rsidR="005F393D" w:rsidRPr="00C106E2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78F44DE8" w14:textId="497B3D48" w:rsidR="00C106E2" w:rsidRPr="00EF2849" w:rsidRDefault="00C106E2" w:rsidP="00EF2849">
      <w:pPr>
        <w:pStyle w:val="BNTS11"/>
        <w:tabs>
          <w:tab w:val="clear" w:pos="4973"/>
          <w:tab w:val="num" w:pos="567"/>
        </w:tabs>
        <w:ind w:left="720" w:hanging="720"/>
        <w:rPr>
          <w:lang w:val="cs-CZ"/>
        </w:rPr>
      </w:pPr>
      <w:r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</w:t>
      </w:r>
      <w:r w:rsidR="006C6ED4"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Žádná ze </w:t>
      </w:r>
      <w:r w:rsidR="00E42141"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Smluvních s</w:t>
      </w:r>
      <w:r w:rsidR="006C6ED4"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tran není oprávněna </w:t>
      </w:r>
      <w:r w:rsidR="008413DE"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tuto Dohodu </w:t>
      </w:r>
      <w:r w:rsidR="006C6ED4"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>vypovědě</w:t>
      </w:r>
      <w:r w:rsidR="006C6ED4" w:rsidRPr="00A067ED">
        <w:rPr>
          <w:rFonts w:ascii="Times New Roman" w:hAnsi="Times New Roman" w:cs="Times New Roman"/>
          <w:noProof w:val="0"/>
          <w:sz w:val="24"/>
          <w:szCs w:val="24"/>
          <w:lang w:val="cs-CZ"/>
        </w:rPr>
        <w:t>t</w:t>
      </w:r>
      <w:r w:rsidR="007150C3" w:rsidRPr="00A067ED">
        <w:rPr>
          <w:rFonts w:ascii="Times New Roman" w:hAnsi="Times New Roman"/>
          <w:sz w:val="24"/>
          <w:lang w:val="cs-CZ"/>
        </w:rPr>
        <w:t xml:space="preserve">. </w:t>
      </w:r>
      <w:r w:rsidRPr="00F54CEB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14:paraId="4E7994E8" w14:textId="262F6DCC" w:rsidR="0041541B" w:rsidRPr="00B80E35" w:rsidRDefault="00DE3C6B" w:rsidP="00456293">
      <w:pPr>
        <w:pStyle w:val="BNTText"/>
        <w:ind w:hanging="72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B80E35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>.3</w:t>
      </w:r>
      <w:proofErr w:type="gramEnd"/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63B44" w:rsidRPr="00B80E35">
        <w:rPr>
          <w:rFonts w:ascii="Times New Roman" w:hAnsi="Times New Roman" w:cs="Times New Roman"/>
          <w:sz w:val="24"/>
          <w:szCs w:val="24"/>
          <w:lang w:val="cs-CZ"/>
        </w:rPr>
        <w:t>Smluvní strany se zavazují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ihned po skončení vzájemné spolupráce </w:t>
      </w:r>
      <w:r w:rsidR="00C106E2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(skončení této Dohody) 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vrátit </w:t>
      </w:r>
      <w:r w:rsidR="00563B44" w:rsidRPr="00B80E35">
        <w:rPr>
          <w:rFonts w:ascii="Times New Roman" w:hAnsi="Times New Roman" w:cs="Times New Roman"/>
          <w:sz w:val="24"/>
          <w:szCs w:val="24"/>
          <w:lang w:val="cs-CZ"/>
        </w:rPr>
        <w:t>ostatním Smluvním stranám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všechny písemné materiály nebo materiály v elektronické podobě obsahující </w:t>
      </w:r>
      <w:r w:rsidR="00563B44" w:rsidRPr="00B80E35">
        <w:rPr>
          <w:rFonts w:ascii="Times New Roman" w:hAnsi="Times New Roman" w:cs="Times New Roman"/>
          <w:sz w:val="24"/>
          <w:szCs w:val="24"/>
          <w:lang w:val="cs-CZ"/>
        </w:rPr>
        <w:t>Důvěrné inform</w:t>
      </w:r>
      <w:r w:rsidR="004E294E" w:rsidRPr="00B80E3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563B44" w:rsidRPr="00B80E35">
        <w:rPr>
          <w:rFonts w:ascii="Times New Roman" w:hAnsi="Times New Roman" w:cs="Times New Roman"/>
          <w:sz w:val="24"/>
          <w:szCs w:val="24"/>
          <w:lang w:val="cs-CZ"/>
        </w:rPr>
        <w:t>ce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95306"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získané od jiné Smluvní strany 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>i jejich kopie a smazat ze všech datových úložišť  (serverů) veškeré elektronické kopie takových dokumentů</w:t>
      </w:r>
      <w:r w:rsidR="00195306" w:rsidRPr="00B80E35">
        <w:rPr>
          <w:rFonts w:ascii="Times New Roman" w:hAnsi="Times New Roman" w:cs="Times New Roman"/>
          <w:sz w:val="24"/>
          <w:szCs w:val="24"/>
          <w:lang w:val="cs-CZ"/>
        </w:rPr>
        <w:t>, s výjimkou případů, kdy požadavek na zachování dokumentů vyplývá z právních předpisů</w:t>
      </w:r>
      <w:r w:rsidR="0041541B" w:rsidRPr="00B80E3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D10C28B" w14:textId="77777777" w:rsidR="006C6ED4" w:rsidRPr="00B80E35" w:rsidRDefault="006C6ED4" w:rsidP="003912EA">
      <w:pPr>
        <w:pStyle w:val="BNTS1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bookmarkStart w:id="11" w:name="_Toc442861832"/>
      <w:bookmarkStart w:id="12" w:name="_Toc472242447"/>
      <w:r w:rsidRPr="00B80E35">
        <w:rPr>
          <w:rFonts w:ascii="Times New Roman" w:hAnsi="Times New Roman" w:cs="Times New Roman"/>
          <w:sz w:val="24"/>
          <w:szCs w:val="24"/>
          <w:lang w:val="cs-CZ"/>
        </w:rPr>
        <w:t>Společná ustanovení</w:t>
      </w:r>
      <w:bookmarkEnd w:id="11"/>
      <w:bookmarkEnd w:id="12"/>
    </w:p>
    <w:p w14:paraId="570416F3" w14:textId="4C69FC1C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Tato Dohoda obsahuje úplnou dohodu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Smluvních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tran a nahrazuje všechny předchozí dohody nebo ujednání týkajíc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í se předmětu této Dohody.</w:t>
      </w:r>
    </w:p>
    <w:p w14:paraId="52F15AEB" w14:textId="16A706C1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Tato Dohoda je výsledkem jednání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Smluvních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tran a </w:t>
      </w:r>
      <w:r w:rsidR="000A79E4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Smluvní strany výslovně prohlašují, že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nelze určit, že nějaký výraz byl použit některou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tranou jako první, ani jej tedy nelze vykládat k tíži některé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trany</w:t>
      </w:r>
      <w:r w:rsidR="00B04671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trany výslovně vylučují aplikaci § 557 Občanského zákoníku.</w:t>
      </w:r>
    </w:p>
    <w:p w14:paraId="03FBB52B" w14:textId="77777777" w:rsidR="000A79E4" w:rsidRPr="00B80E35" w:rsidRDefault="000A79E4" w:rsidP="000A79E4">
      <w:pPr>
        <w:pStyle w:val="BNTText"/>
        <w:rPr>
          <w:lang w:val="cs-CZ"/>
        </w:rPr>
      </w:pPr>
    </w:p>
    <w:p w14:paraId="556607E8" w14:textId="77777777" w:rsidR="00B53A49" w:rsidRPr="00B80E35" w:rsidRDefault="00B53A49" w:rsidP="00B53A49">
      <w:pPr>
        <w:pStyle w:val="BNTText"/>
        <w:rPr>
          <w:lang w:val="cs-CZ"/>
        </w:rPr>
      </w:pPr>
    </w:p>
    <w:p w14:paraId="1039BFC4" w14:textId="77777777" w:rsidR="006C6ED4" w:rsidRPr="00B80E35" w:rsidRDefault="006C6ED4" w:rsidP="003912EA">
      <w:pPr>
        <w:pStyle w:val="BNTS1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bookmarkStart w:id="13" w:name="_Toc442861833"/>
      <w:bookmarkStart w:id="14" w:name="_Toc472242448"/>
      <w:r w:rsidRPr="00B80E35">
        <w:rPr>
          <w:rFonts w:ascii="Times New Roman" w:hAnsi="Times New Roman" w:cs="Times New Roman"/>
          <w:sz w:val="24"/>
          <w:szCs w:val="24"/>
          <w:lang w:val="cs-CZ"/>
        </w:rPr>
        <w:t>Závěrečná ustanovení</w:t>
      </w:r>
      <w:bookmarkEnd w:id="13"/>
      <w:bookmarkEnd w:id="14"/>
      <w:r w:rsidRPr="00B80E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27E863E" w14:textId="77777777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Tato Dohoda a vztahy z ní vyplývající se řídí právním řádem České republiky, zejména </w:t>
      </w:r>
      <w:r w:rsidR="004D3F39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O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bčanský</w:t>
      </w:r>
      <w:r w:rsidR="004D3F39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m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zákoník</w:t>
      </w:r>
      <w:r w:rsidR="004D3F39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em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1AF0A94E" w14:textId="2A5AF96A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Tato Dohoda může být měněna nebo dohodou zrušena pouze v písemné formě obsahující podpisy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všech Smluvních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tran na téže listině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Za písemnou formu nebude pro tento účel považována forma elektronickýc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h zpráv. </w:t>
      </w:r>
    </w:p>
    <w:p w14:paraId="1D9BD254" w14:textId="480A6E87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případě, že je nebo se stane některé z ustanovení této Dohody zdánlivé, neplatné, nebo neúčinné, a lze je od ostatního obsahu Dohody oddělit, nebude tím dotčena existence, platnost a účinnost ostatních ustanovení a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trany prohlašují, že mají zájem na trvání a plnění této Dohody i v případě takového zdánlivého, neplatného nebo neúčinného ustanovení.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Smluvní s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trany jsou povinny poskytnout si vzájemnou součinnost pro to, aby zdánlivé, neplatné, nebo neúčinné ustanovení bylo nahrazeno takovým platným a účinným ustanovením, které v nejvyšší možné míře zachovává účel zamýšlený zdánlivým, neplatným, nebo neúčinným ustanovením. </w:t>
      </w:r>
    </w:p>
    <w:p w14:paraId="7DE0B4CE" w14:textId="2739E3AD" w:rsidR="006C6ED4" w:rsidRPr="00B80E35" w:rsidRDefault="006C6ED4" w:rsidP="003912EA">
      <w:pPr>
        <w:pStyle w:val="BNTS11"/>
        <w:spacing w:after="0"/>
        <w:ind w:left="720" w:hanging="720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lastRenderedPageBreak/>
        <w:t xml:space="preserve">Tato Dohoda je vyhotovena ve 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čtyřech 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vyhotoveních v českém jazyce, z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 </w:t>
      </w:r>
      <w:r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nichž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470B87" w:rsidRPr="00B415D2">
        <w:rPr>
          <w:rFonts w:ascii="Times New Roman" w:hAnsi="Times New Roman"/>
          <w:sz w:val="24"/>
          <w:lang w:val="cs-CZ"/>
        </w:rPr>
        <w:t xml:space="preserve">ÚŽFG a ÚMG obdrží </w:t>
      </w:r>
      <w:r w:rsidR="003912E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každá po jednom vyhotovení</w:t>
      </w:r>
      <w:r w:rsidR="00470B87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UK obdrží dvě vyhotovení Dohody</w:t>
      </w:r>
      <w:r w:rsidR="003912EA" w:rsidRPr="00B80E3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14:paraId="4619C85F" w14:textId="77777777" w:rsidR="003912EA" w:rsidRPr="00B80E35" w:rsidRDefault="003912EA" w:rsidP="003912EA">
      <w:pPr>
        <w:pStyle w:val="BNTText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3EFDAEC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77BE628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V Praze dne ……………….</w:t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  <w:t>V Praze dne ……………….</w:t>
      </w:r>
    </w:p>
    <w:p w14:paraId="57394434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AFA5728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0EE7253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D1141E9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C71034F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Pr="00B80E35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17987A78" w14:textId="77777777" w:rsidR="000E4C1D" w:rsidRPr="00B415D2" w:rsidRDefault="000E4C1D" w:rsidP="000E4C1D">
      <w:pPr>
        <w:pStyle w:val="BNTText"/>
        <w:spacing w:after="0"/>
        <w:ind w:left="0"/>
        <w:rPr>
          <w:rFonts w:ascii="Times New Roman" w:hAnsi="Times New Roman"/>
          <w:sz w:val="24"/>
          <w:lang w:val="cs-CZ"/>
        </w:rPr>
      </w:pPr>
      <w:r w:rsidRPr="00B415D2">
        <w:rPr>
          <w:rFonts w:ascii="Times New Roman" w:hAnsi="Times New Roman"/>
          <w:sz w:val="24"/>
          <w:lang w:val="cs-CZ"/>
        </w:rPr>
        <w:t>prof. MUDr. Aleksi Šedo, DrSc.</w:t>
      </w:r>
      <w:r w:rsidRPr="00B415D2">
        <w:rPr>
          <w:rFonts w:ascii="Times New Roman" w:hAnsi="Times New Roman"/>
          <w:sz w:val="24"/>
          <w:lang w:val="cs-CZ"/>
        </w:rPr>
        <w:tab/>
      </w:r>
      <w:r w:rsidRPr="00B415D2">
        <w:rPr>
          <w:rFonts w:ascii="Times New Roman" w:hAnsi="Times New Roman"/>
          <w:sz w:val="24"/>
          <w:lang w:val="cs-CZ"/>
        </w:rPr>
        <w:tab/>
      </w:r>
      <w:r w:rsidRPr="00B415D2">
        <w:rPr>
          <w:rFonts w:ascii="Times New Roman" w:hAnsi="Times New Roman"/>
          <w:sz w:val="24"/>
          <w:lang w:val="cs-CZ"/>
        </w:rPr>
        <w:tab/>
      </w:r>
      <w:r w:rsidRPr="00B415D2">
        <w:rPr>
          <w:rFonts w:ascii="Times New Roman" w:hAnsi="Times New Roman"/>
          <w:sz w:val="24"/>
          <w:lang w:val="cs-CZ"/>
        </w:rPr>
        <w:tab/>
        <w:t xml:space="preserve">Ing. Michal Kubelka, CSc., </w:t>
      </w:r>
    </w:p>
    <w:p w14:paraId="409D3E47" w14:textId="1C2C53B5" w:rsidR="000E4C1D" w:rsidRPr="00B80E35" w:rsidRDefault="000E4C1D" w:rsidP="00813BDB">
      <w:pPr>
        <w:spacing w:before="0" w:after="0"/>
        <w:ind w:left="5760" w:hanging="576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děkan 1. lékařské fakulty Univerzity Karlovy </w:t>
      </w:r>
      <w:r w:rsidRPr="00B80E35">
        <w:rPr>
          <w:rFonts w:ascii="Times New Roman" w:hAnsi="Times New Roman" w:cs="Times New Roman"/>
          <w:sz w:val="24"/>
          <w:szCs w:val="24"/>
        </w:rPr>
        <w:tab/>
      </w:r>
      <w:r w:rsidR="00813BDB" w:rsidRPr="00B80E35">
        <w:rPr>
          <w:rFonts w:ascii="Times New Roman" w:hAnsi="Times New Roman" w:cs="Times New Roman"/>
          <w:sz w:val="24"/>
          <w:szCs w:val="24"/>
        </w:rPr>
        <w:t xml:space="preserve">ředitel Ústavu živočišné fyziologie  a genetiky AVČR, </w:t>
      </w:r>
      <w:proofErr w:type="spellStart"/>
      <w:proofErr w:type="gramStart"/>
      <w:r w:rsidR="00813BDB" w:rsidRPr="00B80E3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813BDB" w:rsidRPr="00B80E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3BDB" w:rsidRPr="00B80E35">
        <w:rPr>
          <w:rFonts w:ascii="Times New Roman" w:hAnsi="Times New Roman" w:cs="Times New Roman"/>
          <w:sz w:val="24"/>
          <w:szCs w:val="24"/>
        </w:rPr>
        <w:t>.</w:t>
      </w:r>
    </w:p>
    <w:p w14:paraId="2CD609D3" w14:textId="77777777" w:rsidR="000E4C1D" w:rsidRPr="00B80E35" w:rsidRDefault="000E4C1D" w:rsidP="000E4C1D">
      <w:pPr>
        <w:pStyle w:val="BNTText"/>
        <w:spacing w:after="0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14:paraId="33CB7219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EE50B51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02BC618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V Praze dne ……………….</w:t>
      </w:r>
    </w:p>
    <w:p w14:paraId="2A5B2A03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6677DC7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B50DE22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866A9F2" w14:textId="77777777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43A55E" w14:textId="61F1BE5C" w:rsidR="000E4C1D" w:rsidRPr="00B80E35" w:rsidRDefault="00813BDB" w:rsidP="000E4C1D">
      <w:pPr>
        <w:pStyle w:val="BNTText"/>
        <w:spacing w:after="0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B415D2">
        <w:rPr>
          <w:rFonts w:ascii="Times New Roman" w:hAnsi="Times New Roman"/>
          <w:sz w:val="24"/>
          <w:lang w:val="cs-CZ"/>
        </w:rPr>
        <w:t xml:space="preserve">RNDr. Petr </w:t>
      </w:r>
      <w:proofErr w:type="spellStart"/>
      <w:r w:rsidRPr="00407F89">
        <w:rPr>
          <w:rFonts w:ascii="Times New Roman" w:eastAsia="Calibri" w:hAnsi="Times New Roman" w:cs="Times New Roman"/>
          <w:sz w:val="24"/>
          <w:szCs w:val="24"/>
          <w:lang w:val="cs-CZ"/>
        </w:rPr>
        <w:t>Dráb</w:t>
      </w:r>
      <w:r w:rsidR="00E42141" w:rsidRPr="00407F89">
        <w:rPr>
          <w:rFonts w:ascii="Times New Roman" w:eastAsia="Calibri" w:hAnsi="Times New Roman" w:cs="Times New Roman"/>
          <w:sz w:val="24"/>
          <w:szCs w:val="24"/>
          <w:lang w:val="cs-CZ"/>
        </w:rPr>
        <w:t>er</w:t>
      </w:r>
      <w:proofErr w:type="spellEnd"/>
      <w:r w:rsidRPr="00B415D2">
        <w:rPr>
          <w:rFonts w:ascii="Times New Roman" w:hAnsi="Times New Roman"/>
          <w:sz w:val="24"/>
          <w:lang w:val="cs-CZ"/>
        </w:rPr>
        <w:t>, DrSc.</w:t>
      </w:r>
    </w:p>
    <w:p w14:paraId="1AEF6740" w14:textId="77777777" w:rsidR="00813BDB" w:rsidRPr="00B80E35" w:rsidRDefault="00813BDB" w:rsidP="00813BDB">
      <w:pPr>
        <w:spacing w:before="0" w:after="0"/>
        <w:ind w:left="5760" w:hanging="5760"/>
        <w:jc w:val="left"/>
        <w:rPr>
          <w:rFonts w:ascii="Times New Roman" w:hAnsi="Times New Roman" w:cs="Times New Roman"/>
          <w:sz w:val="24"/>
          <w:szCs w:val="24"/>
        </w:rPr>
      </w:pPr>
      <w:r w:rsidRPr="00B80E35">
        <w:rPr>
          <w:rFonts w:ascii="Times New Roman" w:hAnsi="Times New Roman" w:cs="Times New Roman"/>
          <w:sz w:val="24"/>
          <w:szCs w:val="24"/>
        </w:rPr>
        <w:t xml:space="preserve">Ředitel Ústavu molekulární genetiky AVČR, </w:t>
      </w:r>
      <w:proofErr w:type="spellStart"/>
      <w:proofErr w:type="gramStart"/>
      <w:r w:rsidRPr="00B80E3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B80E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0E35">
        <w:rPr>
          <w:rFonts w:ascii="Times New Roman" w:hAnsi="Times New Roman" w:cs="Times New Roman"/>
          <w:sz w:val="24"/>
          <w:szCs w:val="24"/>
        </w:rPr>
        <w:t>.</w:t>
      </w:r>
    </w:p>
    <w:p w14:paraId="4419F4CC" w14:textId="3A07C594" w:rsidR="000E4C1D" w:rsidRPr="00B80E35" w:rsidRDefault="000E4C1D" w:rsidP="000E4C1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0E4C1D" w:rsidRPr="00B80E35" w:rsidSect="00B80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E73DB1" w16cid:durableId="1EF19502"/>
  <w16cid:commentId w16cid:paraId="2D370AD2" w16cid:durableId="1EF19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12E6" w14:textId="77777777" w:rsidR="001A7154" w:rsidRDefault="001A7154" w:rsidP="00BF3F8F">
      <w:pPr>
        <w:spacing w:after="0"/>
      </w:pPr>
      <w:r>
        <w:separator/>
      </w:r>
    </w:p>
  </w:endnote>
  <w:endnote w:type="continuationSeparator" w:id="0">
    <w:p w14:paraId="796D56A5" w14:textId="77777777" w:rsidR="001A7154" w:rsidRDefault="001A7154" w:rsidP="00BF3F8F">
      <w:pPr>
        <w:spacing w:after="0"/>
      </w:pPr>
      <w:r>
        <w:continuationSeparator/>
      </w:r>
    </w:p>
  </w:endnote>
  <w:endnote w:type="continuationNotice" w:id="1">
    <w:p w14:paraId="4BB0AA11" w14:textId="77777777" w:rsidR="001A7154" w:rsidRDefault="001A71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8F26" w14:textId="7F7EDA52" w:rsidR="0068056C" w:rsidRPr="00675BF7" w:rsidRDefault="0068056C" w:rsidP="0056101E">
    <w:pPr>
      <w:pStyle w:val="Zpat"/>
      <w:rPr>
        <w:sz w:val="16"/>
        <w:szCs w:val="16"/>
      </w:rPr>
    </w:pPr>
    <w:r>
      <w:tab/>
    </w:r>
    <w:r>
      <w:tab/>
    </w:r>
    <w:r w:rsidRPr="00675BF7">
      <w:rPr>
        <w:sz w:val="16"/>
        <w:szCs w:val="16"/>
      </w:rPr>
      <w:t xml:space="preserve">- </w:t>
    </w:r>
    <w:r w:rsidRPr="00675BF7">
      <w:rPr>
        <w:sz w:val="16"/>
        <w:szCs w:val="16"/>
      </w:rPr>
      <w:fldChar w:fldCharType="begin"/>
    </w:r>
    <w:r w:rsidRPr="00675BF7">
      <w:rPr>
        <w:sz w:val="16"/>
        <w:szCs w:val="16"/>
      </w:rPr>
      <w:instrText xml:space="preserve"> PAGE  \* Arabic  \* MERGEFORMAT </w:instrText>
    </w:r>
    <w:r w:rsidRPr="00675BF7">
      <w:rPr>
        <w:sz w:val="16"/>
        <w:szCs w:val="16"/>
      </w:rPr>
      <w:fldChar w:fldCharType="separate"/>
    </w:r>
    <w:r w:rsidR="00187F5D">
      <w:rPr>
        <w:noProof/>
        <w:sz w:val="16"/>
        <w:szCs w:val="16"/>
      </w:rPr>
      <w:t>6</w:t>
    </w:r>
    <w:r w:rsidRPr="00675BF7">
      <w:rPr>
        <w:sz w:val="16"/>
        <w:szCs w:val="16"/>
      </w:rPr>
      <w:fldChar w:fldCharType="end"/>
    </w:r>
    <w:r w:rsidRPr="00675BF7">
      <w:rPr>
        <w:sz w:val="16"/>
        <w:szCs w:val="16"/>
      </w:rPr>
      <w:t xml:space="preserve"> / </w:t>
    </w:r>
    <w:r w:rsidR="004E519D">
      <w:rPr>
        <w:noProof/>
        <w:sz w:val="16"/>
        <w:szCs w:val="16"/>
      </w:rPr>
      <w:fldChar w:fldCharType="begin"/>
    </w:r>
    <w:r w:rsidR="004E519D">
      <w:rPr>
        <w:noProof/>
        <w:sz w:val="16"/>
        <w:szCs w:val="16"/>
      </w:rPr>
      <w:instrText xml:space="preserve"> NUMPAGES   \* MERGEFORMAT </w:instrText>
    </w:r>
    <w:r w:rsidR="004E519D">
      <w:rPr>
        <w:noProof/>
        <w:sz w:val="16"/>
        <w:szCs w:val="16"/>
      </w:rPr>
      <w:fldChar w:fldCharType="separate"/>
    </w:r>
    <w:r w:rsidR="00187F5D">
      <w:rPr>
        <w:noProof/>
        <w:sz w:val="16"/>
        <w:szCs w:val="16"/>
      </w:rPr>
      <w:t>6</w:t>
    </w:r>
    <w:r w:rsidR="004E519D">
      <w:rPr>
        <w:noProof/>
        <w:sz w:val="16"/>
        <w:szCs w:val="16"/>
      </w:rPr>
      <w:fldChar w:fldCharType="end"/>
    </w:r>
    <w:r w:rsidRPr="00675BF7">
      <w:rPr>
        <w:sz w:val="16"/>
        <w:szCs w:val="16"/>
      </w:rPr>
      <w:t xml:space="preserve"> -</w:t>
    </w:r>
    <w:r w:rsidRPr="00675BF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9D56" w14:textId="77777777" w:rsidR="001A7154" w:rsidRDefault="001A7154" w:rsidP="00BF3F8F">
      <w:pPr>
        <w:spacing w:after="0"/>
      </w:pPr>
      <w:r>
        <w:separator/>
      </w:r>
    </w:p>
  </w:footnote>
  <w:footnote w:type="continuationSeparator" w:id="0">
    <w:p w14:paraId="50D23428" w14:textId="77777777" w:rsidR="001A7154" w:rsidRDefault="001A7154" w:rsidP="00BF3F8F">
      <w:pPr>
        <w:spacing w:after="0"/>
      </w:pPr>
      <w:r>
        <w:continuationSeparator/>
      </w:r>
    </w:p>
  </w:footnote>
  <w:footnote w:type="continuationNotice" w:id="1">
    <w:p w14:paraId="2F698F10" w14:textId="77777777" w:rsidR="001A7154" w:rsidRDefault="001A71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6214" w14:textId="77777777" w:rsidR="00234FB7" w:rsidRDefault="00234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B262C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E7E5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EEE4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34304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32E3E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DF5BA2"/>
    <w:multiLevelType w:val="hybridMultilevel"/>
    <w:tmpl w:val="18ACDC3E"/>
    <w:lvl w:ilvl="0" w:tplc="DB6C6E8E">
      <w:start w:val="1"/>
      <w:numFmt w:val="decimal"/>
      <w:pStyle w:val="Obsah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0205A"/>
    <w:multiLevelType w:val="hybridMultilevel"/>
    <w:tmpl w:val="0EBC8C26"/>
    <w:lvl w:ilvl="0" w:tplc="2DC40494">
      <w:numFmt w:val="bullet"/>
      <w:pStyle w:val="BNT-"/>
      <w:lvlText w:val="-"/>
      <w:lvlJc w:val="left"/>
      <w:pPr>
        <w:ind w:left="1069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A6647F"/>
    <w:multiLevelType w:val="hybridMultilevel"/>
    <w:tmpl w:val="B71638D4"/>
    <w:lvl w:ilvl="0" w:tplc="9EEE99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4C7F"/>
    <w:multiLevelType w:val="hybridMultilevel"/>
    <w:tmpl w:val="E95E4630"/>
    <w:lvl w:ilvl="0" w:tplc="9EEE9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70422D"/>
    <w:multiLevelType w:val="multilevel"/>
    <w:tmpl w:val="B2FCE14A"/>
    <w:lvl w:ilvl="0">
      <w:start w:val="1"/>
      <w:numFmt w:val="decimal"/>
      <w:pStyle w:val="BNTS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BNTS11"/>
      <w:lvlText w:val="%1.%2."/>
      <w:lvlJc w:val="left"/>
      <w:pPr>
        <w:tabs>
          <w:tab w:val="num" w:pos="4973"/>
        </w:tabs>
        <w:ind w:left="4253" w:firstLine="0"/>
      </w:pPr>
      <w:rPr>
        <w:rFonts w:hint="default"/>
        <w:b w:val="0"/>
      </w:rPr>
    </w:lvl>
    <w:lvl w:ilvl="2">
      <w:start w:val="1"/>
      <w:numFmt w:val="decimal"/>
      <w:pStyle w:val="BNTS111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pStyle w:val="BNTSi"/>
      <w:lvlText w:val="%4)"/>
      <w:lvlJc w:val="left"/>
      <w:pPr>
        <w:tabs>
          <w:tab w:val="num" w:pos="1418"/>
        </w:tabs>
        <w:ind w:left="0" w:firstLine="720"/>
      </w:pPr>
      <w:rPr>
        <w:rFonts w:hint="default"/>
      </w:rPr>
    </w:lvl>
    <w:lvl w:ilvl="4">
      <w:start w:val="1"/>
      <w:numFmt w:val="lowerLetter"/>
      <w:pStyle w:val="BNTSa"/>
      <w:lvlText w:val="%5)"/>
      <w:lvlJc w:val="left"/>
      <w:pPr>
        <w:tabs>
          <w:tab w:val="num" w:pos="2155"/>
        </w:tabs>
        <w:ind w:left="720" w:firstLine="698"/>
      </w:pPr>
      <w:rPr>
        <w:rFonts w:hint="default"/>
      </w:rPr>
    </w:lvl>
    <w:lvl w:ilvl="5">
      <w:start w:val="1"/>
      <w:numFmt w:val="none"/>
      <w:pStyle w:val="BNTSi0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3" w15:restartNumberingAfterBreak="0">
    <w:nsid w:val="3E9174CB"/>
    <w:multiLevelType w:val="hybridMultilevel"/>
    <w:tmpl w:val="AF4ED9EC"/>
    <w:lvl w:ilvl="0" w:tplc="5D04F9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5B3BB7"/>
    <w:multiLevelType w:val="multilevel"/>
    <w:tmpl w:val="B65210CA"/>
    <w:lvl w:ilvl="0">
      <w:start w:val="1"/>
      <w:numFmt w:val="upperLetter"/>
      <w:pStyle w:val="BNTPreaA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720"/>
      </w:pPr>
      <w:rPr>
        <w:rFonts w:hint="default"/>
      </w:rPr>
    </w:lvl>
  </w:abstractNum>
  <w:abstractNum w:abstractNumId="15" w15:restartNumberingAfterBreak="0">
    <w:nsid w:val="77EA27FB"/>
    <w:multiLevelType w:val="multilevel"/>
    <w:tmpl w:val="AA12EA3C"/>
    <w:lvl w:ilvl="0">
      <w:start w:val="1"/>
      <w:numFmt w:val="decimal"/>
      <w:pStyle w:val="BNTPRIL"/>
      <w:lvlText w:val="Annex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0"/>
      </w:pPr>
      <w:rPr>
        <w:rFonts w:hint="default"/>
      </w:rPr>
    </w:lvl>
  </w:abstractNum>
  <w:abstractNum w:abstractNumId="16" w15:restartNumberingAfterBreak="0">
    <w:nsid w:val="7FD32814"/>
    <w:multiLevelType w:val="hybridMultilevel"/>
    <w:tmpl w:val="F4642F32"/>
    <w:lvl w:ilvl="0" w:tplc="D708ED70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="Arial"/>
        <w:b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8"/>
  </w:num>
  <w:num w:numId="21">
    <w:abstractNumId w:val="5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E7"/>
    <w:rsid w:val="00003CE7"/>
    <w:rsid w:val="0001105C"/>
    <w:rsid w:val="00011B4D"/>
    <w:rsid w:val="000144CC"/>
    <w:rsid w:val="00015CFA"/>
    <w:rsid w:val="000166A5"/>
    <w:rsid w:val="000206C0"/>
    <w:rsid w:val="00022372"/>
    <w:rsid w:val="000249A7"/>
    <w:rsid w:val="0002656F"/>
    <w:rsid w:val="00032BCF"/>
    <w:rsid w:val="00036719"/>
    <w:rsid w:val="00037B58"/>
    <w:rsid w:val="000432AE"/>
    <w:rsid w:val="000453ED"/>
    <w:rsid w:val="000462D4"/>
    <w:rsid w:val="00050E1A"/>
    <w:rsid w:val="00052355"/>
    <w:rsid w:val="00052F67"/>
    <w:rsid w:val="0005565E"/>
    <w:rsid w:val="00055745"/>
    <w:rsid w:val="00063EA6"/>
    <w:rsid w:val="00066F28"/>
    <w:rsid w:val="00071707"/>
    <w:rsid w:val="0007461A"/>
    <w:rsid w:val="00077FBB"/>
    <w:rsid w:val="00081558"/>
    <w:rsid w:val="000823F3"/>
    <w:rsid w:val="0008456A"/>
    <w:rsid w:val="00087156"/>
    <w:rsid w:val="00090530"/>
    <w:rsid w:val="00093167"/>
    <w:rsid w:val="00093988"/>
    <w:rsid w:val="00093E39"/>
    <w:rsid w:val="00095BED"/>
    <w:rsid w:val="00097F08"/>
    <w:rsid w:val="000A34D4"/>
    <w:rsid w:val="000A79E4"/>
    <w:rsid w:val="000A7B27"/>
    <w:rsid w:val="000C24C4"/>
    <w:rsid w:val="000C2CA6"/>
    <w:rsid w:val="000C3D4C"/>
    <w:rsid w:val="000C3DA4"/>
    <w:rsid w:val="000C4EEE"/>
    <w:rsid w:val="000D03F4"/>
    <w:rsid w:val="000D1C46"/>
    <w:rsid w:val="000D6AC4"/>
    <w:rsid w:val="000D7582"/>
    <w:rsid w:val="000E206E"/>
    <w:rsid w:val="000E495E"/>
    <w:rsid w:val="000E4C1D"/>
    <w:rsid w:val="00102AEE"/>
    <w:rsid w:val="0010349B"/>
    <w:rsid w:val="001048F6"/>
    <w:rsid w:val="001053E5"/>
    <w:rsid w:val="00105CFB"/>
    <w:rsid w:val="00110388"/>
    <w:rsid w:val="001155E2"/>
    <w:rsid w:val="00120E85"/>
    <w:rsid w:val="00121D37"/>
    <w:rsid w:val="0012605C"/>
    <w:rsid w:val="00126358"/>
    <w:rsid w:val="001309A7"/>
    <w:rsid w:val="00136C7D"/>
    <w:rsid w:val="00142DDF"/>
    <w:rsid w:val="00142E23"/>
    <w:rsid w:val="00144287"/>
    <w:rsid w:val="00147AF7"/>
    <w:rsid w:val="001514E1"/>
    <w:rsid w:val="00151B3C"/>
    <w:rsid w:val="00152022"/>
    <w:rsid w:val="00152028"/>
    <w:rsid w:val="00153722"/>
    <w:rsid w:val="00155255"/>
    <w:rsid w:val="00157F6B"/>
    <w:rsid w:val="00161B64"/>
    <w:rsid w:val="00163F42"/>
    <w:rsid w:val="001641F8"/>
    <w:rsid w:val="00164B42"/>
    <w:rsid w:val="00164F7A"/>
    <w:rsid w:val="001744F6"/>
    <w:rsid w:val="001754B2"/>
    <w:rsid w:val="00176FC1"/>
    <w:rsid w:val="0018329A"/>
    <w:rsid w:val="001848F3"/>
    <w:rsid w:val="0018668C"/>
    <w:rsid w:val="00187F5D"/>
    <w:rsid w:val="00192985"/>
    <w:rsid w:val="00192D14"/>
    <w:rsid w:val="0019366D"/>
    <w:rsid w:val="00194816"/>
    <w:rsid w:val="00195306"/>
    <w:rsid w:val="001971B2"/>
    <w:rsid w:val="001A031D"/>
    <w:rsid w:val="001A6E70"/>
    <w:rsid w:val="001A7154"/>
    <w:rsid w:val="001A7261"/>
    <w:rsid w:val="001B098D"/>
    <w:rsid w:val="001B3E56"/>
    <w:rsid w:val="001B44A5"/>
    <w:rsid w:val="001B5C1F"/>
    <w:rsid w:val="001C201D"/>
    <w:rsid w:val="001D2DC5"/>
    <w:rsid w:val="001D5E38"/>
    <w:rsid w:val="001E0770"/>
    <w:rsid w:val="001E2CC7"/>
    <w:rsid w:val="001F3CCA"/>
    <w:rsid w:val="001F52AC"/>
    <w:rsid w:val="001F603D"/>
    <w:rsid w:val="002043CB"/>
    <w:rsid w:val="00211DF0"/>
    <w:rsid w:val="00214AA8"/>
    <w:rsid w:val="0021611C"/>
    <w:rsid w:val="002245CD"/>
    <w:rsid w:val="0022538F"/>
    <w:rsid w:val="00232F38"/>
    <w:rsid w:val="00234FB7"/>
    <w:rsid w:val="00240D98"/>
    <w:rsid w:val="00243E5E"/>
    <w:rsid w:val="00256690"/>
    <w:rsid w:val="00261544"/>
    <w:rsid w:val="002625E1"/>
    <w:rsid w:val="00266CEC"/>
    <w:rsid w:val="0027020D"/>
    <w:rsid w:val="00270CA9"/>
    <w:rsid w:val="00277C55"/>
    <w:rsid w:val="00286F99"/>
    <w:rsid w:val="00294A11"/>
    <w:rsid w:val="00297BB6"/>
    <w:rsid w:val="002A602E"/>
    <w:rsid w:val="002B1FAE"/>
    <w:rsid w:val="002B29D0"/>
    <w:rsid w:val="002B2BA8"/>
    <w:rsid w:val="002B46F6"/>
    <w:rsid w:val="002B4B41"/>
    <w:rsid w:val="002B5B26"/>
    <w:rsid w:val="002C37DF"/>
    <w:rsid w:val="002D03D0"/>
    <w:rsid w:val="002D12F7"/>
    <w:rsid w:val="002D2B87"/>
    <w:rsid w:val="002D7B4F"/>
    <w:rsid w:val="002E04F8"/>
    <w:rsid w:val="002E4B8D"/>
    <w:rsid w:val="002E5853"/>
    <w:rsid w:val="002F32DE"/>
    <w:rsid w:val="002F794B"/>
    <w:rsid w:val="002F7BD3"/>
    <w:rsid w:val="003017C7"/>
    <w:rsid w:val="00306C78"/>
    <w:rsid w:val="003072F7"/>
    <w:rsid w:val="00310327"/>
    <w:rsid w:val="00310E60"/>
    <w:rsid w:val="00310F35"/>
    <w:rsid w:val="003165E2"/>
    <w:rsid w:val="00317323"/>
    <w:rsid w:val="0032060C"/>
    <w:rsid w:val="003206AD"/>
    <w:rsid w:val="003239ED"/>
    <w:rsid w:val="00325468"/>
    <w:rsid w:val="00325F22"/>
    <w:rsid w:val="0033174B"/>
    <w:rsid w:val="00331D8C"/>
    <w:rsid w:val="003338D2"/>
    <w:rsid w:val="003432DF"/>
    <w:rsid w:val="00353622"/>
    <w:rsid w:val="003619BC"/>
    <w:rsid w:val="00365624"/>
    <w:rsid w:val="00367024"/>
    <w:rsid w:val="00370DA4"/>
    <w:rsid w:val="00370DC4"/>
    <w:rsid w:val="00370F9E"/>
    <w:rsid w:val="00370FD0"/>
    <w:rsid w:val="00384B79"/>
    <w:rsid w:val="00385317"/>
    <w:rsid w:val="0038553C"/>
    <w:rsid w:val="00390D47"/>
    <w:rsid w:val="003912EA"/>
    <w:rsid w:val="00394FC2"/>
    <w:rsid w:val="003967E5"/>
    <w:rsid w:val="003A2CA8"/>
    <w:rsid w:val="003A7C46"/>
    <w:rsid w:val="003B0DF3"/>
    <w:rsid w:val="003C08A3"/>
    <w:rsid w:val="003C1535"/>
    <w:rsid w:val="003C1858"/>
    <w:rsid w:val="003C30C1"/>
    <w:rsid w:val="003D3C41"/>
    <w:rsid w:val="003D78CE"/>
    <w:rsid w:val="003D7C61"/>
    <w:rsid w:val="003E45A1"/>
    <w:rsid w:val="003F293F"/>
    <w:rsid w:val="003F6C57"/>
    <w:rsid w:val="003F7EEE"/>
    <w:rsid w:val="004015E2"/>
    <w:rsid w:val="00407F89"/>
    <w:rsid w:val="004107FB"/>
    <w:rsid w:val="00414C17"/>
    <w:rsid w:val="0041541B"/>
    <w:rsid w:val="00415805"/>
    <w:rsid w:val="004160EF"/>
    <w:rsid w:val="00416F31"/>
    <w:rsid w:val="0041780C"/>
    <w:rsid w:val="0042146B"/>
    <w:rsid w:val="0042217C"/>
    <w:rsid w:val="0042453C"/>
    <w:rsid w:val="00433C7D"/>
    <w:rsid w:val="00434351"/>
    <w:rsid w:val="004432F8"/>
    <w:rsid w:val="00446E09"/>
    <w:rsid w:val="004531C9"/>
    <w:rsid w:val="00456293"/>
    <w:rsid w:val="00470B87"/>
    <w:rsid w:val="00472181"/>
    <w:rsid w:val="00485655"/>
    <w:rsid w:val="00490D37"/>
    <w:rsid w:val="0049390E"/>
    <w:rsid w:val="00493C7C"/>
    <w:rsid w:val="00494209"/>
    <w:rsid w:val="004A4A17"/>
    <w:rsid w:val="004A6599"/>
    <w:rsid w:val="004A6965"/>
    <w:rsid w:val="004A7AE9"/>
    <w:rsid w:val="004B3829"/>
    <w:rsid w:val="004B536D"/>
    <w:rsid w:val="004C01E9"/>
    <w:rsid w:val="004C0A53"/>
    <w:rsid w:val="004C2064"/>
    <w:rsid w:val="004C31A6"/>
    <w:rsid w:val="004C658D"/>
    <w:rsid w:val="004D0B4D"/>
    <w:rsid w:val="004D2791"/>
    <w:rsid w:val="004D309E"/>
    <w:rsid w:val="004D3D60"/>
    <w:rsid w:val="004D3F39"/>
    <w:rsid w:val="004D48B0"/>
    <w:rsid w:val="004D69FC"/>
    <w:rsid w:val="004D7C98"/>
    <w:rsid w:val="004D7E86"/>
    <w:rsid w:val="004E0DF2"/>
    <w:rsid w:val="004E160B"/>
    <w:rsid w:val="004E24E1"/>
    <w:rsid w:val="004E294E"/>
    <w:rsid w:val="004E2E92"/>
    <w:rsid w:val="004E4F7F"/>
    <w:rsid w:val="004E504D"/>
    <w:rsid w:val="004E519D"/>
    <w:rsid w:val="004F12B8"/>
    <w:rsid w:val="004F5231"/>
    <w:rsid w:val="004F6567"/>
    <w:rsid w:val="004F7EAE"/>
    <w:rsid w:val="00500C43"/>
    <w:rsid w:val="00506A29"/>
    <w:rsid w:val="00507E76"/>
    <w:rsid w:val="00510427"/>
    <w:rsid w:val="00514520"/>
    <w:rsid w:val="0051504D"/>
    <w:rsid w:val="00516F64"/>
    <w:rsid w:val="00520BFA"/>
    <w:rsid w:val="00522987"/>
    <w:rsid w:val="00533D27"/>
    <w:rsid w:val="005402CE"/>
    <w:rsid w:val="00555F34"/>
    <w:rsid w:val="0056101E"/>
    <w:rsid w:val="00561A08"/>
    <w:rsid w:val="005639E6"/>
    <w:rsid w:val="00563B44"/>
    <w:rsid w:val="005672B2"/>
    <w:rsid w:val="00575E77"/>
    <w:rsid w:val="005760DD"/>
    <w:rsid w:val="005812C0"/>
    <w:rsid w:val="00585BD2"/>
    <w:rsid w:val="00587172"/>
    <w:rsid w:val="00595456"/>
    <w:rsid w:val="00596B42"/>
    <w:rsid w:val="005A6A81"/>
    <w:rsid w:val="005A6F79"/>
    <w:rsid w:val="005A728C"/>
    <w:rsid w:val="005B60CD"/>
    <w:rsid w:val="005B7E00"/>
    <w:rsid w:val="005C03B5"/>
    <w:rsid w:val="005C5B3B"/>
    <w:rsid w:val="005C7B31"/>
    <w:rsid w:val="005D50AB"/>
    <w:rsid w:val="005E3575"/>
    <w:rsid w:val="005E61F7"/>
    <w:rsid w:val="005E6F00"/>
    <w:rsid w:val="005F393D"/>
    <w:rsid w:val="0060019B"/>
    <w:rsid w:val="00603A35"/>
    <w:rsid w:val="00605C9A"/>
    <w:rsid w:val="00606D6E"/>
    <w:rsid w:val="00606FBA"/>
    <w:rsid w:val="006129F6"/>
    <w:rsid w:val="00616B8E"/>
    <w:rsid w:val="006447F4"/>
    <w:rsid w:val="0064497F"/>
    <w:rsid w:val="00645789"/>
    <w:rsid w:val="00647D53"/>
    <w:rsid w:val="00650D8D"/>
    <w:rsid w:val="0065797E"/>
    <w:rsid w:val="00666EA7"/>
    <w:rsid w:val="00667DE6"/>
    <w:rsid w:val="006710F6"/>
    <w:rsid w:val="0067237C"/>
    <w:rsid w:val="00675981"/>
    <w:rsid w:val="00675BF7"/>
    <w:rsid w:val="00676C53"/>
    <w:rsid w:val="0068056C"/>
    <w:rsid w:val="006812CE"/>
    <w:rsid w:val="0069166B"/>
    <w:rsid w:val="006947B4"/>
    <w:rsid w:val="006A0B89"/>
    <w:rsid w:val="006A1CAC"/>
    <w:rsid w:val="006A7AF1"/>
    <w:rsid w:val="006B178A"/>
    <w:rsid w:val="006B3A04"/>
    <w:rsid w:val="006B468A"/>
    <w:rsid w:val="006B51B0"/>
    <w:rsid w:val="006B6A13"/>
    <w:rsid w:val="006B6CB6"/>
    <w:rsid w:val="006B6FF8"/>
    <w:rsid w:val="006C24EB"/>
    <w:rsid w:val="006C2ACE"/>
    <w:rsid w:val="006C4331"/>
    <w:rsid w:val="006C51E2"/>
    <w:rsid w:val="006C6BE3"/>
    <w:rsid w:val="006C6ED4"/>
    <w:rsid w:val="006D4AFF"/>
    <w:rsid w:val="006D509E"/>
    <w:rsid w:val="006F270F"/>
    <w:rsid w:val="006F3251"/>
    <w:rsid w:val="00700BBA"/>
    <w:rsid w:val="0070133A"/>
    <w:rsid w:val="007134FA"/>
    <w:rsid w:val="00713C97"/>
    <w:rsid w:val="007150C3"/>
    <w:rsid w:val="00715401"/>
    <w:rsid w:val="00721372"/>
    <w:rsid w:val="00727265"/>
    <w:rsid w:val="00731D34"/>
    <w:rsid w:val="0074798F"/>
    <w:rsid w:val="00754827"/>
    <w:rsid w:val="00754D01"/>
    <w:rsid w:val="007614CD"/>
    <w:rsid w:val="0076414D"/>
    <w:rsid w:val="007752A5"/>
    <w:rsid w:val="00780542"/>
    <w:rsid w:val="00780D82"/>
    <w:rsid w:val="00786196"/>
    <w:rsid w:val="00786A2F"/>
    <w:rsid w:val="00786EAF"/>
    <w:rsid w:val="007875D3"/>
    <w:rsid w:val="00787D25"/>
    <w:rsid w:val="007928B8"/>
    <w:rsid w:val="007A0146"/>
    <w:rsid w:val="007A0F50"/>
    <w:rsid w:val="007B04BD"/>
    <w:rsid w:val="007B098F"/>
    <w:rsid w:val="007B7F91"/>
    <w:rsid w:val="007C460D"/>
    <w:rsid w:val="007C71F1"/>
    <w:rsid w:val="007C7E01"/>
    <w:rsid w:val="007D3632"/>
    <w:rsid w:val="007D55B5"/>
    <w:rsid w:val="007D784E"/>
    <w:rsid w:val="007E0A84"/>
    <w:rsid w:val="007E5CEC"/>
    <w:rsid w:val="007F3163"/>
    <w:rsid w:val="00803411"/>
    <w:rsid w:val="008069F9"/>
    <w:rsid w:val="0081280C"/>
    <w:rsid w:val="0081351F"/>
    <w:rsid w:val="00813BDB"/>
    <w:rsid w:val="00817EFA"/>
    <w:rsid w:val="00820366"/>
    <w:rsid w:val="00821365"/>
    <w:rsid w:val="00821630"/>
    <w:rsid w:val="00822280"/>
    <w:rsid w:val="00824251"/>
    <w:rsid w:val="00825887"/>
    <w:rsid w:val="0082651D"/>
    <w:rsid w:val="0082787F"/>
    <w:rsid w:val="00830022"/>
    <w:rsid w:val="008314F0"/>
    <w:rsid w:val="00831578"/>
    <w:rsid w:val="0083590E"/>
    <w:rsid w:val="008413DE"/>
    <w:rsid w:val="008441C2"/>
    <w:rsid w:val="00845610"/>
    <w:rsid w:val="0084625D"/>
    <w:rsid w:val="00850FED"/>
    <w:rsid w:val="00854732"/>
    <w:rsid w:val="00864BAB"/>
    <w:rsid w:val="00867281"/>
    <w:rsid w:val="00870D81"/>
    <w:rsid w:val="00871D37"/>
    <w:rsid w:val="008748FF"/>
    <w:rsid w:val="00875447"/>
    <w:rsid w:val="008840B3"/>
    <w:rsid w:val="008852E0"/>
    <w:rsid w:val="008953DA"/>
    <w:rsid w:val="0089574B"/>
    <w:rsid w:val="008963D9"/>
    <w:rsid w:val="008A2838"/>
    <w:rsid w:val="008B31A2"/>
    <w:rsid w:val="008B5F01"/>
    <w:rsid w:val="008C300D"/>
    <w:rsid w:val="008C3E71"/>
    <w:rsid w:val="008C5B93"/>
    <w:rsid w:val="008D188B"/>
    <w:rsid w:val="008D2BEA"/>
    <w:rsid w:val="008E77DA"/>
    <w:rsid w:val="008F0BFF"/>
    <w:rsid w:val="008F66AF"/>
    <w:rsid w:val="00904158"/>
    <w:rsid w:val="009066ED"/>
    <w:rsid w:val="00910DBD"/>
    <w:rsid w:val="009148A6"/>
    <w:rsid w:val="00914A80"/>
    <w:rsid w:val="009169DF"/>
    <w:rsid w:val="00916B6B"/>
    <w:rsid w:val="0092043F"/>
    <w:rsid w:val="00921332"/>
    <w:rsid w:val="00932725"/>
    <w:rsid w:val="009405C4"/>
    <w:rsid w:val="009646C2"/>
    <w:rsid w:val="00972669"/>
    <w:rsid w:val="00976065"/>
    <w:rsid w:val="00980179"/>
    <w:rsid w:val="00980F7E"/>
    <w:rsid w:val="0099163F"/>
    <w:rsid w:val="009919A1"/>
    <w:rsid w:val="00991CF6"/>
    <w:rsid w:val="009A1140"/>
    <w:rsid w:val="009B1F64"/>
    <w:rsid w:val="009B239E"/>
    <w:rsid w:val="009B61E6"/>
    <w:rsid w:val="009C376C"/>
    <w:rsid w:val="009C3ED8"/>
    <w:rsid w:val="009C470C"/>
    <w:rsid w:val="009C55A1"/>
    <w:rsid w:val="009D25DE"/>
    <w:rsid w:val="009E201C"/>
    <w:rsid w:val="009E55C5"/>
    <w:rsid w:val="009E6550"/>
    <w:rsid w:val="009F2852"/>
    <w:rsid w:val="009F696F"/>
    <w:rsid w:val="00A032AC"/>
    <w:rsid w:val="00A05243"/>
    <w:rsid w:val="00A067ED"/>
    <w:rsid w:val="00A15AC4"/>
    <w:rsid w:val="00A2053F"/>
    <w:rsid w:val="00A208B8"/>
    <w:rsid w:val="00A32723"/>
    <w:rsid w:val="00A33E38"/>
    <w:rsid w:val="00A36E95"/>
    <w:rsid w:val="00A3704D"/>
    <w:rsid w:val="00A45E28"/>
    <w:rsid w:val="00A462C2"/>
    <w:rsid w:val="00A468D0"/>
    <w:rsid w:val="00A46934"/>
    <w:rsid w:val="00A56225"/>
    <w:rsid w:val="00A6029F"/>
    <w:rsid w:val="00A60E29"/>
    <w:rsid w:val="00A6348C"/>
    <w:rsid w:val="00A65651"/>
    <w:rsid w:val="00A74E31"/>
    <w:rsid w:val="00A74F29"/>
    <w:rsid w:val="00A754E7"/>
    <w:rsid w:val="00A83F24"/>
    <w:rsid w:val="00A84400"/>
    <w:rsid w:val="00A87BAE"/>
    <w:rsid w:val="00A915DA"/>
    <w:rsid w:val="00A93DB4"/>
    <w:rsid w:val="00AA0606"/>
    <w:rsid w:val="00AA3BC9"/>
    <w:rsid w:val="00AA48BB"/>
    <w:rsid w:val="00AA5615"/>
    <w:rsid w:val="00AA7CF1"/>
    <w:rsid w:val="00AB1163"/>
    <w:rsid w:val="00AB5B11"/>
    <w:rsid w:val="00AC6767"/>
    <w:rsid w:val="00AC6FF1"/>
    <w:rsid w:val="00AC7DC0"/>
    <w:rsid w:val="00AE445E"/>
    <w:rsid w:val="00B04671"/>
    <w:rsid w:val="00B0638C"/>
    <w:rsid w:val="00B075B6"/>
    <w:rsid w:val="00B11DE7"/>
    <w:rsid w:val="00B23DA0"/>
    <w:rsid w:val="00B26137"/>
    <w:rsid w:val="00B26414"/>
    <w:rsid w:val="00B34442"/>
    <w:rsid w:val="00B415D2"/>
    <w:rsid w:val="00B42500"/>
    <w:rsid w:val="00B4415E"/>
    <w:rsid w:val="00B44DDF"/>
    <w:rsid w:val="00B502F0"/>
    <w:rsid w:val="00B53A49"/>
    <w:rsid w:val="00B5471E"/>
    <w:rsid w:val="00B56A6C"/>
    <w:rsid w:val="00B574FD"/>
    <w:rsid w:val="00B631DD"/>
    <w:rsid w:val="00B66966"/>
    <w:rsid w:val="00B73215"/>
    <w:rsid w:val="00B75458"/>
    <w:rsid w:val="00B75DD5"/>
    <w:rsid w:val="00B77AD8"/>
    <w:rsid w:val="00B80E35"/>
    <w:rsid w:val="00B82955"/>
    <w:rsid w:val="00B84070"/>
    <w:rsid w:val="00B860D1"/>
    <w:rsid w:val="00B86BF9"/>
    <w:rsid w:val="00B94759"/>
    <w:rsid w:val="00B9655B"/>
    <w:rsid w:val="00BA38E2"/>
    <w:rsid w:val="00BA49BE"/>
    <w:rsid w:val="00BA505E"/>
    <w:rsid w:val="00BA5B87"/>
    <w:rsid w:val="00BC1A04"/>
    <w:rsid w:val="00BC3FEB"/>
    <w:rsid w:val="00BD1D86"/>
    <w:rsid w:val="00BD27DA"/>
    <w:rsid w:val="00BD2ACD"/>
    <w:rsid w:val="00BD3274"/>
    <w:rsid w:val="00BD3FF4"/>
    <w:rsid w:val="00BE25B5"/>
    <w:rsid w:val="00BE59DA"/>
    <w:rsid w:val="00BF0BB9"/>
    <w:rsid w:val="00BF1086"/>
    <w:rsid w:val="00BF3F8F"/>
    <w:rsid w:val="00C047E7"/>
    <w:rsid w:val="00C106E2"/>
    <w:rsid w:val="00C138E1"/>
    <w:rsid w:val="00C20AD6"/>
    <w:rsid w:val="00C41333"/>
    <w:rsid w:val="00C51739"/>
    <w:rsid w:val="00C52BF8"/>
    <w:rsid w:val="00C55424"/>
    <w:rsid w:val="00C6315F"/>
    <w:rsid w:val="00C669AB"/>
    <w:rsid w:val="00C70541"/>
    <w:rsid w:val="00C742ED"/>
    <w:rsid w:val="00C772D9"/>
    <w:rsid w:val="00C777F6"/>
    <w:rsid w:val="00C77CF8"/>
    <w:rsid w:val="00C77EE7"/>
    <w:rsid w:val="00C80F87"/>
    <w:rsid w:val="00C85218"/>
    <w:rsid w:val="00C91DE6"/>
    <w:rsid w:val="00C92854"/>
    <w:rsid w:val="00C92E61"/>
    <w:rsid w:val="00C9499B"/>
    <w:rsid w:val="00C94FC2"/>
    <w:rsid w:val="00C956B6"/>
    <w:rsid w:val="00CB44F1"/>
    <w:rsid w:val="00CB7FE7"/>
    <w:rsid w:val="00CC209E"/>
    <w:rsid w:val="00CC3BDE"/>
    <w:rsid w:val="00CC401E"/>
    <w:rsid w:val="00CC5320"/>
    <w:rsid w:val="00CC5786"/>
    <w:rsid w:val="00CC64F3"/>
    <w:rsid w:val="00CC7A50"/>
    <w:rsid w:val="00CD0825"/>
    <w:rsid w:val="00CD1D38"/>
    <w:rsid w:val="00CD3089"/>
    <w:rsid w:val="00CE08DB"/>
    <w:rsid w:val="00CE2A30"/>
    <w:rsid w:val="00CF01F5"/>
    <w:rsid w:val="00CF31B0"/>
    <w:rsid w:val="00CF43CE"/>
    <w:rsid w:val="00D065B5"/>
    <w:rsid w:val="00D076CB"/>
    <w:rsid w:val="00D10705"/>
    <w:rsid w:val="00D1478F"/>
    <w:rsid w:val="00D16364"/>
    <w:rsid w:val="00D17066"/>
    <w:rsid w:val="00D17520"/>
    <w:rsid w:val="00D27A9D"/>
    <w:rsid w:val="00D27CA9"/>
    <w:rsid w:val="00D43DDF"/>
    <w:rsid w:val="00D46B98"/>
    <w:rsid w:val="00D50D91"/>
    <w:rsid w:val="00D538A5"/>
    <w:rsid w:val="00D53F5A"/>
    <w:rsid w:val="00D63D50"/>
    <w:rsid w:val="00D667FE"/>
    <w:rsid w:val="00D73D33"/>
    <w:rsid w:val="00D77891"/>
    <w:rsid w:val="00D80C18"/>
    <w:rsid w:val="00D8324F"/>
    <w:rsid w:val="00D85383"/>
    <w:rsid w:val="00D85FAB"/>
    <w:rsid w:val="00D87D83"/>
    <w:rsid w:val="00D9198E"/>
    <w:rsid w:val="00D96161"/>
    <w:rsid w:val="00DA0871"/>
    <w:rsid w:val="00DA71F0"/>
    <w:rsid w:val="00DB53F1"/>
    <w:rsid w:val="00DB5495"/>
    <w:rsid w:val="00DB6DAD"/>
    <w:rsid w:val="00DB74CC"/>
    <w:rsid w:val="00DC21B4"/>
    <w:rsid w:val="00DC629B"/>
    <w:rsid w:val="00DD4DD7"/>
    <w:rsid w:val="00DE1AEB"/>
    <w:rsid w:val="00DE3C6B"/>
    <w:rsid w:val="00DF4EAD"/>
    <w:rsid w:val="00DF5920"/>
    <w:rsid w:val="00E06A05"/>
    <w:rsid w:val="00E10004"/>
    <w:rsid w:val="00E10B1B"/>
    <w:rsid w:val="00E14313"/>
    <w:rsid w:val="00E26375"/>
    <w:rsid w:val="00E356BA"/>
    <w:rsid w:val="00E35E73"/>
    <w:rsid w:val="00E367E7"/>
    <w:rsid w:val="00E42141"/>
    <w:rsid w:val="00E4228F"/>
    <w:rsid w:val="00E43075"/>
    <w:rsid w:val="00E4317B"/>
    <w:rsid w:val="00E45031"/>
    <w:rsid w:val="00E64325"/>
    <w:rsid w:val="00E6728A"/>
    <w:rsid w:val="00E71648"/>
    <w:rsid w:val="00E76743"/>
    <w:rsid w:val="00E87221"/>
    <w:rsid w:val="00E876AC"/>
    <w:rsid w:val="00E87D77"/>
    <w:rsid w:val="00E907E5"/>
    <w:rsid w:val="00E94E9D"/>
    <w:rsid w:val="00E973B1"/>
    <w:rsid w:val="00E97C6C"/>
    <w:rsid w:val="00EA0000"/>
    <w:rsid w:val="00EA7F8A"/>
    <w:rsid w:val="00EB396F"/>
    <w:rsid w:val="00EB5B44"/>
    <w:rsid w:val="00EB679F"/>
    <w:rsid w:val="00EB6D4F"/>
    <w:rsid w:val="00EC04F7"/>
    <w:rsid w:val="00EC5471"/>
    <w:rsid w:val="00ED56C1"/>
    <w:rsid w:val="00EE30EC"/>
    <w:rsid w:val="00EE568B"/>
    <w:rsid w:val="00EF2849"/>
    <w:rsid w:val="00F0112C"/>
    <w:rsid w:val="00F03141"/>
    <w:rsid w:val="00F07E21"/>
    <w:rsid w:val="00F23B44"/>
    <w:rsid w:val="00F32307"/>
    <w:rsid w:val="00F404A6"/>
    <w:rsid w:val="00F4300E"/>
    <w:rsid w:val="00F44598"/>
    <w:rsid w:val="00F51FE4"/>
    <w:rsid w:val="00F53EDC"/>
    <w:rsid w:val="00F54218"/>
    <w:rsid w:val="00F54B24"/>
    <w:rsid w:val="00F54CEB"/>
    <w:rsid w:val="00F578EE"/>
    <w:rsid w:val="00F62060"/>
    <w:rsid w:val="00F634A0"/>
    <w:rsid w:val="00F71CC7"/>
    <w:rsid w:val="00F759EC"/>
    <w:rsid w:val="00F76535"/>
    <w:rsid w:val="00F80DCE"/>
    <w:rsid w:val="00F86CEA"/>
    <w:rsid w:val="00F90053"/>
    <w:rsid w:val="00F9047B"/>
    <w:rsid w:val="00F93819"/>
    <w:rsid w:val="00F93883"/>
    <w:rsid w:val="00FA0FB6"/>
    <w:rsid w:val="00FA1C7C"/>
    <w:rsid w:val="00FA259D"/>
    <w:rsid w:val="00FA7E69"/>
    <w:rsid w:val="00FA7EAE"/>
    <w:rsid w:val="00FB1DB0"/>
    <w:rsid w:val="00FC5A53"/>
    <w:rsid w:val="00FD08F7"/>
    <w:rsid w:val="00FD708E"/>
    <w:rsid w:val="00FE02D3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0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20" w:after="22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1648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5C0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BNTText"/>
    <w:next w:val="Normln"/>
    <w:link w:val="Nadpis2Char"/>
    <w:uiPriority w:val="9"/>
    <w:unhideWhenUsed/>
    <w:rsid w:val="00A754E7"/>
    <w:p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rsid w:val="00A754E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rsid w:val="00650D8D"/>
    <w:pPr>
      <w:spacing w:after="0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F3F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3F8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F3F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3F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F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F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F3F8F"/>
    <w:rPr>
      <w:color w:val="808080"/>
    </w:rPr>
  </w:style>
  <w:style w:type="paragraph" w:styleId="Odstavecseseznamem">
    <w:name w:val="List Paragraph"/>
    <w:basedOn w:val="Normln"/>
    <w:link w:val="OdstavecseseznamemChar"/>
    <w:qFormat/>
    <w:rsid w:val="000E495E"/>
    <w:pPr>
      <w:contextualSpacing/>
    </w:pPr>
  </w:style>
  <w:style w:type="paragraph" w:customStyle="1" w:styleId="BNTPrea">
    <w:name w:val="BNT_Prea"/>
    <w:basedOn w:val="Normln"/>
    <w:link w:val="BNTPreaChar"/>
    <w:qFormat/>
    <w:rsid w:val="00605C9A"/>
    <w:pPr>
      <w:tabs>
        <w:tab w:val="left" w:pos="720"/>
      </w:tabs>
      <w:jc w:val="center"/>
    </w:pPr>
    <w:rPr>
      <w:b/>
    </w:rPr>
  </w:style>
  <w:style w:type="paragraph" w:customStyle="1" w:styleId="BNTPreaA">
    <w:name w:val="BNT_Prea_A"/>
    <w:basedOn w:val="Odstavecseseznamem"/>
    <w:link w:val="BNTPreaAChar"/>
    <w:qFormat/>
    <w:rsid w:val="00BC1A04"/>
    <w:pPr>
      <w:numPr>
        <w:numId w:val="1"/>
      </w:numPr>
      <w:tabs>
        <w:tab w:val="left" w:pos="720"/>
      </w:tabs>
      <w:contextualSpacing w:val="0"/>
    </w:pPr>
  </w:style>
  <w:style w:type="character" w:customStyle="1" w:styleId="BNTPreaChar">
    <w:name w:val="BNT_Prea Char"/>
    <w:basedOn w:val="Standardnpsmoodstavce"/>
    <w:link w:val="BNTPrea"/>
    <w:rsid w:val="00605C9A"/>
    <w:rPr>
      <w:rFonts w:ascii="Arial" w:hAnsi="Arial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5C0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E495E"/>
    <w:rPr>
      <w:rFonts w:ascii="Arial" w:hAnsi="Arial"/>
    </w:rPr>
  </w:style>
  <w:style w:type="character" w:customStyle="1" w:styleId="BNTPreaAChar">
    <w:name w:val="BNT_Prea_A Char"/>
    <w:basedOn w:val="OdstavecseseznamemChar"/>
    <w:link w:val="BNTPreaA"/>
    <w:rsid w:val="00BC1A04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A754E7"/>
    <w:rPr>
      <w:rFonts w:ascii="Arial" w:eastAsiaTheme="majorEastAsia" w:hAnsi="Arial" w:cs="Arial"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754E7"/>
    <w:rPr>
      <w:rFonts w:ascii="Arial" w:eastAsiaTheme="majorEastAsia" w:hAnsi="Arial" w:cs="Arial"/>
      <w:bCs/>
    </w:rPr>
  </w:style>
  <w:style w:type="paragraph" w:styleId="Nadpisobsahu">
    <w:name w:val="TOC Heading"/>
    <w:basedOn w:val="Nadpis1"/>
    <w:next w:val="Normln"/>
    <w:uiPriority w:val="39"/>
    <w:unhideWhenUsed/>
    <w:rsid w:val="00C742E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17EFA"/>
    <w:pPr>
      <w:tabs>
        <w:tab w:val="left" w:pos="720"/>
        <w:tab w:val="right" w:leader="dot" w:pos="9062"/>
      </w:tabs>
      <w:spacing w:after="24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742ED"/>
    <w:pPr>
      <w:tabs>
        <w:tab w:val="left" w:pos="720"/>
        <w:tab w:val="right" w:leader="dot" w:pos="9062"/>
      </w:tabs>
      <w:spacing w:after="240"/>
    </w:pPr>
  </w:style>
  <w:style w:type="character" w:styleId="Hypertextovodkaz">
    <w:name w:val="Hyperlink"/>
    <w:basedOn w:val="Standardnpsmoodstavce"/>
    <w:uiPriority w:val="99"/>
    <w:unhideWhenUsed/>
    <w:rsid w:val="00C742ED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C742ED"/>
    <w:pPr>
      <w:numPr>
        <w:numId w:val="2"/>
      </w:numPr>
      <w:tabs>
        <w:tab w:val="left" w:pos="720"/>
        <w:tab w:val="right" w:leader="dot" w:pos="9062"/>
      </w:tabs>
      <w:spacing w:after="240"/>
      <w:ind w:left="0" w:firstLine="0"/>
    </w:pPr>
  </w:style>
  <w:style w:type="paragraph" w:customStyle="1" w:styleId="BNTS1">
    <w:name w:val="BNT_S_1"/>
    <w:basedOn w:val="BNTText"/>
    <w:next w:val="BNTText"/>
    <w:link w:val="BNTS1Char"/>
    <w:qFormat/>
    <w:rsid w:val="00E10B1B"/>
    <w:pPr>
      <w:numPr>
        <w:numId w:val="3"/>
      </w:numPr>
      <w:spacing w:before="360" w:after="240"/>
    </w:pPr>
    <w:rPr>
      <w:b/>
      <w:bCs/>
    </w:rPr>
  </w:style>
  <w:style w:type="paragraph" w:customStyle="1" w:styleId="BNTS11">
    <w:name w:val="BNT_S_1.1"/>
    <w:basedOn w:val="BNTS1"/>
    <w:next w:val="BNTText"/>
    <w:link w:val="BNTS11Char"/>
    <w:qFormat/>
    <w:rsid w:val="000E206E"/>
    <w:pPr>
      <w:numPr>
        <w:ilvl w:val="1"/>
      </w:numPr>
      <w:spacing w:before="120" w:after="120"/>
      <w:outlineLvl w:val="0"/>
    </w:pPr>
    <w:rPr>
      <w:b w:val="0"/>
      <w:bCs w:val="0"/>
      <w:noProof/>
    </w:rPr>
  </w:style>
  <w:style w:type="character" w:customStyle="1" w:styleId="BNTS1Char">
    <w:name w:val="BNT_S_1 Char"/>
    <w:basedOn w:val="Nadpis1Char"/>
    <w:link w:val="BNTS1"/>
    <w:rsid w:val="00E10B1B"/>
    <w:rPr>
      <w:rFonts w:ascii="Arial" w:eastAsiaTheme="majorEastAsia" w:hAnsi="Arial" w:cs="Arial"/>
      <w:b/>
      <w:bCs/>
      <w:color w:val="365F91" w:themeColor="accent1" w:themeShade="BF"/>
      <w:sz w:val="28"/>
      <w:szCs w:val="28"/>
      <w:lang w:val="en-US"/>
    </w:rPr>
  </w:style>
  <w:style w:type="paragraph" w:customStyle="1" w:styleId="BNTS111">
    <w:name w:val="BNT_S_1.1.1"/>
    <w:basedOn w:val="BNTS11"/>
    <w:next w:val="BNTText"/>
    <w:link w:val="BNTS111Char"/>
    <w:qFormat/>
    <w:rsid w:val="00E973B1"/>
    <w:pPr>
      <w:numPr>
        <w:ilvl w:val="2"/>
      </w:numPr>
    </w:pPr>
  </w:style>
  <w:style w:type="character" w:customStyle="1" w:styleId="BNTS11Char">
    <w:name w:val="BNT_S_1.1 Char"/>
    <w:basedOn w:val="Nadpis2Char"/>
    <w:link w:val="BNTS11"/>
    <w:rsid w:val="000E206E"/>
    <w:rPr>
      <w:rFonts w:ascii="Arial" w:eastAsiaTheme="majorEastAsia" w:hAnsi="Arial" w:cs="Arial"/>
      <w:bCs w:val="0"/>
      <w:noProof/>
      <w:lang w:val="en-US"/>
    </w:rPr>
  </w:style>
  <w:style w:type="paragraph" w:customStyle="1" w:styleId="BNTSi1">
    <w:name w:val="BNT_S_i)"/>
    <w:basedOn w:val="BNTS111"/>
    <w:next w:val="BNTSia"/>
    <w:link w:val="BNTSiChar"/>
    <w:rsid w:val="00EB5B44"/>
    <w:pPr>
      <w:numPr>
        <w:ilvl w:val="0"/>
        <w:numId w:val="0"/>
      </w:numPr>
      <w:ind w:left="1440" w:hanging="720"/>
    </w:pPr>
  </w:style>
  <w:style w:type="character" w:customStyle="1" w:styleId="BNTS111Char">
    <w:name w:val="BNT_S_1.1.1 Char"/>
    <w:basedOn w:val="Nadpis3Char"/>
    <w:link w:val="BNTS111"/>
    <w:rsid w:val="00E973B1"/>
    <w:rPr>
      <w:rFonts w:ascii="Arial" w:eastAsiaTheme="majorEastAsia" w:hAnsi="Arial" w:cs="Arial"/>
      <w:bCs w:val="0"/>
      <w:noProof/>
      <w:lang w:val="en-US"/>
    </w:rPr>
  </w:style>
  <w:style w:type="paragraph" w:customStyle="1" w:styleId="BNTSia">
    <w:name w:val="BNT_S_i)_a"/>
    <w:basedOn w:val="BNTSi1"/>
    <w:next w:val="BNTSi0"/>
    <w:link w:val="BNTSiaChar"/>
    <w:rsid w:val="00EB5B44"/>
    <w:pPr>
      <w:numPr>
        <w:ilvl w:val="4"/>
      </w:numPr>
      <w:ind w:left="2160" w:hanging="720"/>
    </w:pPr>
  </w:style>
  <w:style w:type="character" w:customStyle="1" w:styleId="BNTSiChar">
    <w:name w:val="BNT_S_i) Char"/>
    <w:basedOn w:val="OdstavecseseznamemChar"/>
    <w:link w:val="BNTSi1"/>
    <w:rsid w:val="00EB5B44"/>
    <w:rPr>
      <w:rFonts w:ascii="Arial" w:eastAsiaTheme="majorEastAsia" w:hAnsi="Arial" w:cs="Arial"/>
      <w:bCs/>
    </w:rPr>
  </w:style>
  <w:style w:type="paragraph" w:customStyle="1" w:styleId="BNTText1">
    <w:name w:val="BNT_Text1"/>
    <w:basedOn w:val="BNTS1"/>
    <w:link w:val="BNTText1Char"/>
    <w:rsid w:val="003D78CE"/>
    <w:pPr>
      <w:keepNext/>
      <w:keepLines/>
      <w:numPr>
        <w:numId w:val="0"/>
      </w:numPr>
      <w:spacing w:before="0"/>
      <w:outlineLvl w:val="0"/>
    </w:pPr>
    <w:rPr>
      <w:b w:val="0"/>
      <w:bCs w:val="0"/>
    </w:rPr>
  </w:style>
  <w:style w:type="character" w:customStyle="1" w:styleId="BNTSiaChar">
    <w:name w:val="BNT_S_i)_a Char"/>
    <w:basedOn w:val="OdstavecseseznamemChar"/>
    <w:link w:val="BNTSia"/>
    <w:rsid w:val="00EB5B44"/>
    <w:rPr>
      <w:rFonts w:ascii="Arial" w:eastAsiaTheme="majorEastAsia" w:hAnsi="Arial" w:cs="Arial"/>
      <w:bCs/>
    </w:rPr>
  </w:style>
  <w:style w:type="paragraph" w:customStyle="1" w:styleId="BNTText">
    <w:name w:val="BNT_Text"/>
    <w:basedOn w:val="Bezmezer"/>
    <w:link w:val="BNTTextChar"/>
    <w:qFormat/>
    <w:rsid w:val="00C92E61"/>
    <w:pPr>
      <w:spacing w:before="120" w:after="120"/>
      <w:ind w:firstLine="0"/>
    </w:pPr>
    <w:rPr>
      <w:rFonts w:cs="Arial"/>
      <w:lang w:val="en-US"/>
    </w:rPr>
  </w:style>
  <w:style w:type="character" w:customStyle="1" w:styleId="BNTText1Char">
    <w:name w:val="BNT_Text1 Char"/>
    <w:basedOn w:val="Standardnpsmoodstavce"/>
    <w:link w:val="BNTText1"/>
    <w:rsid w:val="003D78CE"/>
    <w:rPr>
      <w:rFonts w:ascii="Arial" w:eastAsiaTheme="majorEastAsia" w:hAnsi="Arial" w:cs="Arial"/>
      <w:bCs/>
    </w:rPr>
  </w:style>
  <w:style w:type="character" w:customStyle="1" w:styleId="BNTTextChar">
    <w:name w:val="BNT_Text Char"/>
    <w:basedOn w:val="Standardnpsmoodstavce"/>
    <w:link w:val="BNTText"/>
    <w:rsid w:val="00C92E61"/>
    <w:rPr>
      <w:rFonts w:ascii="Arial" w:hAnsi="Arial" w:cs="Arial"/>
      <w:lang w:val="en-US"/>
    </w:rPr>
  </w:style>
  <w:style w:type="paragraph" w:customStyle="1" w:styleId="BNTSi0">
    <w:name w:val="BNT_S_i"/>
    <w:basedOn w:val="BNTS111"/>
    <w:next w:val="BNTSi1"/>
    <w:link w:val="BNTSiChar0"/>
    <w:rsid w:val="008F66AF"/>
    <w:pPr>
      <w:numPr>
        <w:ilvl w:val="5"/>
      </w:numPr>
    </w:pPr>
  </w:style>
  <w:style w:type="character" w:customStyle="1" w:styleId="BNTSiChar0">
    <w:name w:val="BNT_S_i Char"/>
    <w:basedOn w:val="BNTSiaChar"/>
    <w:link w:val="BNTSi0"/>
    <w:rsid w:val="008F66AF"/>
    <w:rPr>
      <w:rFonts w:ascii="Arial" w:eastAsiaTheme="majorEastAsia" w:hAnsi="Arial" w:cs="Arial"/>
      <w:bCs w:val="0"/>
      <w:noProof/>
      <w:lang w:val="en-US"/>
    </w:rPr>
  </w:style>
  <w:style w:type="paragraph" w:customStyle="1" w:styleId="BNTPRIL">
    <w:name w:val="BNT_PRIL"/>
    <w:basedOn w:val="BNTS1"/>
    <w:link w:val="BNTPRILChar"/>
    <w:qFormat/>
    <w:rsid w:val="00CF31B0"/>
    <w:pPr>
      <w:keepNext/>
      <w:keepLines/>
      <w:numPr>
        <w:numId w:val="4"/>
      </w:numPr>
      <w:tabs>
        <w:tab w:val="clear" w:pos="1701"/>
      </w:tabs>
      <w:spacing w:before="120" w:after="120"/>
      <w:ind w:left="720"/>
      <w:outlineLvl w:val="0"/>
    </w:pPr>
    <w:rPr>
      <w:bCs w:val="0"/>
    </w:rPr>
  </w:style>
  <w:style w:type="character" w:customStyle="1" w:styleId="BNTPRILChar">
    <w:name w:val="BNT_PRIL Char"/>
    <w:basedOn w:val="BNTS1Char"/>
    <w:link w:val="BNTPRIL"/>
    <w:rsid w:val="00CF31B0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val="en-US"/>
    </w:rPr>
  </w:style>
  <w:style w:type="table" w:styleId="Mkatabulky">
    <w:name w:val="Table Grid"/>
    <w:basedOn w:val="Normlntabulka"/>
    <w:uiPriority w:val="59"/>
    <w:rsid w:val="004107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Si">
    <w:name w:val="BNT_S__i)"/>
    <w:basedOn w:val="BNTS111"/>
    <w:next w:val="BNTText"/>
    <w:link w:val="BNTSiChar1"/>
    <w:qFormat/>
    <w:rsid w:val="005E61F7"/>
    <w:pPr>
      <w:numPr>
        <w:ilvl w:val="3"/>
      </w:numPr>
    </w:pPr>
  </w:style>
  <w:style w:type="paragraph" w:customStyle="1" w:styleId="BNTSa">
    <w:name w:val="BNT_S__a)"/>
    <w:basedOn w:val="BNTSi"/>
    <w:next w:val="BNTText"/>
    <w:link w:val="BNTSaChar"/>
    <w:qFormat/>
    <w:rsid w:val="005E61F7"/>
    <w:pPr>
      <w:numPr>
        <w:ilvl w:val="4"/>
      </w:numPr>
    </w:pPr>
  </w:style>
  <w:style w:type="character" w:customStyle="1" w:styleId="BNTSiChar1">
    <w:name w:val="BNT_S__i) Char"/>
    <w:basedOn w:val="BNTSiChar"/>
    <w:link w:val="BNTSi"/>
    <w:rsid w:val="005E61F7"/>
    <w:rPr>
      <w:rFonts w:ascii="Arial" w:eastAsiaTheme="majorEastAsia" w:hAnsi="Arial" w:cs="Arial"/>
      <w:bCs w:val="0"/>
      <w:noProof/>
      <w:lang w:val="en-US"/>
    </w:rPr>
  </w:style>
  <w:style w:type="character" w:customStyle="1" w:styleId="BNTSaChar">
    <w:name w:val="BNT_S__a) Char"/>
    <w:basedOn w:val="BNTSiaChar"/>
    <w:link w:val="BNTSa"/>
    <w:rsid w:val="005E61F7"/>
    <w:rPr>
      <w:rFonts w:ascii="Arial" w:eastAsiaTheme="majorEastAsia" w:hAnsi="Arial" w:cs="Arial"/>
      <w:bCs w:val="0"/>
      <w:noProof/>
      <w:lang w:val="en-US"/>
    </w:rPr>
  </w:style>
  <w:style w:type="paragraph" w:customStyle="1" w:styleId="BNT-">
    <w:name w:val="BNT_-"/>
    <w:basedOn w:val="BNTText"/>
    <w:link w:val="BNT-Char"/>
    <w:qFormat/>
    <w:rsid w:val="005E61F7"/>
    <w:pPr>
      <w:numPr>
        <w:numId w:val="5"/>
      </w:numPr>
      <w:ind w:left="1440" w:hanging="720"/>
    </w:pPr>
  </w:style>
  <w:style w:type="character" w:customStyle="1" w:styleId="BNT-Char">
    <w:name w:val="BNT_- Char"/>
    <w:basedOn w:val="BNTTextChar"/>
    <w:link w:val="BNT-"/>
    <w:rsid w:val="005E61F7"/>
    <w:rPr>
      <w:rFonts w:ascii="Arial" w:hAnsi="Arial" w:cs="Arial"/>
      <w:lang w:val="en-US"/>
    </w:rPr>
  </w:style>
  <w:style w:type="character" w:styleId="Odkaznakoment">
    <w:name w:val="annotation reference"/>
    <w:basedOn w:val="Standardnpsmoodstavce"/>
    <w:unhideWhenUsed/>
    <w:rsid w:val="00F578E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1648"/>
    <w:rPr>
      <w:sz w:val="16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E71648"/>
    <w:rPr>
      <w:rFonts w:ascii="Arial" w:hAnsi="Arial"/>
      <w:sz w:val="16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8EE"/>
    <w:rPr>
      <w:rFonts w:ascii="Arial" w:hAnsi="Arial"/>
      <w:b/>
      <w:bCs/>
      <w:sz w:val="16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9FC"/>
    <w:pPr>
      <w:spacing w:before="0" w:after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9FC"/>
    <w:rPr>
      <w:rFonts w:ascii="Arial" w:hAnsi="Arial"/>
      <w:sz w:val="16"/>
      <w:szCs w:val="20"/>
    </w:rPr>
  </w:style>
  <w:style w:type="character" w:styleId="slodku">
    <w:name w:val="line number"/>
    <w:basedOn w:val="BNTS1Char"/>
    <w:uiPriority w:val="99"/>
    <w:semiHidden/>
    <w:unhideWhenUsed/>
    <w:locked/>
    <w:rsid w:val="002B5B26"/>
    <w:rPr>
      <w:rFonts w:ascii="Arial" w:eastAsiaTheme="majorEastAsia" w:hAnsi="Arial" w:cs="Arial"/>
      <w:b/>
      <w:bCs/>
      <w:color w:val="auto"/>
      <w:sz w:val="22"/>
      <w:szCs w:val="28"/>
      <w:lang w:val="en-US"/>
    </w:rPr>
  </w:style>
  <w:style w:type="paragraph" w:styleId="slovanseznam">
    <w:name w:val="List Number"/>
    <w:basedOn w:val="BNTS1"/>
    <w:next w:val="BNTS1"/>
    <w:uiPriority w:val="99"/>
    <w:semiHidden/>
    <w:unhideWhenUsed/>
    <w:locked/>
    <w:rsid w:val="002B5B26"/>
    <w:pPr>
      <w:numPr>
        <w:numId w:val="6"/>
      </w:numPr>
      <w:tabs>
        <w:tab w:val="clear" w:pos="360"/>
      </w:tabs>
      <w:ind w:left="720" w:hanging="720"/>
      <w:contextualSpacing/>
    </w:pPr>
  </w:style>
  <w:style w:type="paragraph" w:styleId="slovanseznam2">
    <w:name w:val="List Number 2"/>
    <w:basedOn w:val="BNTS1"/>
    <w:uiPriority w:val="99"/>
    <w:semiHidden/>
    <w:unhideWhenUsed/>
    <w:locked/>
    <w:rsid w:val="002B5B26"/>
    <w:pPr>
      <w:numPr>
        <w:numId w:val="7"/>
      </w:numPr>
      <w:contextualSpacing/>
    </w:pPr>
  </w:style>
  <w:style w:type="paragraph" w:styleId="slovanseznam3">
    <w:name w:val="List Number 3"/>
    <w:basedOn w:val="BNTS1"/>
    <w:uiPriority w:val="99"/>
    <w:semiHidden/>
    <w:unhideWhenUsed/>
    <w:locked/>
    <w:rsid w:val="002B5B26"/>
    <w:pPr>
      <w:numPr>
        <w:numId w:val="8"/>
      </w:numPr>
      <w:contextualSpacing/>
    </w:pPr>
  </w:style>
  <w:style w:type="paragraph" w:styleId="slovanseznam4">
    <w:name w:val="List Number 4"/>
    <w:basedOn w:val="BNTS1"/>
    <w:uiPriority w:val="99"/>
    <w:semiHidden/>
    <w:unhideWhenUsed/>
    <w:locked/>
    <w:rsid w:val="002B5B26"/>
    <w:pPr>
      <w:numPr>
        <w:numId w:val="9"/>
      </w:numPr>
      <w:contextualSpacing/>
    </w:pPr>
  </w:style>
  <w:style w:type="paragraph" w:styleId="slovanseznam5">
    <w:name w:val="List Number 5"/>
    <w:basedOn w:val="BNTS1"/>
    <w:uiPriority w:val="99"/>
    <w:semiHidden/>
    <w:unhideWhenUsed/>
    <w:locked/>
    <w:rsid w:val="002B5B26"/>
    <w:pPr>
      <w:numPr>
        <w:numId w:val="10"/>
      </w:numPr>
      <w:contextualSpacing/>
    </w:pPr>
  </w:style>
  <w:style w:type="paragraph" w:styleId="Normlnweb">
    <w:name w:val="Normal (Web)"/>
    <w:basedOn w:val="Normln"/>
    <w:uiPriority w:val="99"/>
    <w:unhideWhenUsed/>
    <w:rsid w:val="002E585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2E5853"/>
  </w:style>
  <w:style w:type="character" w:customStyle="1" w:styleId="BezmezerChar">
    <w:name w:val="Bez mezer Char"/>
    <w:basedOn w:val="Standardnpsmoodstavce"/>
    <w:link w:val="Bezmezer"/>
    <w:uiPriority w:val="1"/>
    <w:rsid w:val="008A2838"/>
    <w:rPr>
      <w:rFonts w:ascii="Arial" w:hAnsi="Arial"/>
    </w:rPr>
  </w:style>
  <w:style w:type="paragraph" w:customStyle="1" w:styleId="BNTS110">
    <w:name w:val="BNT_S_1_1"/>
    <w:basedOn w:val="BNTS1"/>
    <w:qFormat/>
    <w:rsid w:val="00370FD0"/>
    <w:pPr>
      <w:numPr>
        <w:numId w:val="0"/>
      </w:numPr>
      <w:spacing w:before="120" w:after="120"/>
      <w:ind w:left="720" w:hanging="720"/>
    </w:pPr>
    <w:rPr>
      <w:rFonts w:cstheme="minorBidi"/>
      <w:b w:val="0"/>
      <w:bCs w:val="0"/>
      <w:lang w:val="cs-CZ"/>
    </w:rPr>
  </w:style>
  <w:style w:type="paragraph" w:customStyle="1" w:styleId="BNTS1110">
    <w:name w:val="BNT_S_1_1_1"/>
    <w:basedOn w:val="BNTS110"/>
    <w:qFormat/>
    <w:rsid w:val="00370FD0"/>
  </w:style>
  <w:style w:type="paragraph" w:styleId="Revize">
    <w:name w:val="Revision"/>
    <w:hidden/>
    <w:uiPriority w:val="99"/>
    <w:semiHidden/>
    <w:rsid w:val="0089574B"/>
    <w:pPr>
      <w:spacing w:before="0" w:after="0"/>
      <w:ind w:left="0" w:firstLine="0"/>
      <w:jc w:val="left"/>
    </w:pPr>
    <w:rPr>
      <w:rFonts w:ascii="Arial" w:hAnsi="Arial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E519D"/>
    <w:pPr>
      <w:spacing w:before="0" w:after="120" w:line="276" w:lineRule="auto"/>
      <w:ind w:left="283" w:firstLine="0"/>
      <w:jc w:val="left"/>
    </w:pPr>
    <w:rPr>
      <w:rFonts w:eastAsia="Calibri" w:cs="Times New Roman"/>
      <w:color w:val="00000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E519D"/>
    <w:rPr>
      <w:rFonts w:ascii="Arial" w:eastAsia="Calibri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A180-42AD-43E1-88BE-34214E6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2019-02-14T15:09:00Z</dcterms:created>
  <dcterms:modified xsi:type="dcterms:W3CDTF">2019-05-06T07:24:00Z</dcterms:modified>
</cp:coreProperties>
</file>