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9B" w:rsidRDefault="005B7C9B" w:rsidP="002E4AE7">
      <w:pPr>
        <w:spacing w:after="0" w:line="240" w:lineRule="auto"/>
        <w:jc w:val="center"/>
        <w:rPr>
          <w:rFonts w:ascii="Times New Roman" w:hAnsi="Times New Roman"/>
          <w:b/>
          <w:bCs/>
          <w:sz w:val="32"/>
          <w:szCs w:val="32"/>
          <w:lang w:eastAsia="cs-CZ"/>
        </w:rPr>
      </w:pPr>
    </w:p>
    <w:p w:rsidR="007C4511" w:rsidRDefault="00142EB6" w:rsidP="002E4AE7">
      <w:pPr>
        <w:spacing w:after="0" w:line="240" w:lineRule="auto"/>
        <w:jc w:val="center"/>
        <w:rPr>
          <w:rFonts w:ascii="Times New Roman" w:hAnsi="Times New Roman"/>
          <w:b/>
          <w:bCs/>
          <w:sz w:val="32"/>
          <w:szCs w:val="32"/>
          <w:lang w:eastAsia="cs-CZ"/>
        </w:rPr>
      </w:pPr>
      <w:r>
        <w:rPr>
          <w:rFonts w:ascii="Times New Roman" w:hAnsi="Times New Roman"/>
          <w:b/>
          <w:bCs/>
          <w:sz w:val="32"/>
          <w:szCs w:val="32"/>
          <w:lang w:eastAsia="cs-CZ"/>
        </w:rPr>
        <w:t>Kupní smlouva</w:t>
      </w:r>
    </w:p>
    <w:p w:rsidR="008224A7" w:rsidRPr="00552D9F" w:rsidRDefault="005B7C9B" w:rsidP="008224A7">
      <w:pPr>
        <w:spacing w:after="0" w:line="240" w:lineRule="auto"/>
        <w:jc w:val="center"/>
        <w:rPr>
          <w:rFonts w:ascii="Times New Roman" w:hAnsi="Times New Roman"/>
          <w:b/>
          <w:bCs/>
          <w:sz w:val="32"/>
          <w:szCs w:val="32"/>
          <w:lang w:eastAsia="cs-CZ"/>
        </w:rPr>
      </w:pPr>
      <w:r>
        <w:rPr>
          <w:rFonts w:ascii="Times New Roman" w:hAnsi="Times New Roman"/>
          <w:b/>
          <w:bCs/>
          <w:sz w:val="32"/>
          <w:szCs w:val="32"/>
          <w:lang w:eastAsia="cs-CZ"/>
        </w:rPr>
        <w:t>číslo 250219</w:t>
      </w:r>
    </w:p>
    <w:p w:rsidR="00A240BC" w:rsidRDefault="00A240BC" w:rsidP="002E4AE7">
      <w:pPr>
        <w:spacing w:after="0" w:line="240" w:lineRule="auto"/>
        <w:jc w:val="center"/>
        <w:rPr>
          <w:rFonts w:ascii="Arial" w:hAnsi="Arial" w:cs="Arial"/>
          <w:bCs/>
          <w:lang w:eastAsia="cs-CZ"/>
        </w:rPr>
      </w:pPr>
    </w:p>
    <w:p w:rsidR="00A240BC" w:rsidRPr="00C85DC6" w:rsidRDefault="008009C8" w:rsidP="008009C8">
      <w:pPr>
        <w:spacing w:after="0" w:line="240" w:lineRule="auto"/>
        <w:jc w:val="center"/>
        <w:rPr>
          <w:rFonts w:ascii="Times New Roman" w:hAnsi="Times New Roman"/>
          <w:bCs/>
          <w:sz w:val="24"/>
          <w:szCs w:val="24"/>
          <w:lang w:eastAsia="cs-CZ"/>
        </w:rPr>
      </w:pPr>
      <w:r w:rsidRPr="00C85DC6">
        <w:rPr>
          <w:rFonts w:ascii="Times New Roman" w:hAnsi="Times New Roman"/>
          <w:bCs/>
          <w:sz w:val="24"/>
          <w:szCs w:val="24"/>
          <w:lang w:eastAsia="cs-CZ"/>
        </w:rPr>
        <w:t xml:space="preserve">uzavřená ve smyslu </w:t>
      </w:r>
      <w:proofErr w:type="spellStart"/>
      <w:r w:rsidRPr="00C85DC6">
        <w:rPr>
          <w:rFonts w:ascii="Times New Roman" w:hAnsi="Times New Roman"/>
          <w:bCs/>
          <w:sz w:val="24"/>
          <w:szCs w:val="24"/>
          <w:lang w:eastAsia="cs-CZ"/>
        </w:rPr>
        <w:t>ust</w:t>
      </w:r>
      <w:proofErr w:type="spellEnd"/>
      <w:r w:rsidRPr="00C85DC6">
        <w:rPr>
          <w:rFonts w:ascii="Times New Roman" w:hAnsi="Times New Roman"/>
          <w:bCs/>
          <w:sz w:val="24"/>
          <w:szCs w:val="24"/>
          <w:lang w:eastAsia="cs-CZ"/>
        </w:rPr>
        <w:t xml:space="preserve">. </w:t>
      </w:r>
      <w:r w:rsidRPr="00C85DC6">
        <w:rPr>
          <w:rFonts w:ascii="Times New Roman" w:hAnsi="Times New Roman"/>
          <w:sz w:val="24"/>
          <w:szCs w:val="24"/>
        </w:rPr>
        <w:t>§ 2079 a násl. občanského zákoníku</w:t>
      </w:r>
      <w:r>
        <w:rPr>
          <w:rFonts w:ascii="Times New Roman" w:hAnsi="Times New Roman"/>
          <w:sz w:val="24"/>
          <w:szCs w:val="24"/>
        </w:rPr>
        <w:t>, v platném znění</w:t>
      </w:r>
    </w:p>
    <w:p w:rsidR="00A240BC" w:rsidRPr="00C85DC6" w:rsidRDefault="00A240BC" w:rsidP="007A1402">
      <w:pPr>
        <w:spacing w:after="0" w:line="240" w:lineRule="auto"/>
        <w:rPr>
          <w:rFonts w:ascii="Times New Roman" w:hAnsi="Times New Roman"/>
          <w:b/>
          <w:sz w:val="24"/>
          <w:szCs w:val="24"/>
        </w:rPr>
      </w:pPr>
    </w:p>
    <w:p w:rsidR="00A240BC" w:rsidRPr="00C85DC6" w:rsidRDefault="00A240BC" w:rsidP="007A1402">
      <w:pPr>
        <w:spacing w:after="0" w:line="240" w:lineRule="auto"/>
        <w:rPr>
          <w:rFonts w:ascii="Times New Roman" w:hAnsi="Times New Roman"/>
          <w:b/>
          <w:sz w:val="24"/>
          <w:szCs w:val="24"/>
        </w:rPr>
      </w:pPr>
    </w:p>
    <w:p w:rsidR="007C4511" w:rsidRPr="00C85DC6" w:rsidRDefault="007C4511" w:rsidP="007A1402">
      <w:pPr>
        <w:spacing w:after="0" w:line="240" w:lineRule="auto"/>
        <w:rPr>
          <w:rFonts w:ascii="Times New Roman" w:hAnsi="Times New Roman"/>
          <w:b/>
          <w:bCs/>
          <w:sz w:val="24"/>
          <w:szCs w:val="24"/>
          <w:lang w:eastAsia="cs-CZ"/>
        </w:rPr>
      </w:pPr>
      <w:r w:rsidRPr="00C85DC6">
        <w:rPr>
          <w:rFonts w:ascii="Times New Roman" w:hAnsi="Times New Roman"/>
          <w:b/>
          <w:sz w:val="24"/>
          <w:szCs w:val="24"/>
        </w:rPr>
        <w:t>Smluvní strany:</w:t>
      </w:r>
    </w:p>
    <w:p w:rsidR="007C4511" w:rsidRPr="00C85DC6" w:rsidRDefault="007C4511" w:rsidP="007A1402">
      <w:pPr>
        <w:spacing w:after="0" w:line="240" w:lineRule="auto"/>
        <w:rPr>
          <w:rFonts w:ascii="Times New Roman" w:hAnsi="Times New Roman"/>
          <w:b/>
          <w:bCs/>
          <w:sz w:val="24"/>
          <w:szCs w:val="24"/>
          <w:lang w:eastAsia="cs-CZ"/>
        </w:rPr>
      </w:pPr>
    </w:p>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
          <w:bCs/>
          <w:sz w:val="24"/>
          <w:szCs w:val="20"/>
          <w:lang w:eastAsia="ar-SA"/>
        </w:rPr>
      </w:pPr>
      <w:r w:rsidRPr="00C85DC6">
        <w:rPr>
          <w:rFonts w:ascii="Times New Roman" w:eastAsia="Times New Roman" w:hAnsi="Times New Roman"/>
          <w:b/>
          <w:bCs/>
          <w:sz w:val="24"/>
          <w:szCs w:val="20"/>
          <w:lang w:eastAsia="ar-SA"/>
        </w:rPr>
        <w:t xml:space="preserve">1. </w:t>
      </w:r>
      <w:r>
        <w:rPr>
          <w:rFonts w:ascii="Times New Roman" w:eastAsia="Times New Roman" w:hAnsi="Times New Roman"/>
          <w:b/>
          <w:bCs/>
          <w:sz w:val="24"/>
          <w:szCs w:val="20"/>
          <w:lang w:eastAsia="ar-SA"/>
        </w:rPr>
        <w:t>Kupující</w:t>
      </w:r>
      <w:r w:rsidRPr="00C85DC6">
        <w:rPr>
          <w:rFonts w:ascii="Times New Roman" w:eastAsia="Times New Roman" w:hAnsi="Times New Roman"/>
          <w:b/>
          <w:bCs/>
          <w:sz w:val="24"/>
          <w:szCs w:val="20"/>
          <w:lang w:eastAsia="ar-SA"/>
        </w:rPr>
        <w:t xml:space="preserv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552"/>
        <w:gridCol w:w="6237"/>
      </w:tblGrid>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název:</w:t>
            </w:r>
          </w:p>
        </w:tc>
        <w:tc>
          <w:tcPr>
            <w:tcW w:w="6237" w:type="dxa"/>
            <w:vAlign w:val="center"/>
          </w:tcPr>
          <w:p w:rsidR="00C85DC6" w:rsidRPr="0004762B" w:rsidRDefault="0004762B" w:rsidP="00C85DC6">
            <w:pPr>
              <w:suppressAutoHyphens/>
              <w:overflowPunct w:val="0"/>
              <w:autoSpaceDE w:val="0"/>
              <w:spacing w:after="0" w:line="300" w:lineRule="auto"/>
              <w:jc w:val="both"/>
              <w:rPr>
                <w:rFonts w:ascii="Times New Roman" w:eastAsia="Times New Roman" w:hAnsi="Times New Roman"/>
                <w:sz w:val="24"/>
                <w:szCs w:val="20"/>
                <w:highlight w:val="red"/>
                <w:lang w:eastAsia="ar-SA"/>
              </w:rPr>
            </w:pPr>
            <w:r w:rsidRPr="0004762B">
              <w:rPr>
                <w:rFonts w:ascii="Times New Roman" w:hAnsi="Times New Roman"/>
                <w:b/>
                <w:sz w:val="24"/>
              </w:rPr>
              <w:t>Městské lesy Ivančice</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sídlo (adresa):</w:t>
            </w:r>
          </w:p>
        </w:tc>
        <w:tc>
          <w:tcPr>
            <w:tcW w:w="6237" w:type="dxa"/>
          </w:tcPr>
          <w:p w:rsidR="00C85DC6" w:rsidRPr="0004762B" w:rsidRDefault="0004762B" w:rsidP="00C85DC6">
            <w:pPr>
              <w:suppressAutoHyphens/>
              <w:overflowPunct w:val="0"/>
              <w:autoSpaceDE w:val="0"/>
              <w:spacing w:after="0"/>
              <w:rPr>
                <w:rFonts w:ascii="Times New Roman" w:eastAsia="Times New Roman" w:hAnsi="Times New Roman"/>
                <w:sz w:val="24"/>
                <w:szCs w:val="20"/>
                <w:highlight w:val="red"/>
                <w:lang w:eastAsia="ar-SA"/>
              </w:rPr>
            </w:pPr>
            <w:r w:rsidRPr="0004762B">
              <w:rPr>
                <w:rFonts w:ascii="Times New Roman" w:hAnsi="Times New Roman"/>
                <w:sz w:val="24"/>
              </w:rPr>
              <w:t xml:space="preserve">Na </w:t>
            </w:r>
            <w:proofErr w:type="spellStart"/>
            <w:r w:rsidRPr="0004762B">
              <w:rPr>
                <w:rFonts w:ascii="Times New Roman" w:hAnsi="Times New Roman"/>
                <w:sz w:val="24"/>
              </w:rPr>
              <w:t>Réně</w:t>
            </w:r>
            <w:proofErr w:type="spellEnd"/>
            <w:r w:rsidRPr="0004762B">
              <w:rPr>
                <w:rFonts w:ascii="Times New Roman" w:hAnsi="Times New Roman"/>
                <w:sz w:val="24"/>
              </w:rPr>
              <w:t xml:space="preserve"> 1243/8, 664 91 Ivančice</w:t>
            </w:r>
          </w:p>
        </w:tc>
      </w:tr>
      <w:tr w:rsidR="0004762B" w:rsidRPr="00C85DC6" w:rsidTr="0038299A">
        <w:tc>
          <w:tcPr>
            <w:tcW w:w="2552" w:type="dxa"/>
          </w:tcPr>
          <w:p w:rsidR="0004762B" w:rsidRPr="00C85DC6" w:rsidRDefault="0004762B" w:rsidP="0004762B">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IČ:</w:t>
            </w:r>
          </w:p>
        </w:tc>
        <w:tc>
          <w:tcPr>
            <w:tcW w:w="6237" w:type="dxa"/>
          </w:tcPr>
          <w:p w:rsidR="0004762B" w:rsidRPr="0004762B" w:rsidRDefault="0004762B" w:rsidP="0004762B">
            <w:pPr>
              <w:spacing w:after="0"/>
              <w:rPr>
                <w:rFonts w:ascii="Times New Roman" w:hAnsi="Times New Roman"/>
                <w:sz w:val="24"/>
              </w:rPr>
            </w:pPr>
            <w:r w:rsidRPr="0004762B">
              <w:rPr>
                <w:rFonts w:ascii="Times New Roman" w:hAnsi="Times New Roman"/>
                <w:sz w:val="24"/>
              </w:rPr>
              <w:t>65268750</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DIČ:</w:t>
            </w:r>
          </w:p>
        </w:tc>
        <w:tc>
          <w:tcPr>
            <w:tcW w:w="6237" w:type="dxa"/>
            <w:vAlign w:val="center"/>
          </w:tcPr>
          <w:p w:rsidR="00C85DC6" w:rsidRPr="0004762B" w:rsidRDefault="0004762B" w:rsidP="00C85DC6">
            <w:pPr>
              <w:suppressAutoHyphens/>
              <w:overflowPunct w:val="0"/>
              <w:autoSpaceDE w:val="0"/>
              <w:spacing w:after="0" w:line="300" w:lineRule="auto"/>
              <w:jc w:val="both"/>
              <w:rPr>
                <w:rFonts w:ascii="Times New Roman" w:eastAsia="Times New Roman" w:hAnsi="Times New Roman"/>
                <w:bCs/>
                <w:sz w:val="24"/>
                <w:szCs w:val="20"/>
                <w:highlight w:val="red"/>
                <w:lang w:eastAsia="ar-SA"/>
              </w:rPr>
            </w:pPr>
            <w:r w:rsidRPr="0004762B">
              <w:rPr>
                <w:rFonts w:ascii="Times New Roman" w:hAnsi="Times New Roman"/>
                <w:sz w:val="24"/>
              </w:rPr>
              <w:t>CZ65268750</w:t>
            </w:r>
            <w:bookmarkStart w:id="0" w:name="_GoBack"/>
            <w:bookmarkEnd w:id="0"/>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osoba oprávněná jednat ve věcech smluvních</w:t>
            </w:r>
          </w:p>
        </w:tc>
        <w:tc>
          <w:tcPr>
            <w:tcW w:w="6237" w:type="dxa"/>
          </w:tcPr>
          <w:p w:rsidR="00C85DC6" w:rsidRPr="0004762B" w:rsidRDefault="0004762B"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highlight w:val="red"/>
                <w:lang w:eastAsia="ar-SA"/>
              </w:rPr>
            </w:pPr>
            <w:r w:rsidRPr="0050060E">
              <w:rPr>
                <w:rFonts w:ascii="Times New Roman" w:hAnsi="Times New Roman"/>
                <w:bCs/>
                <w:sz w:val="24"/>
                <w:highlight w:val="black"/>
              </w:rPr>
              <w:t>Dalibor Lang,</w:t>
            </w:r>
            <w:r w:rsidRPr="0004762B">
              <w:rPr>
                <w:rFonts w:ascii="Times New Roman" w:hAnsi="Times New Roman"/>
                <w:bCs/>
                <w:sz w:val="24"/>
              </w:rPr>
              <w:t xml:space="preserve"> ředitel</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osoba oprávněná jednat ve věcech technických</w:t>
            </w:r>
          </w:p>
        </w:tc>
        <w:tc>
          <w:tcPr>
            <w:tcW w:w="6237" w:type="dxa"/>
          </w:tcPr>
          <w:p w:rsidR="00C85DC6" w:rsidRPr="0004762B" w:rsidRDefault="0004762B"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highlight w:val="red"/>
                <w:lang w:eastAsia="ar-SA"/>
              </w:rPr>
            </w:pPr>
            <w:r w:rsidRPr="0050060E">
              <w:rPr>
                <w:rFonts w:ascii="Times New Roman" w:hAnsi="Times New Roman"/>
                <w:bCs/>
                <w:sz w:val="24"/>
                <w:highlight w:val="black"/>
              </w:rPr>
              <w:t>Dalibor Lang,</w:t>
            </w:r>
            <w:r w:rsidRPr="0004762B">
              <w:rPr>
                <w:rFonts w:ascii="Times New Roman" w:hAnsi="Times New Roman"/>
                <w:bCs/>
                <w:sz w:val="24"/>
              </w:rPr>
              <w:t xml:space="preserve"> ředitel</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bankovní spojení:</w:t>
            </w:r>
          </w:p>
        </w:tc>
        <w:tc>
          <w:tcPr>
            <w:tcW w:w="6237" w:type="dxa"/>
          </w:tcPr>
          <w:p w:rsidR="00C85DC6" w:rsidRPr="0004762B" w:rsidRDefault="0004762B"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highlight w:val="red"/>
                <w:lang w:eastAsia="ar-SA"/>
              </w:rPr>
            </w:pPr>
            <w:r w:rsidRPr="0004762B">
              <w:rPr>
                <w:rFonts w:ascii="Times New Roman" w:hAnsi="Times New Roman"/>
                <w:bCs/>
                <w:sz w:val="24"/>
              </w:rPr>
              <w:t>1060100227/0100 KB Ivančice</w:t>
            </w:r>
          </w:p>
        </w:tc>
      </w:tr>
    </w:tbl>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dále jen „</w:t>
      </w:r>
      <w:r>
        <w:rPr>
          <w:rFonts w:ascii="Times New Roman" w:eastAsia="Times New Roman" w:hAnsi="Times New Roman"/>
          <w:bCs/>
          <w:sz w:val="24"/>
          <w:szCs w:val="20"/>
          <w:lang w:eastAsia="ar-SA"/>
        </w:rPr>
        <w:t>kupující</w:t>
      </w:r>
      <w:r w:rsidRPr="00C85DC6">
        <w:rPr>
          <w:rFonts w:ascii="Times New Roman" w:eastAsia="Times New Roman" w:hAnsi="Times New Roman"/>
          <w:bCs/>
          <w:sz w:val="24"/>
          <w:szCs w:val="20"/>
          <w:lang w:eastAsia="ar-SA"/>
        </w:rPr>
        <w:t xml:space="preserve">“ na straně jedné </w:t>
      </w:r>
    </w:p>
    <w:p w:rsidR="007C4511" w:rsidRPr="00C85DC6" w:rsidRDefault="007C4511" w:rsidP="00696841">
      <w:pPr>
        <w:spacing w:after="0" w:line="240" w:lineRule="auto"/>
        <w:rPr>
          <w:rFonts w:ascii="Times New Roman" w:hAnsi="Times New Roman"/>
          <w:sz w:val="24"/>
          <w:szCs w:val="24"/>
          <w:lang w:eastAsia="cs-CZ"/>
        </w:rPr>
      </w:pPr>
      <w:r w:rsidRPr="00C85DC6">
        <w:rPr>
          <w:rFonts w:ascii="Times New Roman" w:hAnsi="Times New Roman"/>
          <w:b/>
          <w:bCs/>
          <w:sz w:val="24"/>
          <w:szCs w:val="24"/>
          <w:lang w:eastAsia="cs-CZ"/>
        </w:rPr>
        <w:t>a</w:t>
      </w:r>
    </w:p>
    <w:p w:rsidR="007C4511" w:rsidRPr="00C85DC6" w:rsidRDefault="007C4511" w:rsidP="00696841">
      <w:pPr>
        <w:spacing w:after="0" w:line="240" w:lineRule="auto"/>
        <w:rPr>
          <w:rFonts w:ascii="Times New Roman" w:hAnsi="Times New Roman"/>
          <w:b/>
          <w:bCs/>
          <w:sz w:val="24"/>
          <w:szCs w:val="24"/>
          <w:lang w:eastAsia="cs-CZ"/>
        </w:rPr>
      </w:pPr>
    </w:p>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
          <w:bCs/>
          <w:sz w:val="24"/>
          <w:szCs w:val="20"/>
          <w:lang w:eastAsia="ar-SA"/>
        </w:rPr>
      </w:pPr>
      <w:r w:rsidRPr="00C85DC6">
        <w:rPr>
          <w:rFonts w:ascii="Times New Roman" w:eastAsia="Times New Roman" w:hAnsi="Times New Roman"/>
          <w:b/>
          <w:bCs/>
          <w:sz w:val="24"/>
          <w:szCs w:val="20"/>
          <w:lang w:eastAsia="ar-SA"/>
        </w:rPr>
        <w:t xml:space="preserve">2. </w:t>
      </w:r>
      <w:r>
        <w:rPr>
          <w:rFonts w:ascii="Times New Roman" w:eastAsia="Times New Roman" w:hAnsi="Times New Roman"/>
          <w:b/>
          <w:bCs/>
          <w:sz w:val="24"/>
          <w:szCs w:val="20"/>
          <w:lang w:eastAsia="ar-SA"/>
        </w:rPr>
        <w:t>Prodávající</w:t>
      </w:r>
      <w:r w:rsidRPr="00C85DC6">
        <w:rPr>
          <w:rFonts w:ascii="Times New Roman" w:eastAsia="Times New Roman" w:hAnsi="Times New Roman"/>
          <w:b/>
          <w:bCs/>
          <w:sz w:val="24"/>
          <w:szCs w:val="20"/>
          <w:lang w:eastAsia="ar-SA"/>
        </w:rPr>
        <w:t xml:space="preserv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552"/>
        <w:gridCol w:w="6237"/>
      </w:tblGrid>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název:</w:t>
            </w:r>
          </w:p>
        </w:tc>
        <w:tc>
          <w:tcPr>
            <w:tcW w:w="6237" w:type="dxa"/>
          </w:tcPr>
          <w:p w:rsidR="00C85DC6" w:rsidRPr="00142EB6" w:rsidRDefault="00142EB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
                <w:bCs/>
                <w:sz w:val="24"/>
                <w:szCs w:val="20"/>
                <w:lang w:eastAsia="ar-SA"/>
              </w:rPr>
            </w:pPr>
            <w:r w:rsidRPr="00142EB6">
              <w:rPr>
                <w:rFonts w:ascii="Times New Roman" w:eastAsia="Times New Roman" w:hAnsi="Times New Roman"/>
                <w:b/>
                <w:bCs/>
                <w:sz w:val="24"/>
                <w:szCs w:val="20"/>
                <w:lang w:eastAsia="ar-SA"/>
              </w:rPr>
              <w:t>FOREST MERI s.r.o.</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sídlo (adresa):</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sz w:val="24"/>
                <w:szCs w:val="20"/>
                <w:lang w:eastAsia="ar-SA"/>
              </w:rPr>
            </w:pPr>
            <w:r>
              <w:rPr>
                <w:rFonts w:ascii="Times New Roman" w:eastAsia="Times New Roman" w:hAnsi="Times New Roman"/>
                <w:sz w:val="24"/>
                <w:szCs w:val="20"/>
                <w:lang w:eastAsia="ar-SA"/>
              </w:rPr>
              <w:t>Kroupova 102a, 625 00 Brno</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IČ:</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sz w:val="24"/>
                <w:szCs w:val="20"/>
                <w:lang w:eastAsia="ar-SA"/>
              </w:rPr>
            </w:pPr>
            <w:r>
              <w:rPr>
                <w:rFonts w:ascii="Times New Roman" w:eastAsia="Times New Roman" w:hAnsi="Times New Roman"/>
                <w:sz w:val="24"/>
                <w:szCs w:val="20"/>
                <w:lang w:eastAsia="ar-SA"/>
              </w:rPr>
              <w:t>26274485</w:t>
            </w:r>
          </w:p>
        </w:tc>
      </w:tr>
      <w:tr w:rsidR="00C85DC6" w:rsidRPr="00C85DC6" w:rsidTr="0038299A">
        <w:trPr>
          <w:trHeight w:val="420"/>
        </w:trPr>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DIČ:</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sz w:val="24"/>
                <w:szCs w:val="20"/>
                <w:lang w:eastAsia="ar-SA"/>
              </w:rPr>
            </w:pPr>
            <w:r>
              <w:rPr>
                <w:rFonts w:ascii="Times New Roman" w:eastAsia="Times New Roman" w:hAnsi="Times New Roman"/>
                <w:sz w:val="24"/>
                <w:szCs w:val="20"/>
                <w:lang w:eastAsia="ar-SA"/>
              </w:rPr>
              <w:t>CZ26274485</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 xml:space="preserve">osoba oprávněná jednat ve věcech smluvních </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sz w:val="24"/>
                <w:szCs w:val="20"/>
                <w:lang w:eastAsia="ar-SA"/>
              </w:rPr>
            </w:pPr>
            <w:r w:rsidRPr="0050060E">
              <w:rPr>
                <w:rFonts w:ascii="Times New Roman" w:eastAsia="Times New Roman" w:hAnsi="Times New Roman"/>
                <w:sz w:val="24"/>
                <w:szCs w:val="20"/>
                <w:highlight w:val="black"/>
                <w:lang w:eastAsia="ar-SA"/>
              </w:rPr>
              <w:t>Jitka Kuchynková, Martin Šmíd,</w:t>
            </w:r>
            <w:r>
              <w:rPr>
                <w:rFonts w:ascii="Times New Roman" w:eastAsia="Times New Roman" w:hAnsi="Times New Roman"/>
                <w:sz w:val="24"/>
                <w:szCs w:val="20"/>
                <w:lang w:eastAsia="ar-SA"/>
              </w:rPr>
              <w:t xml:space="preserve"> jednatelé společnosti</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osoba oprávněná jednat ve věcech technických:</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sz w:val="24"/>
                <w:szCs w:val="20"/>
                <w:lang w:eastAsia="ar-SA"/>
              </w:rPr>
            </w:pPr>
            <w:r w:rsidRPr="0050060E">
              <w:rPr>
                <w:rFonts w:ascii="Times New Roman" w:eastAsia="Times New Roman" w:hAnsi="Times New Roman"/>
                <w:sz w:val="24"/>
                <w:szCs w:val="20"/>
                <w:highlight w:val="black"/>
                <w:lang w:eastAsia="ar-SA"/>
              </w:rPr>
              <w:t>Martin Šmíd, Roman Prokšík</w:t>
            </w:r>
          </w:p>
        </w:tc>
      </w:tr>
      <w:tr w:rsidR="00C85DC6" w:rsidRPr="00C85DC6" w:rsidTr="0038299A">
        <w:tc>
          <w:tcPr>
            <w:tcW w:w="2552" w:type="dxa"/>
          </w:tcPr>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bankovní spojení:</w:t>
            </w:r>
          </w:p>
        </w:tc>
        <w:tc>
          <w:tcPr>
            <w:tcW w:w="6237" w:type="dxa"/>
          </w:tcPr>
          <w:p w:rsidR="00C85DC6" w:rsidRPr="00C85DC6" w:rsidRDefault="00142EB6" w:rsidP="00C85DC6">
            <w:pPr>
              <w:suppressAutoHyphens/>
              <w:overflowPunct w:val="0"/>
              <w:autoSpaceDE w:val="0"/>
              <w:spacing w:after="0" w:line="240" w:lineRule="auto"/>
              <w:rPr>
                <w:rFonts w:ascii="Times New Roman" w:eastAsia="Times New Roman" w:hAnsi="Times New Roman"/>
                <w:bCs/>
                <w:sz w:val="24"/>
                <w:szCs w:val="20"/>
                <w:highlight w:val="yellow"/>
                <w:lang w:eastAsia="ar-SA"/>
              </w:rPr>
            </w:pPr>
            <w:r w:rsidRPr="00142EB6">
              <w:rPr>
                <w:rFonts w:ascii="Times New Roman" w:eastAsia="Times New Roman" w:hAnsi="Times New Roman"/>
                <w:bCs/>
                <w:sz w:val="24"/>
                <w:szCs w:val="20"/>
                <w:lang w:eastAsia="ar-SA"/>
              </w:rPr>
              <w:t>43-7974830207/0100, KB Brno</w:t>
            </w:r>
          </w:p>
        </w:tc>
      </w:tr>
    </w:tbl>
    <w:p w:rsidR="00C85DC6" w:rsidRPr="00C85DC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imes New Roman" w:eastAsia="Times New Roman" w:hAnsi="Times New Roman"/>
          <w:bCs/>
          <w:sz w:val="24"/>
          <w:szCs w:val="20"/>
          <w:lang w:eastAsia="ar-SA"/>
        </w:rPr>
      </w:pPr>
      <w:r w:rsidRPr="00C85DC6">
        <w:rPr>
          <w:rFonts w:ascii="Times New Roman" w:eastAsia="Times New Roman" w:hAnsi="Times New Roman"/>
          <w:bCs/>
          <w:sz w:val="24"/>
          <w:szCs w:val="20"/>
          <w:lang w:eastAsia="ar-SA"/>
        </w:rPr>
        <w:t>dále jen „</w:t>
      </w:r>
      <w:r>
        <w:rPr>
          <w:rFonts w:ascii="Times New Roman" w:eastAsia="Times New Roman" w:hAnsi="Times New Roman"/>
          <w:bCs/>
          <w:sz w:val="24"/>
          <w:szCs w:val="20"/>
          <w:lang w:eastAsia="ar-SA"/>
        </w:rPr>
        <w:t>prodávající</w:t>
      </w:r>
      <w:r w:rsidRPr="00C85DC6">
        <w:rPr>
          <w:rFonts w:ascii="Times New Roman" w:eastAsia="Times New Roman" w:hAnsi="Times New Roman"/>
          <w:bCs/>
          <w:sz w:val="24"/>
          <w:szCs w:val="20"/>
          <w:lang w:eastAsia="ar-SA"/>
        </w:rPr>
        <w:t>“ na straně druhé</w:t>
      </w:r>
    </w:p>
    <w:p w:rsidR="007C4511" w:rsidRPr="00C85DC6" w:rsidRDefault="007C4511" w:rsidP="007A1402">
      <w:pPr>
        <w:spacing w:after="0" w:line="240" w:lineRule="auto"/>
        <w:rPr>
          <w:rFonts w:ascii="Times New Roman" w:hAnsi="Times New Roman"/>
          <w:sz w:val="24"/>
          <w:szCs w:val="24"/>
          <w:lang w:eastAsia="cs-CZ"/>
        </w:rPr>
      </w:pPr>
      <w:r w:rsidRPr="00C85DC6">
        <w:rPr>
          <w:rFonts w:ascii="Times New Roman" w:hAnsi="Times New Roman"/>
          <w:sz w:val="24"/>
          <w:szCs w:val="24"/>
          <w:lang w:eastAsia="cs-CZ"/>
        </w:rPr>
        <w:t> </w:t>
      </w:r>
    </w:p>
    <w:p w:rsidR="007C4511" w:rsidRPr="00C85DC6" w:rsidRDefault="007C4511" w:rsidP="00A00C33">
      <w:pPr>
        <w:spacing w:after="0" w:line="240" w:lineRule="auto"/>
        <w:rPr>
          <w:rFonts w:ascii="Times New Roman" w:hAnsi="Times New Roman"/>
          <w:sz w:val="24"/>
          <w:szCs w:val="24"/>
          <w:lang w:eastAsia="cs-CZ"/>
        </w:rPr>
      </w:pPr>
      <w:r w:rsidRPr="00C85DC6">
        <w:rPr>
          <w:rFonts w:ascii="Times New Roman" w:hAnsi="Times New Roman"/>
          <w:sz w:val="24"/>
          <w:szCs w:val="24"/>
          <w:lang w:eastAsia="cs-CZ"/>
        </w:rPr>
        <w:t xml:space="preserve">uzavírají níže uvedeného dne, měsíce a roku tuto </w:t>
      </w:r>
      <w:r w:rsidRPr="00C85DC6">
        <w:rPr>
          <w:rFonts w:ascii="Times New Roman" w:hAnsi="Times New Roman"/>
          <w:bCs/>
          <w:sz w:val="24"/>
          <w:szCs w:val="24"/>
          <w:lang w:eastAsia="cs-CZ"/>
        </w:rPr>
        <w:t>kupní smlouvu</w:t>
      </w:r>
      <w:r w:rsidR="00C20069" w:rsidRPr="00C85DC6">
        <w:rPr>
          <w:rFonts w:ascii="Times New Roman" w:hAnsi="Times New Roman"/>
          <w:bCs/>
          <w:sz w:val="24"/>
          <w:szCs w:val="24"/>
          <w:lang w:eastAsia="cs-CZ"/>
        </w:rPr>
        <w:t>:</w:t>
      </w:r>
    </w:p>
    <w:p w:rsidR="008E17D7" w:rsidRPr="00C85DC6" w:rsidRDefault="008E17D7" w:rsidP="007A1402">
      <w:pPr>
        <w:spacing w:after="0" w:line="240" w:lineRule="auto"/>
        <w:jc w:val="center"/>
        <w:rPr>
          <w:rFonts w:ascii="Times New Roman" w:hAnsi="Times New Roman"/>
          <w:b/>
          <w:bCs/>
          <w:sz w:val="24"/>
          <w:szCs w:val="24"/>
          <w:lang w:eastAsia="cs-CZ"/>
        </w:rPr>
      </w:pPr>
    </w:p>
    <w:p w:rsidR="007C4511" w:rsidRPr="00C85DC6" w:rsidRDefault="007C4511" w:rsidP="007A1402">
      <w:pPr>
        <w:spacing w:after="0" w:line="240" w:lineRule="auto"/>
        <w:jc w:val="center"/>
        <w:rPr>
          <w:rFonts w:ascii="Times New Roman" w:hAnsi="Times New Roman"/>
          <w:sz w:val="24"/>
          <w:szCs w:val="24"/>
          <w:lang w:eastAsia="cs-CZ"/>
        </w:rPr>
      </w:pPr>
      <w:r w:rsidRPr="00C85DC6">
        <w:rPr>
          <w:rFonts w:ascii="Times New Roman" w:hAnsi="Times New Roman"/>
          <w:b/>
          <w:bCs/>
          <w:sz w:val="24"/>
          <w:szCs w:val="24"/>
          <w:lang w:eastAsia="cs-CZ"/>
        </w:rPr>
        <w:t> </w:t>
      </w:r>
    </w:p>
    <w:p w:rsidR="00A240BC" w:rsidRPr="00C85DC6" w:rsidRDefault="00A240BC"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Předmět smlouvy</w:t>
      </w:r>
    </w:p>
    <w:p w:rsidR="00A240BC" w:rsidRPr="00C85DC6" w:rsidRDefault="00A240BC" w:rsidP="00A240BC">
      <w:pPr>
        <w:overflowPunct w:val="0"/>
        <w:autoSpaceDE w:val="0"/>
        <w:autoSpaceDN w:val="0"/>
        <w:adjustRightInd w:val="0"/>
        <w:ind w:left="360"/>
        <w:textAlignment w:val="baseline"/>
        <w:rPr>
          <w:rFonts w:ascii="Times New Roman" w:hAnsi="Times New Roman"/>
          <w:b/>
          <w:sz w:val="24"/>
          <w:szCs w:val="24"/>
          <w:u w:val="single"/>
        </w:rPr>
      </w:pPr>
    </w:p>
    <w:p w:rsidR="000E1684" w:rsidRPr="00C85DC6" w:rsidRDefault="00A240BC" w:rsidP="00A240BC">
      <w:pPr>
        <w:numPr>
          <w:ilvl w:val="1"/>
          <w:numId w:val="12"/>
        </w:numPr>
        <w:tabs>
          <w:tab w:val="clear" w:pos="432"/>
          <w:tab w:val="num" w:pos="426"/>
        </w:tabs>
        <w:spacing w:before="120" w:after="60" w:line="240" w:lineRule="auto"/>
        <w:ind w:left="426"/>
        <w:jc w:val="both"/>
        <w:rPr>
          <w:rFonts w:ascii="Times New Roman" w:hAnsi="Times New Roman"/>
          <w:sz w:val="24"/>
          <w:szCs w:val="24"/>
        </w:rPr>
      </w:pPr>
      <w:r w:rsidRPr="00C85DC6">
        <w:rPr>
          <w:rFonts w:ascii="Times New Roman" w:hAnsi="Times New Roman"/>
          <w:sz w:val="24"/>
          <w:szCs w:val="24"/>
        </w:rPr>
        <w:t xml:space="preserve">Prodávající se touto smlouvou zavazuje odevzdat kupujícímu předmět koupě specifikovaný v čl. 2. této smlouvy a umožnit kupujícímu nabýt vlastnické právo k předmětu koupě. </w:t>
      </w:r>
    </w:p>
    <w:p w:rsidR="00A240BC" w:rsidRPr="00C85DC6" w:rsidRDefault="00A240BC" w:rsidP="00A240BC">
      <w:pPr>
        <w:numPr>
          <w:ilvl w:val="1"/>
          <w:numId w:val="12"/>
        </w:numPr>
        <w:tabs>
          <w:tab w:val="clear" w:pos="432"/>
          <w:tab w:val="num" w:pos="426"/>
        </w:tabs>
        <w:spacing w:before="120" w:after="60" w:line="240" w:lineRule="auto"/>
        <w:ind w:left="426"/>
        <w:jc w:val="both"/>
        <w:rPr>
          <w:rFonts w:ascii="Times New Roman" w:hAnsi="Times New Roman"/>
          <w:sz w:val="24"/>
          <w:szCs w:val="24"/>
        </w:rPr>
      </w:pPr>
      <w:r w:rsidRPr="00C85DC6">
        <w:rPr>
          <w:rFonts w:ascii="Times New Roman" w:hAnsi="Times New Roman"/>
          <w:sz w:val="24"/>
          <w:szCs w:val="24"/>
        </w:rPr>
        <w:t>Kupující se zavazuje předmět koupě převzít a zaplatit dohodnutou kupní cenu, a to vše za podmínek dále sjednaných.</w:t>
      </w:r>
    </w:p>
    <w:p w:rsidR="00C20069" w:rsidRPr="00C85DC6" w:rsidRDefault="00C20069" w:rsidP="004F0E21">
      <w:pPr>
        <w:numPr>
          <w:ilvl w:val="1"/>
          <w:numId w:val="12"/>
        </w:numPr>
        <w:spacing w:before="120" w:after="60" w:line="240" w:lineRule="auto"/>
        <w:jc w:val="both"/>
        <w:rPr>
          <w:rFonts w:ascii="Times New Roman" w:hAnsi="Times New Roman"/>
          <w:sz w:val="24"/>
          <w:szCs w:val="24"/>
        </w:rPr>
      </w:pPr>
      <w:r w:rsidRPr="00C85DC6">
        <w:rPr>
          <w:rFonts w:ascii="Times New Roman" w:hAnsi="Times New Roman"/>
          <w:sz w:val="24"/>
          <w:szCs w:val="24"/>
        </w:rPr>
        <w:t>Prodávající se dále zavazuje s</w:t>
      </w:r>
      <w:r w:rsidR="008009C8">
        <w:rPr>
          <w:rFonts w:ascii="Times New Roman" w:hAnsi="Times New Roman"/>
          <w:sz w:val="24"/>
          <w:szCs w:val="24"/>
        </w:rPr>
        <w:t>plnit i další povinnosti stanovené</w:t>
      </w:r>
      <w:r w:rsidRPr="00C85DC6">
        <w:rPr>
          <w:rFonts w:ascii="Times New Roman" w:hAnsi="Times New Roman"/>
          <w:sz w:val="24"/>
          <w:szCs w:val="24"/>
        </w:rPr>
        <w:t xml:space="preserve"> touto smlouvou.</w:t>
      </w:r>
    </w:p>
    <w:p w:rsidR="004F0E21" w:rsidRPr="00C85DC6" w:rsidRDefault="004F0E21" w:rsidP="004F0E21">
      <w:pPr>
        <w:numPr>
          <w:ilvl w:val="1"/>
          <w:numId w:val="12"/>
        </w:numPr>
        <w:spacing w:before="120" w:after="60" w:line="240" w:lineRule="auto"/>
        <w:jc w:val="both"/>
        <w:rPr>
          <w:rFonts w:ascii="Times New Roman" w:hAnsi="Times New Roman"/>
          <w:sz w:val="24"/>
          <w:szCs w:val="24"/>
        </w:rPr>
      </w:pPr>
      <w:r w:rsidRPr="00C85DC6">
        <w:rPr>
          <w:rFonts w:ascii="Times New Roman" w:eastAsia="Times New Roman" w:hAnsi="Times New Roman"/>
          <w:sz w:val="24"/>
          <w:szCs w:val="24"/>
          <w:lang w:eastAsia="cs-CZ"/>
        </w:rPr>
        <w:lastRenderedPageBreak/>
        <w:t xml:space="preserve">Tato smlouva je </w:t>
      </w:r>
      <w:r w:rsidRPr="009D778D">
        <w:rPr>
          <w:rFonts w:ascii="Times New Roman" w:eastAsia="Times New Roman" w:hAnsi="Times New Roman"/>
          <w:sz w:val="24"/>
          <w:szCs w:val="24"/>
          <w:lang w:eastAsia="cs-CZ"/>
        </w:rPr>
        <w:t>uzavřena na základě výběrového řízení mimo režim zákona o veřejných zakázkách</w:t>
      </w:r>
      <w:r w:rsidR="00797243" w:rsidRPr="009D778D">
        <w:rPr>
          <w:rFonts w:ascii="Times New Roman" w:eastAsia="Times New Roman" w:hAnsi="Times New Roman"/>
          <w:sz w:val="24"/>
          <w:szCs w:val="24"/>
          <w:lang w:eastAsia="cs-CZ"/>
        </w:rPr>
        <w:t xml:space="preserve"> - název zakázky „</w:t>
      </w:r>
      <w:r w:rsidR="009D778D" w:rsidRPr="009D778D">
        <w:rPr>
          <w:rFonts w:ascii="Times New Roman" w:eastAsia="Times New Roman" w:hAnsi="Times New Roman"/>
          <w:b/>
          <w:sz w:val="24"/>
          <w:szCs w:val="24"/>
          <w:lang w:eastAsia="cs-CZ"/>
        </w:rPr>
        <w:t>Lesní technika – vyvážecí vlek</w:t>
      </w:r>
      <w:r w:rsidR="009D778D" w:rsidRPr="009D778D">
        <w:rPr>
          <w:rFonts w:ascii="Times New Roman" w:eastAsia="Times New Roman" w:hAnsi="Times New Roman"/>
          <w:sz w:val="24"/>
          <w:szCs w:val="24"/>
          <w:lang w:eastAsia="cs-CZ"/>
        </w:rPr>
        <w:t xml:space="preserve">“. </w:t>
      </w:r>
      <w:r w:rsidRPr="00C85DC6">
        <w:rPr>
          <w:rFonts w:ascii="Times New Roman" w:eastAsia="Times New Roman" w:hAnsi="Times New Roman"/>
          <w:sz w:val="24"/>
          <w:szCs w:val="24"/>
          <w:lang w:eastAsia="cs-CZ"/>
        </w:rPr>
        <w:t>Do tohoto řízení podal prodávající nabídku, na jejímž základě je s prodávajícím uzavírána tato smlouva. Obsahuje-li podaná nabídka povinnosti prodávajícího nad rámec upravený v této smlouvě, je prodávající povinen splnit i veškeré povinnosti, ke kterým se zavázal v rámci podané nabídky. Cena za splnění všech povinností je součástí kupní ceny sjednané v této smlouvě.</w:t>
      </w:r>
    </w:p>
    <w:p w:rsidR="00AF6A83" w:rsidRPr="00C85DC6" w:rsidRDefault="00AF6A83" w:rsidP="004F0E21">
      <w:pPr>
        <w:numPr>
          <w:ilvl w:val="1"/>
          <w:numId w:val="12"/>
        </w:numPr>
        <w:spacing w:before="120" w:after="60" w:line="240" w:lineRule="auto"/>
        <w:jc w:val="both"/>
        <w:rPr>
          <w:rFonts w:ascii="Times New Roman" w:hAnsi="Times New Roman"/>
          <w:sz w:val="24"/>
          <w:szCs w:val="24"/>
        </w:rPr>
      </w:pPr>
      <w:r w:rsidRPr="00C85DC6">
        <w:rPr>
          <w:rFonts w:ascii="Times New Roman" w:hAnsi="Times New Roman"/>
          <w:sz w:val="24"/>
          <w:szCs w:val="24"/>
        </w:rPr>
        <w:t>Prodávající bere na vědomí, že na řádném a včasn</w:t>
      </w:r>
      <w:r w:rsidR="00820407">
        <w:rPr>
          <w:rFonts w:ascii="Times New Roman" w:hAnsi="Times New Roman"/>
          <w:sz w:val="24"/>
          <w:szCs w:val="24"/>
        </w:rPr>
        <w:t>ém splnění</w:t>
      </w:r>
      <w:r w:rsidRPr="00C85DC6">
        <w:rPr>
          <w:rFonts w:ascii="Times New Roman" w:hAnsi="Times New Roman"/>
          <w:sz w:val="24"/>
          <w:szCs w:val="24"/>
        </w:rPr>
        <w:t xml:space="preserve"> všech povinností dle této smlouvy je vázáno poskytnutí dotace kupujícímu. Prodávající byl před podpisem této smlouvy seznámen s dotačními podmínkami a je mu známo, že v případě porušení povinností prodávajícího může být ohroženo poskytnutí přiznané dotace. Nebude-li kupujícímu přiznaná dotace z důvodů na straně prodávajícího poskytnuta, případně bude-li krácena, je prodávající povinen nahradit kupujícímu v plné výši ušlou částku dotace.</w:t>
      </w:r>
    </w:p>
    <w:p w:rsidR="00B33927" w:rsidRDefault="00B727AA" w:rsidP="004F0E21">
      <w:pPr>
        <w:numPr>
          <w:ilvl w:val="1"/>
          <w:numId w:val="12"/>
        </w:numPr>
        <w:spacing w:before="120" w:after="60" w:line="240" w:lineRule="auto"/>
        <w:jc w:val="both"/>
        <w:rPr>
          <w:rFonts w:ascii="Times New Roman" w:hAnsi="Times New Roman"/>
          <w:sz w:val="24"/>
          <w:szCs w:val="24"/>
        </w:rPr>
      </w:pPr>
      <w:r w:rsidRPr="00C85DC6">
        <w:rPr>
          <w:rFonts w:ascii="Times New Roman" w:hAnsi="Times New Roman"/>
          <w:sz w:val="24"/>
          <w:szCs w:val="24"/>
        </w:rPr>
        <w:t xml:space="preserve">Splněním této smlouvy ze strany prodávajícího se rozumí protokolární předání úplného, funkčního a bezvadného předmětu koupě a současné splnění všech povinností dle této smlouvy, dále provedení všech činností souvisejících s realizací všech činností, jejichž provedení je pro řádné splnění smlouvy potřebné, a to i za předpokladu, že v této smlouvy nejsou výslovně uvedeny. </w:t>
      </w:r>
      <w:r w:rsidR="00B33927" w:rsidRPr="00C85DC6">
        <w:rPr>
          <w:rFonts w:ascii="Times New Roman" w:hAnsi="Times New Roman"/>
          <w:sz w:val="24"/>
          <w:szCs w:val="24"/>
        </w:rPr>
        <w:t>Veškeré činnosti prodávajícího jsou zahrnuty v ceně.</w:t>
      </w:r>
    </w:p>
    <w:p w:rsidR="00B727AA" w:rsidRPr="00C85DC6" w:rsidRDefault="00B727AA" w:rsidP="004F0E21">
      <w:pPr>
        <w:numPr>
          <w:ilvl w:val="1"/>
          <w:numId w:val="12"/>
        </w:numPr>
        <w:spacing w:before="120" w:after="60" w:line="240" w:lineRule="auto"/>
        <w:jc w:val="both"/>
        <w:rPr>
          <w:rFonts w:ascii="Times New Roman" w:hAnsi="Times New Roman"/>
          <w:sz w:val="24"/>
          <w:szCs w:val="24"/>
        </w:rPr>
      </w:pPr>
      <w:r w:rsidRPr="00C85DC6">
        <w:rPr>
          <w:rFonts w:ascii="Times New Roman" w:hAnsi="Times New Roman"/>
          <w:sz w:val="24"/>
          <w:szCs w:val="24"/>
        </w:rPr>
        <w:t>Předmět koupě musí být v prvotřídní kvalitě</w:t>
      </w:r>
      <w:r w:rsidR="00B33927">
        <w:rPr>
          <w:rFonts w:ascii="Times New Roman" w:hAnsi="Times New Roman"/>
          <w:sz w:val="24"/>
          <w:szCs w:val="24"/>
        </w:rPr>
        <w:t>, bez jakýchkoliv vad, nepoužitý a nový</w:t>
      </w:r>
      <w:r w:rsidRPr="00C85DC6">
        <w:rPr>
          <w:rFonts w:ascii="Times New Roman" w:hAnsi="Times New Roman"/>
          <w:sz w:val="24"/>
          <w:szCs w:val="24"/>
        </w:rPr>
        <w:t xml:space="preserve">. </w:t>
      </w:r>
    </w:p>
    <w:p w:rsidR="00B727AA" w:rsidRPr="00C85DC6" w:rsidRDefault="00B727AA" w:rsidP="004F0E21">
      <w:pPr>
        <w:numPr>
          <w:ilvl w:val="1"/>
          <w:numId w:val="12"/>
        </w:numPr>
        <w:spacing w:before="120" w:after="60" w:line="240" w:lineRule="auto"/>
        <w:jc w:val="both"/>
        <w:rPr>
          <w:rFonts w:ascii="Times New Roman" w:hAnsi="Times New Roman"/>
          <w:sz w:val="24"/>
          <w:szCs w:val="24"/>
        </w:rPr>
      </w:pPr>
      <w:r w:rsidRPr="00C85DC6">
        <w:rPr>
          <w:rFonts w:ascii="Times New Roman" w:hAnsi="Times New Roman"/>
          <w:sz w:val="24"/>
          <w:szCs w:val="24"/>
        </w:rPr>
        <w:t xml:space="preserve">Prodávající potvrzuje, že se v plném rozsahu seznámil s požadavky na předmět koupě </w:t>
      </w:r>
      <w:r w:rsidR="00E06399">
        <w:rPr>
          <w:rFonts w:ascii="Times New Roman" w:hAnsi="Times New Roman"/>
          <w:sz w:val="24"/>
          <w:szCs w:val="24"/>
        </w:rPr>
        <w:br/>
      </w:r>
      <w:r w:rsidRPr="00C85DC6">
        <w:rPr>
          <w:rFonts w:ascii="Times New Roman" w:hAnsi="Times New Roman"/>
          <w:sz w:val="24"/>
          <w:szCs w:val="24"/>
        </w:rPr>
        <w:t xml:space="preserve">a že jsou mu známy veškeré technické, kvalitativní, kvantitativní a jiné podmínky nezbytné ke splnění smlouvy. Prodávající též prohlašuje, že se podrobně seznámil </w:t>
      </w:r>
      <w:r w:rsidR="00E06399">
        <w:rPr>
          <w:rFonts w:ascii="Times New Roman" w:hAnsi="Times New Roman"/>
          <w:sz w:val="24"/>
          <w:szCs w:val="24"/>
        </w:rPr>
        <w:br/>
      </w:r>
      <w:r w:rsidRPr="00C85DC6">
        <w:rPr>
          <w:rFonts w:ascii="Times New Roman" w:hAnsi="Times New Roman"/>
          <w:sz w:val="24"/>
          <w:szCs w:val="24"/>
        </w:rPr>
        <w:t>s místem odevzdání předmětu koupě a že mu nejsou známy žádné skutečnosti, které by plynulému plnění smlouvy a odevzdání předmětu koupě ve sjednaném termínu bránily.</w:t>
      </w:r>
    </w:p>
    <w:p w:rsidR="00C20069" w:rsidRPr="00C85DC6" w:rsidRDefault="00C20069" w:rsidP="00C20069">
      <w:pPr>
        <w:spacing w:before="120" w:after="60" w:line="240" w:lineRule="auto"/>
        <w:ind w:left="432"/>
        <w:jc w:val="both"/>
        <w:rPr>
          <w:rFonts w:ascii="Times New Roman" w:hAnsi="Times New Roman"/>
          <w:sz w:val="24"/>
          <w:szCs w:val="24"/>
        </w:rPr>
      </w:pPr>
    </w:p>
    <w:p w:rsidR="00A240BC" w:rsidRPr="00C85DC6" w:rsidRDefault="00A240BC" w:rsidP="00A240BC">
      <w:pPr>
        <w:numPr>
          <w:ilvl w:val="0"/>
          <w:numId w:val="12"/>
        </w:numPr>
        <w:tabs>
          <w:tab w:val="num" w:pos="709"/>
        </w:tabs>
        <w:overflowPunct w:val="0"/>
        <w:autoSpaceDE w:val="0"/>
        <w:autoSpaceDN w:val="0"/>
        <w:adjustRightInd w:val="0"/>
        <w:spacing w:after="0" w:line="240" w:lineRule="auto"/>
        <w:ind w:left="709" w:hanging="715"/>
        <w:jc w:val="center"/>
        <w:textAlignment w:val="baseline"/>
        <w:rPr>
          <w:rFonts w:ascii="Times New Roman" w:hAnsi="Times New Roman"/>
          <w:b/>
          <w:sz w:val="24"/>
          <w:szCs w:val="24"/>
          <w:u w:val="single"/>
        </w:rPr>
      </w:pPr>
      <w:r w:rsidRPr="00C85DC6">
        <w:rPr>
          <w:rFonts w:ascii="Times New Roman" w:hAnsi="Times New Roman"/>
          <w:b/>
          <w:sz w:val="24"/>
          <w:szCs w:val="24"/>
          <w:u w:val="single"/>
        </w:rPr>
        <w:t>Předmět koupě</w:t>
      </w:r>
    </w:p>
    <w:p w:rsidR="00A240BC" w:rsidRPr="00C85DC6" w:rsidRDefault="00A240BC" w:rsidP="00A240BC">
      <w:pPr>
        <w:tabs>
          <w:tab w:val="num" w:pos="709"/>
        </w:tabs>
        <w:overflowPunct w:val="0"/>
        <w:autoSpaceDE w:val="0"/>
        <w:autoSpaceDN w:val="0"/>
        <w:adjustRightInd w:val="0"/>
        <w:ind w:left="709"/>
        <w:textAlignment w:val="baseline"/>
        <w:rPr>
          <w:rFonts w:ascii="Times New Roman" w:hAnsi="Times New Roman"/>
          <w:b/>
          <w:sz w:val="24"/>
          <w:szCs w:val="24"/>
          <w:u w:val="single"/>
        </w:rPr>
      </w:pPr>
    </w:p>
    <w:p w:rsidR="00A240BC" w:rsidRPr="00C85DC6" w:rsidRDefault="000E1684"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rPr>
        <w:t>Předmětem koupě je:</w:t>
      </w:r>
      <w:r w:rsidR="009D778D">
        <w:rPr>
          <w:rFonts w:ascii="Times New Roman" w:hAnsi="Times New Roman"/>
          <w:sz w:val="24"/>
          <w:szCs w:val="24"/>
        </w:rPr>
        <w:t xml:space="preserve"> </w:t>
      </w:r>
      <w:r w:rsidR="009D778D" w:rsidRPr="009D778D">
        <w:rPr>
          <w:rFonts w:ascii="Times New Roman" w:hAnsi="Times New Roman"/>
          <w:b/>
          <w:sz w:val="24"/>
          <w:szCs w:val="24"/>
        </w:rPr>
        <w:t>vyvážecí vlek</w:t>
      </w:r>
    </w:p>
    <w:p w:rsidR="00A240BC" w:rsidRPr="009D778D" w:rsidRDefault="00A240BC" w:rsidP="004F0E21">
      <w:pPr>
        <w:spacing w:before="120" w:after="0" w:line="240" w:lineRule="auto"/>
        <w:jc w:val="both"/>
        <w:rPr>
          <w:rFonts w:ascii="Times New Roman" w:hAnsi="Times New Roman"/>
          <w:sz w:val="24"/>
          <w:szCs w:val="24"/>
        </w:rPr>
      </w:pPr>
      <w:r w:rsidRPr="009D778D">
        <w:rPr>
          <w:rFonts w:ascii="Times New Roman" w:hAnsi="Times New Roman"/>
          <w:sz w:val="24"/>
          <w:szCs w:val="24"/>
        </w:rPr>
        <w:t>Specifikace předmětu koupě je uvedena v </w:t>
      </w:r>
      <w:r w:rsidRPr="009D778D">
        <w:rPr>
          <w:rFonts w:ascii="Times New Roman" w:hAnsi="Times New Roman"/>
          <w:b/>
          <w:sz w:val="24"/>
          <w:szCs w:val="24"/>
        </w:rPr>
        <w:t>Příloze</w:t>
      </w:r>
      <w:r w:rsidRPr="009D778D">
        <w:rPr>
          <w:rFonts w:ascii="Times New Roman" w:hAnsi="Times New Roman"/>
          <w:sz w:val="24"/>
          <w:szCs w:val="24"/>
        </w:rPr>
        <w:t xml:space="preserve"> </w:t>
      </w:r>
      <w:r w:rsidRPr="009D778D">
        <w:rPr>
          <w:rFonts w:ascii="Times New Roman" w:hAnsi="Times New Roman"/>
          <w:b/>
          <w:sz w:val="24"/>
          <w:szCs w:val="24"/>
        </w:rPr>
        <w:t>č. 1 „</w:t>
      </w:r>
      <w:r w:rsidR="000E1684" w:rsidRPr="009D778D">
        <w:rPr>
          <w:rFonts w:ascii="Times New Roman" w:hAnsi="Times New Roman"/>
          <w:b/>
          <w:sz w:val="24"/>
          <w:szCs w:val="24"/>
        </w:rPr>
        <w:t>Technická s</w:t>
      </w:r>
      <w:r w:rsidRPr="009D778D">
        <w:rPr>
          <w:rFonts w:ascii="Times New Roman" w:hAnsi="Times New Roman"/>
          <w:b/>
          <w:sz w:val="24"/>
          <w:szCs w:val="24"/>
        </w:rPr>
        <w:t>pecifikace“.</w:t>
      </w:r>
    </w:p>
    <w:p w:rsidR="00C84EE4" w:rsidRPr="009D778D" w:rsidRDefault="00C84EE4" w:rsidP="002D4871">
      <w:p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Součástí </w:t>
      </w:r>
      <w:r w:rsidRPr="009D778D">
        <w:rPr>
          <w:rFonts w:ascii="Times New Roman" w:hAnsi="Times New Roman"/>
          <w:sz w:val="24"/>
          <w:szCs w:val="24"/>
        </w:rPr>
        <w:t>dodávky předmětu koupě je též:</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doprava předmětu koupě na místo plnění,</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kontrola všech stávajících ploch a konstrukcí, které mohou být dodávkou poškozeny, a jejich ochrana před poškozením,</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vyzkou</w:t>
      </w:r>
      <w:r w:rsidR="009168CA" w:rsidRPr="009D778D">
        <w:rPr>
          <w:rFonts w:ascii="Times New Roman" w:eastAsia="Times New Roman" w:hAnsi="Times New Roman"/>
          <w:sz w:val="24"/>
          <w:szCs w:val="24"/>
          <w:lang w:eastAsia="cs-CZ"/>
        </w:rPr>
        <w:t>šení funkčnosti předmětu koupě,</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úklid po provedené dodávce včetně likvidace použitých obalů,</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zajištění bezpečnosti práce a požární ochrany a zajištění ochrany životního prostředí,</w:t>
      </w:r>
    </w:p>
    <w:p w:rsidR="00C84EE4" w:rsidRPr="009D778D" w:rsidRDefault="00C84EE4"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eastAsia="Times New Roman" w:hAnsi="Times New Roman"/>
          <w:sz w:val="24"/>
          <w:szCs w:val="24"/>
          <w:lang w:eastAsia="cs-CZ"/>
        </w:rPr>
        <w:t xml:space="preserve">předání návodů k obsluze a údržbě předmětu koupě v českém jazyce, </w:t>
      </w:r>
    </w:p>
    <w:p w:rsidR="00C84EE4" w:rsidRPr="009D778D" w:rsidRDefault="00820407"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hAnsi="Times New Roman"/>
          <w:sz w:val="24"/>
          <w:szCs w:val="24"/>
        </w:rPr>
        <w:t>zaškolení</w:t>
      </w:r>
      <w:r w:rsidR="00C84EE4" w:rsidRPr="009D778D">
        <w:rPr>
          <w:rFonts w:ascii="Times New Roman" w:hAnsi="Times New Roman"/>
          <w:sz w:val="24"/>
          <w:szCs w:val="24"/>
        </w:rPr>
        <w:t xml:space="preserve"> personálu kupujícího</w:t>
      </w:r>
      <w:r w:rsidR="004F1963" w:rsidRPr="009D778D">
        <w:rPr>
          <w:rFonts w:ascii="Times New Roman" w:hAnsi="Times New Roman"/>
          <w:sz w:val="24"/>
          <w:szCs w:val="24"/>
        </w:rPr>
        <w:t>,</w:t>
      </w:r>
    </w:p>
    <w:p w:rsidR="004461EF" w:rsidRPr="009D778D" w:rsidRDefault="004F1963" w:rsidP="00C84EE4">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hAnsi="Times New Roman"/>
          <w:sz w:val="24"/>
          <w:szCs w:val="24"/>
        </w:rPr>
        <w:t>předání ES prohlášení o shodě</w:t>
      </w:r>
      <w:r w:rsidR="004461EF" w:rsidRPr="009D778D">
        <w:rPr>
          <w:rFonts w:ascii="Times New Roman" w:hAnsi="Times New Roman"/>
          <w:sz w:val="24"/>
          <w:szCs w:val="24"/>
        </w:rPr>
        <w:t>,</w:t>
      </w:r>
    </w:p>
    <w:p w:rsidR="004461EF" w:rsidRPr="009D778D" w:rsidRDefault="004461EF" w:rsidP="004461EF">
      <w:pPr>
        <w:numPr>
          <w:ilvl w:val="0"/>
          <w:numId w:val="16"/>
        </w:numPr>
        <w:spacing w:after="0" w:line="240" w:lineRule="auto"/>
        <w:jc w:val="both"/>
        <w:rPr>
          <w:rFonts w:ascii="Times New Roman" w:eastAsia="Times New Roman" w:hAnsi="Times New Roman"/>
          <w:sz w:val="24"/>
          <w:szCs w:val="24"/>
          <w:lang w:eastAsia="cs-CZ"/>
        </w:rPr>
      </w:pPr>
      <w:r w:rsidRPr="009D778D">
        <w:rPr>
          <w:rFonts w:ascii="Times New Roman" w:hAnsi="Times New Roman"/>
          <w:sz w:val="24"/>
          <w:szCs w:val="24"/>
        </w:rPr>
        <w:t>splnění veškerých dalších povinností dle této smlouvy.</w:t>
      </w:r>
    </w:p>
    <w:p w:rsidR="002D4871" w:rsidRDefault="002D4871" w:rsidP="002D4871">
      <w:pPr>
        <w:spacing w:before="120" w:after="0" w:line="240" w:lineRule="auto"/>
        <w:jc w:val="both"/>
        <w:rPr>
          <w:rFonts w:ascii="Times New Roman" w:hAnsi="Times New Roman"/>
          <w:sz w:val="24"/>
          <w:szCs w:val="24"/>
        </w:rPr>
      </w:pPr>
    </w:p>
    <w:p w:rsidR="009D778D" w:rsidRDefault="009D778D" w:rsidP="002D4871">
      <w:pPr>
        <w:spacing w:before="120" w:after="0" w:line="240" w:lineRule="auto"/>
        <w:jc w:val="both"/>
        <w:rPr>
          <w:rFonts w:ascii="Times New Roman" w:hAnsi="Times New Roman"/>
          <w:sz w:val="24"/>
          <w:szCs w:val="24"/>
        </w:rPr>
      </w:pPr>
    </w:p>
    <w:p w:rsidR="009D778D" w:rsidRDefault="009D778D" w:rsidP="002D4871">
      <w:pPr>
        <w:spacing w:before="120" w:after="0" w:line="240" w:lineRule="auto"/>
        <w:jc w:val="both"/>
        <w:rPr>
          <w:rFonts w:ascii="Times New Roman" w:hAnsi="Times New Roman"/>
          <w:sz w:val="24"/>
          <w:szCs w:val="24"/>
        </w:rPr>
      </w:pPr>
    </w:p>
    <w:p w:rsidR="00142EB6" w:rsidRDefault="00142EB6" w:rsidP="002D4871">
      <w:pPr>
        <w:spacing w:before="120" w:after="0" w:line="240" w:lineRule="auto"/>
        <w:jc w:val="both"/>
        <w:rPr>
          <w:rFonts w:ascii="Times New Roman" w:hAnsi="Times New Roman"/>
          <w:sz w:val="24"/>
          <w:szCs w:val="24"/>
        </w:rPr>
      </w:pPr>
    </w:p>
    <w:p w:rsidR="00142EB6" w:rsidRDefault="00142EB6" w:rsidP="002D4871">
      <w:pPr>
        <w:spacing w:before="120" w:after="0" w:line="240" w:lineRule="auto"/>
        <w:jc w:val="both"/>
        <w:rPr>
          <w:rFonts w:ascii="Times New Roman" w:hAnsi="Times New Roman"/>
          <w:sz w:val="24"/>
          <w:szCs w:val="24"/>
        </w:rPr>
      </w:pPr>
    </w:p>
    <w:p w:rsidR="009D778D" w:rsidRPr="00C85DC6" w:rsidRDefault="009D778D" w:rsidP="002D4871">
      <w:pPr>
        <w:spacing w:before="120" w:after="0" w:line="240" w:lineRule="auto"/>
        <w:jc w:val="both"/>
        <w:rPr>
          <w:rFonts w:ascii="Times New Roman" w:hAnsi="Times New Roman"/>
          <w:sz w:val="24"/>
          <w:szCs w:val="24"/>
        </w:rPr>
      </w:pPr>
    </w:p>
    <w:p w:rsidR="00A240BC" w:rsidRPr="00C85DC6" w:rsidRDefault="00A240BC"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Místo</w:t>
      </w:r>
      <w:r w:rsidR="00B33927">
        <w:rPr>
          <w:rFonts w:ascii="Times New Roman" w:hAnsi="Times New Roman"/>
          <w:b/>
          <w:sz w:val="24"/>
          <w:szCs w:val="24"/>
          <w:u w:val="single"/>
        </w:rPr>
        <w:t xml:space="preserve"> plnění</w:t>
      </w:r>
      <w:r w:rsidRPr="00C85DC6">
        <w:rPr>
          <w:rFonts w:ascii="Times New Roman" w:hAnsi="Times New Roman"/>
          <w:b/>
          <w:sz w:val="24"/>
          <w:szCs w:val="24"/>
          <w:u w:val="single"/>
        </w:rPr>
        <w:t>, termín a podmínky plnění</w:t>
      </w:r>
    </w:p>
    <w:p w:rsidR="004725C3" w:rsidRPr="00C85DC6" w:rsidRDefault="004725C3" w:rsidP="004725C3">
      <w:p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p>
    <w:p w:rsidR="00A240BC" w:rsidRPr="00000FD0" w:rsidRDefault="00A240BC" w:rsidP="00A240BC">
      <w:pPr>
        <w:numPr>
          <w:ilvl w:val="1"/>
          <w:numId w:val="12"/>
        </w:num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000FD0">
        <w:rPr>
          <w:rFonts w:ascii="Times New Roman" w:hAnsi="Times New Roman"/>
          <w:sz w:val="24"/>
          <w:szCs w:val="24"/>
        </w:rPr>
        <w:t xml:space="preserve">Místem odevzdání předmětu koupě </w:t>
      </w:r>
      <w:r w:rsidRPr="009D778D">
        <w:rPr>
          <w:rFonts w:ascii="Times New Roman" w:hAnsi="Times New Roman"/>
          <w:sz w:val="24"/>
          <w:szCs w:val="24"/>
        </w:rPr>
        <w:t xml:space="preserve">je: </w:t>
      </w:r>
      <w:r w:rsidR="009D778D" w:rsidRPr="009D778D">
        <w:rPr>
          <w:rFonts w:ascii="Times New Roman" w:hAnsi="Times New Roman"/>
          <w:sz w:val="24"/>
          <w:szCs w:val="24"/>
        </w:rPr>
        <w:t xml:space="preserve">Na </w:t>
      </w:r>
      <w:proofErr w:type="spellStart"/>
      <w:r w:rsidR="009D778D" w:rsidRPr="009D778D">
        <w:rPr>
          <w:rFonts w:ascii="Times New Roman" w:hAnsi="Times New Roman"/>
          <w:sz w:val="24"/>
          <w:szCs w:val="24"/>
        </w:rPr>
        <w:t>Réně</w:t>
      </w:r>
      <w:proofErr w:type="spellEnd"/>
      <w:r w:rsidR="009D778D" w:rsidRPr="009D778D">
        <w:rPr>
          <w:rFonts w:ascii="Times New Roman" w:hAnsi="Times New Roman"/>
          <w:sz w:val="24"/>
          <w:szCs w:val="24"/>
        </w:rPr>
        <w:t xml:space="preserve"> 1243/8, 664 91 Ivančice.</w:t>
      </w:r>
      <w:r w:rsidR="008224A7" w:rsidRPr="009D778D">
        <w:rPr>
          <w:rFonts w:ascii="Times New Roman" w:hAnsi="Times New Roman"/>
          <w:sz w:val="24"/>
          <w:szCs w:val="24"/>
        </w:rPr>
        <w:t xml:space="preserve"> </w:t>
      </w:r>
      <w:r w:rsidR="00000FD0" w:rsidRPr="00000FD0">
        <w:rPr>
          <w:rFonts w:ascii="Times New Roman" w:hAnsi="Times New Roman"/>
          <w:sz w:val="24"/>
          <w:szCs w:val="24"/>
        </w:rPr>
        <w:t>Místo odevzdání předmětu koupě lze změnit po výslovném písemném předchozím souhlasu obou smluvních stran</w:t>
      </w:r>
      <w:r w:rsidR="008224A7" w:rsidRPr="00000FD0">
        <w:rPr>
          <w:rFonts w:ascii="Times New Roman" w:hAnsi="Times New Roman"/>
          <w:sz w:val="24"/>
          <w:szCs w:val="24"/>
        </w:rPr>
        <w:t>.</w:t>
      </w:r>
    </w:p>
    <w:p w:rsidR="00E23016" w:rsidRPr="007C70BE" w:rsidRDefault="008224A7" w:rsidP="00A240BC">
      <w:pPr>
        <w:numPr>
          <w:ilvl w:val="1"/>
          <w:numId w:val="12"/>
        </w:num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color w:val="000000" w:themeColor="text1"/>
          <w:sz w:val="24"/>
          <w:szCs w:val="24"/>
        </w:rPr>
        <w:t xml:space="preserve">Prodávající se zavazuje zahájit plnění </w:t>
      </w:r>
      <w:r w:rsidRPr="007C70BE">
        <w:rPr>
          <w:rFonts w:ascii="Times New Roman" w:hAnsi="Times New Roman"/>
          <w:b/>
          <w:color w:val="000000" w:themeColor="text1"/>
          <w:sz w:val="24"/>
          <w:szCs w:val="24"/>
        </w:rPr>
        <w:t>až po obdržení písemného pokynu kupujícího.</w:t>
      </w:r>
      <w:r w:rsidR="00E9747B" w:rsidRPr="007C70BE">
        <w:rPr>
          <w:rFonts w:ascii="Times New Roman" w:hAnsi="Times New Roman"/>
          <w:b/>
          <w:color w:val="000000" w:themeColor="text1"/>
          <w:sz w:val="24"/>
          <w:szCs w:val="24"/>
        </w:rPr>
        <w:t xml:space="preserve"> </w:t>
      </w:r>
    </w:p>
    <w:p w:rsidR="00E9747B" w:rsidRPr="007C70BE" w:rsidRDefault="00E9747B" w:rsidP="00B83ED9">
      <w:p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color w:val="000000" w:themeColor="text1"/>
          <w:sz w:val="24"/>
          <w:szCs w:val="24"/>
        </w:rPr>
        <w:t>Prodávající v této souvislosti bere na vědomí</w:t>
      </w:r>
      <w:r w:rsidR="00E23016" w:rsidRPr="007C70BE">
        <w:rPr>
          <w:rFonts w:ascii="Times New Roman" w:hAnsi="Times New Roman"/>
          <w:color w:val="000000" w:themeColor="text1"/>
          <w:sz w:val="24"/>
          <w:szCs w:val="24"/>
        </w:rPr>
        <w:t xml:space="preserve"> a souhlasí s tím</w:t>
      </w:r>
      <w:r w:rsidRPr="007C70BE">
        <w:rPr>
          <w:rFonts w:ascii="Times New Roman" w:hAnsi="Times New Roman"/>
          <w:color w:val="000000" w:themeColor="text1"/>
          <w:sz w:val="24"/>
          <w:szCs w:val="24"/>
        </w:rPr>
        <w:t xml:space="preserve">, že kupující hodlá realizovat koupi předmětu koupě v časovém rozmezí do 24 měsíců od podpisu </w:t>
      </w:r>
      <w:r w:rsidR="003767FD" w:rsidRPr="007C70BE">
        <w:rPr>
          <w:rFonts w:ascii="Times New Roman" w:hAnsi="Times New Roman"/>
          <w:color w:val="000000" w:themeColor="text1"/>
          <w:sz w:val="24"/>
          <w:szCs w:val="24"/>
        </w:rPr>
        <w:t>D</w:t>
      </w:r>
      <w:r w:rsidRPr="007C70BE">
        <w:rPr>
          <w:rFonts w:ascii="Times New Roman" w:hAnsi="Times New Roman"/>
          <w:color w:val="000000" w:themeColor="text1"/>
          <w:sz w:val="24"/>
          <w:szCs w:val="24"/>
        </w:rPr>
        <w:t xml:space="preserve">ohody o poskytnutí dotace s poskytovatelem dotace (předpokládaný termín </w:t>
      </w:r>
      <w:r w:rsidR="00E23016" w:rsidRPr="007C70BE">
        <w:rPr>
          <w:rFonts w:ascii="Times New Roman" w:hAnsi="Times New Roman"/>
          <w:color w:val="000000" w:themeColor="text1"/>
          <w:sz w:val="24"/>
          <w:szCs w:val="24"/>
        </w:rPr>
        <w:t xml:space="preserve">podpisu </w:t>
      </w:r>
      <w:r w:rsidR="003767FD" w:rsidRPr="007C70BE">
        <w:rPr>
          <w:rFonts w:ascii="Times New Roman" w:hAnsi="Times New Roman"/>
          <w:color w:val="000000" w:themeColor="text1"/>
          <w:sz w:val="24"/>
          <w:szCs w:val="24"/>
        </w:rPr>
        <w:t>D</w:t>
      </w:r>
      <w:r w:rsidR="00E23016" w:rsidRPr="007C70BE">
        <w:rPr>
          <w:rFonts w:ascii="Times New Roman" w:hAnsi="Times New Roman"/>
          <w:color w:val="000000" w:themeColor="text1"/>
          <w:sz w:val="24"/>
          <w:szCs w:val="24"/>
        </w:rPr>
        <w:t>ohody o poskytnutí dotace</w:t>
      </w:r>
      <w:r w:rsidR="00374A0B" w:rsidRPr="007C70BE">
        <w:rPr>
          <w:rFonts w:ascii="Times New Roman" w:hAnsi="Times New Roman"/>
          <w:color w:val="000000" w:themeColor="text1"/>
          <w:sz w:val="24"/>
          <w:szCs w:val="24"/>
        </w:rPr>
        <w:t xml:space="preserve"> je </w:t>
      </w:r>
      <w:r w:rsidRPr="007C70BE">
        <w:rPr>
          <w:rFonts w:ascii="Times New Roman" w:hAnsi="Times New Roman"/>
          <w:color w:val="000000" w:themeColor="text1"/>
          <w:sz w:val="24"/>
          <w:szCs w:val="24"/>
        </w:rPr>
        <w:t xml:space="preserve">červen 2019, tento termín však může být změněn). V návaznosti na podpis </w:t>
      </w:r>
      <w:r w:rsidR="003767FD" w:rsidRPr="007C70BE">
        <w:rPr>
          <w:rFonts w:ascii="Times New Roman" w:hAnsi="Times New Roman"/>
          <w:color w:val="000000" w:themeColor="text1"/>
          <w:sz w:val="24"/>
          <w:szCs w:val="24"/>
        </w:rPr>
        <w:t>D</w:t>
      </w:r>
      <w:r w:rsidRPr="007C70BE">
        <w:rPr>
          <w:rFonts w:ascii="Times New Roman" w:hAnsi="Times New Roman"/>
          <w:color w:val="000000" w:themeColor="text1"/>
          <w:sz w:val="24"/>
          <w:szCs w:val="24"/>
        </w:rPr>
        <w:t xml:space="preserve">ohody o poskytnutí dotace je tedy kupující oprávněn dát prodávajícímu písemný pokyn k zahájení plnění do </w:t>
      </w:r>
      <w:r w:rsidR="00BB5B69" w:rsidRPr="007C70BE">
        <w:rPr>
          <w:rFonts w:ascii="Times New Roman" w:hAnsi="Times New Roman"/>
          <w:color w:val="000000" w:themeColor="text1"/>
          <w:sz w:val="24"/>
          <w:szCs w:val="24"/>
        </w:rPr>
        <w:t>18</w:t>
      </w:r>
      <w:r w:rsidRPr="007C70BE">
        <w:rPr>
          <w:rFonts w:ascii="Times New Roman" w:hAnsi="Times New Roman"/>
          <w:color w:val="000000" w:themeColor="text1"/>
          <w:sz w:val="24"/>
          <w:szCs w:val="24"/>
        </w:rPr>
        <w:t xml:space="preserve"> měsíců od podpisu </w:t>
      </w:r>
      <w:r w:rsidR="003767FD" w:rsidRPr="007C70BE">
        <w:rPr>
          <w:rFonts w:ascii="Times New Roman" w:hAnsi="Times New Roman"/>
          <w:color w:val="000000" w:themeColor="text1"/>
          <w:sz w:val="24"/>
          <w:szCs w:val="24"/>
        </w:rPr>
        <w:t>D</w:t>
      </w:r>
      <w:r w:rsidRPr="007C70BE">
        <w:rPr>
          <w:rFonts w:ascii="Times New Roman" w:hAnsi="Times New Roman"/>
          <w:color w:val="000000" w:themeColor="text1"/>
          <w:sz w:val="24"/>
          <w:szCs w:val="24"/>
        </w:rPr>
        <w:t xml:space="preserve">ohody o poskytnutí dotace s poskytovatelem dotace a prodávající je povinen předmět koupě kupujícímu odevzdat ve lhůtě dle odst. </w:t>
      </w:r>
      <w:proofErr w:type="gramStart"/>
      <w:r w:rsidRPr="007C70BE">
        <w:rPr>
          <w:rFonts w:ascii="Times New Roman" w:hAnsi="Times New Roman"/>
          <w:color w:val="000000" w:themeColor="text1"/>
          <w:sz w:val="24"/>
          <w:szCs w:val="24"/>
        </w:rPr>
        <w:t>3.6. této</w:t>
      </w:r>
      <w:proofErr w:type="gramEnd"/>
      <w:r w:rsidRPr="007C70BE">
        <w:rPr>
          <w:rFonts w:ascii="Times New Roman" w:hAnsi="Times New Roman"/>
          <w:color w:val="000000" w:themeColor="text1"/>
          <w:sz w:val="24"/>
          <w:szCs w:val="24"/>
        </w:rPr>
        <w:t xml:space="preserve"> smlouvy. </w:t>
      </w:r>
      <w:r w:rsidR="006E2BBD" w:rsidRPr="007C70BE">
        <w:rPr>
          <w:rFonts w:ascii="Times New Roman" w:hAnsi="Times New Roman"/>
          <w:color w:val="000000" w:themeColor="text1"/>
          <w:sz w:val="24"/>
          <w:szCs w:val="24"/>
        </w:rPr>
        <w:t>Bude-li mít kupující zájem na realizaci dodávky dle této smlouvy, bude b</w:t>
      </w:r>
      <w:r w:rsidR="00E23016" w:rsidRPr="007C70BE">
        <w:rPr>
          <w:rFonts w:ascii="Times New Roman" w:hAnsi="Times New Roman"/>
          <w:color w:val="000000" w:themeColor="text1"/>
          <w:sz w:val="24"/>
          <w:szCs w:val="24"/>
        </w:rPr>
        <w:t xml:space="preserve">ez ohledu na skutečný termín podpisu </w:t>
      </w:r>
      <w:r w:rsidR="003767FD" w:rsidRPr="007C70BE">
        <w:rPr>
          <w:rFonts w:ascii="Times New Roman" w:hAnsi="Times New Roman"/>
          <w:color w:val="000000" w:themeColor="text1"/>
          <w:sz w:val="24"/>
          <w:szCs w:val="24"/>
        </w:rPr>
        <w:t>D</w:t>
      </w:r>
      <w:r w:rsidR="00E23016" w:rsidRPr="007C70BE">
        <w:rPr>
          <w:rFonts w:ascii="Times New Roman" w:hAnsi="Times New Roman"/>
          <w:color w:val="000000" w:themeColor="text1"/>
          <w:sz w:val="24"/>
          <w:szCs w:val="24"/>
        </w:rPr>
        <w:t xml:space="preserve">ohody o poskytnutí dotace </w:t>
      </w:r>
      <w:r w:rsidRPr="007C70BE">
        <w:rPr>
          <w:rFonts w:ascii="Times New Roman" w:hAnsi="Times New Roman"/>
          <w:color w:val="000000" w:themeColor="text1"/>
          <w:sz w:val="24"/>
          <w:szCs w:val="24"/>
        </w:rPr>
        <w:t xml:space="preserve">písemný pokyn </w:t>
      </w:r>
      <w:r w:rsidR="004A11E4" w:rsidRPr="007C70BE">
        <w:rPr>
          <w:rFonts w:ascii="Times New Roman" w:hAnsi="Times New Roman"/>
          <w:color w:val="000000" w:themeColor="text1"/>
          <w:sz w:val="24"/>
          <w:szCs w:val="24"/>
        </w:rPr>
        <w:t>kupujícího</w:t>
      </w:r>
      <w:r w:rsidRPr="007C70BE">
        <w:rPr>
          <w:rFonts w:ascii="Times New Roman" w:hAnsi="Times New Roman"/>
          <w:color w:val="000000" w:themeColor="text1"/>
          <w:sz w:val="24"/>
          <w:szCs w:val="24"/>
        </w:rPr>
        <w:t xml:space="preserve"> k zahájení plnění učiněn </w:t>
      </w:r>
      <w:r w:rsidR="00E23016" w:rsidRPr="007C70BE">
        <w:rPr>
          <w:rFonts w:ascii="Times New Roman" w:hAnsi="Times New Roman"/>
          <w:color w:val="000000" w:themeColor="text1"/>
          <w:sz w:val="24"/>
          <w:szCs w:val="24"/>
        </w:rPr>
        <w:t xml:space="preserve">nejpozději </w:t>
      </w:r>
      <w:r w:rsidRPr="007C70BE">
        <w:rPr>
          <w:rFonts w:ascii="Times New Roman" w:hAnsi="Times New Roman"/>
          <w:color w:val="000000" w:themeColor="text1"/>
          <w:sz w:val="24"/>
          <w:szCs w:val="24"/>
        </w:rPr>
        <w:t>do 36 měsíců od uzavření této smlouvy.</w:t>
      </w:r>
    </w:p>
    <w:p w:rsidR="008224A7" w:rsidRPr="007C70BE" w:rsidRDefault="00E9747B" w:rsidP="00B83ED9">
      <w:p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color w:val="000000" w:themeColor="text1"/>
          <w:sz w:val="24"/>
          <w:szCs w:val="24"/>
        </w:rPr>
        <w:t xml:space="preserve">Prodávající garantuje, že je </w:t>
      </w:r>
      <w:r w:rsidR="0017648E" w:rsidRPr="007C70BE">
        <w:rPr>
          <w:rFonts w:ascii="Times New Roman" w:hAnsi="Times New Roman"/>
          <w:color w:val="000000" w:themeColor="text1"/>
          <w:sz w:val="24"/>
          <w:szCs w:val="24"/>
        </w:rPr>
        <w:t xml:space="preserve">schopen po celou dobu uvedenou v této smlouvě dodat kupujícímu předmět smlouvy ve sjednané lhůtě a za sjednanou kupní cenu a je také schopen splnit veškeré </w:t>
      </w:r>
      <w:r w:rsidR="00E23016" w:rsidRPr="007C70BE">
        <w:rPr>
          <w:rFonts w:ascii="Times New Roman" w:hAnsi="Times New Roman"/>
          <w:color w:val="000000" w:themeColor="text1"/>
          <w:sz w:val="24"/>
          <w:szCs w:val="24"/>
        </w:rPr>
        <w:t xml:space="preserve">další </w:t>
      </w:r>
      <w:r w:rsidR="0017648E" w:rsidRPr="007C70BE">
        <w:rPr>
          <w:rFonts w:ascii="Times New Roman" w:hAnsi="Times New Roman"/>
          <w:color w:val="000000" w:themeColor="text1"/>
          <w:sz w:val="24"/>
          <w:szCs w:val="24"/>
        </w:rPr>
        <w:t xml:space="preserve">povinnosti vyplývající z této smlouvy. </w:t>
      </w:r>
      <w:r w:rsidR="00B74A7B" w:rsidRPr="007C70BE">
        <w:rPr>
          <w:rFonts w:ascii="Times New Roman" w:hAnsi="Times New Roman"/>
          <w:color w:val="000000" w:themeColor="text1"/>
          <w:sz w:val="24"/>
          <w:szCs w:val="24"/>
        </w:rPr>
        <w:t xml:space="preserve">Prodávající dále garantuje dostupnost náhradních dílů k předmětu koupě po celou dobu trvání poskytnuté záruky. </w:t>
      </w:r>
      <w:r w:rsidR="0017648E" w:rsidRPr="007C70BE">
        <w:rPr>
          <w:rFonts w:ascii="Times New Roman" w:hAnsi="Times New Roman"/>
          <w:color w:val="000000" w:themeColor="text1"/>
          <w:sz w:val="24"/>
          <w:szCs w:val="24"/>
        </w:rPr>
        <w:t xml:space="preserve">Prodávající na sebe v této souvislosti přebírá ve smyslu </w:t>
      </w:r>
      <w:proofErr w:type="spellStart"/>
      <w:r w:rsidR="0017648E" w:rsidRPr="007C70BE">
        <w:rPr>
          <w:rFonts w:ascii="Times New Roman" w:hAnsi="Times New Roman"/>
          <w:color w:val="000000" w:themeColor="text1"/>
          <w:sz w:val="24"/>
          <w:szCs w:val="24"/>
        </w:rPr>
        <w:t>ust</w:t>
      </w:r>
      <w:proofErr w:type="spellEnd"/>
      <w:r w:rsidR="0017648E" w:rsidRPr="007C70BE">
        <w:rPr>
          <w:rFonts w:ascii="Times New Roman" w:hAnsi="Times New Roman"/>
          <w:color w:val="000000" w:themeColor="text1"/>
          <w:sz w:val="24"/>
          <w:szCs w:val="24"/>
        </w:rPr>
        <w:t>. § 1765 odst. 2 občanského zákoníku nebezpečí změny okolností.</w:t>
      </w:r>
    </w:p>
    <w:p w:rsidR="008224A7" w:rsidRPr="007C70BE" w:rsidRDefault="008224A7" w:rsidP="00A240BC">
      <w:pPr>
        <w:numPr>
          <w:ilvl w:val="1"/>
          <w:numId w:val="12"/>
        </w:num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sz w:val="24"/>
          <w:szCs w:val="24"/>
        </w:rPr>
        <w:t>Prodávající není oprávněn zahájit jakékoliv činnosti či úkony související s předmětem plnění dle této smlouvy bez písemného pokynu kupujícího.</w:t>
      </w:r>
    </w:p>
    <w:p w:rsidR="00937C68" w:rsidRPr="007C70BE" w:rsidRDefault="009168CA" w:rsidP="00A240BC">
      <w:pPr>
        <w:numPr>
          <w:ilvl w:val="1"/>
          <w:numId w:val="12"/>
        </w:num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sz w:val="24"/>
          <w:szCs w:val="24"/>
        </w:rPr>
        <w:t>Odevzdání</w:t>
      </w:r>
      <w:r w:rsidR="00937C68" w:rsidRPr="007C70BE">
        <w:rPr>
          <w:rFonts w:ascii="Times New Roman" w:hAnsi="Times New Roman"/>
          <w:sz w:val="24"/>
          <w:szCs w:val="24"/>
        </w:rPr>
        <w:t xml:space="preserve"> předmětu koupě </w:t>
      </w:r>
      <w:r w:rsidR="002D4871" w:rsidRPr="007C70BE">
        <w:rPr>
          <w:rFonts w:ascii="Times New Roman" w:hAnsi="Times New Roman"/>
          <w:sz w:val="24"/>
          <w:szCs w:val="24"/>
        </w:rPr>
        <w:t>bude provedeno dle instrukcí a pokynů kupujícího.</w:t>
      </w:r>
    </w:p>
    <w:p w:rsidR="00AF6A83" w:rsidRPr="007C70BE" w:rsidRDefault="00AF6A83" w:rsidP="00A240BC">
      <w:pPr>
        <w:numPr>
          <w:ilvl w:val="1"/>
          <w:numId w:val="12"/>
        </w:numPr>
        <w:overflowPunct w:val="0"/>
        <w:autoSpaceDE w:val="0"/>
        <w:autoSpaceDN w:val="0"/>
        <w:adjustRightInd w:val="0"/>
        <w:spacing w:before="120" w:after="60" w:line="240" w:lineRule="auto"/>
        <w:ind w:left="426"/>
        <w:jc w:val="both"/>
        <w:textAlignment w:val="baseline"/>
        <w:rPr>
          <w:rFonts w:ascii="Times New Roman" w:hAnsi="Times New Roman"/>
          <w:sz w:val="24"/>
          <w:szCs w:val="24"/>
        </w:rPr>
      </w:pPr>
      <w:r w:rsidRPr="007C70BE">
        <w:rPr>
          <w:rFonts w:ascii="Times New Roman" w:hAnsi="Times New Roman"/>
          <w:sz w:val="24"/>
          <w:szCs w:val="24"/>
        </w:rPr>
        <w:t>Při plnění této smlouvy je prodávající povinen dodržovat zásady bezpečnosti a ochrany zdraví při práci (BOZP).</w:t>
      </w:r>
    </w:p>
    <w:p w:rsidR="002D4871" w:rsidRPr="007C70BE" w:rsidRDefault="002D4871" w:rsidP="002D4871">
      <w:pPr>
        <w:numPr>
          <w:ilvl w:val="1"/>
          <w:numId w:val="12"/>
        </w:numPr>
        <w:overflowPunct w:val="0"/>
        <w:autoSpaceDE w:val="0"/>
        <w:autoSpaceDN w:val="0"/>
        <w:adjustRightInd w:val="0"/>
        <w:spacing w:before="120" w:after="60" w:line="240" w:lineRule="auto"/>
        <w:jc w:val="both"/>
        <w:textAlignment w:val="baseline"/>
        <w:rPr>
          <w:rFonts w:ascii="Times New Roman" w:hAnsi="Times New Roman"/>
          <w:sz w:val="24"/>
          <w:szCs w:val="24"/>
        </w:rPr>
      </w:pPr>
      <w:r w:rsidRPr="007C70BE">
        <w:rPr>
          <w:rFonts w:ascii="Times New Roman" w:hAnsi="Times New Roman"/>
          <w:sz w:val="24"/>
          <w:szCs w:val="24"/>
        </w:rPr>
        <w:t>Prodáv</w:t>
      </w:r>
      <w:r w:rsidR="009D778D" w:rsidRPr="007C70BE">
        <w:rPr>
          <w:rFonts w:ascii="Times New Roman" w:hAnsi="Times New Roman"/>
          <w:sz w:val="24"/>
          <w:szCs w:val="24"/>
        </w:rPr>
        <w:t xml:space="preserve">ající je povinen předmět koupě </w:t>
      </w:r>
      <w:r w:rsidRPr="007C70BE">
        <w:rPr>
          <w:rFonts w:ascii="Times New Roman" w:hAnsi="Times New Roman"/>
          <w:sz w:val="24"/>
          <w:szCs w:val="24"/>
        </w:rPr>
        <w:t xml:space="preserve">kupujícímu odevzdat nejpozději </w:t>
      </w:r>
      <w:r w:rsidRPr="007C70BE">
        <w:rPr>
          <w:rFonts w:ascii="Times New Roman" w:hAnsi="Times New Roman"/>
          <w:b/>
          <w:sz w:val="24"/>
          <w:szCs w:val="24"/>
        </w:rPr>
        <w:t>do</w:t>
      </w:r>
      <w:r w:rsidRPr="007C70BE">
        <w:rPr>
          <w:rFonts w:ascii="Times New Roman" w:hAnsi="Times New Roman"/>
          <w:b/>
          <w:color w:val="FF0000"/>
          <w:sz w:val="24"/>
          <w:szCs w:val="24"/>
        </w:rPr>
        <w:t xml:space="preserve"> </w:t>
      </w:r>
      <w:r w:rsidR="009D778D" w:rsidRPr="007C70BE">
        <w:rPr>
          <w:rFonts w:ascii="Times New Roman" w:hAnsi="Times New Roman"/>
          <w:b/>
          <w:sz w:val="24"/>
          <w:szCs w:val="24"/>
        </w:rPr>
        <w:t>1</w:t>
      </w:r>
      <w:r w:rsidR="00E9747B" w:rsidRPr="007C70BE">
        <w:rPr>
          <w:rFonts w:ascii="Times New Roman" w:hAnsi="Times New Roman"/>
          <w:b/>
          <w:sz w:val="24"/>
          <w:szCs w:val="24"/>
        </w:rPr>
        <w:t xml:space="preserve">2 </w:t>
      </w:r>
      <w:r w:rsidR="008224A7" w:rsidRPr="007C70BE">
        <w:rPr>
          <w:rFonts w:ascii="Times New Roman" w:hAnsi="Times New Roman"/>
          <w:b/>
          <w:sz w:val="24"/>
          <w:szCs w:val="24"/>
        </w:rPr>
        <w:t>měsíců od písemného pokynu kupujícího</w:t>
      </w:r>
      <w:r w:rsidR="00CA2A41" w:rsidRPr="007C70BE">
        <w:rPr>
          <w:rFonts w:ascii="Times New Roman" w:hAnsi="Times New Roman"/>
          <w:color w:val="FF0000"/>
          <w:sz w:val="24"/>
          <w:szCs w:val="24"/>
        </w:rPr>
        <w:t>.</w:t>
      </w:r>
    </w:p>
    <w:p w:rsidR="008224A7" w:rsidRPr="00C85DC6" w:rsidRDefault="008224A7" w:rsidP="002D4871">
      <w:pPr>
        <w:numPr>
          <w:ilvl w:val="1"/>
          <w:numId w:val="12"/>
        </w:numPr>
        <w:overflowPunct w:val="0"/>
        <w:autoSpaceDE w:val="0"/>
        <w:autoSpaceDN w:val="0"/>
        <w:adjustRightInd w:val="0"/>
        <w:spacing w:before="120" w:after="60" w:line="240" w:lineRule="auto"/>
        <w:jc w:val="both"/>
        <w:textAlignment w:val="baseline"/>
        <w:rPr>
          <w:rFonts w:ascii="Times New Roman" w:hAnsi="Times New Roman"/>
          <w:sz w:val="24"/>
          <w:szCs w:val="24"/>
        </w:rPr>
      </w:pPr>
      <w:r w:rsidRPr="00156231">
        <w:rPr>
          <w:rFonts w:ascii="Times New Roman" w:hAnsi="Times New Roman"/>
          <w:sz w:val="24"/>
          <w:szCs w:val="24"/>
        </w:rPr>
        <w:t>Kupující si vyhrazuje právo k vydání písemného pokynu až po podpisu Dohody o poskytnutí dotace</w:t>
      </w:r>
      <w:r>
        <w:rPr>
          <w:rFonts w:ascii="Times New Roman" w:hAnsi="Times New Roman"/>
          <w:sz w:val="24"/>
          <w:szCs w:val="24"/>
        </w:rPr>
        <w:t>.</w:t>
      </w:r>
    </w:p>
    <w:p w:rsidR="00AF6A83" w:rsidRPr="00C85DC6" w:rsidRDefault="00AF6A83" w:rsidP="002D4871">
      <w:pPr>
        <w:numPr>
          <w:ilvl w:val="1"/>
          <w:numId w:val="12"/>
        </w:numPr>
        <w:overflowPunct w:val="0"/>
        <w:autoSpaceDE w:val="0"/>
        <w:autoSpaceDN w:val="0"/>
        <w:adjustRightInd w:val="0"/>
        <w:spacing w:before="120" w:after="60" w:line="240" w:lineRule="auto"/>
        <w:jc w:val="both"/>
        <w:textAlignment w:val="baseline"/>
        <w:rPr>
          <w:rFonts w:ascii="Times New Roman" w:hAnsi="Times New Roman"/>
          <w:sz w:val="24"/>
          <w:szCs w:val="24"/>
        </w:rPr>
      </w:pPr>
      <w:r w:rsidRPr="00C85DC6">
        <w:rPr>
          <w:rFonts w:ascii="Times New Roman" w:hAnsi="Times New Roman"/>
          <w:sz w:val="24"/>
          <w:szCs w:val="24"/>
        </w:rPr>
        <w:t>Před sjednaným termínem je prodávající oprávněn předat plnění jen se souhlasem kupujícího.</w:t>
      </w:r>
    </w:p>
    <w:p w:rsidR="004725C3" w:rsidRPr="00C85DC6" w:rsidRDefault="004725C3" w:rsidP="002D4871">
      <w:pPr>
        <w:numPr>
          <w:ilvl w:val="1"/>
          <w:numId w:val="12"/>
        </w:numPr>
        <w:overflowPunct w:val="0"/>
        <w:autoSpaceDE w:val="0"/>
        <w:autoSpaceDN w:val="0"/>
        <w:adjustRightInd w:val="0"/>
        <w:spacing w:before="120" w:after="60" w:line="240" w:lineRule="auto"/>
        <w:jc w:val="both"/>
        <w:textAlignment w:val="baseline"/>
        <w:rPr>
          <w:rFonts w:ascii="Times New Roman" w:hAnsi="Times New Roman"/>
          <w:sz w:val="24"/>
          <w:szCs w:val="24"/>
        </w:rPr>
      </w:pPr>
      <w:r w:rsidRPr="00C85DC6">
        <w:rPr>
          <w:rFonts w:ascii="Times New Roman" w:hAnsi="Times New Roman"/>
          <w:sz w:val="24"/>
          <w:szCs w:val="24"/>
        </w:rPr>
        <w:t>Prodávající je zcela odpovědný za způsob dočasného uskladnění materiálů a zařízení tak, aby nedošlo k jeho poškození či znehodnocení. Kupující nepřebírá žádnou odpovědnost za případné ztráty či poškození materiálů a zařízení prodávajícího.</w:t>
      </w:r>
    </w:p>
    <w:p w:rsidR="00C84EE4" w:rsidRDefault="00C84EE4" w:rsidP="00C84EE4">
      <w:pPr>
        <w:overflowPunct w:val="0"/>
        <w:autoSpaceDE w:val="0"/>
        <w:autoSpaceDN w:val="0"/>
        <w:adjustRightInd w:val="0"/>
        <w:spacing w:before="120" w:after="60" w:line="240" w:lineRule="auto"/>
        <w:ind w:left="432"/>
        <w:jc w:val="both"/>
        <w:textAlignment w:val="baseline"/>
        <w:rPr>
          <w:rFonts w:ascii="Times New Roman" w:hAnsi="Times New Roman"/>
          <w:sz w:val="24"/>
          <w:szCs w:val="24"/>
        </w:rPr>
      </w:pPr>
    </w:p>
    <w:p w:rsidR="009D778D" w:rsidRDefault="009D778D" w:rsidP="00C84EE4">
      <w:pPr>
        <w:overflowPunct w:val="0"/>
        <w:autoSpaceDE w:val="0"/>
        <w:autoSpaceDN w:val="0"/>
        <w:adjustRightInd w:val="0"/>
        <w:spacing w:before="120" w:after="60" w:line="240" w:lineRule="auto"/>
        <w:ind w:left="432"/>
        <w:jc w:val="both"/>
        <w:textAlignment w:val="baseline"/>
        <w:rPr>
          <w:rFonts w:ascii="Times New Roman" w:hAnsi="Times New Roman"/>
          <w:sz w:val="24"/>
          <w:szCs w:val="24"/>
        </w:rPr>
      </w:pPr>
    </w:p>
    <w:p w:rsidR="009D778D" w:rsidRDefault="009D778D" w:rsidP="00C84EE4">
      <w:pPr>
        <w:overflowPunct w:val="0"/>
        <w:autoSpaceDE w:val="0"/>
        <w:autoSpaceDN w:val="0"/>
        <w:adjustRightInd w:val="0"/>
        <w:spacing w:before="120" w:after="60" w:line="240" w:lineRule="auto"/>
        <w:ind w:left="432"/>
        <w:jc w:val="both"/>
        <w:textAlignment w:val="baseline"/>
        <w:rPr>
          <w:rFonts w:ascii="Times New Roman" w:hAnsi="Times New Roman"/>
          <w:sz w:val="24"/>
          <w:szCs w:val="24"/>
        </w:rPr>
      </w:pPr>
    </w:p>
    <w:p w:rsidR="009D778D" w:rsidRDefault="009D778D" w:rsidP="00C84EE4">
      <w:pPr>
        <w:overflowPunct w:val="0"/>
        <w:autoSpaceDE w:val="0"/>
        <w:autoSpaceDN w:val="0"/>
        <w:adjustRightInd w:val="0"/>
        <w:spacing w:before="120" w:after="60" w:line="240" w:lineRule="auto"/>
        <w:ind w:left="432"/>
        <w:jc w:val="both"/>
        <w:textAlignment w:val="baseline"/>
        <w:rPr>
          <w:rFonts w:ascii="Times New Roman" w:hAnsi="Times New Roman"/>
          <w:sz w:val="24"/>
          <w:szCs w:val="24"/>
        </w:rPr>
      </w:pPr>
    </w:p>
    <w:p w:rsidR="009D778D" w:rsidRPr="00C85DC6" w:rsidRDefault="009D778D" w:rsidP="00C84EE4">
      <w:pPr>
        <w:overflowPunct w:val="0"/>
        <w:autoSpaceDE w:val="0"/>
        <w:autoSpaceDN w:val="0"/>
        <w:adjustRightInd w:val="0"/>
        <w:spacing w:before="120" w:after="60" w:line="240" w:lineRule="auto"/>
        <w:ind w:left="432"/>
        <w:jc w:val="both"/>
        <w:textAlignment w:val="baseline"/>
        <w:rPr>
          <w:rFonts w:ascii="Times New Roman" w:hAnsi="Times New Roman"/>
          <w:sz w:val="24"/>
          <w:szCs w:val="24"/>
        </w:rPr>
      </w:pPr>
    </w:p>
    <w:p w:rsidR="00A240BC" w:rsidRPr="00C85DC6" w:rsidRDefault="00A240BC"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Kupní cena, platební podmínky</w:t>
      </w:r>
    </w:p>
    <w:p w:rsidR="00E249C3" w:rsidRPr="00C85DC6" w:rsidRDefault="00E249C3" w:rsidP="00E249C3">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8E17D7" w:rsidRPr="00C85DC6" w:rsidRDefault="008E17D7" w:rsidP="008224A7">
      <w:pPr>
        <w:numPr>
          <w:ilvl w:val="1"/>
          <w:numId w:val="12"/>
        </w:numPr>
        <w:tabs>
          <w:tab w:val="clear" w:pos="432"/>
          <w:tab w:val="left" w:pos="426"/>
        </w:tabs>
        <w:spacing w:before="120" w:after="120" w:line="240" w:lineRule="auto"/>
        <w:ind w:left="425" w:hanging="431"/>
        <w:jc w:val="both"/>
        <w:rPr>
          <w:rFonts w:ascii="Times New Roman" w:hAnsi="Times New Roman"/>
          <w:sz w:val="24"/>
          <w:szCs w:val="24"/>
        </w:rPr>
      </w:pPr>
      <w:r w:rsidRPr="00C85DC6">
        <w:rPr>
          <w:rFonts w:ascii="Times New Roman" w:hAnsi="Times New Roman"/>
          <w:sz w:val="24"/>
          <w:szCs w:val="24"/>
          <w:lang w:eastAsia="cs-CZ"/>
        </w:rPr>
        <w:t xml:space="preserve">Kupující se zavazuje zaplatit prodávajícímu za předmět </w:t>
      </w:r>
      <w:r w:rsidR="006156F4" w:rsidRPr="00C85DC6">
        <w:rPr>
          <w:rFonts w:ascii="Times New Roman" w:hAnsi="Times New Roman"/>
          <w:sz w:val="24"/>
          <w:szCs w:val="24"/>
          <w:lang w:eastAsia="cs-CZ"/>
        </w:rPr>
        <w:t>koupě a splnění všech ostatních povinností dle této smlouvy</w:t>
      </w:r>
      <w:r w:rsidRPr="00C85DC6">
        <w:rPr>
          <w:rFonts w:ascii="Times New Roman" w:hAnsi="Times New Roman"/>
          <w:sz w:val="24"/>
          <w:szCs w:val="24"/>
          <w:lang w:eastAsia="cs-CZ"/>
        </w:rPr>
        <w:t xml:space="preserve"> kupní cenu ve výši:</w:t>
      </w:r>
      <w:r w:rsidRPr="00C85DC6">
        <w:rPr>
          <w:rFonts w:ascii="Times New Roman" w:hAnsi="Times New Roman"/>
          <w:sz w:val="24"/>
          <w:szCs w:val="24"/>
        </w:rPr>
        <w:t xml:space="preserve"> </w:t>
      </w:r>
    </w:p>
    <w:tbl>
      <w:tblPr>
        <w:tblStyle w:val="Styl1Tab"/>
        <w:tblW w:w="9214" w:type="dxa"/>
        <w:tblInd w:w="108" w:type="dxa"/>
        <w:tblLook w:val="00A0"/>
      </w:tblPr>
      <w:tblGrid>
        <w:gridCol w:w="2552"/>
        <w:gridCol w:w="850"/>
        <w:gridCol w:w="1985"/>
        <w:gridCol w:w="1559"/>
        <w:gridCol w:w="2268"/>
      </w:tblGrid>
      <w:tr w:rsidR="008224A7" w:rsidTr="00951371">
        <w:trPr>
          <w:cnfStyle w:val="100000000000"/>
          <w:trHeight w:val="412"/>
        </w:trPr>
        <w:tc>
          <w:tcPr>
            <w:cnfStyle w:val="001000000000"/>
            <w:tcW w:w="2552" w:type="dxa"/>
            <w:shd w:val="clear" w:color="auto" w:fill="D9D9D9" w:themeFill="background1" w:themeFillShade="D9"/>
            <w:vAlign w:val="center"/>
          </w:tcPr>
          <w:p w:rsidR="008224A7" w:rsidRPr="009D778D" w:rsidRDefault="008224A7" w:rsidP="00951371">
            <w:pPr>
              <w:pStyle w:val="ALtabulka2text"/>
              <w:spacing w:before="0" w:after="0"/>
              <w:jc w:val="center"/>
              <w:rPr>
                <w:rFonts w:ascii="Times New Roman" w:hAnsi="Times New Roman" w:cs="Times New Roman"/>
                <w:b/>
                <w:sz w:val="24"/>
                <w:szCs w:val="24"/>
              </w:rPr>
            </w:pPr>
            <w:r w:rsidRPr="009D778D">
              <w:rPr>
                <w:rFonts w:ascii="Times New Roman" w:hAnsi="Times New Roman" w:cs="Times New Roman"/>
                <w:b/>
                <w:sz w:val="24"/>
                <w:szCs w:val="24"/>
              </w:rPr>
              <w:t>Předmět koupě</w:t>
            </w:r>
          </w:p>
        </w:tc>
        <w:tc>
          <w:tcPr>
            <w:tcW w:w="850" w:type="dxa"/>
            <w:shd w:val="clear" w:color="auto" w:fill="D9D9D9" w:themeFill="background1" w:themeFillShade="D9"/>
            <w:vAlign w:val="center"/>
          </w:tcPr>
          <w:p w:rsidR="008224A7" w:rsidRPr="009D778D" w:rsidRDefault="008224A7" w:rsidP="00951371">
            <w:pPr>
              <w:pStyle w:val="ALtabulka2text"/>
              <w:spacing w:before="0" w:after="0"/>
              <w:jc w:val="center"/>
              <w:cnfStyle w:val="100000000000"/>
              <w:rPr>
                <w:rFonts w:ascii="Times New Roman" w:hAnsi="Times New Roman" w:cs="Times New Roman"/>
                <w:b/>
                <w:sz w:val="24"/>
                <w:szCs w:val="24"/>
              </w:rPr>
            </w:pPr>
            <w:r w:rsidRPr="009D778D">
              <w:rPr>
                <w:rFonts w:ascii="Times New Roman" w:hAnsi="Times New Roman" w:cs="Times New Roman"/>
                <w:b/>
                <w:sz w:val="24"/>
                <w:szCs w:val="24"/>
              </w:rPr>
              <w:t>Počet</w:t>
            </w:r>
          </w:p>
        </w:tc>
        <w:tc>
          <w:tcPr>
            <w:tcW w:w="1985" w:type="dxa"/>
            <w:shd w:val="clear" w:color="auto" w:fill="D9D9D9" w:themeFill="background1" w:themeFillShade="D9"/>
            <w:vAlign w:val="center"/>
          </w:tcPr>
          <w:p w:rsidR="008224A7" w:rsidRPr="009D778D" w:rsidRDefault="008224A7" w:rsidP="00951371">
            <w:pPr>
              <w:pStyle w:val="ALtabulka2text"/>
              <w:spacing w:before="0" w:after="0"/>
              <w:jc w:val="center"/>
              <w:cnfStyle w:val="100000000000"/>
              <w:rPr>
                <w:rFonts w:ascii="Times New Roman" w:hAnsi="Times New Roman" w:cs="Times New Roman"/>
                <w:b/>
                <w:sz w:val="24"/>
                <w:szCs w:val="24"/>
              </w:rPr>
            </w:pPr>
            <w:r w:rsidRPr="009D778D">
              <w:rPr>
                <w:rFonts w:ascii="Times New Roman" w:hAnsi="Times New Roman" w:cs="Times New Roman"/>
                <w:b/>
                <w:sz w:val="24"/>
                <w:szCs w:val="24"/>
              </w:rPr>
              <w:t>Cena bez DPH</w:t>
            </w:r>
          </w:p>
        </w:tc>
        <w:tc>
          <w:tcPr>
            <w:tcW w:w="1559" w:type="dxa"/>
            <w:shd w:val="clear" w:color="auto" w:fill="D9D9D9" w:themeFill="background1" w:themeFillShade="D9"/>
            <w:vAlign w:val="center"/>
          </w:tcPr>
          <w:p w:rsidR="008224A7" w:rsidRPr="009D778D" w:rsidRDefault="008224A7" w:rsidP="00951371">
            <w:pPr>
              <w:pStyle w:val="ALtabulka2text"/>
              <w:spacing w:before="0" w:after="0"/>
              <w:jc w:val="center"/>
              <w:cnfStyle w:val="100000000000"/>
              <w:rPr>
                <w:rFonts w:ascii="Times New Roman" w:hAnsi="Times New Roman" w:cs="Times New Roman"/>
                <w:sz w:val="24"/>
                <w:szCs w:val="24"/>
              </w:rPr>
            </w:pPr>
            <w:r w:rsidRPr="009D778D">
              <w:rPr>
                <w:rFonts w:ascii="Times New Roman" w:hAnsi="Times New Roman" w:cs="Times New Roman"/>
                <w:b/>
                <w:sz w:val="24"/>
                <w:szCs w:val="24"/>
              </w:rPr>
              <w:t>DPH</w:t>
            </w:r>
            <w:r w:rsidRPr="009D778D">
              <w:rPr>
                <w:rFonts w:ascii="Times New Roman" w:hAnsi="Times New Roman" w:cs="Times New Roman"/>
                <w:sz w:val="24"/>
                <w:szCs w:val="24"/>
              </w:rPr>
              <w:t xml:space="preserve"> (21%)</w:t>
            </w:r>
          </w:p>
        </w:tc>
        <w:tc>
          <w:tcPr>
            <w:tcW w:w="2268" w:type="dxa"/>
            <w:shd w:val="clear" w:color="auto" w:fill="D9D9D9" w:themeFill="background1" w:themeFillShade="D9"/>
            <w:vAlign w:val="center"/>
          </w:tcPr>
          <w:p w:rsidR="008224A7" w:rsidRPr="009D778D" w:rsidRDefault="008224A7" w:rsidP="00951371">
            <w:pPr>
              <w:pStyle w:val="ALtabulka2text"/>
              <w:spacing w:before="0" w:after="0"/>
              <w:jc w:val="center"/>
              <w:cnfStyle w:val="100000000000"/>
              <w:rPr>
                <w:rFonts w:ascii="Times New Roman" w:hAnsi="Times New Roman" w:cs="Times New Roman"/>
                <w:sz w:val="24"/>
                <w:szCs w:val="24"/>
              </w:rPr>
            </w:pPr>
            <w:r w:rsidRPr="009D778D">
              <w:rPr>
                <w:rFonts w:ascii="Times New Roman" w:hAnsi="Times New Roman" w:cs="Times New Roman"/>
                <w:b/>
                <w:sz w:val="24"/>
                <w:szCs w:val="24"/>
              </w:rPr>
              <w:t>Cena celkem s DPH</w:t>
            </w:r>
          </w:p>
        </w:tc>
      </w:tr>
      <w:tr w:rsidR="008224A7" w:rsidTr="00951371">
        <w:trPr>
          <w:trHeight w:val="418"/>
        </w:trPr>
        <w:tc>
          <w:tcPr>
            <w:cnfStyle w:val="001000000000"/>
            <w:tcW w:w="2552" w:type="dxa"/>
            <w:shd w:val="clear" w:color="auto" w:fill="FFFFFF" w:themeFill="background1"/>
            <w:vAlign w:val="center"/>
          </w:tcPr>
          <w:p w:rsidR="008224A7" w:rsidRPr="009D778D" w:rsidRDefault="009D778D" w:rsidP="00951371">
            <w:pPr>
              <w:spacing w:before="0" w:after="0" w:line="23" w:lineRule="atLeast"/>
              <w:rPr>
                <w:rFonts w:ascii="Times New Roman" w:hAnsi="Times New Roman"/>
                <w:b/>
                <w:sz w:val="24"/>
                <w:szCs w:val="24"/>
              </w:rPr>
            </w:pPr>
            <w:r w:rsidRPr="009D778D">
              <w:rPr>
                <w:rFonts w:ascii="Times New Roman" w:hAnsi="Times New Roman"/>
                <w:b/>
                <w:sz w:val="24"/>
                <w:szCs w:val="24"/>
              </w:rPr>
              <w:t>Vyvážecí vlek</w:t>
            </w:r>
          </w:p>
        </w:tc>
        <w:tc>
          <w:tcPr>
            <w:tcW w:w="850" w:type="dxa"/>
            <w:shd w:val="clear" w:color="auto" w:fill="FFFFFF" w:themeFill="background1"/>
            <w:vAlign w:val="center"/>
          </w:tcPr>
          <w:p w:rsidR="008224A7" w:rsidRPr="009D778D" w:rsidRDefault="006C205E" w:rsidP="00951371">
            <w:pPr>
              <w:pStyle w:val="ALtabulka2text"/>
              <w:spacing w:before="0" w:after="0"/>
              <w:jc w:val="center"/>
              <w:cnfStyle w:val="000000000000"/>
              <w:rPr>
                <w:rFonts w:ascii="Times New Roman" w:hAnsi="Times New Roman" w:cs="Times New Roman"/>
                <w:sz w:val="24"/>
                <w:szCs w:val="24"/>
              </w:rPr>
            </w:pPr>
            <w:r>
              <w:rPr>
                <w:rFonts w:ascii="Times New Roman" w:hAnsi="Times New Roman" w:cs="Times New Roman"/>
                <w:sz w:val="24"/>
                <w:szCs w:val="24"/>
              </w:rPr>
              <w:t>1 ks</w:t>
            </w:r>
          </w:p>
        </w:tc>
        <w:tc>
          <w:tcPr>
            <w:tcW w:w="1985" w:type="dxa"/>
            <w:shd w:val="clear" w:color="auto" w:fill="FFFFFF" w:themeFill="background1"/>
            <w:vAlign w:val="center"/>
          </w:tcPr>
          <w:p w:rsidR="008224A7" w:rsidRPr="009D778D" w:rsidRDefault="00142EB6" w:rsidP="00951371">
            <w:pPr>
              <w:pStyle w:val="ALtabulka2text"/>
              <w:spacing w:before="0" w:after="0"/>
              <w:cnfStyle w:val="000000000000"/>
              <w:rPr>
                <w:rFonts w:ascii="Times New Roman" w:hAnsi="Times New Roman" w:cs="Times New Roman"/>
                <w:sz w:val="24"/>
                <w:szCs w:val="24"/>
              </w:rPr>
            </w:pPr>
            <w:r>
              <w:rPr>
                <w:rFonts w:ascii="Times New Roman" w:hAnsi="Times New Roman" w:cs="Times New Roman"/>
                <w:sz w:val="24"/>
                <w:szCs w:val="24"/>
              </w:rPr>
              <w:t>960 000 Kč</w:t>
            </w:r>
          </w:p>
        </w:tc>
        <w:tc>
          <w:tcPr>
            <w:tcW w:w="1559" w:type="dxa"/>
            <w:shd w:val="clear" w:color="auto" w:fill="FFFFFF" w:themeFill="background1"/>
            <w:vAlign w:val="center"/>
          </w:tcPr>
          <w:p w:rsidR="008224A7" w:rsidRPr="009D778D" w:rsidRDefault="00142EB6" w:rsidP="00951371">
            <w:pPr>
              <w:pStyle w:val="ALtabulka2text"/>
              <w:spacing w:before="0" w:after="0"/>
              <w:cnfStyle w:val="000000000000"/>
              <w:rPr>
                <w:rFonts w:ascii="Times New Roman" w:hAnsi="Times New Roman" w:cs="Times New Roman"/>
                <w:sz w:val="24"/>
                <w:szCs w:val="24"/>
              </w:rPr>
            </w:pPr>
            <w:r>
              <w:rPr>
                <w:rFonts w:ascii="Times New Roman" w:hAnsi="Times New Roman" w:cs="Times New Roman"/>
                <w:sz w:val="24"/>
                <w:szCs w:val="24"/>
              </w:rPr>
              <w:t>201 600 Kč</w:t>
            </w:r>
          </w:p>
        </w:tc>
        <w:tc>
          <w:tcPr>
            <w:tcW w:w="2268" w:type="dxa"/>
            <w:shd w:val="clear" w:color="auto" w:fill="FFFFFF" w:themeFill="background1"/>
            <w:vAlign w:val="center"/>
          </w:tcPr>
          <w:p w:rsidR="008224A7" w:rsidRPr="009D778D" w:rsidRDefault="00142EB6" w:rsidP="00951371">
            <w:pPr>
              <w:pStyle w:val="ALtabulka2text"/>
              <w:spacing w:before="0" w:after="0"/>
              <w:cnfStyle w:val="000000000000"/>
              <w:rPr>
                <w:rFonts w:ascii="Times New Roman" w:hAnsi="Times New Roman" w:cs="Times New Roman"/>
                <w:sz w:val="24"/>
                <w:szCs w:val="24"/>
              </w:rPr>
            </w:pPr>
            <w:r>
              <w:rPr>
                <w:rFonts w:ascii="Times New Roman" w:hAnsi="Times New Roman" w:cs="Times New Roman"/>
                <w:sz w:val="24"/>
                <w:szCs w:val="24"/>
              </w:rPr>
              <w:t>1 161 600 Kč</w:t>
            </w:r>
          </w:p>
        </w:tc>
      </w:tr>
    </w:tbl>
    <w:p w:rsidR="00C84EE4" w:rsidRPr="00DE785D" w:rsidRDefault="00C84EE4" w:rsidP="00DE785D">
      <w:pPr>
        <w:numPr>
          <w:ilvl w:val="1"/>
          <w:numId w:val="12"/>
        </w:numPr>
        <w:spacing w:before="120" w:after="120" w:line="240" w:lineRule="auto"/>
        <w:ind w:left="431" w:hanging="431"/>
        <w:jc w:val="both"/>
        <w:rPr>
          <w:rFonts w:ascii="Times New Roman" w:hAnsi="Times New Roman"/>
          <w:sz w:val="24"/>
          <w:szCs w:val="24"/>
        </w:rPr>
      </w:pPr>
      <w:r w:rsidRPr="00142EB6">
        <w:rPr>
          <w:rFonts w:ascii="Times New Roman" w:hAnsi="Times New Roman"/>
          <w:sz w:val="24"/>
          <w:szCs w:val="24"/>
        </w:rPr>
        <w:t xml:space="preserve">Prodávající </w:t>
      </w:r>
      <w:r w:rsidR="00142EB6" w:rsidRPr="00142EB6">
        <w:rPr>
          <w:rFonts w:ascii="Times New Roman" w:hAnsi="Times New Roman"/>
          <w:b/>
          <w:sz w:val="24"/>
          <w:szCs w:val="24"/>
        </w:rPr>
        <w:t>je</w:t>
      </w:r>
      <w:r w:rsidRPr="00142EB6">
        <w:rPr>
          <w:rFonts w:ascii="Times New Roman" w:hAnsi="Times New Roman"/>
          <w:b/>
          <w:sz w:val="24"/>
          <w:szCs w:val="24"/>
        </w:rPr>
        <w:t xml:space="preserve"> </w:t>
      </w:r>
      <w:r w:rsidRPr="00142EB6">
        <w:rPr>
          <w:rFonts w:ascii="Times New Roman" w:hAnsi="Times New Roman"/>
          <w:sz w:val="24"/>
          <w:szCs w:val="24"/>
        </w:rPr>
        <w:t>plátcem</w:t>
      </w:r>
      <w:r w:rsidRPr="00C85DC6">
        <w:rPr>
          <w:rFonts w:ascii="Times New Roman" w:hAnsi="Times New Roman"/>
          <w:sz w:val="24"/>
          <w:szCs w:val="24"/>
        </w:rPr>
        <w:t xml:space="preserve"> DPH.</w:t>
      </w:r>
    </w:p>
    <w:p w:rsidR="006156F4" w:rsidRPr="00C85DC6" w:rsidRDefault="006156F4" w:rsidP="006156F4">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Sjednaná cena je stanovena pro celé plnění předmětu smlouvy a je cenou nejvýše přípustnou, kterou již nelze dále navyšovat. Změna nabídkové ceny je přípustná pouze </w:t>
      </w:r>
      <w:r w:rsidR="00E06399">
        <w:rPr>
          <w:rFonts w:ascii="Times New Roman" w:hAnsi="Times New Roman"/>
          <w:sz w:val="24"/>
          <w:szCs w:val="24"/>
        </w:rPr>
        <w:br/>
      </w:r>
      <w:r w:rsidRPr="00C85DC6">
        <w:rPr>
          <w:rFonts w:ascii="Times New Roman" w:hAnsi="Times New Roman"/>
          <w:sz w:val="24"/>
          <w:szCs w:val="24"/>
        </w:rPr>
        <w:t>v případě změny zákonné sazby DPH (pokud je DPH uváděno).</w:t>
      </w:r>
    </w:p>
    <w:p w:rsidR="002D4871" w:rsidRPr="00C85DC6" w:rsidRDefault="008E17D7" w:rsidP="00A240BC">
      <w:pPr>
        <w:numPr>
          <w:ilvl w:val="1"/>
          <w:numId w:val="12"/>
        </w:numPr>
        <w:tabs>
          <w:tab w:val="clear" w:pos="432"/>
          <w:tab w:val="left"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lang w:eastAsia="cs-CZ"/>
        </w:rPr>
        <w:t xml:space="preserve">Sjednaná cena </w:t>
      </w:r>
      <w:r w:rsidR="00756951" w:rsidRPr="00C85DC6">
        <w:rPr>
          <w:rFonts w:ascii="Times New Roman" w:hAnsi="Times New Roman"/>
          <w:sz w:val="24"/>
          <w:szCs w:val="24"/>
          <w:lang w:eastAsia="cs-CZ"/>
        </w:rPr>
        <w:t xml:space="preserve">obsahuje veškeré náklady </w:t>
      </w:r>
      <w:r w:rsidR="002D4871" w:rsidRPr="00C85DC6">
        <w:rPr>
          <w:rFonts w:ascii="Times New Roman" w:hAnsi="Times New Roman"/>
          <w:sz w:val="24"/>
          <w:szCs w:val="24"/>
          <w:lang w:eastAsia="cs-CZ"/>
        </w:rPr>
        <w:t>nezbytné</w:t>
      </w:r>
      <w:r w:rsidR="00756951" w:rsidRPr="00C85DC6">
        <w:rPr>
          <w:rFonts w:ascii="Times New Roman" w:hAnsi="Times New Roman"/>
          <w:sz w:val="24"/>
          <w:szCs w:val="24"/>
          <w:lang w:eastAsia="cs-CZ"/>
        </w:rPr>
        <w:t xml:space="preserve"> k</w:t>
      </w:r>
      <w:r w:rsidR="002D4871" w:rsidRPr="00C85DC6">
        <w:rPr>
          <w:rFonts w:ascii="Times New Roman" w:hAnsi="Times New Roman"/>
          <w:sz w:val="24"/>
          <w:szCs w:val="24"/>
          <w:lang w:eastAsia="cs-CZ"/>
        </w:rPr>
        <w:t> </w:t>
      </w:r>
      <w:r w:rsidR="00756951" w:rsidRPr="00C85DC6">
        <w:rPr>
          <w:rFonts w:ascii="Times New Roman" w:hAnsi="Times New Roman"/>
          <w:sz w:val="24"/>
          <w:szCs w:val="24"/>
          <w:lang w:eastAsia="cs-CZ"/>
        </w:rPr>
        <w:t>řádnému</w:t>
      </w:r>
      <w:r w:rsidR="002D4871" w:rsidRPr="00C85DC6">
        <w:rPr>
          <w:rFonts w:ascii="Times New Roman" w:hAnsi="Times New Roman"/>
          <w:sz w:val="24"/>
          <w:szCs w:val="24"/>
          <w:lang w:eastAsia="cs-CZ"/>
        </w:rPr>
        <w:t>, úplnému a kvalitnímu plnění předmětu smlouvy</w:t>
      </w:r>
      <w:r w:rsidR="00756951" w:rsidRPr="00C85DC6">
        <w:rPr>
          <w:rFonts w:ascii="Times New Roman" w:hAnsi="Times New Roman"/>
          <w:sz w:val="24"/>
          <w:szCs w:val="24"/>
          <w:lang w:eastAsia="cs-CZ"/>
        </w:rPr>
        <w:t xml:space="preserve"> </w:t>
      </w:r>
      <w:r w:rsidR="002D4871" w:rsidRPr="00C85DC6">
        <w:rPr>
          <w:rFonts w:ascii="Times New Roman" w:hAnsi="Times New Roman"/>
          <w:sz w:val="24"/>
          <w:szCs w:val="24"/>
          <w:lang w:eastAsia="cs-CZ"/>
        </w:rPr>
        <w:t xml:space="preserve">včetně všech </w:t>
      </w:r>
      <w:r w:rsidR="002D4871" w:rsidRPr="00C85DC6">
        <w:rPr>
          <w:rFonts w:ascii="Times New Roman" w:hAnsi="Times New Roman"/>
          <w:sz w:val="24"/>
          <w:szCs w:val="24"/>
        </w:rPr>
        <w:t>rizik a vlivů souvisejících s plněním smlouvy.</w:t>
      </w:r>
    </w:p>
    <w:p w:rsidR="002D4871" w:rsidRPr="00C85DC6" w:rsidRDefault="006156F4" w:rsidP="006156F4">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lang w:eastAsia="cs-CZ"/>
        </w:rPr>
        <w:t xml:space="preserve">Sjednaná cena také obsahuje </w:t>
      </w:r>
      <w:r w:rsidRPr="00C85DC6">
        <w:rPr>
          <w:rFonts w:ascii="Times New Roman" w:hAnsi="Times New Roman"/>
          <w:sz w:val="24"/>
          <w:szCs w:val="24"/>
        </w:rPr>
        <w:t>náklady na veškerý související software, hardware vč</w:t>
      </w:r>
      <w:r w:rsidR="009223A0">
        <w:rPr>
          <w:rFonts w:ascii="Times New Roman" w:hAnsi="Times New Roman"/>
          <w:sz w:val="24"/>
          <w:szCs w:val="24"/>
        </w:rPr>
        <w:t>etně jejich instalace, dopravu ke kupujícímu</w:t>
      </w:r>
      <w:r w:rsidRPr="00C85DC6">
        <w:rPr>
          <w:rFonts w:ascii="Times New Roman" w:hAnsi="Times New Roman"/>
          <w:sz w:val="24"/>
          <w:szCs w:val="24"/>
        </w:rPr>
        <w:t>, jakož i řádné proškolení obsluhy.</w:t>
      </w:r>
    </w:p>
    <w:p w:rsidR="006156F4" w:rsidRPr="00C85DC6" w:rsidRDefault="006156F4" w:rsidP="00765513">
      <w:pPr>
        <w:numPr>
          <w:ilvl w:val="1"/>
          <w:numId w:val="12"/>
        </w:numPr>
        <w:tabs>
          <w:tab w:val="clear" w:pos="432"/>
          <w:tab w:val="left" w:pos="426"/>
        </w:tabs>
        <w:spacing w:before="120" w:after="0" w:line="240" w:lineRule="auto"/>
        <w:jc w:val="both"/>
        <w:rPr>
          <w:rFonts w:ascii="Times New Roman" w:hAnsi="Times New Roman"/>
          <w:sz w:val="24"/>
          <w:szCs w:val="24"/>
        </w:rPr>
      </w:pPr>
      <w:r w:rsidRPr="00C85DC6">
        <w:rPr>
          <w:rFonts w:ascii="Times New Roman" w:hAnsi="Times New Roman"/>
          <w:sz w:val="24"/>
          <w:szCs w:val="24"/>
          <w:lang w:eastAsia="cs-CZ"/>
        </w:rPr>
        <w:t>Sjednaná cena dále obsahuje</w:t>
      </w:r>
      <w:r w:rsidRPr="00C85DC6">
        <w:rPr>
          <w:rFonts w:ascii="Times New Roman" w:hAnsi="Times New Roman"/>
          <w:sz w:val="24"/>
          <w:szCs w:val="24"/>
        </w:rPr>
        <w:t xml:space="preserve"> pojištění, garance, daně, cla, poplatky, inflační vlivy </w:t>
      </w:r>
      <w:r w:rsidR="00E06399">
        <w:rPr>
          <w:rFonts w:ascii="Times New Roman" w:hAnsi="Times New Roman"/>
          <w:sz w:val="24"/>
          <w:szCs w:val="24"/>
        </w:rPr>
        <w:br/>
      </w:r>
      <w:r w:rsidRPr="00C85DC6">
        <w:rPr>
          <w:rFonts w:ascii="Times New Roman" w:hAnsi="Times New Roman"/>
          <w:sz w:val="24"/>
          <w:szCs w:val="24"/>
        </w:rPr>
        <w:t>a jakékoli další výdaje nutné pro realizaci smlouvy prodávajícím.</w:t>
      </w:r>
    </w:p>
    <w:p w:rsidR="008E17D7" w:rsidRPr="00C85DC6" w:rsidRDefault="00756951" w:rsidP="00A240BC">
      <w:pPr>
        <w:numPr>
          <w:ilvl w:val="1"/>
          <w:numId w:val="12"/>
        </w:numPr>
        <w:tabs>
          <w:tab w:val="clear" w:pos="432"/>
          <w:tab w:val="left"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lang w:eastAsia="cs-CZ"/>
        </w:rPr>
        <w:t xml:space="preserve">Dojde-li v průběhu plnění smlouvy </w:t>
      </w:r>
      <w:r w:rsidR="008E17D7" w:rsidRPr="00C85DC6">
        <w:rPr>
          <w:rFonts w:ascii="Times New Roman" w:hAnsi="Times New Roman"/>
          <w:sz w:val="24"/>
          <w:szCs w:val="24"/>
          <w:lang w:eastAsia="cs-CZ"/>
        </w:rPr>
        <w:t>ke změnám daňových předpisů upravujících výši DPH,</w:t>
      </w:r>
      <w:r w:rsidR="00937C68" w:rsidRPr="00C85DC6">
        <w:rPr>
          <w:rFonts w:ascii="Times New Roman" w:hAnsi="Times New Roman"/>
          <w:sz w:val="24"/>
          <w:szCs w:val="24"/>
          <w:lang w:eastAsia="cs-CZ"/>
        </w:rPr>
        <w:t xml:space="preserve"> bude DPH upraveno tak, aby </w:t>
      </w:r>
      <w:r w:rsidRPr="00C85DC6">
        <w:rPr>
          <w:rFonts w:ascii="Times New Roman" w:hAnsi="Times New Roman"/>
          <w:sz w:val="24"/>
          <w:szCs w:val="24"/>
          <w:lang w:eastAsia="cs-CZ"/>
        </w:rPr>
        <w:t>o</w:t>
      </w:r>
      <w:r w:rsidR="00937C68" w:rsidRPr="00C85DC6">
        <w:rPr>
          <w:rFonts w:ascii="Times New Roman" w:hAnsi="Times New Roman"/>
          <w:sz w:val="24"/>
          <w:szCs w:val="24"/>
          <w:lang w:eastAsia="cs-CZ"/>
        </w:rPr>
        <w:t>d</w:t>
      </w:r>
      <w:r w:rsidRPr="00C85DC6">
        <w:rPr>
          <w:rFonts w:ascii="Times New Roman" w:hAnsi="Times New Roman"/>
          <w:sz w:val="24"/>
          <w:szCs w:val="24"/>
          <w:lang w:eastAsia="cs-CZ"/>
        </w:rPr>
        <w:t>povídalo zákonné sazbě</w:t>
      </w:r>
      <w:r w:rsidR="008E17D7" w:rsidRPr="00C85DC6">
        <w:rPr>
          <w:rFonts w:ascii="Times New Roman" w:hAnsi="Times New Roman"/>
          <w:sz w:val="24"/>
          <w:szCs w:val="24"/>
          <w:lang w:eastAsia="cs-CZ"/>
        </w:rPr>
        <w:t>.</w:t>
      </w:r>
    </w:p>
    <w:p w:rsidR="00552D9F" w:rsidRPr="006C205E" w:rsidRDefault="008E17D7" w:rsidP="00A240BC">
      <w:pPr>
        <w:numPr>
          <w:ilvl w:val="1"/>
          <w:numId w:val="12"/>
        </w:numPr>
        <w:tabs>
          <w:tab w:val="clear" w:pos="432"/>
          <w:tab w:val="left"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rPr>
        <w:t xml:space="preserve">Sjednaná kupní cena bude uhrazena bezhotovostním převodem na bankovní účet prodávajícího na základě faktury - daňového dokladu (dále jen „faktura“) vystaveného </w:t>
      </w:r>
      <w:r w:rsidRPr="006C205E">
        <w:rPr>
          <w:rFonts w:ascii="Times New Roman" w:hAnsi="Times New Roman"/>
          <w:sz w:val="24"/>
          <w:szCs w:val="24"/>
        </w:rPr>
        <w:t>prodávajícím</w:t>
      </w:r>
      <w:r w:rsidR="00552D9F" w:rsidRPr="006C205E">
        <w:rPr>
          <w:rFonts w:ascii="Times New Roman" w:hAnsi="Times New Roman"/>
          <w:sz w:val="24"/>
          <w:szCs w:val="24"/>
        </w:rPr>
        <w:t>.</w:t>
      </w:r>
    </w:p>
    <w:p w:rsidR="008E17D7" w:rsidRPr="006C205E" w:rsidRDefault="0042163B" w:rsidP="00A240BC">
      <w:pPr>
        <w:numPr>
          <w:ilvl w:val="1"/>
          <w:numId w:val="12"/>
        </w:numPr>
        <w:tabs>
          <w:tab w:val="clear" w:pos="432"/>
          <w:tab w:val="left" w:pos="426"/>
        </w:tabs>
        <w:spacing w:before="120" w:after="0" w:line="240" w:lineRule="auto"/>
        <w:ind w:left="426"/>
        <w:jc w:val="both"/>
        <w:rPr>
          <w:rFonts w:ascii="Times New Roman" w:hAnsi="Times New Roman"/>
          <w:sz w:val="24"/>
          <w:szCs w:val="24"/>
        </w:rPr>
      </w:pPr>
      <w:r w:rsidRPr="006C205E">
        <w:rPr>
          <w:rFonts w:ascii="Times New Roman" w:hAnsi="Times New Roman"/>
          <w:sz w:val="24"/>
          <w:szCs w:val="24"/>
        </w:rPr>
        <w:t xml:space="preserve">Kupující </w:t>
      </w:r>
      <w:r w:rsidR="006C205E" w:rsidRPr="006C205E">
        <w:rPr>
          <w:rFonts w:ascii="Times New Roman" w:hAnsi="Times New Roman"/>
          <w:sz w:val="24"/>
          <w:szCs w:val="24"/>
        </w:rPr>
        <w:t>neposkytuje zálohy</w:t>
      </w:r>
      <w:r w:rsidR="00552D9F" w:rsidRPr="006C205E">
        <w:rPr>
          <w:rFonts w:ascii="Times New Roman" w:hAnsi="Times New Roman"/>
          <w:sz w:val="24"/>
          <w:szCs w:val="24"/>
        </w:rPr>
        <w:t>.</w:t>
      </w:r>
    </w:p>
    <w:p w:rsidR="00A202A8" w:rsidRPr="006C205E" w:rsidRDefault="00552D9F" w:rsidP="00552D9F">
      <w:pPr>
        <w:numPr>
          <w:ilvl w:val="1"/>
          <w:numId w:val="12"/>
        </w:numPr>
        <w:spacing w:before="120" w:after="0" w:line="240" w:lineRule="auto"/>
        <w:jc w:val="both"/>
        <w:rPr>
          <w:rFonts w:ascii="Times New Roman" w:hAnsi="Times New Roman"/>
          <w:sz w:val="24"/>
          <w:szCs w:val="24"/>
        </w:rPr>
      </w:pPr>
      <w:r w:rsidRPr="006C205E">
        <w:rPr>
          <w:rFonts w:ascii="Times New Roman" w:hAnsi="Times New Roman"/>
          <w:sz w:val="24"/>
          <w:szCs w:val="24"/>
        </w:rPr>
        <w:t xml:space="preserve">Nárok na zaplacení kupní ceny vzniká prodávajícímu po </w:t>
      </w:r>
      <w:r w:rsidR="00CA2A41" w:rsidRPr="006C205E">
        <w:rPr>
          <w:rFonts w:ascii="Times New Roman" w:hAnsi="Times New Roman"/>
          <w:sz w:val="24"/>
          <w:szCs w:val="24"/>
        </w:rPr>
        <w:t xml:space="preserve">splnění všech povinností prodávajícího dle této smlouvy, zejména po </w:t>
      </w:r>
      <w:r w:rsidRPr="006C205E">
        <w:rPr>
          <w:rFonts w:ascii="Times New Roman" w:hAnsi="Times New Roman"/>
          <w:sz w:val="24"/>
          <w:szCs w:val="24"/>
        </w:rPr>
        <w:t>dodání předmětu k</w:t>
      </w:r>
      <w:r w:rsidR="00571D79" w:rsidRPr="006C205E">
        <w:rPr>
          <w:rFonts w:ascii="Times New Roman" w:hAnsi="Times New Roman"/>
          <w:sz w:val="24"/>
          <w:szCs w:val="24"/>
        </w:rPr>
        <w:t>oupě, instalaci a protokolárním</w:t>
      </w:r>
      <w:r w:rsidRPr="006C205E">
        <w:rPr>
          <w:rFonts w:ascii="Times New Roman" w:hAnsi="Times New Roman"/>
          <w:sz w:val="24"/>
          <w:szCs w:val="24"/>
        </w:rPr>
        <w:t xml:space="preserve"> odevzdání předmětu koupě kupujícímu (veškeré tyto podmínky musí být splněny kumulativně). </w:t>
      </w:r>
    </w:p>
    <w:p w:rsidR="00A240BC" w:rsidRPr="00C85DC6" w:rsidRDefault="00552D9F" w:rsidP="00552D9F">
      <w:pPr>
        <w:numPr>
          <w:ilvl w:val="1"/>
          <w:numId w:val="12"/>
        </w:numPr>
        <w:spacing w:before="120" w:after="0" w:line="240" w:lineRule="auto"/>
        <w:jc w:val="both"/>
        <w:rPr>
          <w:rFonts w:ascii="Times New Roman" w:hAnsi="Times New Roman"/>
          <w:sz w:val="24"/>
          <w:szCs w:val="24"/>
        </w:rPr>
      </w:pPr>
      <w:r w:rsidRPr="006C205E">
        <w:rPr>
          <w:rFonts w:ascii="Times New Roman" w:hAnsi="Times New Roman"/>
          <w:sz w:val="24"/>
          <w:szCs w:val="24"/>
        </w:rPr>
        <w:t>Předávací protokol bude tvořit přílohu finální faktury. Do doby podpisu předávacího protokolu oběma smluvními stranami a převzetí ucelené dodávky kupujícím, nemá prodávající nárok na úhradu ceny</w:t>
      </w:r>
      <w:r w:rsidRPr="00C85DC6">
        <w:rPr>
          <w:rFonts w:ascii="Times New Roman" w:hAnsi="Times New Roman"/>
          <w:sz w:val="24"/>
          <w:szCs w:val="24"/>
        </w:rPr>
        <w:t xml:space="preserve"> předmětu koupě.</w:t>
      </w:r>
    </w:p>
    <w:p w:rsidR="00A240BC" w:rsidRPr="009D778D" w:rsidRDefault="00A202A8" w:rsidP="00A202A8">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Na veškeré platby prodávající vystaví faktury, které musí mít </w:t>
      </w:r>
      <w:r w:rsidRPr="009D778D">
        <w:rPr>
          <w:rFonts w:ascii="Times New Roman" w:hAnsi="Times New Roman"/>
          <w:sz w:val="24"/>
          <w:szCs w:val="24"/>
        </w:rPr>
        <w:t xml:space="preserve">veškeré náležitosti daňových dokladů podle platné legislativy a předpisů. Splatnost faktur musí být </w:t>
      </w:r>
      <w:r w:rsidR="00CA2A41" w:rsidRPr="009D778D">
        <w:rPr>
          <w:rFonts w:ascii="Times New Roman" w:hAnsi="Times New Roman"/>
          <w:sz w:val="24"/>
          <w:szCs w:val="24"/>
        </w:rPr>
        <w:t>30</w:t>
      </w:r>
      <w:r w:rsidRPr="009D778D">
        <w:rPr>
          <w:rFonts w:ascii="Times New Roman" w:hAnsi="Times New Roman"/>
          <w:sz w:val="24"/>
          <w:szCs w:val="24"/>
        </w:rPr>
        <w:t xml:space="preserve"> dnů ode dne, kdy bude faktura prokazatelně doručena kupujícímu</w:t>
      </w:r>
      <w:r w:rsidR="00A240BC" w:rsidRPr="009D778D">
        <w:rPr>
          <w:rFonts w:ascii="Times New Roman" w:hAnsi="Times New Roman"/>
          <w:sz w:val="24"/>
          <w:szCs w:val="24"/>
        </w:rPr>
        <w:t>.</w:t>
      </w:r>
    </w:p>
    <w:p w:rsidR="00A240BC" w:rsidRPr="009D778D" w:rsidRDefault="00A240BC" w:rsidP="00C84EE4">
      <w:pPr>
        <w:numPr>
          <w:ilvl w:val="1"/>
          <w:numId w:val="12"/>
        </w:numPr>
        <w:tabs>
          <w:tab w:val="clear" w:pos="432"/>
          <w:tab w:val="left" w:pos="567"/>
        </w:tabs>
        <w:spacing w:before="120" w:after="0" w:line="240" w:lineRule="auto"/>
        <w:ind w:left="426"/>
        <w:jc w:val="both"/>
        <w:rPr>
          <w:rFonts w:ascii="Times New Roman" w:hAnsi="Times New Roman"/>
          <w:sz w:val="24"/>
          <w:szCs w:val="24"/>
        </w:rPr>
      </w:pPr>
      <w:r w:rsidRPr="009D778D">
        <w:rPr>
          <w:rFonts w:ascii="Times New Roman" w:hAnsi="Times New Roman"/>
          <w:sz w:val="24"/>
          <w:szCs w:val="24"/>
        </w:rPr>
        <w:t xml:space="preserve"> Adresa pro fakturaci je shodná s adresou sídla kupujícího uvedenou v záhlaví této smlouvy. </w:t>
      </w:r>
    </w:p>
    <w:p w:rsidR="00A202A8" w:rsidRPr="009D778D" w:rsidRDefault="00A202A8" w:rsidP="00A202A8">
      <w:pPr>
        <w:numPr>
          <w:ilvl w:val="1"/>
          <w:numId w:val="12"/>
        </w:numPr>
        <w:tabs>
          <w:tab w:val="left" w:pos="567"/>
        </w:tabs>
        <w:spacing w:before="120" w:after="0" w:line="240" w:lineRule="auto"/>
        <w:jc w:val="both"/>
        <w:rPr>
          <w:rFonts w:ascii="Times New Roman" w:hAnsi="Times New Roman"/>
          <w:sz w:val="24"/>
          <w:szCs w:val="24"/>
        </w:rPr>
      </w:pPr>
      <w:r w:rsidRPr="009D778D">
        <w:rPr>
          <w:rFonts w:ascii="Times New Roman" w:hAnsi="Times New Roman"/>
          <w:sz w:val="24"/>
          <w:szCs w:val="24"/>
        </w:rPr>
        <w:t xml:space="preserve">Platby budou probíhat výhradně v </w:t>
      </w:r>
      <w:r w:rsidR="00CA2A41" w:rsidRPr="009D778D">
        <w:rPr>
          <w:rFonts w:ascii="Times New Roman" w:hAnsi="Times New Roman"/>
          <w:sz w:val="24"/>
          <w:szCs w:val="24"/>
        </w:rPr>
        <w:t>Kč</w:t>
      </w:r>
      <w:r w:rsidRPr="009D778D">
        <w:rPr>
          <w:rFonts w:ascii="Times New Roman" w:hAnsi="Times New Roman"/>
          <w:sz w:val="24"/>
          <w:szCs w:val="24"/>
        </w:rPr>
        <w:t xml:space="preserve"> a rovněž veškeré</w:t>
      </w:r>
      <w:r w:rsidR="000E4DF6" w:rsidRPr="009D778D">
        <w:rPr>
          <w:rFonts w:ascii="Times New Roman" w:hAnsi="Times New Roman"/>
          <w:sz w:val="24"/>
          <w:szCs w:val="24"/>
        </w:rPr>
        <w:t xml:space="preserve"> cenové údaje </w:t>
      </w:r>
      <w:r w:rsidRPr="009D778D">
        <w:rPr>
          <w:rFonts w:ascii="Times New Roman" w:hAnsi="Times New Roman"/>
          <w:sz w:val="24"/>
          <w:szCs w:val="24"/>
        </w:rPr>
        <w:t>budou v této měně.</w:t>
      </w:r>
    </w:p>
    <w:p w:rsidR="00A202A8" w:rsidRPr="00C85DC6" w:rsidRDefault="00A202A8" w:rsidP="00A202A8">
      <w:pPr>
        <w:numPr>
          <w:ilvl w:val="1"/>
          <w:numId w:val="12"/>
        </w:numPr>
        <w:tabs>
          <w:tab w:val="left" w:pos="567"/>
        </w:tabs>
        <w:spacing w:before="120" w:after="0" w:line="240" w:lineRule="auto"/>
        <w:jc w:val="both"/>
        <w:rPr>
          <w:rFonts w:ascii="Times New Roman" w:hAnsi="Times New Roman"/>
          <w:sz w:val="24"/>
          <w:szCs w:val="24"/>
        </w:rPr>
      </w:pPr>
      <w:r w:rsidRPr="009D778D">
        <w:rPr>
          <w:rFonts w:ascii="Times New Roman" w:hAnsi="Times New Roman"/>
          <w:sz w:val="24"/>
          <w:szCs w:val="24"/>
        </w:rPr>
        <w:t xml:space="preserve">Každý účetní/daňový doklad bude vystaven v počtu min. 3 identických stejnopisů </w:t>
      </w:r>
      <w:r w:rsidR="00E06399">
        <w:rPr>
          <w:rFonts w:ascii="Times New Roman" w:hAnsi="Times New Roman"/>
          <w:sz w:val="24"/>
          <w:szCs w:val="24"/>
        </w:rPr>
        <w:br/>
      </w:r>
      <w:r w:rsidRPr="00C85DC6">
        <w:rPr>
          <w:rFonts w:ascii="Times New Roman" w:hAnsi="Times New Roman"/>
          <w:sz w:val="24"/>
          <w:szCs w:val="24"/>
        </w:rPr>
        <w:t>a v tomto počtu zaslán kupujícímu.</w:t>
      </w:r>
    </w:p>
    <w:p w:rsidR="00A202A8" w:rsidRPr="00C85DC6" w:rsidRDefault="00A202A8" w:rsidP="00765513">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Na každém účetním/daňovém dokladu (nebo jeho nedílné příloze opatřené podpisem </w:t>
      </w:r>
      <w:r w:rsidR="00E06399">
        <w:rPr>
          <w:rFonts w:ascii="Times New Roman" w:hAnsi="Times New Roman"/>
          <w:sz w:val="24"/>
          <w:szCs w:val="24"/>
        </w:rPr>
        <w:br/>
      </w:r>
      <w:r w:rsidRPr="00C85DC6">
        <w:rPr>
          <w:rFonts w:ascii="Times New Roman" w:hAnsi="Times New Roman"/>
          <w:sz w:val="24"/>
          <w:szCs w:val="24"/>
        </w:rPr>
        <w:t>a razítkem prodávajícího) bude uveden následující text:</w:t>
      </w:r>
    </w:p>
    <w:p w:rsidR="00A202A8" w:rsidRDefault="009D778D" w:rsidP="00A202A8">
      <w:pPr>
        <w:tabs>
          <w:tab w:val="left" w:pos="426"/>
          <w:tab w:val="left" w:pos="567"/>
        </w:tabs>
        <w:spacing w:before="120" w:after="0" w:line="240" w:lineRule="auto"/>
        <w:ind w:left="432"/>
        <w:jc w:val="both"/>
        <w:rPr>
          <w:rFonts w:ascii="Times New Roman" w:hAnsi="Times New Roman"/>
          <w:i/>
          <w:sz w:val="24"/>
          <w:szCs w:val="24"/>
        </w:rPr>
      </w:pPr>
      <w:r>
        <w:rPr>
          <w:rFonts w:ascii="Times New Roman" w:hAnsi="Times New Roman"/>
          <w:i/>
          <w:sz w:val="24"/>
          <w:szCs w:val="24"/>
        </w:rPr>
        <w:lastRenderedPageBreak/>
        <w:t>„</w:t>
      </w:r>
      <w:r w:rsidRPr="00EB2C79">
        <w:rPr>
          <w:rFonts w:ascii="Times New Roman" w:hAnsi="Times New Roman"/>
          <w:i/>
          <w:sz w:val="24"/>
          <w:szCs w:val="24"/>
        </w:rPr>
        <w:t xml:space="preserve">Předmět fakturace je součástí projektu spolufinancovaného z Programu rozvoje venkova, operace 8. 6. 1. Technika a technologie pro lesní hospodářství, registrační číslo žádosti o dotaci: </w:t>
      </w:r>
      <w:r w:rsidR="00234FFF">
        <w:rPr>
          <w:rFonts w:ascii="Times New Roman" w:hAnsi="Times New Roman"/>
          <w:i/>
          <w:sz w:val="24"/>
          <w:szCs w:val="24"/>
        </w:rPr>
        <w:t>18/007/08610/564/000659</w:t>
      </w:r>
      <w:r w:rsidRPr="00EB2C79">
        <w:rPr>
          <w:rFonts w:ascii="Times New Roman" w:hAnsi="Times New Roman"/>
          <w:i/>
          <w:sz w:val="24"/>
          <w:szCs w:val="24"/>
        </w:rPr>
        <w:t xml:space="preserve">, název projektu: </w:t>
      </w:r>
      <w:r>
        <w:rPr>
          <w:rFonts w:ascii="Times New Roman" w:hAnsi="Times New Roman"/>
          <w:i/>
          <w:sz w:val="24"/>
          <w:szCs w:val="24"/>
        </w:rPr>
        <w:t>Investice do lesnické techniky</w:t>
      </w:r>
      <w:r w:rsidR="00A202A8" w:rsidRPr="00C85DC6">
        <w:rPr>
          <w:rFonts w:ascii="Times New Roman" w:hAnsi="Times New Roman"/>
          <w:i/>
          <w:sz w:val="24"/>
          <w:szCs w:val="24"/>
        </w:rPr>
        <w:t>.</w:t>
      </w:r>
      <w:r>
        <w:rPr>
          <w:rFonts w:ascii="Times New Roman" w:hAnsi="Times New Roman"/>
          <w:i/>
          <w:sz w:val="24"/>
          <w:szCs w:val="24"/>
        </w:rPr>
        <w:t>“</w:t>
      </w:r>
    </w:p>
    <w:p w:rsidR="009D778D" w:rsidRPr="00EB2C79" w:rsidRDefault="009D778D" w:rsidP="009D778D">
      <w:pPr>
        <w:pStyle w:val="Default"/>
        <w:spacing w:before="120" w:after="120"/>
        <w:ind w:left="425"/>
        <w:jc w:val="both"/>
        <w:rPr>
          <w:rFonts w:ascii="Times New Roman" w:hAnsi="Times New Roman"/>
        </w:rPr>
      </w:pPr>
      <w:r w:rsidRPr="00EB2C79">
        <w:rPr>
          <w:rFonts w:ascii="Times New Roman" w:hAnsi="Times New Roman"/>
        </w:rPr>
        <w:t xml:space="preserve">Položky uvedené na účetních/daňových dokladech, stejně jako všechny položky uvedené v položkovém rozpočtu (tento musí tvořit nedílnou přílohu každého účetního/daňového dokladu), musí být správně rozděleny dle tzv. kódů způsobilých výdajů. Jedná se o následující </w:t>
      </w:r>
      <w:proofErr w:type="gramStart"/>
      <w:r w:rsidRPr="00EB2C79">
        <w:rPr>
          <w:rFonts w:ascii="Times New Roman" w:hAnsi="Times New Roman"/>
        </w:rPr>
        <w:t>kód(y):</w:t>
      </w:r>
      <w:proofErr w:type="gramEnd"/>
      <w:r w:rsidRPr="00EB2C79">
        <w:rPr>
          <w:rFonts w:ascii="Times New Roman" w:hAnsi="Times New Roman"/>
        </w:rPr>
        <w:t xml:space="preserve"> </w:t>
      </w:r>
    </w:p>
    <w:p w:rsidR="009D778D" w:rsidRPr="00234FFF" w:rsidRDefault="00234FFF" w:rsidP="00234FFF">
      <w:pPr>
        <w:tabs>
          <w:tab w:val="left" w:pos="426"/>
          <w:tab w:val="left" w:pos="567"/>
        </w:tabs>
        <w:spacing w:before="120" w:after="0" w:line="240" w:lineRule="auto"/>
        <w:ind w:left="432"/>
        <w:jc w:val="both"/>
        <w:rPr>
          <w:rFonts w:ascii="Times New Roman" w:hAnsi="Times New Roman"/>
          <w:i/>
          <w:sz w:val="24"/>
        </w:rPr>
      </w:pPr>
      <w:r>
        <w:rPr>
          <w:rFonts w:ascii="Times New Roman" w:hAnsi="Times New Roman"/>
          <w:i/>
          <w:sz w:val="24"/>
        </w:rPr>
        <w:t>009</w:t>
      </w:r>
      <w:r w:rsidR="009D778D" w:rsidRPr="00387C55">
        <w:rPr>
          <w:rFonts w:ascii="Times New Roman" w:hAnsi="Times New Roman"/>
          <w:i/>
          <w:sz w:val="24"/>
        </w:rPr>
        <w:t xml:space="preserve"> – </w:t>
      </w:r>
      <w:r>
        <w:rPr>
          <w:rFonts w:ascii="Times New Roman" w:hAnsi="Times New Roman"/>
          <w:i/>
          <w:sz w:val="24"/>
        </w:rPr>
        <w:t>Klanicový vyvážecí vlek za traktor</w:t>
      </w:r>
    </w:p>
    <w:p w:rsidR="00A202A8" w:rsidRPr="00C85DC6" w:rsidRDefault="00A202A8" w:rsidP="00765513">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Kupující si vyhrazuje právo na zapracování jeho případných pozdějších požadavků týkajících se počtu, formy a způsobu provedení účetních/daňových dokladů. Jedná se zejména o požadavky, které mohou vyplývat z povinnosti zadavatele jako příjemce dotace z Operačního programu </w:t>
      </w:r>
      <w:proofErr w:type="spellStart"/>
      <w:r w:rsidR="005C1F17">
        <w:rPr>
          <w:rFonts w:ascii="Times New Roman" w:hAnsi="Times New Roman"/>
          <w:sz w:val="24"/>
          <w:szCs w:val="24"/>
        </w:rPr>
        <w:t>Programu</w:t>
      </w:r>
      <w:proofErr w:type="spellEnd"/>
      <w:r w:rsidR="005C1F17">
        <w:rPr>
          <w:rFonts w:ascii="Times New Roman" w:hAnsi="Times New Roman"/>
          <w:sz w:val="24"/>
          <w:szCs w:val="24"/>
        </w:rPr>
        <w:t xml:space="preserve"> rozvoje venkova</w:t>
      </w:r>
      <w:r w:rsidRPr="00C85DC6">
        <w:rPr>
          <w:rFonts w:ascii="Times New Roman" w:hAnsi="Times New Roman"/>
          <w:sz w:val="24"/>
          <w:szCs w:val="24"/>
        </w:rPr>
        <w:t>. Prodávající je povinen toto právo akceptovat a případné požadavky zadavatele zapracovat do těchto dokla</w:t>
      </w:r>
      <w:r w:rsidR="000E4DF6">
        <w:rPr>
          <w:rFonts w:ascii="Times New Roman" w:hAnsi="Times New Roman"/>
          <w:sz w:val="24"/>
          <w:szCs w:val="24"/>
        </w:rPr>
        <w:t xml:space="preserve">dů ještě před jejich vystavením, anebo </w:t>
      </w:r>
      <w:r w:rsidRPr="00C85DC6">
        <w:rPr>
          <w:rFonts w:ascii="Times New Roman" w:hAnsi="Times New Roman"/>
          <w:sz w:val="24"/>
          <w:szCs w:val="24"/>
        </w:rPr>
        <w:t>(v případě, že již tyto dokumenty vystavil) nejpozději do 14 dnů ode dne, kdy se o těchto požadavcích dozvěděl.</w:t>
      </w:r>
    </w:p>
    <w:p w:rsidR="0002203D" w:rsidRPr="00C85DC6" w:rsidRDefault="0002203D" w:rsidP="0002203D">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Kupující je oprávněn před uplynutím lhůty splatnosti vrátit fakturu prodávajícímu, jestliže faktura nemá náležitosti sjednané v tomto článku či vykazuje jiné vady dle právních předpisů či vady obsahové. Současně s vrácením faktury sdělí kupující prodávajícímu důvody vrácení. Oprávněným vrácením faktury ve výše uvedeném termínu přestává běžet původní lhůta splatnosti faktury a nová lhůta splatnosti začíná běžet ode dne doručení řádně opravené faktury ve sjednaném množství vyhotovení.</w:t>
      </w:r>
      <w:r w:rsidR="004725C3" w:rsidRPr="00C85DC6">
        <w:rPr>
          <w:rFonts w:ascii="Times New Roman" w:hAnsi="Times New Roman"/>
          <w:sz w:val="24"/>
          <w:szCs w:val="24"/>
        </w:rPr>
        <w:t xml:space="preserve"> Prodávající není oprávněn na takto vrácenou fakturu uplatňovat žádné majetkové sankce.</w:t>
      </w:r>
    </w:p>
    <w:p w:rsidR="004725C3" w:rsidRPr="00C85DC6" w:rsidRDefault="004725C3" w:rsidP="0002203D">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Nevrácení faktury ve lhůtě splatnosti ani její proplacení neznamená uznání její správnosti a oprávněnosti.</w:t>
      </w:r>
    </w:p>
    <w:p w:rsidR="00A240BC" w:rsidRPr="00C85DC6" w:rsidRDefault="00A240BC" w:rsidP="00C84EE4">
      <w:pPr>
        <w:numPr>
          <w:ilvl w:val="1"/>
          <w:numId w:val="12"/>
        </w:numPr>
        <w:tabs>
          <w:tab w:val="clear" w:pos="432"/>
          <w:tab w:val="left" w:pos="567"/>
        </w:tabs>
        <w:spacing w:before="120" w:after="0" w:line="240" w:lineRule="auto"/>
        <w:ind w:left="426"/>
        <w:jc w:val="both"/>
        <w:rPr>
          <w:rFonts w:ascii="Times New Roman" w:hAnsi="Times New Roman"/>
          <w:sz w:val="24"/>
          <w:szCs w:val="24"/>
        </w:rPr>
      </w:pPr>
      <w:r w:rsidRPr="00C85DC6">
        <w:rPr>
          <w:rFonts w:ascii="Times New Roman" w:hAnsi="Times New Roman"/>
          <w:sz w:val="24"/>
          <w:szCs w:val="24"/>
        </w:rPr>
        <w:t xml:space="preserve">Úhradou ceny se pro účely této smlouvy rozumí den, kdy byla finanční částka </w:t>
      </w:r>
      <w:r w:rsidR="00A202A8" w:rsidRPr="00C85DC6">
        <w:rPr>
          <w:rFonts w:ascii="Times New Roman" w:hAnsi="Times New Roman"/>
          <w:sz w:val="24"/>
          <w:szCs w:val="24"/>
        </w:rPr>
        <w:t>odepsána z bankovního účtu kupujícího</w:t>
      </w:r>
      <w:r w:rsidRPr="00C85DC6">
        <w:rPr>
          <w:rFonts w:ascii="Times New Roman" w:hAnsi="Times New Roman"/>
          <w:sz w:val="24"/>
          <w:szCs w:val="24"/>
        </w:rPr>
        <w:t>.</w:t>
      </w:r>
    </w:p>
    <w:p w:rsidR="00A202A8" w:rsidRPr="00C85DC6" w:rsidRDefault="00A202A8">
      <w:pPr>
        <w:spacing w:after="0" w:line="240" w:lineRule="auto"/>
        <w:rPr>
          <w:rFonts w:ascii="Times New Roman" w:hAnsi="Times New Roman"/>
          <w:b/>
          <w:smallCaps/>
          <w:sz w:val="24"/>
          <w:szCs w:val="24"/>
          <w:u w:val="single"/>
        </w:rPr>
      </w:pPr>
    </w:p>
    <w:p w:rsidR="00765513" w:rsidRPr="00C85DC6" w:rsidRDefault="00765513"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 xml:space="preserve">Předání a převzetí </w:t>
      </w:r>
    </w:p>
    <w:p w:rsidR="00765513" w:rsidRPr="005C1F17" w:rsidRDefault="00765513" w:rsidP="00765513">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765513" w:rsidRPr="005C1F17" w:rsidRDefault="00765513" w:rsidP="00765513">
      <w:pPr>
        <w:numPr>
          <w:ilvl w:val="1"/>
          <w:numId w:val="12"/>
        </w:numPr>
        <w:tabs>
          <w:tab w:val="left" w:pos="567"/>
        </w:tabs>
        <w:spacing w:before="120" w:after="0" w:line="240" w:lineRule="auto"/>
        <w:jc w:val="both"/>
        <w:rPr>
          <w:rFonts w:ascii="Times New Roman" w:hAnsi="Times New Roman"/>
          <w:sz w:val="24"/>
          <w:szCs w:val="24"/>
        </w:rPr>
      </w:pPr>
      <w:r w:rsidRPr="005C1F17">
        <w:rPr>
          <w:rFonts w:ascii="Times New Roman" w:hAnsi="Times New Roman"/>
          <w:sz w:val="24"/>
          <w:szCs w:val="24"/>
        </w:rPr>
        <w:t xml:space="preserve">Před předáním předmětu koupě proběhne jeho zkušební provoz. Prokáže-li zkušební provoz způsobilost předmětu koupě k řádnému a bezvadnému provozu a splní-li prodávající také veškeré ostatní povinnosti dle této smlouvy, vyzve prodávající kupujícího k převzetí předmětu koupě. </w:t>
      </w:r>
    </w:p>
    <w:p w:rsidR="00765513" w:rsidRPr="00C85DC6" w:rsidRDefault="00765513" w:rsidP="00765513">
      <w:pPr>
        <w:numPr>
          <w:ilvl w:val="1"/>
          <w:numId w:val="12"/>
        </w:numPr>
        <w:tabs>
          <w:tab w:val="left" w:pos="567"/>
        </w:tabs>
        <w:spacing w:before="120" w:after="0" w:line="240" w:lineRule="auto"/>
        <w:jc w:val="both"/>
        <w:rPr>
          <w:rFonts w:ascii="Times New Roman" w:hAnsi="Times New Roman"/>
          <w:sz w:val="24"/>
          <w:szCs w:val="24"/>
        </w:rPr>
      </w:pPr>
      <w:r w:rsidRPr="005C1F17">
        <w:rPr>
          <w:rFonts w:ascii="Times New Roman" w:hAnsi="Times New Roman"/>
          <w:sz w:val="24"/>
          <w:szCs w:val="24"/>
        </w:rPr>
        <w:t xml:space="preserve">Předání a převzetí předmětu </w:t>
      </w:r>
      <w:r w:rsidRPr="00C85DC6">
        <w:rPr>
          <w:rFonts w:ascii="Times New Roman" w:hAnsi="Times New Roman"/>
          <w:sz w:val="24"/>
          <w:szCs w:val="24"/>
        </w:rPr>
        <w:t>koupě bude provedeno protokolárně. Předmět koupě se považuje za řádně odevzdaný až podpisem předávacího protokolu oprávněnou osobou kupujícího. Protokol o předání a převzetí bude kupujícím podepsán pouze tehdy, pokud prodávající splní veškeré své povinnosti vyplývající z uzavřené kupní smlouvy.</w:t>
      </w:r>
    </w:p>
    <w:p w:rsidR="00765513" w:rsidRPr="00C85DC6" w:rsidRDefault="00765513" w:rsidP="00765513">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t>Prodávající je povinen předat kupujícímu v dostatečném předstihu ke kontrole veškerou dokumentaci a doklady k předmět</w:t>
      </w:r>
      <w:r w:rsidR="00D02471">
        <w:rPr>
          <w:rFonts w:ascii="Times New Roman" w:hAnsi="Times New Roman"/>
          <w:sz w:val="24"/>
          <w:szCs w:val="24"/>
        </w:rPr>
        <w:t>u</w:t>
      </w:r>
      <w:r w:rsidRPr="00C85DC6">
        <w:rPr>
          <w:rFonts w:ascii="Times New Roman" w:hAnsi="Times New Roman"/>
          <w:sz w:val="24"/>
          <w:szCs w:val="24"/>
        </w:rPr>
        <w:t xml:space="preserve"> koupě, které jsou nezbytné k užívání předmětu koupě, disponování s předmětem koupě či k uplatnění nároku z vady předmětu koupě (zejména prohlášení o shodě dle zákona o technických požadavcích na výrobky a dalších právních předpisů, prohlášení o původu plnění, dodací listy, záruční a bezpečnostní listy, at</w:t>
      </w:r>
      <w:r w:rsidR="0039607F">
        <w:rPr>
          <w:rFonts w:ascii="Times New Roman" w:hAnsi="Times New Roman"/>
          <w:sz w:val="24"/>
          <w:szCs w:val="24"/>
        </w:rPr>
        <w:t>esty, technické podklady</w:t>
      </w:r>
      <w:r w:rsidR="009168CA">
        <w:rPr>
          <w:rFonts w:ascii="Times New Roman" w:hAnsi="Times New Roman"/>
          <w:sz w:val="24"/>
          <w:szCs w:val="24"/>
        </w:rPr>
        <w:t>, provozní manuály,</w:t>
      </w:r>
      <w:r w:rsidRPr="00C85DC6">
        <w:rPr>
          <w:rFonts w:ascii="Times New Roman" w:hAnsi="Times New Roman"/>
          <w:sz w:val="24"/>
          <w:szCs w:val="24"/>
        </w:rPr>
        <w:t xml:space="preserve"> provozní předpisy, předpisy k údržbě, upozornění na nebezpečné vlastnosti a pokyny k bezpečnostním opatřením). Nepředání dokladů zakládá právo kupujícího odmítnout převzetí předmětu koupě.</w:t>
      </w:r>
    </w:p>
    <w:p w:rsidR="00765513" w:rsidRPr="00C85DC6" w:rsidRDefault="00765513" w:rsidP="00765513">
      <w:pPr>
        <w:numPr>
          <w:ilvl w:val="1"/>
          <w:numId w:val="12"/>
        </w:numPr>
        <w:tabs>
          <w:tab w:val="left" w:pos="567"/>
        </w:tabs>
        <w:spacing w:before="120" w:after="0" w:line="240" w:lineRule="auto"/>
        <w:jc w:val="both"/>
        <w:rPr>
          <w:rFonts w:ascii="Times New Roman" w:hAnsi="Times New Roman"/>
          <w:sz w:val="24"/>
          <w:szCs w:val="24"/>
        </w:rPr>
      </w:pPr>
      <w:r w:rsidRPr="00C85DC6">
        <w:rPr>
          <w:rFonts w:ascii="Times New Roman" w:hAnsi="Times New Roman"/>
          <w:sz w:val="24"/>
          <w:szCs w:val="24"/>
        </w:rPr>
        <w:lastRenderedPageBreak/>
        <w:t>Kupující je oprávněn předmět koupě převzít i s drobnými vadami či nedodělky (není k tomu však povinen). Povinnost prodávajícího odevzdat předmět koupě je v takovém případě splněna až odstraněním poslední vady předmětu koupě prodávajícím.</w:t>
      </w:r>
    </w:p>
    <w:p w:rsidR="00765513" w:rsidRPr="00C85DC6" w:rsidRDefault="00765513" w:rsidP="00765513">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A240BC" w:rsidRPr="00C85DC6" w:rsidRDefault="00A240BC"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mallCaps/>
          <w:sz w:val="24"/>
          <w:szCs w:val="24"/>
          <w:u w:val="single"/>
        </w:rPr>
        <w:t>O</w:t>
      </w:r>
      <w:r w:rsidRPr="00C85DC6">
        <w:rPr>
          <w:rFonts w:ascii="Times New Roman" w:hAnsi="Times New Roman"/>
          <w:b/>
          <w:sz w:val="24"/>
          <w:szCs w:val="24"/>
          <w:u w:val="single"/>
        </w:rPr>
        <w:t>dpovědnost za vady</w:t>
      </w:r>
      <w:r w:rsidR="003F7046" w:rsidRPr="00C85DC6">
        <w:rPr>
          <w:rFonts w:ascii="Times New Roman" w:hAnsi="Times New Roman"/>
          <w:b/>
          <w:sz w:val="24"/>
          <w:szCs w:val="24"/>
          <w:u w:val="single"/>
        </w:rPr>
        <w:t>, záruka</w:t>
      </w:r>
    </w:p>
    <w:p w:rsidR="00A240BC" w:rsidRPr="00C85DC6" w:rsidRDefault="00A240BC" w:rsidP="00A240BC">
      <w:pPr>
        <w:overflowPunct w:val="0"/>
        <w:autoSpaceDE w:val="0"/>
        <w:autoSpaceDN w:val="0"/>
        <w:adjustRightInd w:val="0"/>
        <w:ind w:left="360"/>
        <w:textAlignment w:val="baseline"/>
        <w:rPr>
          <w:rFonts w:ascii="Times New Roman" w:hAnsi="Times New Roman"/>
          <w:b/>
          <w:sz w:val="24"/>
          <w:szCs w:val="24"/>
          <w:u w:val="single"/>
        </w:rPr>
      </w:pPr>
    </w:p>
    <w:p w:rsidR="00414B90" w:rsidRPr="00C85DC6" w:rsidRDefault="00414B90"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rPr>
        <w:t>Prodávající je povinen odevzd</w:t>
      </w:r>
      <w:r w:rsidR="002C41EB">
        <w:rPr>
          <w:rFonts w:ascii="Times New Roman" w:hAnsi="Times New Roman"/>
          <w:sz w:val="24"/>
          <w:szCs w:val="24"/>
        </w:rPr>
        <w:t>at předmět koupě bez jakýchkoli</w:t>
      </w:r>
      <w:r w:rsidRPr="00C85DC6">
        <w:rPr>
          <w:rFonts w:ascii="Times New Roman" w:hAnsi="Times New Roman"/>
          <w:sz w:val="24"/>
          <w:szCs w:val="24"/>
        </w:rPr>
        <w:t xml:space="preserve"> vad (právních, věcných, funkčních).</w:t>
      </w:r>
    </w:p>
    <w:p w:rsidR="00326781" w:rsidRPr="00C85DC6" w:rsidRDefault="00326781"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eastAsia="Times New Roman" w:hAnsi="Times New Roman"/>
          <w:sz w:val="24"/>
          <w:szCs w:val="24"/>
          <w:lang w:eastAsia="cs-CZ"/>
        </w:rPr>
        <w:t xml:space="preserve">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w:t>
      </w:r>
      <w:r w:rsidR="00E06399">
        <w:rPr>
          <w:rFonts w:ascii="Times New Roman" w:eastAsia="Times New Roman" w:hAnsi="Times New Roman"/>
          <w:sz w:val="24"/>
          <w:szCs w:val="24"/>
          <w:lang w:eastAsia="cs-CZ"/>
        </w:rPr>
        <w:br/>
      </w:r>
      <w:r w:rsidRPr="00C85DC6">
        <w:rPr>
          <w:rFonts w:ascii="Times New Roman" w:eastAsia="Times New Roman" w:hAnsi="Times New Roman"/>
          <w:sz w:val="24"/>
          <w:szCs w:val="24"/>
          <w:lang w:eastAsia="cs-CZ"/>
        </w:rPr>
        <w:t>ze záruky tím nejsou dotčeny.</w:t>
      </w:r>
    </w:p>
    <w:p w:rsidR="00756951" w:rsidRPr="00C85DC6" w:rsidRDefault="00756951"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lang w:eastAsia="cs-CZ"/>
        </w:rPr>
        <w:t>Prodávající poskytuje na předmět koupě záruku v </w:t>
      </w:r>
      <w:r w:rsidRPr="006C205E">
        <w:rPr>
          <w:rFonts w:ascii="Times New Roman" w:hAnsi="Times New Roman"/>
          <w:sz w:val="24"/>
          <w:szCs w:val="24"/>
          <w:lang w:eastAsia="cs-CZ"/>
        </w:rPr>
        <w:t xml:space="preserve">délce trvání </w:t>
      </w:r>
      <w:r w:rsidR="005C1F17" w:rsidRPr="006C205E">
        <w:rPr>
          <w:rFonts w:ascii="Times New Roman" w:hAnsi="Times New Roman"/>
          <w:sz w:val="24"/>
          <w:szCs w:val="24"/>
          <w:lang w:eastAsia="cs-CZ"/>
        </w:rPr>
        <w:t>12</w:t>
      </w:r>
      <w:r w:rsidR="00937C68" w:rsidRPr="006C205E">
        <w:rPr>
          <w:rFonts w:ascii="Times New Roman" w:hAnsi="Times New Roman"/>
          <w:sz w:val="24"/>
          <w:szCs w:val="24"/>
          <w:lang w:eastAsia="cs-CZ"/>
        </w:rPr>
        <w:t xml:space="preserve"> měsíců</w:t>
      </w:r>
      <w:r w:rsidRPr="006C205E">
        <w:rPr>
          <w:rFonts w:ascii="Times New Roman" w:hAnsi="Times New Roman"/>
          <w:sz w:val="24"/>
          <w:szCs w:val="24"/>
          <w:lang w:eastAsia="cs-CZ"/>
        </w:rPr>
        <w:t>.</w:t>
      </w:r>
      <w:r w:rsidR="00D13A4A" w:rsidRPr="006C205E">
        <w:rPr>
          <w:rFonts w:ascii="Times New Roman" w:hAnsi="Times New Roman"/>
          <w:sz w:val="24"/>
          <w:szCs w:val="24"/>
          <w:lang w:eastAsia="cs-CZ"/>
        </w:rPr>
        <w:t xml:space="preserve"> Záruční</w:t>
      </w:r>
      <w:r w:rsidR="00D13A4A" w:rsidRPr="00C85DC6">
        <w:rPr>
          <w:rFonts w:ascii="Times New Roman" w:hAnsi="Times New Roman"/>
          <w:sz w:val="24"/>
          <w:szCs w:val="24"/>
          <w:lang w:eastAsia="cs-CZ"/>
        </w:rPr>
        <w:t xml:space="preserve"> doba běží ode dne podpisu předávacího prot</w:t>
      </w:r>
      <w:r w:rsidR="00937C68" w:rsidRPr="00C85DC6">
        <w:rPr>
          <w:rFonts w:ascii="Times New Roman" w:hAnsi="Times New Roman"/>
          <w:sz w:val="24"/>
          <w:szCs w:val="24"/>
          <w:lang w:eastAsia="cs-CZ"/>
        </w:rPr>
        <w:t>o</w:t>
      </w:r>
      <w:r w:rsidR="00D13A4A" w:rsidRPr="00C85DC6">
        <w:rPr>
          <w:rFonts w:ascii="Times New Roman" w:hAnsi="Times New Roman"/>
          <w:sz w:val="24"/>
          <w:szCs w:val="24"/>
          <w:lang w:eastAsia="cs-CZ"/>
        </w:rPr>
        <w:t>kolu.</w:t>
      </w:r>
    </w:p>
    <w:p w:rsidR="004725C3" w:rsidRPr="00C85DC6" w:rsidRDefault="004725C3" w:rsidP="00326781">
      <w:pPr>
        <w:numPr>
          <w:ilvl w:val="1"/>
          <w:numId w:val="12"/>
        </w:numPr>
        <w:autoSpaceDE w:val="0"/>
        <w:autoSpaceDN w:val="0"/>
        <w:adjustRightInd w:val="0"/>
        <w:spacing w:before="120" w:after="0" w:line="240" w:lineRule="auto"/>
        <w:jc w:val="both"/>
        <w:rPr>
          <w:rFonts w:ascii="Times New Roman" w:hAnsi="Times New Roman"/>
          <w:sz w:val="24"/>
          <w:szCs w:val="24"/>
          <w:lang w:eastAsia="cs-CZ"/>
        </w:rPr>
      </w:pPr>
      <w:r w:rsidRPr="00C85DC6">
        <w:rPr>
          <w:rFonts w:ascii="Times New Roman" w:hAnsi="Times New Roman"/>
          <w:sz w:val="24"/>
          <w:szCs w:val="24"/>
          <w:lang w:eastAsia="cs-CZ"/>
        </w:rPr>
        <w:t>Záruční doba neběží po dobu, po ktero</w:t>
      </w:r>
      <w:r w:rsidR="002C41EB">
        <w:rPr>
          <w:rFonts w:ascii="Times New Roman" w:hAnsi="Times New Roman"/>
          <w:sz w:val="24"/>
          <w:szCs w:val="24"/>
          <w:lang w:eastAsia="cs-CZ"/>
        </w:rPr>
        <w:t>u kupující nemohl předmět koupě</w:t>
      </w:r>
      <w:r w:rsidRPr="00C85DC6">
        <w:rPr>
          <w:rFonts w:ascii="Times New Roman" w:hAnsi="Times New Roman"/>
          <w:sz w:val="24"/>
          <w:szCs w:val="24"/>
          <w:lang w:eastAsia="cs-CZ"/>
        </w:rPr>
        <w:t xml:space="preserve"> nebo jeho součást užívat z důvodu výskytu vady. Pro ty součásti předmětu koupě, které byly </w:t>
      </w:r>
      <w:r w:rsidR="00E06399">
        <w:rPr>
          <w:rFonts w:ascii="Times New Roman" w:hAnsi="Times New Roman"/>
          <w:sz w:val="24"/>
          <w:szCs w:val="24"/>
          <w:lang w:eastAsia="cs-CZ"/>
        </w:rPr>
        <w:br/>
      </w:r>
      <w:r w:rsidRPr="00C85DC6">
        <w:rPr>
          <w:rFonts w:ascii="Times New Roman" w:hAnsi="Times New Roman"/>
          <w:sz w:val="24"/>
          <w:szCs w:val="24"/>
          <w:lang w:eastAsia="cs-CZ"/>
        </w:rPr>
        <w:t xml:space="preserve">v důsledku reklamace nahrazeny novými součástmi, běží opětovně celá záruční </w:t>
      </w:r>
      <w:r w:rsidR="002C41EB">
        <w:rPr>
          <w:rFonts w:ascii="Times New Roman" w:hAnsi="Times New Roman"/>
          <w:sz w:val="24"/>
          <w:szCs w:val="24"/>
          <w:lang w:eastAsia="cs-CZ"/>
        </w:rPr>
        <w:t>doba</w:t>
      </w:r>
      <w:r w:rsidRPr="00C85DC6">
        <w:rPr>
          <w:rFonts w:ascii="Times New Roman" w:hAnsi="Times New Roman"/>
          <w:sz w:val="24"/>
          <w:szCs w:val="24"/>
          <w:lang w:eastAsia="cs-CZ"/>
        </w:rPr>
        <w:t xml:space="preserve"> znovu.</w:t>
      </w:r>
    </w:p>
    <w:p w:rsidR="00326781" w:rsidRPr="00C85DC6" w:rsidRDefault="00326781" w:rsidP="00326781">
      <w:pPr>
        <w:numPr>
          <w:ilvl w:val="1"/>
          <w:numId w:val="12"/>
        </w:numPr>
        <w:autoSpaceDE w:val="0"/>
        <w:autoSpaceDN w:val="0"/>
        <w:adjustRightInd w:val="0"/>
        <w:spacing w:before="120" w:after="0" w:line="240" w:lineRule="auto"/>
        <w:jc w:val="both"/>
        <w:rPr>
          <w:rFonts w:ascii="Times New Roman" w:hAnsi="Times New Roman"/>
          <w:sz w:val="24"/>
          <w:szCs w:val="24"/>
          <w:lang w:eastAsia="cs-CZ"/>
        </w:rPr>
      </w:pPr>
      <w:r w:rsidRPr="00C85DC6">
        <w:rPr>
          <w:rFonts w:ascii="Times New Roman" w:hAnsi="Times New Roman"/>
          <w:sz w:val="24"/>
          <w:szCs w:val="24"/>
          <w:lang w:eastAsia="cs-CZ"/>
        </w:rPr>
        <w:t xml:space="preserve">Reklamaci lze uplatnit listinnou formou, telefonicky, faxem i elektronickou poštou. </w:t>
      </w:r>
    </w:p>
    <w:p w:rsidR="008D714B" w:rsidRPr="00C85DC6" w:rsidRDefault="00326781" w:rsidP="00FB04C6">
      <w:pPr>
        <w:numPr>
          <w:ilvl w:val="1"/>
          <w:numId w:val="12"/>
        </w:numPr>
        <w:autoSpaceDE w:val="0"/>
        <w:autoSpaceDN w:val="0"/>
        <w:adjustRightInd w:val="0"/>
        <w:spacing w:before="120" w:after="0" w:line="240" w:lineRule="auto"/>
        <w:jc w:val="both"/>
        <w:rPr>
          <w:rFonts w:ascii="Times New Roman" w:hAnsi="Times New Roman"/>
          <w:sz w:val="24"/>
          <w:szCs w:val="24"/>
          <w:lang w:eastAsia="cs-CZ"/>
        </w:rPr>
      </w:pPr>
      <w:r w:rsidRPr="00C85DC6">
        <w:rPr>
          <w:rFonts w:ascii="Times New Roman" w:hAnsi="Times New Roman"/>
          <w:sz w:val="24"/>
          <w:szCs w:val="24"/>
          <w:lang w:eastAsia="cs-CZ"/>
        </w:rPr>
        <w:t>Kupující zjištěnou vadu uplatní u prodávajícího do 14 dnů od jejího faktického zjištění</w:t>
      </w:r>
      <w:r w:rsidR="00FB04C6" w:rsidRPr="00C85DC6">
        <w:rPr>
          <w:rFonts w:ascii="Times New Roman" w:hAnsi="Times New Roman"/>
          <w:sz w:val="24"/>
          <w:szCs w:val="24"/>
          <w:lang w:eastAsia="cs-CZ"/>
        </w:rPr>
        <w:t xml:space="preserve">. Smluvní strany se dohodly, že za včasné oznámení vad předmětu koupě považují oznámení vad kdykoli v záruční době, přičemž i reklamace odeslaná kupujícím </w:t>
      </w:r>
      <w:r w:rsidR="00E06399">
        <w:rPr>
          <w:rFonts w:ascii="Times New Roman" w:hAnsi="Times New Roman"/>
          <w:sz w:val="24"/>
          <w:szCs w:val="24"/>
          <w:lang w:eastAsia="cs-CZ"/>
        </w:rPr>
        <w:br/>
      </w:r>
      <w:r w:rsidR="00FB04C6" w:rsidRPr="00C85DC6">
        <w:rPr>
          <w:rFonts w:ascii="Times New Roman" w:hAnsi="Times New Roman"/>
          <w:sz w:val="24"/>
          <w:szCs w:val="24"/>
          <w:lang w:eastAsia="cs-CZ"/>
        </w:rPr>
        <w:t xml:space="preserve">v poslední den záruční doby se považuje za včas uplatněnou. </w:t>
      </w:r>
      <w:r w:rsidRPr="00C85DC6">
        <w:rPr>
          <w:rFonts w:ascii="Times New Roman" w:hAnsi="Times New Roman"/>
          <w:sz w:val="24"/>
          <w:szCs w:val="24"/>
          <w:lang w:eastAsia="cs-CZ"/>
        </w:rPr>
        <w:t xml:space="preserve"> </w:t>
      </w:r>
      <w:r w:rsidR="00FB04C6" w:rsidRPr="00C85DC6">
        <w:rPr>
          <w:rFonts w:ascii="Times New Roman" w:hAnsi="Times New Roman"/>
          <w:sz w:val="24"/>
          <w:szCs w:val="24"/>
          <w:lang w:eastAsia="cs-CZ"/>
        </w:rPr>
        <w:t>T</w:t>
      </w:r>
      <w:r w:rsidRPr="00C85DC6">
        <w:rPr>
          <w:rFonts w:ascii="Times New Roman" w:hAnsi="Times New Roman"/>
          <w:sz w:val="24"/>
          <w:szCs w:val="24"/>
          <w:lang w:eastAsia="cs-CZ"/>
        </w:rPr>
        <w:t>ato lhůta nahrazuje zákonem stanovené reklamační lhůty.</w:t>
      </w:r>
    </w:p>
    <w:p w:rsidR="00756951" w:rsidRPr="00C85DC6" w:rsidRDefault="00326781"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lang w:eastAsia="cs-CZ"/>
        </w:rPr>
        <w:t>Volba způsobu vyřízení reklamované vady náleží kupujícímu, který je oprávněn uplatit veškeré zákonné reklamační nároky.</w:t>
      </w:r>
    </w:p>
    <w:p w:rsidR="00A240BC" w:rsidRPr="00C85DC6" w:rsidRDefault="00FB04C6"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C85DC6">
        <w:rPr>
          <w:rFonts w:ascii="Times New Roman" w:hAnsi="Times New Roman"/>
          <w:sz w:val="24"/>
          <w:szCs w:val="24"/>
        </w:rPr>
        <w:t>Prodávající je povinen při odstranění reklamované vady dodržet tyto závazné lhůty:</w:t>
      </w:r>
    </w:p>
    <w:p w:rsidR="00FB04C6" w:rsidRPr="006C205E" w:rsidRDefault="00FB04C6" w:rsidP="00FB04C6">
      <w:pPr>
        <w:numPr>
          <w:ilvl w:val="2"/>
          <w:numId w:val="12"/>
        </w:numPr>
        <w:tabs>
          <w:tab w:val="clear" w:pos="1440"/>
          <w:tab w:val="num" w:pos="1276"/>
        </w:tabs>
        <w:spacing w:before="120" w:after="0" w:line="240" w:lineRule="auto"/>
        <w:ind w:left="1134" w:hanging="567"/>
        <w:jc w:val="both"/>
        <w:rPr>
          <w:rFonts w:ascii="Times New Roman" w:hAnsi="Times New Roman"/>
          <w:sz w:val="24"/>
          <w:szCs w:val="24"/>
        </w:rPr>
      </w:pPr>
      <w:r w:rsidRPr="00C85DC6">
        <w:rPr>
          <w:rFonts w:ascii="Times New Roman" w:hAnsi="Times New Roman"/>
          <w:sz w:val="24"/>
          <w:szCs w:val="24"/>
        </w:rPr>
        <w:t xml:space="preserve">reakce a zahájení servisního zásahu </w:t>
      </w:r>
      <w:r w:rsidR="00793EE5" w:rsidRPr="006C205E">
        <w:rPr>
          <w:rFonts w:ascii="Times New Roman" w:hAnsi="Times New Roman"/>
          <w:sz w:val="24"/>
          <w:szCs w:val="24"/>
        </w:rPr>
        <w:t>prodávajícího</w:t>
      </w:r>
      <w:r w:rsidRPr="006C205E">
        <w:rPr>
          <w:rFonts w:ascii="Times New Roman" w:hAnsi="Times New Roman"/>
          <w:sz w:val="24"/>
          <w:szCs w:val="24"/>
        </w:rPr>
        <w:t xml:space="preserve"> do </w:t>
      </w:r>
      <w:r w:rsidR="005C1F17" w:rsidRPr="006C205E">
        <w:rPr>
          <w:rFonts w:ascii="Times New Roman" w:hAnsi="Times New Roman"/>
          <w:sz w:val="24"/>
          <w:szCs w:val="24"/>
        </w:rPr>
        <w:t>48</w:t>
      </w:r>
      <w:r w:rsidRPr="006C205E">
        <w:rPr>
          <w:rFonts w:ascii="Times New Roman" w:hAnsi="Times New Roman"/>
          <w:sz w:val="24"/>
          <w:szCs w:val="24"/>
        </w:rPr>
        <w:t xml:space="preserve"> hodin od nahlášení vady,</w:t>
      </w:r>
    </w:p>
    <w:p w:rsidR="00FB04C6" w:rsidRPr="006C205E" w:rsidRDefault="00FB04C6" w:rsidP="00FB04C6">
      <w:pPr>
        <w:numPr>
          <w:ilvl w:val="2"/>
          <w:numId w:val="12"/>
        </w:numPr>
        <w:tabs>
          <w:tab w:val="clear" w:pos="1440"/>
          <w:tab w:val="num" w:pos="1276"/>
        </w:tabs>
        <w:spacing w:before="120" w:after="0" w:line="240" w:lineRule="auto"/>
        <w:ind w:left="1134" w:hanging="567"/>
        <w:jc w:val="both"/>
        <w:rPr>
          <w:rFonts w:ascii="Times New Roman" w:hAnsi="Times New Roman"/>
          <w:sz w:val="24"/>
          <w:szCs w:val="24"/>
        </w:rPr>
      </w:pPr>
      <w:r w:rsidRPr="006C205E">
        <w:rPr>
          <w:rFonts w:ascii="Times New Roman" w:hAnsi="Times New Roman"/>
          <w:sz w:val="24"/>
          <w:szCs w:val="24"/>
        </w:rPr>
        <w:t xml:space="preserve">předložení návrhu řešení na odstranění reklamované závady nejpozději </w:t>
      </w:r>
      <w:r w:rsidRPr="006C205E">
        <w:rPr>
          <w:rFonts w:ascii="Times New Roman" w:hAnsi="Times New Roman"/>
          <w:sz w:val="24"/>
          <w:szCs w:val="24"/>
        </w:rPr>
        <w:br/>
        <w:t>do 72 hodin od nahlášení vady,</w:t>
      </w:r>
    </w:p>
    <w:p w:rsidR="00FB04C6" w:rsidRPr="006C205E" w:rsidRDefault="00FB04C6" w:rsidP="00FB04C6">
      <w:pPr>
        <w:numPr>
          <w:ilvl w:val="2"/>
          <w:numId w:val="12"/>
        </w:numPr>
        <w:tabs>
          <w:tab w:val="clear" w:pos="1440"/>
          <w:tab w:val="num" w:pos="1276"/>
        </w:tabs>
        <w:spacing w:before="120" w:after="0" w:line="240" w:lineRule="auto"/>
        <w:ind w:left="1134" w:hanging="567"/>
        <w:jc w:val="both"/>
        <w:rPr>
          <w:rFonts w:ascii="Times New Roman" w:hAnsi="Times New Roman"/>
          <w:sz w:val="24"/>
          <w:szCs w:val="24"/>
        </w:rPr>
      </w:pPr>
      <w:r w:rsidRPr="006C205E">
        <w:rPr>
          <w:rFonts w:ascii="Times New Roman" w:hAnsi="Times New Roman"/>
          <w:sz w:val="24"/>
          <w:szCs w:val="24"/>
        </w:rPr>
        <w:t>odstranění reklamované vady a uved</w:t>
      </w:r>
      <w:r w:rsidR="002C41EB" w:rsidRPr="006C205E">
        <w:rPr>
          <w:rFonts w:ascii="Times New Roman" w:hAnsi="Times New Roman"/>
          <w:sz w:val="24"/>
          <w:szCs w:val="24"/>
        </w:rPr>
        <w:t xml:space="preserve">ení stroje do plného provozu </w:t>
      </w:r>
      <w:r w:rsidR="00E06399" w:rsidRPr="006C205E">
        <w:rPr>
          <w:rFonts w:ascii="Times New Roman" w:hAnsi="Times New Roman"/>
          <w:sz w:val="24"/>
          <w:szCs w:val="24"/>
        </w:rPr>
        <w:br/>
        <w:t xml:space="preserve">do </w:t>
      </w:r>
      <w:r w:rsidR="002C41EB" w:rsidRPr="006C205E">
        <w:rPr>
          <w:rFonts w:ascii="Times New Roman" w:hAnsi="Times New Roman"/>
          <w:sz w:val="24"/>
          <w:szCs w:val="24"/>
        </w:rPr>
        <w:t>5</w:t>
      </w:r>
      <w:r w:rsidRPr="006C205E">
        <w:rPr>
          <w:rFonts w:ascii="Times New Roman" w:hAnsi="Times New Roman"/>
          <w:sz w:val="24"/>
          <w:szCs w:val="24"/>
        </w:rPr>
        <w:t xml:space="preserve"> pracovních dnů od </w:t>
      </w:r>
      <w:r w:rsidR="00B727AA" w:rsidRPr="006C205E">
        <w:rPr>
          <w:rFonts w:ascii="Times New Roman" w:hAnsi="Times New Roman"/>
          <w:sz w:val="24"/>
          <w:szCs w:val="24"/>
        </w:rPr>
        <w:t>nahlášení vady</w:t>
      </w:r>
      <w:r w:rsidR="00AE32EF" w:rsidRPr="006C205E">
        <w:rPr>
          <w:rFonts w:ascii="Times New Roman" w:hAnsi="Times New Roman"/>
          <w:sz w:val="24"/>
          <w:szCs w:val="24"/>
        </w:rPr>
        <w:t>,</w:t>
      </w:r>
      <w:r w:rsidR="00312368" w:rsidRPr="006C205E">
        <w:rPr>
          <w:rFonts w:ascii="Times New Roman" w:hAnsi="Times New Roman"/>
          <w:sz w:val="24"/>
          <w:szCs w:val="24"/>
        </w:rPr>
        <w:t xml:space="preserve"> pokud se </w:t>
      </w:r>
      <w:r w:rsidR="00A36486" w:rsidRPr="006C205E">
        <w:rPr>
          <w:rFonts w:ascii="Times New Roman" w:hAnsi="Times New Roman"/>
          <w:sz w:val="24"/>
          <w:szCs w:val="24"/>
        </w:rPr>
        <w:t xml:space="preserve">smluvní </w:t>
      </w:r>
      <w:r w:rsidR="00AE32EF" w:rsidRPr="006C205E">
        <w:rPr>
          <w:rFonts w:ascii="Times New Roman" w:hAnsi="Times New Roman"/>
          <w:sz w:val="24"/>
          <w:szCs w:val="24"/>
        </w:rPr>
        <w:t>strany nedohodnou jinak</w:t>
      </w:r>
      <w:r w:rsidRPr="006C205E">
        <w:rPr>
          <w:rFonts w:ascii="Times New Roman" w:hAnsi="Times New Roman"/>
          <w:sz w:val="24"/>
          <w:szCs w:val="24"/>
        </w:rPr>
        <w:t>.</w:t>
      </w:r>
    </w:p>
    <w:p w:rsidR="00FB04C6" w:rsidRPr="00C85DC6" w:rsidRDefault="00FB04C6" w:rsidP="00A240BC">
      <w:pPr>
        <w:numPr>
          <w:ilvl w:val="1"/>
          <w:numId w:val="12"/>
        </w:numPr>
        <w:tabs>
          <w:tab w:val="clear" w:pos="432"/>
          <w:tab w:val="num" w:pos="426"/>
        </w:tabs>
        <w:spacing w:before="120" w:after="0" w:line="240" w:lineRule="auto"/>
        <w:ind w:left="426"/>
        <w:jc w:val="both"/>
        <w:rPr>
          <w:rFonts w:ascii="Times New Roman" w:hAnsi="Times New Roman"/>
          <w:sz w:val="24"/>
          <w:szCs w:val="24"/>
        </w:rPr>
      </w:pPr>
      <w:r w:rsidRPr="006C205E">
        <w:rPr>
          <w:rFonts w:ascii="Times New Roman" w:hAnsi="Times New Roman"/>
          <w:sz w:val="24"/>
          <w:szCs w:val="24"/>
        </w:rPr>
        <w:t>Neodstraní-li prodávající vadu ve shora sjednaných</w:t>
      </w:r>
      <w:r w:rsidRPr="00C85DC6">
        <w:rPr>
          <w:rFonts w:ascii="Times New Roman" w:hAnsi="Times New Roman"/>
          <w:sz w:val="24"/>
          <w:szCs w:val="24"/>
        </w:rPr>
        <w:t xml:space="preserve"> lhůtách,</w:t>
      </w:r>
      <w:r w:rsidR="00B727AA" w:rsidRPr="00C85DC6">
        <w:rPr>
          <w:rFonts w:ascii="Times New Roman" w:hAnsi="Times New Roman"/>
          <w:sz w:val="24"/>
          <w:szCs w:val="24"/>
        </w:rPr>
        <w:t xml:space="preserve"> případně dostane-li se do prodlení se zahájením servisního zásahu či předložením návrhu řešení na odstranění vady,</w:t>
      </w:r>
      <w:r w:rsidRPr="00C85DC6">
        <w:rPr>
          <w:rFonts w:ascii="Times New Roman" w:hAnsi="Times New Roman"/>
          <w:sz w:val="24"/>
          <w:szCs w:val="24"/>
        </w:rPr>
        <w:t xml:space="preserve"> je kupující oprávněn pověřit odstraněním vady třetí osobu a veškeré vynaložené náklady s tím spojené prodávajícímu vyúčtovat, přičemž prodávající je povinen takto vzniklé náklady kupujícímu uhradit.</w:t>
      </w:r>
      <w:r w:rsidR="00B727AA" w:rsidRPr="00C85DC6">
        <w:rPr>
          <w:rFonts w:ascii="Times New Roman" w:hAnsi="Times New Roman"/>
          <w:sz w:val="24"/>
          <w:szCs w:val="24"/>
        </w:rPr>
        <w:t xml:space="preserve"> Tímto postupem není dotčena </w:t>
      </w:r>
      <w:r w:rsidR="004725C3" w:rsidRPr="00C85DC6">
        <w:rPr>
          <w:rFonts w:ascii="Times New Roman" w:hAnsi="Times New Roman"/>
          <w:sz w:val="24"/>
          <w:szCs w:val="24"/>
        </w:rPr>
        <w:t>prodá</w:t>
      </w:r>
      <w:r w:rsidR="00B727AA" w:rsidRPr="00C85DC6">
        <w:rPr>
          <w:rFonts w:ascii="Times New Roman" w:hAnsi="Times New Roman"/>
          <w:sz w:val="24"/>
          <w:szCs w:val="24"/>
        </w:rPr>
        <w:t>vajícím poskytnutá záruka, která bude i nadále trvat.</w:t>
      </w:r>
    </w:p>
    <w:p w:rsidR="0002203D" w:rsidRDefault="0002203D" w:rsidP="0002203D">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Vadu je prodávající povinen odstranit, resp. uspokojit jiný nárok zvolený kupujícím bezúplatně, na svůj náklad a nebezpečí.</w:t>
      </w:r>
    </w:p>
    <w:p w:rsidR="00142EB6" w:rsidRDefault="00142EB6" w:rsidP="00142EB6">
      <w:pPr>
        <w:spacing w:before="120" w:after="0" w:line="240" w:lineRule="auto"/>
        <w:jc w:val="both"/>
        <w:rPr>
          <w:rFonts w:ascii="Times New Roman" w:hAnsi="Times New Roman"/>
          <w:sz w:val="24"/>
          <w:szCs w:val="24"/>
        </w:rPr>
      </w:pPr>
    </w:p>
    <w:p w:rsidR="00A202A8" w:rsidRDefault="00A202A8" w:rsidP="0002203D">
      <w:pPr>
        <w:spacing w:after="0" w:line="240" w:lineRule="auto"/>
        <w:rPr>
          <w:rFonts w:ascii="Times New Roman" w:hAnsi="Times New Roman"/>
          <w:sz w:val="24"/>
          <w:szCs w:val="24"/>
        </w:rPr>
      </w:pPr>
    </w:p>
    <w:p w:rsidR="005B7C9B" w:rsidRPr="00C85DC6" w:rsidRDefault="005B7C9B" w:rsidP="0002203D">
      <w:pPr>
        <w:spacing w:after="0" w:line="240" w:lineRule="auto"/>
        <w:rPr>
          <w:rFonts w:ascii="Times New Roman" w:hAnsi="Times New Roman"/>
          <w:b/>
          <w:sz w:val="24"/>
          <w:szCs w:val="24"/>
          <w:u w:val="single"/>
        </w:rPr>
      </w:pPr>
    </w:p>
    <w:p w:rsidR="00A240BC" w:rsidRPr="00C85DC6" w:rsidRDefault="00D13A4A"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lastRenderedPageBreak/>
        <w:t>Ostatní práva a povinnost</w:t>
      </w:r>
      <w:r w:rsidR="002B47EA">
        <w:rPr>
          <w:rFonts w:ascii="Times New Roman" w:hAnsi="Times New Roman"/>
          <w:b/>
          <w:sz w:val="24"/>
          <w:szCs w:val="24"/>
          <w:u w:val="single"/>
        </w:rPr>
        <w:t>i</w:t>
      </w:r>
      <w:r w:rsidRPr="00C85DC6">
        <w:rPr>
          <w:rFonts w:ascii="Times New Roman" w:hAnsi="Times New Roman"/>
          <w:b/>
          <w:sz w:val="24"/>
          <w:szCs w:val="24"/>
          <w:u w:val="single"/>
        </w:rPr>
        <w:t xml:space="preserve"> stran</w:t>
      </w:r>
    </w:p>
    <w:p w:rsidR="00A240BC" w:rsidRPr="00C85DC6" w:rsidRDefault="00A240BC" w:rsidP="00A240BC">
      <w:pPr>
        <w:overflowPunct w:val="0"/>
        <w:autoSpaceDE w:val="0"/>
        <w:autoSpaceDN w:val="0"/>
        <w:adjustRightInd w:val="0"/>
        <w:ind w:left="360"/>
        <w:textAlignment w:val="baseline"/>
        <w:rPr>
          <w:rFonts w:ascii="Times New Roman" w:hAnsi="Times New Roman"/>
          <w:b/>
          <w:sz w:val="24"/>
          <w:szCs w:val="24"/>
          <w:u w:val="single"/>
        </w:rPr>
      </w:pPr>
    </w:p>
    <w:p w:rsidR="00414B90" w:rsidRPr="00C85DC6" w:rsidRDefault="00414B90" w:rsidP="00414B90">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Prodávající není oprávněn dodatečně určovat vlastnosti předmětu koupě dle ustanovení </w:t>
      </w:r>
      <w:r w:rsidR="002B47EA">
        <w:rPr>
          <w:rFonts w:ascii="Times New Roman" w:hAnsi="Times New Roman"/>
          <w:sz w:val="24"/>
          <w:szCs w:val="24"/>
        </w:rPr>
        <w:br/>
        <w:t>§</w:t>
      </w:r>
      <w:r w:rsidRPr="00C85DC6">
        <w:rPr>
          <w:rFonts w:ascii="Times New Roman" w:hAnsi="Times New Roman"/>
          <w:sz w:val="24"/>
          <w:szCs w:val="24"/>
        </w:rPr>
        <w:t>2089 občanského zákoníku, vždy je povinen vyžádat si pokyny kupujícího.</w:t>
      </w:r>
    </w:p>
    <w:p w:rsidR="00414B90" w:rsidRPr="00C85DC6" w:rsidRDefault="00414B90" w:rsidP="00414B90">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Smluvní strany výslovn</w:t>
      </w:r>
      <w:r w:rsidR="002B47EA">
        <w:rPr>
          <w:rFonts w:ascii="Times New Roman" w:hAnsi="Times New Roman"/>
          <w:sz w:val="24"/>
          <w:szCs w:val="24"/>
        </w:rPr>
        <w:t>ě vylučují použití ustanovení §</w:t>
      </w:r>
      <w:r w:rsidRPr="00C85DC6">
        <w:rPr>
          <w:rFonts w:ascii="Times New Roman" w:hAnsi="Times New Roman"/>
          <w:sz w:val="24"/>
          <w:szCs w:val="24"/>
        </w:rPr>
        <w:t xml:space="preserve">2093 občanského zákoníku. Jakékoliv </w:t>
      </w:r>
      <w:proofErr w:type="spellStart"/>
      <w:r w:rsidRPr="00C85DC6">
        <w:rPr>
          <w:rFonts w:ascii="Times New Roman" w:hAnsi="Times New Roman"/>
          <w:sz w:val="24"/>
          <w:szCs w:val="24"/>
        </w:rPr>
        <w:t>vícedodávky</w:t>
      </w:r>
      <w:proofErr w:type="spellEnd"/>
      <w:r w:rsidRPr="00C85DC6">
        <w:rPr>
          <w:rFonts w:ascii="Times New Roman" w:hAnsi="Times New Roman"/>
          <w:sz w:val="24"/>
          <w:szCs w:val="24"/>
        </w:rPr>
        <w:t xml:space="preserve"> musí být předem písemně stranami odsouhlaseny ve formě dodatku ke smlouvě, a to včetně uvedení případného navýšení ceny. Bez písemného odsouhlasení </w:t>
      </w:r>
      <w:proofErr w:type="spellStart"/>
      <w:r w:rsidRPr="00C85DC6">
        <w:rPr>
          <w:rFonts w:ascii="Times New Roman" w:hAnsi="Times New Roman"/>
          <w:sz w:val="24"/>
          <w:szCs w:val="24"/>
        </w:rPr>
        <w:t>vícedodávek</w:t>
      </w:r>
      <w:proofErr w:type="spellEnd"/>
      <w:r w:rsidRPr="00C85DC6">
        <w:rPr>
          <w:rFonts w:ascii="Times New Roman" w:hAnsi="Times New Roman"/>
          <w:sz w:val="24"/>
          <w:szCs w:val="24"/>
        </w:rPr>
        <w:t xml:space="preserve"> a jejich ceny ve formě oboustranně podepsaného dodatku není prodávající oprávněn žádné </w:t>
      </w:r>
      <w:proofErr w:type="spellStart"/>
      <w:r w:rsidRPr="00C85DC6">
        <w:rPr>
          <w:rFonts w:ascii="Times New Roman" w:hAnsi="Times New Roman"/>
          <w:sz w:val="24"/>
          <w:szCs w:val="24"/>
        </w:rPr>
        <w:t>vícedodávky</w:t>
      </w:r>
      <w:proofErr w:type="spellEnd"/>
      <w:r w:rsidRPr="00C85DC6">
        <w:rPr>
          <w:rFonts w:ascii="Times New Roman" w:hAnsi="Times New Roman"/>
          <w:sz w:val="24"/>
          <w:szCs w:val="24"/>
        </w:rPr>
        <w:t xml:space="preserve"> realizovat a v případě dodání většího množství věcí, než bylo ujednáno, nemá nárok na úhradu toho, o co bylo dodáno více, a to bez ohledu na skutečnost, zda kupující ty</w:t>
      </w:r>
      <w:r w:rsidR="002B47EA">
        <w:rPr>
          <w:rFonts w:ascii="Times New Roman" w:hAnsi="Times New Roman"/>
          <w:sz w:val="24"/>
          <w:szCs w:val="24"/>
        </w:rPr>
        <w:t xml:space="preserve">to </w:t>
      </w:r>
      <w:proofErr w:type="spellStart"/>
      <w:r w:rsidR="002B47EA">
        <w:rPr>
          <w:rFonts w:ascii="Times New Roman" w:hAnsi="Times New Roman"/>
          <w:sz w:val="24"/>
          <w:szCs w:val="24"/>
        </w:rPr>
        <w:t>vícedodávky</w:t>
      </w:r>
      <w:proofErr w:type="spellEnd"/>
      <w:r w:rsidR="002B47EA">
        <w:rPr>
          <w:rFonts w:ascii="Times New Roman" w:hAnsi="Times New Roman"/>
          <w:sz w:val="24"/>
          <w:szCs w:val="24"/>
        </w:rPr>
        <w:t xml:space="preserve"> odmítl či nikoli</w:t>
      </w:r>
      <w:r w:rsidRPr="00C85DC6">
        <w:rPr>
          <w:rFonts w:ascii="Times New Roman" w:hAnsi="Times New Roman"/>
          <w:sz w:val="24"/>
          <w:szCs w:val="24"/>
        </w:rPr>
        <w:t>.</w:t>
      </w:r>
    </w:p>
    <w:p w:rsidR="00414B90" w:rsidRPr="00C85DC6" w:rsidRDefault="00414B90" w:rsidP="00414B90">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Veškeré výrobky či materiály dodané prodávajícím musí být nové a nepoužité a musí se jednat o materiál či výrobky, které odpovídají požadavkům a parametrům vyplývajícím </w:t>
      </w:r>
      <w:r w:rsidR="00E06399">
        <w:rPr>
          <w:rFonts w:ascii="Times New Roman" w:hAnsi="Times New Roman"/>
          <w:sz w:val="24"/>
          <w:szCs w:val="24"/>
        </w:rPr>
        <w:br/>
      </w:r>
      <w:r w:rsidRPr="00C85DC6">
        <w:rPr>
          <w:rFonts w:ascii="Times New Roman" w:hAnsi="Times New Roman"/>
          <w:sz w:val="24"/>
          <w:szCs w:val="24"/>
        </w:rPr>
        <w:t xml:space="preserve">z příslušných právních předpisů (např. na jakost, množství, míru, váhu), jsou bez vad </w:t>
      </w:r>
      <w:r w:rsidR="00E06399">
        <w:rPr>
          <w:rFonts w:ascii="Times New Roman" w:hAnsi="Times New Roman"/>
          <w:sz w:val="24"/>
          <w:szCs w:val="24"/>
        </w:rPr>
        <w:br/>
      </w:r>
      <w:r w:rsidRPr="00C85DC6">
        <w:rPr>
          <w:rFonts w:ascii="Times New Roman" w:hAnsi="Times New Roman"/>
          <w:sz w:val="24"/>
          <w:szCs w:val="24"/>
        </w:rPr>
        <w:t>a odpovídají závazným technickým, hygienickým a bezpečnostním normám a právním předpisům.</w:t>
      </w:r>
    </w:p>
    <w:p w:rsidR="00414B90" w:rsidRPr="00C85DC6" w:rsidRDefault="00414B90" w:rsidP="00414B90">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Uchovává-li prodávající pro kupujícího předm</w:t>
      </w:r>
      <w:r w:rsidR="002B47EA">
        <w:rPr>
          <w:rFonts w:ascii="Times New Roman" w:hAnsi="Times New Roman"/>
          <w:sz w:val="24"/>
          <w:szCs w:val="24"/>
        </w:rPr>
        <w:t>ět koupě ve smyslu ustanovení §</w:t>
      </w:r>
      <w:r w:rsidRPr="00C85DC6">
        <w:rPr>
          <w:rFonts w:ascii="Times New Roman" w:hAnsi="Times New Roman"/>
          <w:sz w:val="24"/>
          <w:szCs w:val="24"/>
        </w:rPr>
        <w:t>2120 občanského zákoníku, není oprávněn jej zadržovat do okamžiku úhrady nákladů spoj</w:t>
      </w:r>
      <w:r w:rsidR="002B47EA">
        <w:rPr>
          <w:rFonts w:ascii="Times New Roman" w:hAnsi="Times New Roman"/>
          <w:sz w:val="24"/>
          <w:szCs w:val="24"/>
        </w:rPr>
        <w:t>ených s uchováním. Ustanovení §</w:t>
      </w:r>
      <w:r w:rsidRPr="00C85DC6">
        <w:rPr>
          <w:rFonts w:ascii="Times New Roman" w:hAnsi="Times New Roman"/>
          <w:sz w:val="24"/>
          <w:szCs w:val="24"/>
        </w:rPr>
        <w:t>2120 odst. 4 občanského zákoníku se vůči kupujícímu nepoužije.</w:t>
      </w:r>
    </w:p>
    <w:p w:rsidR="00414B90" w:rsidRPr="00C85DC6" w:rsidRDefault="002B47EA" w:rsidP="00414B90">
      <w:pPr>
        <w:numPr>
          <w:ilvl w:val="1"/>
          <w:numId w:val="12"/>
        </w:numPr>
        <w:spacing w:before="120" w:after="0" w:line="240" w:lineRule="auto"/>
        <w:jc w:val="both"/>
        <w:rPr>
          <w:rFonts w:ascii="Times New Roman" w:hAnsi="Times New Roman"/>
          <w:sz w:val="24"/>
          <w:szCs w:val="24"/>
        </w:rPr>
      </w:pPr>
      <w:r>
        <w:rPr>
          <w:rFonts w:ascii="Times New Roman" w:hAnsi="Times New Roman"/>
          <w:sz w:val="24"/>
          <w:szCs w:val="24"/>
        </w:rPr>
        <w:t>Kupující má právo kdykoli</w:t>
      </w:r>
      <w:r w:rsidR="00414B90" w:rsidRPr="00C85DC6">
        <w:rPr>
          <w:rFonts w:ascii="Times New Roman" w:hAnsi="Times New Roman"/>
          <w:sz w:val="24"/>
          <w:szCs w:val="24"/>
        </w:rPr>
        <w:t xml:space="preserve"> požadovat na prodávajícím dočasné zastavení všech činností souvisejících s realizací kupní smlouvy. Oznámí-li svůj požadavek písemně prodávajícímu, je tento povinen požadavek, od data, kdy mu byl doručen, uposlechnout </w:t>
      </w:r>
      <w:r w:rsidR="00E06399">
        <w:rPr>
          <w:rFonts w:ascii="Times New Roman" w:hAnsi="Times New Roman"/>
          <w:sz w:val="24"/>
          <w:szCs w:val="24"/>
        </w:rPr>
        <w:br/>
      </w:r>
      <w:r w:rsidR="00414B90" w:rsidRPr="00C85DC6">
        <w:rPr>
          <w:rFonts w:ascii="Times New Roman" w:hAnsi="Times New Roman"/>
          <w:sz w:val="24"/>
          <w:szCs w:val="24"/>
        </w:rPr>
        <w:t>a zabezpečit před</w:t>
      </w:r>
      <w:r>
        <w:rPr>
          <w:rFonts w:ascii="Times New Roman" w:hAnsi="Times New Roman"/>
          <w:sz w:val="24"/>
          <w:szCs w:val="24"/>
        </w:rPr>
        <w:t>mět koupě před vznikem jakékoli</w:t>
      </w:r>
      <w:r w:rsidR="00414B90" w:rsidRPr="00C85DC6">
        <w:rPr>
          <w:rFonts w:ascii="Times New Roman" w:hAnsi="Times New Roman"/>
          <w:sz w:val="24"/>
          <w:szCs w:val="24"/>
        </w:rPr>
        <w:t xml:space="preserve"> škody na věci. Kupující rovněž písemnou formou oznámí prodávajícímu, že má pokračovat v plnění závazku.</w:t>
      </w:r>
    </w:p>
    <w:p w:rsidR="00D13A4A" w:rsidRPr="00C85DC6" w:rsidRDefault="00D13A4A" w:rsidP="00A240BC">
      <w:pPr>
        <w:numPr>
          <w:ilvl w:val="1"/>
          <w:numId w:val="12"/>
        </w:numPr>
        <w:tabs>
          <w:tab w:val="clear" w:pos="432"/>
          <w:tab w:val="num" w:pos="426"/>
        </w:tabs>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lang w:eastAsia="cs-CZ"/>
        </w:rPr>
        <w:t xml:space="preserve">Prodávající je povinen poskytnout součinnost při finančních kontrolách dle </w:t>
      </w:r>
      <w:proofErr w:type="spellStart"/>
      <w:r w:rsidRPr="00C85DC6">
        <w:rPr>
          <w:rFonts w:ascii="Times New Roman" w:hAnsi="Times New Roman"/>
          <w:sz w:val="24"/>
          <w:szCs w:val="24"/>
          <w:lang w:eastAsia="cs-CZ"/>
        </w:rPr>
        <w:t>ust</w:t>
      </w:r>
      <w:proofErr w:type="spellEnd"/>
      <w:r w:rsidRPr="00C85DC6">
        <w:rPr>
          <w:rFonts w:ascii="Times New Roman" w:hAnsi="Times New Roman"/>
          <w:sz w:val="24"/>
          <w:szCs w:val="24"/>
          <w:lang w:eastAsia="cs-CZ"/>
        </w:rPr>
        <w:t>. § 2 písm. e) zákona č. 320/2001 Sb., o fina</w:t>
      </w:r>
      <w:r w:rsidR="004F1963" w:rsidRPr="00C85DC6">
        <w:rPr>
          <w:rFonts w:ascii="Times New Roman" w:hAnsi="Times New Roman"/>
          <w:sz w:val="24"/>
          <w:szCs w:val="24"/>
          <w:lang w:eastAsia="cs-CZ"/>
        </w:rPr>
        <w:t>n</w:t>
      </w:r>
      <w:r w:rsidRPr="00C85DC6">
        <w:rPr>
          <w:rFonts w:ascii="Times New Roman" w:hAnsi="Times New Roman"/>
          <w:sz w:val="24"/>
          <w:szCs w:val="24"/>
          <w:lang w:eastAsia="cs-CZ"/>
        </w:rPr>
        <w:t>ční kontrole, když je osobou povinnou spolupůsobit při výkonu finanční kontroly.</w:t>
      </w:r>
    </w:p>
    <w:p w:rsidR="004F1963" w:rsidRPr="00C85DC6" w:rsidRDefault="004F1963" w:rsidP="00765513">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Výběrové řízení, na jehož základě je uzavřena tato smlouva, bude po podpisu smlouvy předáno ke schválení poskytovateli dotace a plnění bude realizováno až po verdiktu poskytovatele dotace, kupující si však vyhrazuje právo vyzvat prodávajícího k realizaci </w:t>
      </w:r>
      <w:r w:rsidR="00E06399">
        <w:rPr>
          <w:rFonts w:ascii="Times New Roman" w:hAnsi="Times New Roman"/>
          <w:sz w:val="24"/>
          <w:szCs w:val="24"/>
        </w:rPr>
        <w:br/>
      </w:r>
      <w:r w:rsidRPr="00C85DC6">
        <w:rPr>
          <w:rFonts w:ascii="Times New Roman" w:hAnsi="Times New Roman"/>
          <w:sz w:val="24"/>
          <w:szCs w:val="24"/>
        </w:rPr>
        <w:t>i před tímto verdiktem. V případě, že poskytovatel dotace shledá ve výběrovém řízení nedostatky a vyměří sankce, kupující si vyhrazuje právo od smlouvy odstoupit. V takovém případě se tato smlouva považuje za zrušenou od počátku a prodávající nemá nárok na náhradu jakýchkoliv již vynaložených nákladů.</w:t>
      </w:r>
    </w:p>
    <w:p w:rsidR="004F1963" w:rsidRPr="00C85DC6" w:rsidRDefault="004F1963" w:rsidP="006E2BBD">
      <w:pPr>
        <w:numPr>
          <w:ilvl w:val="1"/>
          <w:numId w:val="12"/>
        </w:numPr>
        <w:spacing w:before="120" w:after="0" w:line="240" w:lineRule="auto"/>
        <w:jc w:val="both"/>
        <w:rPr>
          <w:rFonts w:ascii="Times New Roman" w:hAnsi="Times New Roman"/>
          <w:sz w:val="24"/>
          <w:szCs w:val="24"/>
        </w:rPr>
      </w:pPr>
      <w:r w:rsidRPr="00C85DC6">
        <w:rPr>
          <w:rFonts w:ascii="Times New Roman" w:eastAsia="Arial Unicode MS" w:hAnsi="Times New Roman"/>
          <w:sz w:val="24"/>
          <w:szCs w:val="24"/>
        </w:rPr>
        <w:t>Kupující si vyhrazuje právo odstoupit od uzavřené smlouvy v tom případě, že nebude vydán</w:t>
      </w:r>
      <w:r w:rsidR="006E2BBD">
        <w:rPr>
          <w:rFonts w:ascii="Times New Roman" w:eastAsia="Arial Unicode MS" w:hAnsi="Times New Roman"/>
          <w:sz w:val="24"/>
          <w:szCs w:val="24"/>
        </w:rPr>
        <w:t xml:space="preserve"> </w:t>
      </w:r>
      <w:r w:rsidR="006E2BBD" w:rsidRPr="006E2BBD">
        <w:rPr>
          <w:rFonts w:ascii="Times New Roman" w:eastAsia="Arial Unicode MS" w:hAnsi="Times New Roman"/>
          <w:sz w:val="24"/>
          <w:szCs w:val="24"/>
        </w:rPr>
        <w:t>právní a</w:t>
      </w:r>
      <w:r w:rsidR="006E2BBD">
        <w:rPr>
          <w:rFonts w:ascii="Times New Roman" w:eastAsia="Arial Unicode MS" w:hAnsi="Times New Roman"/>
          <w:sz w:val="24"/>
          <w:szCs w:val="24"/>
        </w:rPr>
        <w:t>kt o poskytnutí podpory (např. r</w:t>
      </w:r>
      <w:r w:rsidR="006E2BBD" w:rsidRPr="006E2BBD">
        <w:rPr>
          <w:rFonts w:ascii="Times New Roman" w:eastAsia="Arial Unicode MS" w:hAnsi="Times New Roman"/>
          <w:sz w:val="24"/>
          <w:szCs w:val="24"/>
        </w:rPr>
        <w:t>o</w:t>
      </w:r>
      <w:r w:rsidR="006E2BBD">
        <w:rPr>
          <w:rFonts w:ascii="Times New Roman" w:eastAsia="Arial Unicode MS" w:hAnsi="Times New Roman"/>
          <w:sz w:val="24"/>
          <w:szCs w:val="24"/>
        </w:rPr>
        <w:t xml:space="preserve">zhodnutí o poskytnutí podpory, </w:t>
      </w:r>
      <w:r w:rsidR="003767FD">
        <w:rPr>
          <w:rFonts w:ascii="Times New Roman" w:eastAsia="Arial Unicode MS" w:hAnsi="Times New Roman"/>
          <w:sz w:val="24"/>
          <w:szCs w:val="24"/>
        </w:rPr>
        <w:t>D</w:t>
      </w:r>
      <w:r w:rsidR="006E2BBD" w:rsidRPr="006E2BBD">
        <w:rPr>
          <w:rFonts w:ascii="Times New Roman" w:eastAsia="Arial Unicode MS" w:hAnsi="Times New Roman"/>
          <w:sz w:val="24"/>
          <w:szCs w:val="24"/>
        </w:rPr>
        <w:t>ohoda o poskytnutí dotace apod.</w:t>
      </w:r>
      <w:r w:rsidR="006E2BBD">
        <w:rPr>
          <w:rFonts w:ascii="Times New Roman" w:eastAsia="Arial Unicode MS" w:hAnsi="Times New Roman"/>
          <w:sz w:val="24"/>
          <w:szCs w:val="24"/>
        </w:rPr>
        <w:t>)</w:t>
      </w:r>
      <w:r w:rsidRPr="00C85DC6">
        <w:rPr>
          <w:rFonts w:ascii="Times New Roman" w:eastAsia="Arial Unicode MS" w:hAnsi="Times New Roman"/>
          <w:sz w:val="24"/>
          <w:szCs w:val="24"/>
        </w:rPr>
        <w:t>, z níž má být spolufinancována tato zakázka.</w:t>
      </w:r>
      <w:r w:rsidRPr="00C85DC6">
        <w:rPr>
          <w:rFonts w:ascii="Times New Roman" w:hAnsi="Times New Roman"/>
          <w:sz w:val="24"/>
          <w:szCs w:val="24"/>
        </w:rPr>
        <w:t xml:space="preserve"> </w:t>
      </w:r>
      <w:r w:rsidR="006E2BBD" w:rsidRPr="006E2BBD">
        <w:rPr>
          <w:rFonts w:ascii="Times New Roman" w:hAnsi="Times New Roman"/>
          <w:sz w:val="24"/>
          <w:szCs w:val="24"/>
        </w:rPr>
        <w:t xml:space="preserve">Kupující si </w:t>
      </w:r>
      <w:r w:rsidR="006E2BBD">
        <w:rPr>
          <w:rFonts w:ascii="Times New Roman" w:hAnsi="Times New Roman"/>
          <w:sz w:val="24"/>
          <w:szCs w:val="24"/>
        </w:rPr>
        <w:t xml:space="preserve">dále </w:t>
      </w:r>
      <w:r w:rsidR="006E2BBD" w:rsidRPr="006E2BBD">
        <w:rPr>
          <w:rFonts w:ascii="Times New Roman" w:hAnsi="Times New Roman"/>
          <w:sz w:val="24"/>
          <w:szCs w:val="24"/>
        </w:rPr>
        <w:t>vyhrazuje právo odstoupit od uzavřené smlouvy v případě, že dojde k ukončení administrace dotačního projektu</w:t>
      </w:r>
      <w:r w:rsidR="006E2BBD">
        <w:rPr>
          <w:rFonts w:ascii="Times New Roman" w:eastAsia="Arial Unicode MS" w:hAnsi="Times New Roman"/>
          <w:sz w:val="24"/>
          <w:szCs w:val="24"/>
        </w:rPr>
        <w:t>, na jehož základě</w:t>
      </w:r>
      <w:r w:rsidR="006E2BBD" w:rsidRPr="00C85DC6">
        <w:rPr>
          <w:rFonts w:ascii="Times New Roman" w:eastAsia="Arial Unicode MS" w:hAnsi="Times New Roman"/>
          <w:sz w:val="24"/>
          <w:szCs w:val="24"/>
        </w:rPr>
        <w:t xml:space="preserve"> má být spolufinancována tato zakázka</w:t>
      </w:r>
      <w:r w:rsidR="006E2BBD">
        <w:rPr>
          <w:rFonts w:ascii="Times New Roman" w:eastAsia="Arial Unicode MS" w:hAnsi="Times New Roman"/>
          <w:sz w:val="24"/>
          <w:szCs w:val="24"/>
        </w:rPr>
        <w:t>,</w:t>
      </w:r>
      <w:r w:rsidR="006E2BBD" w:rsidRPr="006E2BBD">
        <w:rPr>
          <w:rFonts w:ascii="Times New Roman" w:hAnsi="Times New Roman"/>
          <w:sz w:val="24"/>
          <w:szCs w:val="24"/>
        </w:rPr>
        <w:t xml:space="preserve"> před vydáním písemného pokynu kupujícího k zahájení plnění</w:t>
      </w:r>
      <w:r w:rsidR="006E2BBD">
        <w:rPr>
          <w:rFonts w:ascii="Times New Roman" w:hAnsi="Times New Roman"/>
          <w:sz w:val="24"/>
          <w:szCs w:val="24"/>
        </w:rPr>
        <w:t xml:space="preserve"> (pokyn ve smyslu odst. </w:t>
      </w:r>
      <w:proofErr w:type="gramStart"/>
      <w:r w:rsidR="006E2BBD">
        <w:rPr>
          <w:rFonts w:ascii="Times New Roman" w:hAnsi="Times New Roman"/>
          <w:sz w:val="24"/>
          <w:szCs w:val="24"/>
        </w:rPr>
        <w:t>3.2. této</w:t>
      </w:r>
      <w:proofErr w:type="gramEnd"/>
      <w:r w:rsidR="006E2BBD">
        <w:rPr>
          <w:rFonts w:ascii="Times New Roman" w:hAnsi="Times New Roman"/>
          <w:sz w:val="24"/>
          <w:szCs w:val="24"/>
        </w:rPr>
        <w:t xml:space="preserve"> smlouvy). </w:t>
      </w:r>
      <w:r w:rsidRPr="00C85DC6">
        <w:rPr>
          <w:rFonts w:ascii="Times New Roman" w:hAnsi="Times New Roman"/>
          <w:sz w:val="24"/>
          <w:szCs w:val="24"/>
        </w:rPr>
        <w:t>V  případě</w:t>
      </w:r>
      <w:r w:rsidR="006E2BBD">
        <w:rPr>
          <w:rFonts w:ascii="Times New Roman" w:hAnsi="Times New Roman"/>
          <w:sz w:val="24"/>
          <w:szCs w:val="24"/>
        </w:rPr>
        <w:t xml:space="preserve"> odstoupení kupujícího od smlouvy dle tohoto odstavce</w:t>
      </w:r>
      <w:r w:rsidRPr="00C85DC6">
        <w:rPr>
          <w:rFonts w:ascii="Times New Roman" w:hAnsi="Times New Roman"/>
          <w:sz w:val="24"/>
          <w:szCs w:val="24"/>
        </w:rPr>
        <w:t xml:space="preserve"> se tato smlouva považuje za zrušenou od počátku a prodávající nemá nárok na náhradu jakýchkoliv již vynaložených nákladů.</w:t>
      </w:r>
    </w:p>
    <w:p w:rsidR="00A240BC" w:rsidRPr="00C85DC6" w:rsidRDefault="00A240BC" w:rsidP="00A240BC">
      <w:pPr>
        <w:numPr>
          <w:ilvl w:val="1"/>
          <w:numId w:val="12"/>
        </w:numPr>
        <w:tabs>
          <w:tab w:val="clear" w:pos="432"/>
          <w:tab w:val="num" w:pos="426"/>
        </w:tabs>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rPr>
        <w:t xml:space="preserve">Nebezpečí škody na předmětu koupě přechází na kupujícího dnem </w:t>
      </w:r>
      <w:r w:rsidR="004F1963" w:rsidRPr="00C85DC6">
        <w:rPr>
          <w:rFonts w:ascii="Times New Roman" w:hAnsi="Times New Roman"/>
          <w:sz w:val="24"/>
          <w:szCs w:val="24"/>
        </w:rPr>
        <w:t xml:space="preserve">protokolárního </w:t>
      </w:r>
      <w:r w:rsidRPr="00C85DC6">
        <w:rPr>
          <w:rFonts w:ascii="Times New Roman" w:hAnsi="Times New Roman"/>
          <w:sz w:val="24"/>
          <w:szCs w:val="24"/>
        </w:rPr>
        <w:t xml:space="preserve">převzetí předmětu </w:t>
      </w:r>
      <w:r w:rsidRPr="005C1F17">
        <w:rPr>
          <w:rFonts w:ascii="Times New Roman" w:hAnsi="Times New Roman"/>
          <w:sz w:val="24"/>
          <w:szCs w:val="24"/>
        </w:rPr>
        <w:t>koupě</w:t>
      </w:r>
      <w:r w:rsidR="004F1963" w:rsidRPr="005C1F17">
        <w:rPr>
          <w:rFonts w:ascii="Times New Roman" w:hAnsi="Times New Roman"/>
          <w:sz w:val="24"/>
          <w:szCs w:val="24"/>
        </w:rPr>
        <w:t xml:space="preserve"> po ukončení zkušebního provozu</w:t>
      </w:r>
      <w:r w:rsidRPr="005C1F17">
        <w:rPr>
          <w:rFonts w:ascii="Times New Roman" w:hAnsi="Times New Roman"/>
          <w:sz w:val="24"/>
          <w:szCs w:val="24"/>
        </w:rPr>
        <w:t xml:space="preserve">. </w:t>
      </w:r>
    </w:p>
    <w:p w:rsidR="00A240BC" w:rsidRPr="00C85DC6" w:rsidRDefault="00A240BC" w:rsidP="00A240BC">
      <w:pPr>
        <w:numPr>
          <w:ilvl w:val="1"/>
          <w:numId w:val="12"/>
        </w:numPr>
        <w:tabs>
          <w:tab w:val="clear" w:pos="432"/>
          <w:tab w:val="num" w:pos="426"/>
        </w:tabs>
        <w:spacing w:before="120" w:after="0" w:line="240" w:lineRule="auto"/>
        <w:ind w:left="426" w:hanging="426"/>
        <w:jc w:val="both"/>
        <w:rPr>
          <w:rFonts w:ascii="Times New Roman" w:hAnsi="Times New Roman"/>
          <w:sz w:val="24"/>
          <w:szCs w:val="24"/>
        </w:rPr>
      </w:pPr>
      <w:r w:rsidRPr="005C1F17">
        <w:rPr>
          <w:rFonts w:ascii="Times New Roman" w:hAnsi="Times New Roman"/>
          <w:sz w:val="24"/>
          <w:szCs w:val="24"/>
        </w:rPr>
        <w:lastRenderedPageBreak/>
        <w:t>Vlastnické právo k předmětu koupě</w:t>
      </w:r>
      <w:r w:rsidR="00B727AA" w:rsidRPr="005C1F17">
        <w:rPr>
          <w:rFonts w:ascii="Times New Roman" w:hAnsi="Times New Roman"/>
          <w:sz w:val="24"/>
          <w:szCs w:val="24"/>
        </w:rPr>
        <w:t xml:space="preserve"> či jeho jednotlivým součástem </w:t>
      </w:r>
      <w:r w:rsidRPr="005C1F17">
        <w:rPr>
          <w:rFonts w:ascii="Times New Roman" w:hAnsi="Times New Roman"/>
          <w:sz w:val="24"/>
          <w:szCs w:val="24"/>
        </w:rPr>
        <w:t xml:space="preserve">přechází </w:t>
      </w:r>
      <w:r w:rsidR="00E06399" w:rsidRPr="005C1F17">
        <w:rPr>
          <w:rFonts w:ascii="Times New Roman" w:hAnsi="Times New Roman"/>
          <w:sz w:val="24"/>
          <w:szCs w:val="24"/>
        </w:rPr>
        <w:br/>
      </w:r>
      <w:r w:rsidRPr="005C1F17">
        <w:rPr>
          <w:rFonts w:ascii="Times New Roman" w:hAnsi="Times New Roman"/>
          <w:sz w:val="24"/>
          <w:szCs w:val="24"/>
        </w:rPr>
        <w:t xml:space="preserve">na kupujícího </w:t>
      </w:r>
      <w:r w:rsidR="005C1F17" w:rsidRPr="005C1F17">
        <w:rPr>
          <w:rFonts w:ascii="Times New Roman" w:hAnsi="Times New Roman"/>
          <w:sz w:val="24"/>
          <w:szCs w:val="24"/>
        </w:rPr>
        <w:t>dnem</w:t>
      </w:r>
      <w:r w:rsidR="00B12F04" w:rsidRPr="005C1F17">
        <w:rPr>
          <w:rFonts w:ascii="Times New Roman" w:hAnsi="Times New Roman"/>
          <w:sz w:val="24"/>
          <w:szCs w:val="24"/>
        </w:rPr>
        <w:t xml:space="preserve"> dodání</w:t>
      </w:r>
      <w:r w:rsidR="004F1963" w:rsidRPr="005C1F17">
        <w:rPr>
          <w:rFonts w:ascii="Times New Roman" w:hAnsi="Times New Roman"/>
          <w:sz w:val="24"/>
          <w:szCs w:val="24"/>
        </w:rPr>
        <w:t xml:space="preserve"> předmětu </w:t>
      </w:r>
      <w:r w:rsidR="004F1963" w:rsidRPr="00C85DC6">
        <w:rPr>
          <w:rFonts w:ascii="Times New Roman" w:hAnsi="Times New Roman"/>
          <w:sz w:val="24"/>
          <w:szCs w:val="24"/>
        </w:rPr>
        <w:t>koupě</w:t>
      </w:r>
      <w:r w:rsidR="00B727AA" w:rsidRPr="00C85DC6">
        <w:rPr>
          <w:rFonts w:ascii="Times New Roman" w:hAnsi="Times New Roman"/>
          <w:sz w:val="24"/>
          <w:szCs w:val="24"/>
        </w:rPr>
        <w:t xml:space="preserve"> (jeho jednotlivých součástí)</w:t>
      </w:r>
      <w:r w:rsidR="004F1963" w:rsidRPr="00C85DC6">
        <w:rPr>
          <w:rFonts w:ascii="Times New Roman" w:hAnsi="Times New Roman"/>
          <w:sz w:val="24"/>
          <w:szCs w:val="24"/>
        </w:rPr>
        <w:t xml:space="preserve"> do </w:t>
      </w:r>
      <w:r w:rsidR="00B12F04">
        <w:rPr>
          <w:rFonts w:ascii="Times New Roman" w:hAnsi="Times New Roman"/>
          <w:sz w:val="24"/>
          <w:szCs w:val="24"/>
        </w:rPr>
        <w:t>místa plnění</w:t>
      </w:r>
      <w:r w:rsidRPr="00C85DC6">
        <w:rPr>
          <w:rFonts w:ascii="Times New Roman" w:hAnsi="Times New Roman"/>
          <w:sz w:val="24"/>
          <w:szCs w:val="24"/>
        </w:rPr>
        <w:t>.</w:t>
      </w:r>
    </w:p>
    <w:p w:rsidR="0002203D" w:rsidRPr="00C85DC6" w:rsidRDefault="0002203D" w:rsidP="0002203D">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Prodávající není oprávněn bez předchozího písemného souhlasu kupujícího postupovat žádné pohledávky vzniklé z plnění příslušné smlouvy či objednávky nebo v souvislosti s ní.</w:t>
      </w:r>
    </w:p>
    <w:p w:rsidR="004725C3" w:rsidRPr="00C85DC6" w:rsidRDefault="004725C3" w:rsidP="0002203D">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Pouze po předchozím písemném souhlasu kupujícího je prodávající oprávněn započíst své pohledávky vůči pohledávkám kupujícího, či použít pohledávky vůči kupujícímu jako zástavu pro zajištění svých dluhů vůči třetí osobě.</w:t>
      </w:r>
    </w:p>
    <w:p w:rsidR="004D5DE8" w:rsidRPr="00C85DC6" w:rsidRDefault="004D5DE8" w:rsidP="004D5DE8">
      <w:pPr>
        <w:overflowPunct w:val="0"/>
        <w:autoSpaceDE w:val="0"/>
        <w:autoSpaceDN w:val="0"/>
        <w:adjustRightInd w:val="0"/>
        <w:spacing w:after="0" w:line="240" w:lineRule="auto"/>
        <w:textAlignment w:val="baseline"/>
        <w:rPr>
          <w:rFonts w:ascii="Times New Roman" w:hAnsi="Times New Roman"/>
          <w:b/>
          <w:sz w:val="24"/>
          <w:szCs w:val="24"/>
          <w:u w:val="single"/>
        </w:rPr>
      </w:pPr>
    </w:p>
    <w:p w:rsidR="00A240BC" w:rsidRPr="00C85DC6" w:rsidRDefault="008D714B"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Odpovědnost za škodu, s</w:t>
      </w:r>
      <w:r w:rsidR="00A240BC" w:rsidRPr="00C85DC6">
        <w:rPr>
          <w:rFonts w:ascii="Times New Roman" w:hAnsi="Times New Roman"/>
          <w:b/>
          <w:sz w:val="24"/>
          <w:szCs w:val="24"/>
          <w:u w:val="single"/>
        </w:rPr>
        <w:t>ankční ujednání</w:t>
      </w:r>
    </w:p>
    <w:p w:rsidR="00E249C3" w:rsidRPr="00C85DC6" w:rsidRDefault="00E249C3" w:rsidP="00E249C3">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A240BC" w:rsidRPr="00C85DC6" w:rsidRDefault="00A240BC" w:rsidP="00A240BC">
      <w:pPr>
        <w:numPr>
          <w:ilvl w:val="1"/>
          <w:numId w:val="12"/>
        </w:numPr>
        <w:tabs>
          <w:tab w:val="clear" w:pos="432"/>
          <w:tab w:val="num" w:pos="426"/>
        </w:tabs>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rPr>
        <w:t>Smluvní strany sjednávají smluvní pokutu pro případ prodlení prodávajícího s předáním předmětu koupě</w:t>
      </w:r>
      <w:r w:rsidR="002C6DCC" w:rsidRPr="00C85DC6">
        <w:rPr>
          <w:rFonts w:ascii="Times New Roman" w:hAnsi="Times New Roman"/>
          <w:sz w:val="24"/>
          <w:szCs w:val="24"/>
        </w:rPr>
        <w:t xml:space="preserve"> a splněním všech ostatních povinností prodávajícího dle této smlouvy</w:t>
      </w:r>
      <w:r w:rsidR="00D13A4A" w:rsidRPr="00C85DC6">
        <w:rPr>
          <w:rFonts w:ascii="Times New Roman" w:hAnsi="Times New Roman"/>
          <w:sz w:val="24"/>
          <w:szCs w:val="24"/>
        </w:rPr>
        <w:t xml:space="preserve"> ve výši 0,</w:t>
      </w:r>
      <w:r w:rsidR="00B727AA" w:rsidRPr="00C85DC6">
        <w:rPr>
          <w:rFonts w:ascii="Times New Roman" w:hAnsi="Times New Roman"/>
          <w:sz w:val="24"/>
          <w:szCs w:val="24"/>
        </w:rPr>
        <w:t>2</w:t>
      </w:r>
      <w:r w:rsidR="00D13A4A" w:rsidRPr="00C85DC6">
        <w:rPr>
          <w:rFonts w:ascii="Times New Roman" w:hAnsi="Times New Roman"/>
          <w:sz w:val="24"/>
          <w:szCs w:val="24"/>
        </w:rPr>
        <w:t xml:space="preserve"> </w:t>
      </w:r>
      <w:r w:rsidRPr="00C85DC6">
        <w:rPr>
          <w:rFonts w:ascii="Times New Roman" w:hAnsi="Times New Roman"/>
          <w:sz w:val="24"/>
          <w:szCs w:val="24"/>
        </w:rPr>
        <w:t>%</w:t>
      </w:r>
      <w:r w:rsidR="002C6DCC" w:rsidRPr="00C85DC6">
        <w:rPr>
          <w:rFonts w:ascii="Times New Roman" w:hAnsi="Times New Roman"/>
          <w:sz w:val="24"/>
          <w:szCs w:val="24"/>
        </w:rPr>
        <w:t xml:space="preserve"> z celkové ceny sjednané v odst. </w:t>
      </w:r>
      <w:proofErr w:type="gramStart"/>
      <w:r w:rsidR="002C6DCC" w:rsidRPr="00C85DC6">
        <w:rPr>
          <w:rFonts w:ascii="Times New Roman" w:hAnsi="Times New Roman"/>
          <w:sz w:val="24"/>
          <w:szCs w:val="24"/>
        </w:rPr>
        <w:t>4.1. této</w:t>
      </w:r>
      <w:proofErr w:type="gramEnd"/>
      <w:r w:rsidR="002C6DCC" w:rsidRPr="00C85DC6">
        <w:rPr>
          <w:rFonts w:ascii="Times New Roman" w:hAnsi="Times New Roman"/>
          <w:sz w:val="24"/>
          <w:szCs w:val="24"/>
        </w:rPr>
        <w:t xml:space="preserve"> smlouvy (z celkové ceny vč. DPH)</w:t>
      </w:r>
      <w:r w:rsidR="00D13A4A" w:rsidRPr="00C85DC6">
        <w:rPr>
          <w:rFonts w:ascii="Times New Roman" w:hAnsi="Times New Roman"/>
          <w:sz w:val="24"/>
          <w:szCs w:val="24"/>
        </w:rPr>
        <w:t xml:space="preserve"> </w:t>
      </w:r>
      <w:r w:rsidR="00E06399">
        <w:rPr>
          <w:rFonts w:ascii="Times New Roman" w:hAnsi="Times New Roman"/>
          <w:sz w:val="24"/>
          <w:szCs w:val="24"/>
        </w:rPr>
        <w:br/>
      </w:r>
      <w:r w:rsidR="00D13A4A" w:rsidRPr="00C85DC6">
        <w:rPr>
          <w:rFonts w:ascii="Times New Roman" w:hAnsi="Times New Roman"/>
          <w:sz w:val="24"/>
          <w:szCs w:val="24"/>
        </w:rPr>
        <w:t xml:space="preserve">a to </w:t>
      </w:r>
      <w:r w:rsidR="002C6DCC" w:rsidRPr="00C85DC6">
        <w:rPr>
          <w:rFonts w:ascii="Times New Roman" w:hAnsi="Times New Roman"/>
          <w:sz w:val="24"/>
          <w:szCs w:val="24"/>
        </w:rPr>
        <w:t>za každý kalendářní den prodlení</w:t>
      </w:r>
      <w:r w:rsidR="00D13A4A" w:rsidRPr="00C85DC6">
        <w:rPr>
          <w:rFonts w:ascii="Times New Roman" w:hAnsi="Times New Roman"/>
          <w:sz w:val="24"/>
          <w:szCs w:val="24"/>
        </w:rPr>
        <w:t>.</w:t>
      </w:r>
    </w:p>
    <w:p w:rsidR="00A240BC" w:rsidRPr="00C85DC6" w:rsidRDefault="00A240BC" w:rsidP="00A240BC">
      <w:pPr>
        <w:numPr>
          <w:ilvl w:val="1"/>
          <w:numId w:val="12"/>
        </w:numPr>
        <w:tabs>
          <w:tab w:val="clear" w:pos="432"/>
          <w:tab w:val="num" w:pos="426"/>
        </w:tabs>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rPr>
        <w:t xml:space="preserve">Pokud se kupující dostane do prodlení s placením ceny za předmět koupě, má prodávající právo účtovat </w:t>
      </w:r>
      <w:r w:rsidR="002C6DCC" w:rsidRPr="00C85DC6">
        <w:rPr>
          <w:rFonts w:ascii="Times New Roman" w:hAnsi="Times New Roman"/>
          <w:sz w:val="24"/>
          <w:szCs w:val="24"/>
        </w:rPr>
        <w:t>smluvní pokutu</w:t>
      </w:r>
      <w:r w:rsidRPr="00C85DC6">
        <w:rPr>
          <w:rFonts w:ascii="Times New Roman" w:hAnsi="Times New Roman"/>
          <w:sz w:val="24"/>
          <w:szCs w:val="24"/>
        </w:rPr>
        <w:t xml:space="preserve"> ve výši 0,</w:t>
      </w:r>
      <w:r w:rsidR="00B727AA" w:rsidRPr="00C85DC6">
        <w:rPr>
          <w:rFonts w:ascii="Times New Roman" w:hAnsi="Times New Roman"/>
          <w:sz w:val="24"/>
          <w:szCs w:val="24"/>
        </w:rPr>
        <w:t>02</w:t>
      </w:r>
      <w:r w:rsidRPr="00C85DC6">
        <w:rPr>
          <w:rFonts w:ascii="Times New Roman" w:hAnsi="Times New Roman"/>
          <w:sz w:val="24"/>
          <w:szCs w:val="24"/>
        </w:rPr>
        <w:t xml:space="preserve"> % z dlužné částky za každý </w:t>
      </w:r>
      <w:r w:rsidR="002C6DCC" w:rsidRPr="00C85DC6">
        <w:rPr>
          <w:rFonts w:ascii="Times New Roman" w:hAnsi="Times New Roman"/>
          <w:sz w:val="24"/>
          <w:szCs w:val="24"/>
        </w:rPr>
        <w:t xml:space="preserve">kalendářní </w:t>
      </w:r>
      <w:r w:rsidRPr="00C85DC6">
        <w:rPr>
          <w:rFonts w:ascii="Times New Roman" w:hAnsi="Times New Roman"/>
          <w:sz w:val="24"/>
          <w:szCs w:val="24"/>
        </w:rPr>
        <w:t>den prodlení.</w:t>
      </w:r>
    </w:p>
    <w:p w:rsidR="00C9604E" w:rsidRPr="006C205E" w:rsidRDefault="00793EE5" w:rsidP="0011580F">
      <w:pPr>
        <w:numPr>
          <w:ilvl w:val="1"/>
          <w:numId w:val="12"/>
        </w:numPr>
        <w:spacing w:before="120" w:after="0" w:line="240" w:lineRule="auto"/>
        <w:jc w:val="both"/>
        <w:rPr>
          <w:rFonts w:ascii="Times New Roman" w:hAnsi="Times New Roman"/>
          <w:sz w:val="24"/>
          <w:szCs w:val="24"/>
        </w:rPr>
      </w:pPr>
      <w:r w:rsidRPr="006C205E">
        <w:rPr>
          <w:rFonts w:ascii="Times New Roman" w:hAnsi="Times New Roman"/>
          <w:sz w:val="24"/>
          <w:szCs w:val="24"/>
        </w:rPr>
        <w:t xml:space="preserve">Pro případ </w:t>
      </w:r>
      <w:r w:rsidR="00D44386" w:rsidRPr="006C205E">
        <w:rPr>
          <w:rFonts w:ascii="Times New Roman" w:hAnsi="Times New Roman"/>
          <w:sz w:val="24"/>
          <w:szCs w:val="24"/>
        </w:rPr>
        <w:t xml:space="preserve">prodlení prodávajícího se zahájením servisního zásahu, tj. pro případ </w:t>
      </w:r>
      <w:r w:rsidR="00C9604E" w:rsidRPr="006C205E">
        <w:rPr>
          <w:rFonts w:ascii="Times New Roman" w:hAnsi="Times New Roman"/>
          <w:sz w:val="24"/>
          <w:szCs w:val="24"/>
        </w:rPr>
        <w:t xml:space="preserve">nezahájení servisního zásahu prodávajícím ve lhůtě </w:t>
      </w:r>
      <w:r w:rsidR="005C1F17" w:rsidRPr="006C205E">
        <w:rPr>
          <w:rFonts w:ascii="Times New Roman" w:hAnsi="Times New Roman"/>
          <w:sz w:val="24"/>
          <w:szCs w:val="24"/>
        </w:rPr>
        <w:t>do 48</w:t>
      </w:r>
      <w:r w:rsidR="00C9604E" w:rsidRPr="006C205E">
        <w:rPr>
          <w:rFonts w:ascii="Times New Roman" w:hAnsi="Times New Roman"/>
          <w:sz w:val="24"/>
          <w:szCs w:val="24"/>
        </w:rPr>
        <w:t xml:space="preserve"> hodin od nahlášení vady sjednávají smluvní strany smluvní pokutu ve výši 500,- Kč za každou započatou hodinu prodlení.</w:t>
      </w:r>
    </w:p>
    <w:p w:rsidR="00793EE5" w:rsidRPr="006C205E" w:rsidRDefault="00C9604E" w:rsidP="00726DC2">
      <w:pPr>
        <w:numPr>
          <w:ilvl w:val="1"/>
          <w:numId w:val="12"/>
        </w:numPr>
        <w:spacing w:before="120" w:after="0" w:line="240" w:lineRule="auto"/>
        <w:jc w:val="both"/>
        <w:rPr>
          <w:rFonts w:ascii="Times New Roman" w:hAnsi="Times New Roman"/>
          <w:sz w:val="24"/>
          <w:szCs w:val="24"/>
        </w:rPr>
      </w:pPr>
      <w:r w:rsidRPr="006C205E">
        <w:rPr>
          <w:rFonts w:ascii="Times New Roman" w:hAnsi="Times New Roman"/>
          <w:sz w:val="24"/>
          <w:szCs w:val="24"/>
        </w:rPr>
        <w:t xml:space="preserve">Pro případ prodlení prodávajícího s odstraněním reklamované vady, tj. pro případ </w:t>
      </w:r>
      <w:r w:rsidR="00793EE5" w:rsidRPr="006C205E">
        <w:rPr>
          <w:rFonts w:ascii="Times New Roman" w:hAnsi="Times New Roman"/>
          <w:sz w:val="24"/>
          <w:szCs w:val="24"/>
        </w:rPr>
        <w:t xml:space="preserve">neodstranění reklamované vady a neuvedení stroje do provozu </w:t>
      </w:r>
      <w:r w:rsidRPr="006C205E">
        <w:rPr>
          <w:rFonts w:ascii="Times New Roman" w:hAnsi="Times New Roman"/>
          <w:sz w:val="24"/>
          <w:szCs w:val="24"/>
        </w:rPr>
        <w:t xml:space="preserve">prodávajícím </w:t>
      </w:r>
      <w:proofErr w:type="gramStart"/>
      <w:r w:rsidR="00793EE5" w:rsidRPr="006C205E">
        <w:rPr>
          <w:rFonts w:ascii="Times New Roman" w:hAnsi="Times New Roman"/>
          <w:sz w:val="24"/>
          <w:szCs w:val="24"/>
        </w:rPr>
        <w:t>do 5-ti</w:t>
      </w:r>
      <w:proofErr w:type="gramEnd"/>
      <w:r w:rsidR="00793EE5" w:rsidRPr="006C205E">
        <w:rPr>
          <w:rFonts w:ascii="Times New Roman" w:hAnsi="Times New Roman"/>
          <w:sz w:val="24"/>
          <w:szCs w:val="24"/>
        </w:rPr>
        <w:t xml:space="preserve"> pracovních dnů od zahájení servisního zásahu</w:t>
      </w:r>
      <w:r w:rsidR="00793EE5" w:rsidRPr="006C205E">
        <w:rPr>
          <w:rFonts w:ascii="Times New Roman" w:hAnsi="Times New Roman"/>
          <w:color w:val="FF0000"/>
          <w:sz w:val="24"/>
          <w:szCs w:val="24"/>
        </w:rPr>
        <w:t xml:space="preserve"> </w:t>
      </w:r>
      <w:r w:rsidRPr="006C205E">
        <w:rPr>
          <w:rFonts w:ascii="Times New Roman" w:hAnsi="Times New Roman"/>
          <w:sz w:val="24"/>
          <w:szCs w:val="24"/>
        </w:rPr>
        <w:t>sjednávají smluvní strany smluvní pokutu ve výši 5.000,- Kč za každý kalendářní den prodlení.</w:t>
      </w:r>
    </w:p>
    <w:p w:rsidR="00793EE5" w:rsidRPr="00C85DC6" w:rsidRDefault="00793EE5" w:rsidP="0011580F">
      <w:pPr>
        <w:numPr>
          <w:ilvl w:val="1"/>
          <w:numId w:val="12"/>
        </w:numPr>
        <w:spacing w:before="120" w:after="0" w:line="240" w:lineRule="auto"/>
        <w:jc w:val="both"/>
        <w:rPr>
          <w:rFonts w:ascii="Times New Roman" w:hAnsi="Times New Roman"/>
          <w:sz w:val="24"/>
          <w:szCs w:val="24"/>
        </w:rPr>
      </w:pPr>
      <w:r w:rsidRPr="006C205E">
        <w:rPr>
          <w:rFonts w:ascii="Times New Roman" w:hAnsi="Times New Roman"/>
          <w:sz w:val="24"/>
          <w:szCs w:val="24"/>
        </w:rPr>
        <w:t>Sjednáním smluvních pokut není dotčen</w:t>
      </w:r>
      <w:r w:rsidRPr="00C85DC6">
        <w:rPr>
          <w:rFonts w:ascii="Times New Roman" w:hAnsi="Times New Roman"/>
          <w:sz w:val="24"/>
          <w:szCs w:val="24"/>
        </w:rPr>
        <w:t xml:space="preserve"> nárok na náhradu škody v plné výši vedle sjednané smluvní pokuty.</w:t>
      </w:r>
      <w:r w:rsidR="004725C3" w:rsidRPr="00C85DC6">
        <w:rPr>
          <w:rFonts w:ascii="Times New Roman" w:hAnsi="Times New Roman"/>
          <w:sz w:val="24"/>
          <w:szCs w:val="24"/>
        </w:rPr>
        <w:t xml:space="preserve"> O zaplacenou smluvní pokutu se náhrada škody nesnižuje. Zaplacením smluvní pokuty závazek nezaniká.</w:t>
      </w:r>
    </w:p>
    <w:p w:rsidR="004725C3" w:rsidRPr="00C85DC6" w:rsidRDefault="004725C3">
      <w:pPr>
        <w:spacing w:after="0" w:line="240" w:lineRule="auto"/>
        <w:rPr>
          <w:rFonts w:ascii="Times New Roman" w:hAnsi="Times New Roman"/>
          <w:b/>
          <w:sz w:val="24"/>
          <w:szCs w:val="24"/>
          <w:u w:val="single"/>
        </w:rPr>
      </w:pPr>
    </w:p>
    <w:p w:rsidR="004431B1" w:rsidRPr="006C205E" w:rsidRDefault="004431B1" w:rsidP="004431B1">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6C205E">
        <w:rPr>
          <w:rFonts w:ascii="Times New Roman" w:hAnsi="Times New Roman"/>
          <w:b/>
          <w:sz w:val="24"/>
          <w:szCs w:val="24"/>
          <w:u w:val="single"/>
        </w:rPr>
        <w:t>Pojištění prodávajícího – odpovědnost za škodu způsobenou třetí osobě</w:t>
      </w:r>
    </w:p>
    <w:p w:rsidR="00D65590" w:rsidRPr="00C85DC6" w:rsidRDefault="00D65590" w:rsidP="00D65590">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4431B1" w:rsidRPr="00C85DC6" w:rsidRDefault="004431B1" w:rsidP="004431B1">
      <w:pPr>
        <w:numPr>
          <w:ilvl w:val="1"/>
          <w:numId w:val="12"/>
        </w:numPr>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rPr>
        <w:t xml:space="preserve">Prodávající se zavazuje, že po celou dobu plnění předmětu smlouvy bude mít sjednané pojištění odpovědnosti za škodu způsobenou svou činností třetím osobám </w:t>
      </w:r>
      <w:r w:rsidR="00E06399">
        <w:rPr>
          <w:rFonts w:ascii="Times New Roman" w:hAnsi="Times New Roman"/>
          <w:sz w:val="24"/>
          <w:szCs w:val="24"/>
        </w:rPr>
        <w:br/>
      </w:r>
      <w:r w:rsidRPr="00C85DC6">
        <w:rPr>
          <w:rFonts w:ascii="Times New Roman" w:hAnsi="Times New Roman"/>
          <w:sz w:val="24"/>
          <w:szCs w:val="24"/>
        </w:rPr>
        <w:t xml:space="preserve">s jednorázovým pojistným plněním za jednu pojistnou událost nejméně ve výši hodnoty ceny sjednané v odst. </w:t>
      </w:r>
      <w:proofErr w:type="gramStart"/>
      <w:r w:rsidRPr="00C85DC6">
        <w:rPr>
          <w:rFonts w:ascii="Times New Roman" w:hAnsi="Times New Roman"/>
          <w:sz w:val="24"/>
          <w:szCs w:val="24"/>
        </w:rPr>
        <w:t>4.1. této</w:t>
      </w:r>
      <w:proofErr w:type="gramEnd"/>
      <w:r w:rsidRPr="00C85DC6">
        <w:rPr>
          <w:rFonts w:ascii="Times New Roman" w:hAnsi="Times New Roman"/>
          <w:sz w:val="24"/>
          <w:szCs w:val="24"/>
        </w:rPr>
        <w:t xml:space="preserve"> smlouvy (z celkové ceny vč. DPH). Spoluúčast prodávajícího nesmí převyšovat 5 % z pojistného plnění.</w:t>
      </w:r>
    </w:p>
    <w:p w:rsidR="004431B1" w:rsidRPr="00C85DC6" w:rsidRDefault="004431B1" w:rsidP="004431B1">
      <w:pPr>
        <w:numPr>
          <w:ilvl w:val="1"/>
          <w:numId w:val="12"/>
        </w:numPr>
        <w:spacing w:before="120" w:after="0" w:line="240" w:lineRule="auto"/>
        <w:ind w:left="426" w:hanging="426"/>
        <w:jc w:val="both"/>
        <w:rPr>
          <w:rFonts w:ascii="Times New Roman" w:hAnsi="Times New Roman"/>
          <w:sz w:val="24"/>
          <w:szCs w:val="24"/>
        </w:rPr>
      </w:pPr>
      <w:r w:rsidRPr="00C85DC6">
        <w:rPr>
          <w:rFonts w:ascii="Times New Roman" w:hAnsi="Times New Roman"/>
          <w:sz w:val="24"/>
          <w:szCs w:val="24"/>
        </w:rPr>
        <w:t>Pojištění musí zahrnovat i pojištění možných škod způsobených pracovníky prodávajícího.</w:t>
      </w:r>
    </w:p>
    <w:p w:rsidR="004431B1" w:rsidRPr="00C85DC6" w:rsidRDefault="004431B1" w:rsidP="004431B1">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 xml:space="preserve">Prodávající je povinen kupujícímu předat pojistnou smlouvu uzavřenou v souladu s tímto článkem (případně její </w:t>
      </w:r>
      <w:proofErr w:type="spellStart"/>
      <w:r w:rsidRPr="00C85DC6">
        <w:rPr>
          <w:rFonts w:ascii="Times New Roman" w:hAnsi="Times New Roman"/>
          <w:sz w:val="24"/>
          <w:szCs w:val="24"/>
        </w:rPr>
        <w:t>úř</w:t>
      </w:r>
      <w:proofErr w:type="spellEnd"/>
      <w:r w:rsidRPr="00C85DC6">
        <w:rPr>
          <w:rFonts w:ascii="Times New Roman" w:hAnsi="Times New Roman"/>
          <w:sz w:val="24"/>
          <w:szCs w:val="24"/>
        </w:rPr>
        <w:t xml:space="preserve">. </w:t>
      </w:r>
      <w:proofErr w:type="gramStart"/>
      <w:r w:rsidRPr="00C85DC6">
        <w:rPr>
          <w:rFonts w:ascii="Times New Roman" w:hAnsi="Times New Roman"/>
          <w:sz w:val="24"/>
          <w:szCs w:val="24"/>
        </w:rPr>
        <w:t>ověřenou</w:t>
      </w:r>
      <w:proofErr w:type="gramEnd"/>
      <w:r w:rsidRPr="00C85DC6">
        <w:rPr>
          <w:rFonts w:ascii="Times New Roman" w:hAnsi="Times New Roman"/>
          <w:sz w:val="24"/>
          <w:szCs w:val="24"/>
        </w:rPr>
        <w:t xml:space="preserve"> kopii), a to nejpozději ke dni uzavření této kupní smlouvy.</w:t>
      </w:r>
    </w:p>
    <w:p w:rsidR="004431B1" w:rsidRPr="00C85DC6" w:rsidRDefault="004431B1" w:rsidP="004431B1">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t>Náklady</w:t>
      </w:r>
      <w:r w:rsidR="00B76045">
        <w:rPr>
          <w:rFonts w:ascii="Times New Roman" w:hAnsi="Times New Roman"/>
          <w:sz w:val="24"/>
          <w:szCs w:val="24"/>
        </w:rPr>
        <w:t xml:space="preserve"> na pojištění nese prodávající </w:t>
      </w:r>
      <w:r w:rsidRPr="00C85DC6">
        <w:rPr>
          <w:rFonts w:ascii="Times New Roman" w:hAnsi="Times New Roman"/>
          <w:sz w:val="24"/>
          <w:szCs w:val="24"/>
        </w:rPr>
        <w:t>a má je zahrnuty ve sjednané ceně za splnění předmětu smlouvy.</w:t>
      </w:r>
    </w:p>
    <w:p w:rsidR="004431B1" w:rsidRPr="00C85DC6" w:rsidRDefault="004431B1" w:rsidP="004431B1">
      <w:pPr>
        <w:numPr>
          <w:ilvl w:val="1"/>
          <w:numId w:val="12"/>
        </w:numPr>
        <w:spacing w:before="120" w:after="0" w:line="240" w:lineRule="auto"/>
        <w:jc w:val="both"/>
        <w:rPr>
          <w:rFonts w:ascii="Times New Roman" w:hAnsi="Times New Roman"/>
          <w:sz w:val="24"/>
          <w:szCs w:val="24"/>
        </w:rPr>
      </w:pPr>
      <w:r w:rsidRPr="00C85DC6">
        <w:rPr>
          <w:rFonts w:ascii="Times New Roman" w:hAnsi="Times New Roman"/>
          <w:sz w:val="24"/>
          <w:szCs w:val="24"/>
        </w:rPr>
        <w:lastRenderedPageBreak/>
        <w:t xml:space="preserve">Pokud prodávající poruší svoji povinnost být pojištěn podle tohoto odstavce, je kupující oprávněn požadovat zaplacení smluvní </w:t>
      </w:r>
      <w:r w:rsidRPr="005C1F17">
        <w:rPr>
          <w:rFonts w:ascii="Times New Roman" w:hAnsi="Times New Roman"/>
          <w:sz w:val="24"/>
          <w:szCs w:val="24"/>
        </w:rPr>
        <w:t xml:space="preserve">pokuty ve výši 100.000,- Kč za </w:t>
      </w:r>
      <w:r w:rsidRPr="00C85DC6">
        <w:rPr>
          <w:rFonts w:ascii="Times New Roman" w:hAnsi="Times New Roman"/>
          <w:sz w:val="24"/>
          <w:szCs w:val="24"/>
        </w:rPr>
        <w:t>každý případ zjištěného porušení této povinnosti, čímž není dotčen nárok na náhradu škody v plné výši vedle sjednané smluvní pokuty. O zaplacenou smluvní pokutu se náhrada škody nesnižuje. Zaplacením smluvní pokuty závazek nezaniká.</w:t>
      </w:r>
    </w:p>
    <w:p w:rsidR="004431B1" w:rsidRPr="00C85DC6" w:rsidRDefault="004431B1" w:rsidP="004431B1">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A240BC" w:rsidRPr="00C85DC6" w:rsidRDefault="00A240BC" w:rsidP="00A240BC">
      <w:pPr>
        <w:numPr>
          <w:ilvl w:val="0"/>
          <w:numId w:val="12"/>
        </w:numPr>
        <w:overflowPunct w:val="0"/>
        <w:autoSpaceDE w:val="0"/>
        <w:autoSpaceDN w:val="0"/>
        <w:adjustRightInd w:val="0"/>
        <w:spacing w:after="0" w:line="240" w:lineRule="auto"/>
        <w:jc w:val="center"/>
        <w:textAlignment w:val="baseline"/>
        <w:rPr>
          <w:rFonts w:ascii="Times New Roman" w:hAnsi="Times New Roman"/>
          <w:b/>
          <w:sz w:val="24"/>
          <w:szCs w:val="24"/>
          <w:u w:val="single"/>
        </w:rPr>
      </w:pPr>
      <w:r w:rsidRPr="00C85DC6">
        <w:rPr>
          <w:rFonts w:ascii="Times New Roman" w:hAnsi="Times New Roman"/>
          <w:b/>
          <w:sz w:val="24"/>
          <w:szCs w:val="24"/>
          <w:u w:val="single"/>
        </w:rPr>
        <w:t>Závěrečná ustanovení</w:t>
      </w:r>
    </w:p>
    <w:p w:rsidR="004F1963" w:rsidRPr="00C85DC6" w:rsidRDefault="004F1963" w:rsidP="004F1963">
      <w:pPr>
        <w:overflowPunct w:val="0"/>
        <w:autoSpaceDE w:val="0"/>
        <w:autoSpaceDN w:val="0"/>
        <w:adjustRightInd w:val="0"/>
        <w:spacing w:after="0" w:line="240" w:lineRule="auto"/>
        <w:ind w:left="360"/>
        <w:textAlignment w:val="baseline"/>
        <w:rPr>
          <w:rFonts w:ascii="Times New Roman" w:hAnsi="Times New Roman"/>
          <w:b/>
          <w:sz w:val="24"/>
          <w:szCs w:val="24"/>
          <w:u w:val="single"/>
        </w:rPr>
      </w:pP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Povinnosti touto smlouvou výslovně neupravené se řídí příslušnými ustanoveními českého právního řádu, konkrétně ustanoveními občanského zákoníku.</w:t>
      </w:r>
      <w:r w:rsidR="004D5DE8" w:rsidRPr="00C85DC6">
        <w:rPr>
          <w:rFonts w:ascii="Times New Roman" w:hAnsi="Times New Roman"/>
          <w:sz w:val="24"/>
          <w:szCs w:val="24"/>
        </w:rPr>
        <w:t xml:space="preserve"> Smluvní strany vylučují použití kolizních ustanovení a a</w:t>
      </w:r>
      <w:r w:rsidR="004D5DE8" w:rsidRPr="00C85DC6">
        <w:rPr>
          <w:rFonts w:ascii="Times New Roman" w:hAnsi="Times New Roman"/>
          <w:sz w:val="24"/>
          <w:szCs w:val="24"/>
          <w:lang w:eastAsia="cs-CZ"/>
        </w:rPr>
        <w:t>plikaci Úmluvy OSN o smlouvách o mezinárodní koupi zboží (CISG).</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 xml:space="preserve">Podpisem této smlouvy ztrácejí platnost všechna předchozí ústní ujednání a ústní závazky, pokud nejsou obsaženy v textu smlouvy. </w:t>
      </w:r>
      <w:r w:rsidRPr="00C85DC6">
        <w:rPr>
          <w:rFonts w:ascii="Times New Roman" w:hAnsi="Times New Roman"/>
          <w:iCs/>
          <w:sz w:val="24"/>
          <w:szCs w:val="24"/>
        </w:rPr>
        <w:t xml:space="preserve">Tato smlouva je úplným </w:t>
      </w:r>
      <w:r w:rsidR="00E06399">
        <w:rPr>
          <w:rFonts w:ascii="Times New Roman" w:hAnsi="Times New Roman"/>
          <w:iCs/>
          <w:sz w:val="24"/>
          <w:szCs w:val="24"/>
        </w:rPr>
        <w:br/>
      </w:r>
      <w:r w:rsidRPr="00C85DC6">
        <w:rPr>
          <w:rFonts w:ascii="Times New Roman" w:hAnsi="Times New Roman"/>
          <w:iCs/>
          <w:sz w:val="24"/>
          <w:szCs w:val="24"/>
        </w:rPr>
        <w:t>a komplexním ujednáním o všech záležitostech týkajících se jejího předmětu, přičemž žádný projev vůle učiněný ve fázi sjednávání smlouvy či jejích dodatků nezakládá žádné ze stran závazky a nesmí být vykládán v rozporu s ujednáními této smlouvy. Strany výslovně vylučují použití institutu předsmluvní odpovědnosti</w:t>
      </w:r>
      <w:r w:rsidRPr="00C85DC6">
        <w:rPr>
          <w:rFonts w:ascii="Times New Roman" w:hAnsi="Times New Roman"/>
          <w:sz w:val="24"/>
          <w:szCs w:val="24"/>
        </w:rPr>
        <w:t xml:space="preserve">. </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 xml:space="preserve">Případné odstoupení od této smlouvy má účinky od doručení odstoupení druhé smluvní straně (ex </w:t>
      </w:r>
      <w:proofErr w:type="spellStart"/>
      <w:r w:rsidRPr="00C85DC6">
        <w:rPr>
          <w:rFonts w:ascii="Times New Roman" w:hAnsi="Times New Roman"/>
          <w:sz w:val="24"/>
          <w:szCs w:val="24"/>
        </w:rPr>
        <w:t>nunc</w:t>
      </w:r>
      <w:proofErr w:type="spellEnd"/>
      <w:r w:rsidRPr="00C85DC6">
        <w:rPr>
          <w:rFonts w:ascii="Times New Roman" w:hAnsi="Times New Roman"/>
          <w:sz w:val="24"/>
          <w:szCs w:val="24"/>
        </w:rPr>
        <w:t>).</w:t>
      </w:r>
    </w:p>
    <w:p w:rsidR="00A240BC" w:rsidRPr="00B76045" w:rsidRDefault="00A240BC" w:rsidP="00B76045">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Strany se dohodly, že jaká</w:t>
      </w:r>
      <w:r w:rsidR="00B76045">
        <w:rPr>
          <w:rFonts w:ascii="Times New Roman" w:hAnsi="Times New Roman"/>
          <w:sz w:val="24"/>
          <w:szCs w:val="24"/>
        </w:rPr>
        <w:t>koliv výzva ke splnění jakékoli</w:t>
      </w:r>
      <w:r w:rsidRPr="00B76045">
        <w:rPr>
          <w:rFonts w:ascii="Times New Roman" w:hAnsi="Times New Roman"/>
          <w:sz w:val="24"/>
          <w:szCs w:val="24"/>
        </w:rPr>
        <w:t xml:space="preserve"> povinnosti dle této smlouvy určená druhé smluvní straně nebude mít účinky odstoupení od smlouvy ve smyslu </w:t>
      </w:r>
      <w:r w:rsidR="00E06399">
        <w:rPr>
          <w:rFonts w:ascii="Times New Roman" w:hAnsi="Times New Roman"/>
          <w:sz w:val="24"/>
          <w:szCs w:val="24"/>
        </w:rPr>
        <w:br/>
      </w:r>
      <w:proofErr w:type="spellStart"/>
      <w:r w:rsidRPr="00B76045">
        <w:rPr>
          <w:rFonts w:ascii="Times New Roman" w:hAnsi="Times New Roman"/>
          <w:sz w:val="24"/>
          <w:szCs w:val="24"/>
        </w:rPr>
        <w:t>ust</w:t>
      </w:r>
      <w:proofErr w:type="spellEnd"/>
      <w:r w:rsidRPr="00B76045">
        <w:rPr>
          <w:rFonts w:ascii="Times New Roman" w:hAnsi="Times New Roman"/>
          <w:sz w:val="24"/>
          <w:szCs w:val="24"/>
        </w:rPr>
        <w:t>. 1978 odst. 2 zákona č. 89/2012 Sb., občanský zákoník, ledaže tak odesílající strana výslovně ve výzvě uvede.</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Případné změny podmínek uvedených v této smlouvě mohou být provedeny pouze se souhlasem obou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Smluvní strany výslovně vylučují možnost tuto smlouvu měnit či doplňovat jinak, než písemným dodatkem. Smluvní strany vylučují možnost využití elektronických zpráv pro změnu smlouvy. Kontaktní údaje a kontaktní osoby stran uvedené ve smlouvě lze měnit na základě jednostranného písemného oznámení doručeného druhé smluvní straně bez nutnosti uzavírat zvláštní písemný dodatek ke smlouvě.</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t xml:space="preserve">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w:t>
      </w:r>
      <w:r w:rsidR="00E06399">
        <w:rPr>
          <w:rFonts w:ascii="Times New Roman" w:hAnsi="Times New Roman"/>
          <w:sz w:val="24"/>
          <w:szCs w:val="24"/>
        </w:rPr>
        <w:br/>
      </w:r>
      <w:r w:rsidRPr="00C85DC6">
        <w:rPr>
          <w:rFonts w:ascii="Times New Roman" w:hAnsi="Times New Roman"/>
          <w:sz w:val="24"/>
          <w:szCs w:val="24"/>
        </w:rPr>
        <w:t>a vymahatelným závazkem, nebo ustanovením, jehož předmět bude nejlépe odpovídat předmětu a ekonomickému účelu původního závazku či ustanovení.</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iCs/>
          <w:sz w:val="24"/>
          <w:szCs w:val="24"/>
        </w:rPr>
        <w:t xml:space="preserve">Smluvní strany vylučují použití ustanovení § </w:t>
      </w:r>
      <w:smartTag w:uri="urn:schemas-microsoft-com:office:smarttags" w:element="metricconverter">
        <w:smartTagPr>
          <w:attr w:name="ProductID" w:val="1799 a"/>
        </w:smartTagPr>
        <w:r w:rsidRPr="00C85DC6">
          <w:rPr>
            <w:rFonts w:ascii="Times New Roman" w:hAnsi="Times New Roman"/>
            <w:iCs/>
            <w:sz w:val="24"/>
            <w:szCs w:val="24"/>
          </w:rPr>
          <w:t>1799 a</w:t>
        </w:r>
      </w:smartTag>
      <w:r w:rsidRPr="00C85DC6">
        <w:rPr>
          <w:rFonts w:ascii="Times New Roman" w:hAnsi="Times New Roman"/>
          <w:iCs/>
          <w:sz w:val="24"/>
          <w:szCs w:val="24"/>
        </w:rPr>
        <w:t xml:space="preserve"> § 1800 občanského zákoníku.</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iCs/>
          <w:sz w:val="24"/>
          <w:szCs w:val="24"/>
        </w:rPr>
        <w:t>Nebude-li smlouva uzavřena s podpisy obou stran na téže listině, platí, že odpověď kterékoliv strany na návrh smlouvy s jakýmkoliv dodatkem nebo odchylkou, není považována za přijetí smlouvy a zakládá nový protinávrh, a to i v případě, že podstatně nemění podmínky návrhu.</w:t>
      </w:r>
    </w:p>
    <w:p w:rsidR="00A240BC" w:rsidRPr="00C85DC6" w:rsidRDefault="00A240BC" w:rsidP="00A240BC">
      <w:pPr>
        <w:numPr>
          <w:ilvl w:val="1"/>
          <w:numId w:val="12"/>
        </w:numPr>
        <w:tabs>
          <w:tab w:val="num" w:pos="567"/>
        </w:tabs>
        <w:spacing w:before="120" w:after="0" w:line="240" w:lineRule="auto"/>
        <w:ind w:left="567" w:hanging="567"/>
        <w:jc w:val="both"/>
        <w:rPr>
          <w:rFonts w:ascii="Times New Roman" w:hAnsi="Times New Roman"/>
          <w:sz w:val="24"/>
          <w:szCs w:val="24"/>
        </w:rPr>
      </w:pPr>
      <w:r w:rsidRPr="00C85DC6">
        <w:rPr>
          <w:rFonts w:ascii="Times New Roman" w:hAnsi="Times New Roman"/>
          <w:sz w:val="24"/>
          <w:szCs w:val="24"/>
        </w:rPr>
        <w:lastRenderedPageBreak/>
        <w:t>Tato smlouva je vyhotovena ve dvou vyhotoveních v českém jazyce, přičemž každá smluvní strana obdrží po jednom vyhotovení této smlouvy.</w:t>
      </w:r>
    </w:p>
    <w:p w:rsidR="00A240BC" w:rsidRPr="00C85DC6" w:rsidRDefault="00A240BC" w:rsidP="00A240BC">
      <w:pPr>
        <w:numPr>
          <w:ilvl w:val="1"/>
          <w:numId w:val="12"/>
        </w:numPr>
        <w:tabs>
          <w:tab w:val="num" w:pos="567"/>
        </w:tabs>
        <w:spacing w:before="120" w:after="60" w:line="240" w:lineRule="auto"/>
        <w:ind w:left="567" w:hanging="567"/>
        <w:jc w:val="both"/>
        <w:rPr>
          <w:rFonts w:ascii="Times New Roman" w:hAnsi="Times New Roman"/>
          <w:sz w:val="24"/>
          <w:szCs w:val="24"/>
        </w:rPr>
      </w:pPr>
      <w:r w:rsidRPr="00C85DC6">
        <w:rPr>
          <w:rFonts w:ascii="Times New Roman" w:hAnsi="Times New Roman"/>
          <w:sz w:val="24"/>
          <w:szCs w:val="24"/>
        </w:rP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p>
    <w:p w:rsidR="00A240BC" w:rsidRPr="005C1F17" w:rsidRDefault="00A240BC" w:rsidP="00A240BC">
      <w:pPr>
        <w:numPr>
          <w:ilvl w:val="1"/>
          <w:numId w:val="12"/>
        </w:numPr>
        <w:tabs>
          <w:tab w:val="num" w:pos="567"/>
        </w:tabs>
        <w:spacing w:before="120" w:after="60" w:line="240" w:lineRule="auto"/>
        <w:ind w:left="567" w:hanging="567"/>
        <w:jc w:val="both"/>
        <w:rPr>
          <w:rFonts w:ascii="Times New Roman" w:hAnsi="Times New Roman"/>
          <w:sz w:val="24"/>
          <w:szCs w:val="24"/>
        </w:rPr>
      </w:pPr>
      <w:r w:rsidRPr="005C1F17">
        <w:rPr>
          <w:rFonts w:ascii="Times New Roman" w:hAnsi="Times New Roman"/>
          <w:sz w:val="24"/>
          <w:szCs w:val="24"/>
        </w:rPr>
        <w:t>Nedílnou součástí této smlouvy jsou tyto přílohy:</w:t>
      </w:r>
    </w:p>
    <w:p w:rsidR="00A240BC" w:rsidRPr="005C1F17" w:rsidRDefault="00A240BC" w:rsidP="00937C68">
      <w:pPr>
        <w:numPr>
          <w:ilvl w:val="2"/>
          <w:numId w:val="13"/>
        </w:numPr>
        <w:spacing w:before="120" w:after="60" w:line="240" w:lineRule="auto"/>
        <w:ind w:left="1418" w:hanging="567"/>
        <w:jc w:val="both"/>
        <w:rPr>
          <w:rFonts w:ascii="Times New Roman" w:hAnsi="Times New Roman"/>
          <w:sz w:val="24"/>
          <w:szCs w:val="24"/>
        </w:rPr>
      </w:pPr>
      <w:r w:rsidRPr="005C1F17">
        <w:rPr>
          <w:rFonts w:ascii="Times New Roman" w:hAnsi="Times New Roman"/>
          <w:sz w:val="24"/>
          <w:szCs w:val="24"/>
        </w:rPr>
        <w:t xml:space="preserve">Příloha č. 1: </w:t>
      </w:r>
      <w:r w:rsidR="004D5DE8" w:rsidRPr="005C1F17">
        <w:rPr>
          <w:rFonts w:ascii="Times New Roman" w:hAnsi="Times New Roman"/>
          <w:sz w:val="24"/>
          <w:szCs w:val="24"/>
        </w:rPr>
        <w:t>Technická specifikace</w:t>
      </w:r>
    </w:p>
    <w:p w:rsidR="007C4511" w:rsidRPr="00C85DC6" w:rsidRDefault="007C4511" w:rsidP="007A1402">
      <w:pPr>
        <w:spacing w:after="0" w:line="240" w:lineRule="auto"/>
        <w:rPr>
          <w:rFonts w:ascii="Times New Roman" w:hAnsi="Times New Roman"/>
          <w:sz w:val="24"/>
          <w:szCs w:val="24"/>
          <w:lang w:eastAsia="cs-CZ"/>
        </w:rPr>
      </w:pPr>
      <w:r w:rsidRPr="00C85DC6">
        <w:rPr>
          <w:rFonts w:ascii="Times New Roman" w:hAnsi="Times New Roman"/>
          <w:sz w:val="24"/>
          <w:szCs w:val="24"/>
          <w:lang w:eastAsia="cs-CZ"/>
        </w:rPr>
        <w:t> </w:t>
      </w:r>
    </w:p>
    <w:p w:rsidR="007C4511" w:rsidRPr="00142EB6" w:rsidRDefault="005B7C9B" w:rsidP="007A1402">
      <w:pPr>
        <w:spacing w:after="0" w:line="240" w:lineRule="auto"/>
        <w:rPr>
          <w:rFonts w:ascii="Times New Roman" w:hAnsi="Times New Roman"/>
          <w:sz w:val="24"/>
          <w:szCs w:val="24"/>
          <w:lang w:eastAsia="cs-CZ"/>
        </w:rPr>
      </w:pPr>
      <w:r>
        <w:rPr>
          <w:rFonts w:ascii="Times New Roman" w:hAnsi="Times New Roman"/>
          <w:sz w:val="24"/>
          <w:szCs w:val="24"/>
          <w:lang w:eastAsia="cs-CZ"/>
        </w:rPr>
        <w:t>Ve Slavkově u Brna</w:t>
      </w:r>
      <w:r w:rsidR="00552D9F" w:rsidRPr="00142EB6">
        <w:rPr>
          <w:rFonts w:ascii="Times New Roman" w:hAnsi="Times New Roman"/>
          <w:sz w:val="24"/>
          <w:szCs w:val="24"/>
          <w:lang w:eastAsia="cs-CZ"/>
        </w:rPr>
        <w:t xml:space="preserve"> </w:t>
      </w:r>
      <w:r>
        <w:rPr>
          <w:rFonts w:ascii="Times New Roman" w:hAnsi="Times New Roman"/>
          <w:sz w:val="24"/>
          <w:szCs w:val="24"/>
          <w:lang w:eastAsia="cs-CZ"/>
        </w:rPr>
        <w:t xml:space="preserve">dne </w:t>
      </w:r>
      <w:proofErr w:type="gramStart"/>
      <w:r>
        <w:rPr>
          <w:rFonts w:ascii="Times New Roman" w:hAnsi="Times New Roman"/>
          <w:sz w:val="24"/>
          <w:szCs w:val="24"/>
          <w:lang w:eastAsia="cs-CZ"/>
        </w:rPr>
        <w:t>25.2.2019</w:t>
      </w:r>
      <w:proofErr w:type="gramEnd"/>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t>Ve Slavkově u Brna dne 25.2.2019</w:t>
      </w:r>
    </w:p>
    <w:p w:rsidR="007C4511" w:rsidRPr="00142EB6" w:rsidRDefault="007C4511" w:rsidP="007A1402">
      <w:pPr>
        <w:spacing w:after="0" w:line="240" w:lineRule="auto"/>
        <w:rPr>
          <w:rFonts w:ascii="Times New Roman" w:hAnsi="Times New Roman"/>
          <w:sz w:val="24"/>
          <w:szCs w:val="24"/>
          <w:lang w:eastAsia="cs-CZ"/>
        </w:rPr>
      </w:pPr>
      <w:r w:rsidRPr="00142EB6">
        <w:rPr>
          <w:rFonts w:ascii="Times New Roman" w:hAnsi="Times New Roman"/>
          <w:sz w:val="24"/>
          <w:szCs w:val="24"/>
          <w:lang w:eastAsia="cs-CZ"/>
        </w:rPr>
        <w:t> </w:t>
      </w:r>
    </w:p>
    <w:p w:rsidR="007C4511" w:rsidRPr="00142EB6" w:rsidRDefault="007C4511" w:rsidP="006F4E46">
      <w:pPr>
        <w:spacing w:after="0" w:line="240" w:lineRule="auto"/>
        <w:ind w:firstLine="709"/>
        <w:rPr>
          <w:rFonts w:ascii="Times New Roman" w:hAnsi="Times New Roman"/>
          <w:sz w:val="24"/>
          <w:szCs w:val="24"/>
        </w:rPr>
      </w:pPr>
      <w:r w:rsidRPr="00142EB6">
        <w:rPr>
          <w:rFonts w:ascii="Times New Roman" w:hAnsi="Times New Roman"/>
          <w:sz w:val="24"/>
          <w:szCs w:val="24"/>
        </w:rPr>
        <w:t>PRODÁVAJÍCÍ:</w:t>
      </w:r>
      <w:r w:rsidRPr="00142EB6">
        <w:rPr>
          <w:rFonts w:ascii="Times New Roman" w:hAnsi="Times New Roman"/>
          <w:sz w:val="24"/>
          <w:szCs w:val="24"/>
        </w:rPr>
        <w:tab/>
      </w:r>
      <w:r w:rsidRPr="00142EB6">
        <w:rPr>
          <w:rFonts w:ascii="Times New Roman" w:hAnsi="Times New Roman"/>
          <w:sz w:val="24"/>
          <w:szCs w:val="24"/>
        </w:rPr>
        <w:tab/>
      </w:r>
      <w:r w:rsidRPr="00142EB6">
        <w:rPr>
          <w:rFonts w:ascii="Times New Roman" w:hAnsi="Times New Roman"/>
          <w:sz w:val="24"/>
          <w:szCs w:val="24"/>
        </w:rPr>
        <w:tab/>
      </w:r>
      <w:r w:rsidRPr="00142EB6">
        <w:rPr>
          <w:rFonts w:ascii="Times New Roman" w:hAnsi="Times New Roman"/>
          <w:sz w:val="24"/>
          <w:szCs w:val="24"/>
        </w:rPr>
        <w:tab/>
      </w:r>
      <w:r w:rsidRPr="00142EB6">
        <w:rPr>
          <w:rFonts w:ascii="Times New Roman" w:hAnsi="Times New Roman"/>
          <w:sz w:val="24"/>
          <w:szCs w:val="24"/>
        </w:rPr>
        <w:tab/>
      </w:r>
      <w:r w:rsidRPr="00142EB6">
        <w:rPr>
          <w:rFonts w:ascii="Times New Roman" w:hAnsi="Times New Roman"/>
          <w:sz w:val="24"/>
          <w:szCs w:val="24"/>
        </w:rPr>
        <w:tab/>
        <w:t>KUPUJÍCÍ:</w:t>
      </w:r>
    </w:p>
    <w:p w:rsidR="007C4511" w:rsidRPr="00142EB6" w:rsidRDefault="007C4511" w:rsidP="006F4E46">
      <w:pPr>
        <w:spacing w:after="0" w:line="240" w:lineRule="auto"/>
        <w:ind w:firstLine="709"/>
        <w:rPr>
          <w:rFonts w:ascii="Times New Roman" w:hAnsi="Times New Roman"/>
          <w:sz w:val="24"/>
          <w:szCs w:val="24"/>
        </w:rPr>
      </w:pPr>
    </w:p>
    <w:p w:rsidR="007C4511" w:rsidRPr="00142EB6" w:rsidRDefault="007C4511" w:rsidP="006F4E46">
      <w:pPr>
        <w:spacing w:after="0" w:line="240" w:lineRule="auto"/>
        <w:ind w:firstLine="709"/>
        <w:rPr>
          <w:rFonts w:ascii="Times New Roman" w:hAnsi="Times New Roman"/>
          <w:sz w:val="24"/>
          <w:szCs w:val="24"/>
        </w:rPr>
      </w:pPr>
      <w:r w:rsidRPr="00142EB6">
        <w:rPr>
          <w:rFonts w:ascii="Times New Roman" w:hAnsi="Times New Roman"/>
          <w:sz w:val="24"/>
          <w:szCs w:val="24"/>
        </w:rPr>
        <w:tab/>
      </w:r>
    </w:p>
    <w:p w:rsidR="007C4511" w:rsidRPr="00142EB6" w:rsidRDefault="007C4511" w:rsidP="006F4E46">
      <w:pPr>
        <w:spacing w:after="0" w:line="240" w:lineRule="auto"/>
        <w:ind w:firstLine="709"/>
        <w:rPr>
          <w:rFonts w:ascii="Times New Roman" w:hAnsi="Times New Roman"/>
          <w:sz w:val="24"/>
          <w:szCs w:val="24"/>
          <w:lang w:eastAsia="cs-CZ"/>
        </w:rPr>
      </w:pPr>
    </w:p>
    <w:p w:rsidR="007C4511" w:rsidRPr="00142EB6" w:rsidRDefault="007C4511" w:rsidP="007A1402">
      <w:pPr>
        <w:spacing w:after="0" w:line="240" w:lineRule="auto"/>
        <w:rPr>
          <w:rFonts w:ascii="Times New Roman" w:hAnsi="Times New Roman"/>
          <w:sz w:val="24"/>
          <w:szCs w:val="24"/>
          <w:lang w:eastAsia="cs-CZ"/>
        </w:rPr>
      </w:pPr>
    </w:p>
    <w:p w:rsidR="007C4511" w:rsidRPr="00142EB6" w:rsidRDefault="007C4511" w:rsidP="007A1402">
      <w:pPr>
        <w:spacing w:after="0" w:line="240" w:lineRule="auto"/>
        <w:rPr>
          <w:rFonts w:ascii="Times New Roman" w:hAnsi="Times New Roman"/>
          <w:sz w:val="24"/>
          <w:szCs w:val="24"/>
          <w:lang w:eastAsia="cs-CZ"/>
        </w:rPr>
      </w:pPr>
      <w:r w:rsidRPr="00142EB6">
        <w:rPr>
          <w:rFonts w:ascii="Times New Roman" w:hAnsi="Times New Roman"/>
          <w:sz w:val="24"/>
          <w:szCs w:val="24"/>
          <w:lang w:eastAsia="cs-CZ"/>
        </w:rPr>
        <w:t> </w:t>
      </w:r>
    </w:p>
    <w:p w:rsidR="004D5DE8" w:rsidRPr="00142EB6" w:rsidRDefault="007C4511" w:rsidP="006F4E46">
      <w:pPr>
        <w:tabs>
          <w:tab w:val="center" w:pos="1620"/>
          <w:tab w:val="center" w:pos="7200"/>
        </w:tabs>
        <w:spacing w:after="0"/>
        <w:rPr>
          <w:rFonts w:ascii="Times New Roman" w:hAnsi="Times New Roman"/>
          <w:b/>
          <w:color w:val="333333"/>
          <w:sz w:val="24"/>
          <w:szCs w:val="24"/>
          <w:shd w:val="clear" w:color="auto" w:fill="FFFFFF"/>
        </w:rPr>
      </w:pPr>
      <w:r w:rsidRPr="00142EB6">
        <w:rPr>
          <w:rFonts w:ascii="Times New Roman" w:hAnsi="Times New Roman"/>
          <w:sz w:val="24"/>
          <w:szCs w:val="24"/>
        </w:rPr>
        <w:tab/>
        <w:t xml:space="preserve">…………………………….          </w:t>
      </w:r>
      <w:r w:rsidRPr="00142EB6">
        <w:rPr>
          <w:rFonts w:ascii="Times New Roman" w:hAnsi="Times New Roman"/>
          <w:sz w:val="24"/>
          <w:szCs w:val="24"/>
        </w:rPr>
        <w:tab/>
        <w:t xml:space="preserve">…………………………….              </w:t>
      </w:r>
      <w:r w:rsidRPr="00142EB6">
        <w:rPr>
          <w:rFonts w:ascii="Times New Roman" w:hAnsi="Times New Roman"/>
          <w:sz w:val="24"/>
          <w:szCs w:val="24"/>
        </w:rPr>
        <w:tab/>
      </w:r>
      <w:r w:rsidR="00142EB6" w:rsidRPr="0050060E">
        <w:rPr>
          <w:rFonts w:ascii="Times New Roman" w:hAnsi="Times New Roman"/>
          <w:b/>
          <w:sz w:val="24"/>
          <w:szCs w:val="24"/>
          <w:highlight w:val="black"/>
        </w:rPr>
        <w:t>Jitka Kuchynková, Martin Šmíd</w:t>
      </w:r>
      <w:r w:rsidRPr="00142EB6">
        <w:rPr>
          <w:rFonts w:ascii="Times New Roman" w:hAnsi="Times New Roman"/>
          <w:sz w:val="24"/>
          <w:szCs w:val="24"/>
        </w:rPr>
        <w:tab/>
      </w:r>
      <w:r w:rsidR="005C1F17" w:rsidRPr="0050060E">
        <w:rPr>
          <w:rFonts w:ascii="Times New Roman" w:hAnsi="Times New Roman"/>
          <w:b/>
          <w:highlight w:val="black"/>
        </w:rPr>
        <w:t>Dalibor Lang,</w:t>
      </w:r>
      <w:r w:rsidR="005C1F17" w:rsidRPr="00142EB6">
        <w:rPr>
          <w:rFonts w:ascii="Times New Roman" w:hAnsi="Times New Roman"/>
          <w:b/>
        </w:rPr>
        <w:t xml:space="preserve"> ředitel</w:t>
      </w:r>
    </w:p>
    <w:p w:rsidR="00552D9F" w:rsidRPr="00DC592B" w:rsidRDefault="007C4511" w:rsidP="00D65590">
      <w:pPr>
        <w:tabs>
          <w:tab w:val="center" w:pos="1620"/>
          <w:tab w:val="center" w:pos="7200"/>
        </w:tabs>
        <w:spacing w:after="0"/>
        <w:rPr>
          <w:rFonts w:ascii="Times New Roman" w:hAnsi="Times New Roman"/>
          <w:b/>
          <w:sz w:val="24"/>
          <w:szCs w:val="24"/>
          <w:lang w:eastAsia="cs-CZ"/>
        </w:rPr>
      </w:pPr>
      <w:r w:rsidRPr="00142EB6">
        <w:rPr>
          <w:rFonts w:ascii="Times New Roman" w:hAnsi="Times New Roman"/>
          <w:b/>
          <w:sz w:val="24"/>
          <w:szCs w:val="24"/>
        </w:rPr>
        <w:tab/>
      </w:r>
      <w:r w:rsidR="00142EB6" w:rsidRPr="00DC592B">
        <w:rPr>
          <w:rFonts w:ascii="Times New Roman" w:hAnsi="Times New Roman"/>
          <w:b/>
          <w:sz w:val="24"/>
          <w:szCs w:val="24"/>
        </w:rPr>
        <w:t>jednatelé</w:t>
      </w:r>
    </w:p>
    <w:sectPr w:rsidR="00552D9F" w:rsidRPr="00DC592B" w:rsidSect="0020300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042" w:rsidRDefault="00B55042" w:rsidP="002E4AE7">
      <w:pPr>
        <w:spacing w:after="0" w:line="240" w:lineRule="auto"/>
      </w:pPr>
      <w:r>
        <w:separator/>
      </w:r>
    </w:p>
  </w:endnote>
  <w:endnote w:type="continuationSeparator" w:id="0">
    <w:p w:rsidR="00B55042" w:rsidRDefault="00B55042" w:rsidP="002E4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3" w:rsidRDefault="00810BE0" w:rsidP="008B1585">
    <w:pPr>
      <w:pStyle w:val="Zpat"/>
      <w:framePr w:wrap="around" w:vAnchor="text" w:hAnchor="margin" w:xAlign="center" w:y="1"/>
      <w:rPr>
        <w:rStyle w:val="slostrnky"/>
      </w:rPr>
    </w:pPr>
    <w:r>
      <w:rPr>
        <w:rStyle w:val="slostrnky"/>
      </w:rPr>
      <w:fldChar w:fldCharType="begin"/>
    </w:r>
    <w:r w:rsidR="00765513">
      <w:rPr>
        <w:rStyle w:val="slostrnky"/>
      </w:rPr>
      <w:instrText xml:space="preserve">PAGE  </w:instrText>
    </w:r>
    <w:r>
      <w:rPr>
        <w:rStyle w:val="slostrnky"/>
      </w:rPr>
      <w:fldChar w:fldCharType="end"/>
    </w:r>
  </w:p>
  <w:p w:rsidR="00765513" w:rsidRDefault="0076551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3" w:rsidRPr="008B1585" w:rsidRDefault="00810BE0" w:rsidP="008B1585">
    <w:pPr>
      <w:pStyle w:val="Zpat"/>
      <w:framePr w:wrap="around" w:vAnchor="text" w:hAnchor="margin" w:xAlign="center" w:y="1"/>
      <w:rPr>
        <w:rStyle w:val="slostrnky"/>
        <w:rFonts w:ascii="Times New Roman" w:hAnsi="Times New Roman"/>
      </w:rPr>
    </w:pPr>
    <w:r w:rsidRPr="008B1585">
      <w:rPr>
        <w:rStyle w:val="slostrnky"/>
        <w:rFonts w:ascii="Times New Roman" w:hAnsi="Times New Roman"/>
      </w:rPr>
      <w:fldChar w:fldCharType="begin"/>
    </w:r>
    <w:r w:rsidR="00765513" w:rsidRPr="008B1585">
      <w:rPr>
        <w:rStyle w:val="slostrnky"/>
        <w:rFonts w:ascii="Times New Roman" w:hAnsi="Times New Roman"/>
      </w:rPr>
      <w:instrText xml:space="preserve">PAGE  </w:instrText>
    </w:r>
    <w:r w:rsidRPr="008B1585">
      <w:rPr>
        <w:rStyle w:val="slostrnky"/>
        <w:rFonts w:ascii="Times New Roman" w:hAnsi="Times New Roman"/>
      </w:rPr>
      <w:fldChar w:fldCharType="separate"/>
    </w:r>
    <w:r w:rsidR="0050060E">
      <w:rPr>
        <w:rStyle w:val="slostrnky"/>
        <w:rFonts w:ascii="Times New Roman" w:hAnsi="Times New Roman"/>
        <w:noProof/>
      </w:rPr>
      <w:t>1</w:t>
    </w:r>
    <w:r w:rsidRPr="008B1585">
      <w:rPr>
        <w:rStyle w:val="slostrnky"/>
        <w:rFonts w:ascii="Times New Roman" w:hAnsi="Times New Roman"/>
      </w:rPr>
      <w:fldChar w:fldCharType="end"/>
    </w:r>
  </w:p>
  <w:p w:rsidR="00765513" w:rsidRDefault="00765513">
    <w:pPr>
      <w:pStyle w:val="Zpat"/>
      <w:jc w:val="right"/>
    </w:pPr>
  </w:p>
  <w:p w:rsidR="00765513" w:rsidRDefault="0076551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042" w:rsidRDefault="00B55042" w:rsidP="002E4AE7">
      <w:pPr>
        <w:spacing w:after="0" w:line="240" w:lineRule="auto"/>
      </w:pPr>
      <w:r>
        <w:separator/>
      </w:r>
    </w:p>
  </w:footnote>
  <w:footnote w:type="continuationSeparator" w:id="0">
    <w:p w:rsidR="00B55042" w:rsidRDefault="00B55042" w:rsidP="002E4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5B5"/>
    <w:multiLevelType w:val="multilevel"/>
    <w:tmpl w:val="F43C5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13C635C3"/>
    <w:multiLevelType w:val="hybridMultilevel"/>
    <w:tmpl w:val="9162F0A4"/>
    <w:lvl w:ilvl="0" w:tplc="D4D8EBC6">
      <w:start w:val="5"/>
      <w:numFmt w:val="bullet"/>
      <w:lvlText w:val="-"/>
      <w:lvlJc w:val="left"/>
      <w:pPr>
        <w:tabs>
          <w:tab w:val="num" w:pos="1425"/>
        </w:tabs>
        <w:ind w:left="1425" w:hanging="360"/>
      </w:pPr>
      <w:rPr>
        <w:rFonts w:ascii="Arial" w:eastAsia="Times New Roman" w:hAnsi="Aria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nsid w:val="274C54C3"/>
    <w:multiLevelType w:val="hybridMultilevel"/>
    <w:tmpl w:val="0B9CE58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29AA2718"/>
    <w:multiLevelType w:val="hybridMultilevel"/>
    <w:tmpl w:val="E80A4614"/>
    <w:lvl w:ilvl="0" w:tplc="D4D8EBC6">
      <w:start w:val="5"/>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313734FE"/>
    <w:multiLevelType w:val="hybridMultilevel"/>
    <w:tmpl w:val="B0A414BA"/>
    <w:lvl w:ilvl="0" w:tplc="7E0E4CA4">
      <w:start w:val="1"/>
      <w:numFmt w:val="decimal"/>
      <w:lvlText w:val="%1."/>
      <w:lvlJc w:val="left"/>
      <w:pPr>
        <w:ind w:left="1035" w:hanging="6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6D28E1"/>
    <w:multiLevelType w:val="hybridMultilevel"/>
    <w:tmpl w:val="83D4E78E"/>
    <w:lvl w:ilvl="0" w:tplc="85A44814">
      <w:start w:val="5"/>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7">
    <w:nsid w:val="43763F6F"/>
    <w:multiLevelType w:val="hybridMultilevel"/>
    <w:tmpl w:val="0C6E3478"/>
    <w:lvl w:ilvl="0" w:tplc="4A284100">
      <w:start w:val="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5A1BA6"/>
    <w:multiLevelType w:val="hybridMultilevel"/>
    <w:tmpl w:val="84AE9C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95A4D16"/>
    <w:multiLevelType w:val="hybridMultilevel"/>
    <w:tmpl w:val="BA3C344C"/>
    <w:lvl w:ilvl="0" w:tplc="D4D8EBC6">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BD15E7F"/>
    <w:multiLevelType w:val="hybridMultilevel"/>
    <w:tmpl w:val="6D78F1FE"/>
    <w:lvl w:ilvl="0" w:tplc="FFFFFFFF">
      <w:start w:val="1"/>
      <w:numFmt w:val="decimal"/>
      <w:lvlText w:val="%1."/>
      <w:lvlJc w:val="left"/>
      <w:pPr>
        <w:tabs>
          <w:tab w:val="num" w:pos="2160"/>
        </w:tabs>
        <w:ind w:left="2160" w:hanging="360"/>
      </w:pPr>
      <w:rPr>
        <w:rFonts w:cs="Times New Roman" w:hint="default"/>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nsid w:val="75F63D17"/>
    <w:multiLevelType w:val="hybridMultilevel"/>
    <w:tmpl w:val="5BA6739A"/>
    <w:lvl w:ilvl="0" w:tplc="D4D8EBC6">
      <w:start w:val="5"/>
      <w:numFmt w:val="bullet"/>
      <w:lvlText w:val="-"/>
      <w:lvlJc w:val="left"/>
      <w:pPr>
        <w:tabs>
          <w:tab w:val="num" w:pos="720"/>
        </w:tabs>
        <w:ind w:left="720" w:hanging="360"/>
      </w:pPr>
      <w:rPr>
        <w:rFonts w:ascii="Arial" w:eastAsia="Times New Roman" w:hAnsi="Arial" w:hint="default"/>
      </w:rPr>
    </w:lvl>
    <w:lvl w:ilvl="1" w:tplc="D4D8EBC6">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7640455D"/>
    <w:multiLevelType w:val="hybridMultilevel"/>
    <w:tmpl w:val="9648B4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769F7135"/>
    <w:multiLevelType w:val="hybridMultilevel"/>
    <w:tmpl w:val="E6BA2E68"/>
    <w:lvl w:ilvl="0" w:tplc="E4D699B2">
      <w:start w:val="1"/>
      <w:numFmt w:val="decimal"/>
      <w:lvlText w:val="%1."/>
      <w:lvlJc w:val="left"/>
      <w:pPr>
        <w:ind w:left="900" w:hanging="5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7C92B6D"/>
    <w:multiLevelType w:val="multilevel"/>
    <w:tmpl w:val="FE68A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2"/>
      <w:numFmt w:val="bullet"/>
      <w:lvlText w:val="-"/>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8"/>
  </w:num>
  <w:num w:numId="3">
    <w:abstractNumId w:val="13"/>
  </w:num>
  <w:num w:numId="4">
    <w:abstractNumId w:val="7"/>
  </w:num>
  <w:num w:numId="5">
    <w:abstractNumId w:val="2"/>
  </w:num>
  <w:num w:numId="6">
    <w:abstractNumId w:val="9"/>
  </w:num>
  <w:num w:numId="7">
    <w:abstractNumId w:val="4"/>
  </w:num>
  <w:num w:numId="8">
    <w:abstractNumId w:val="12"/>
  </w:num>
  <w:num w:numId="9">
    <w:abstractNumId w:val="10"/>
  </w:num>
  <w:num w:numId="10">
    <w:abstractNumId w:val="3"/>
  </w:num>
  <w:num w:numId="11">
    <w:abstractNumId w:val="5"/>
  </w:num>
  <w:num w:numId="12">
    <w:abstractNumId w:val="0"/>
  </w:num>
  <w:num w:numId="13">
    <w:abstractNumId w:val="15"/>
  </w:num>
  <w:num w:numId="14">
    <w:abstractNumId w:val="1"/>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7A1402"/>
    <w:rsid w:val="00000FD0"/>
    <w:rsid w:val="0002203D"/>
    <w:rsid w:val="00043998"/>
    <w:rsid w:val="0004762B"/>
    <w:rsid w:val="00047FCC"/>
    <w:rsid w:val="00055E69"/>
    <w:rsid w:val="00081B8A"/>
    <w:rsid w:val="00081C09"/>
    <w:rsid w:val="00095B8C"/>
    <w:rsid w:val="000A5646"/>
    <w:rsid w:val="000D0662"/>
    <w:rsid w:val="000E1684"/>
    <w:rsid w:val="000E4DF6"/>
    <w:rsid w:val="000F6AE1"/>
    <w:rsid w:val="001365BC"/>
    <w:rsid w:val="00140BBB"/>
    <w:rsid w:val="00142EB6"/>
    <w:rsid w:val="00146AB2"/>
    <w:rsid w:val="00162A2F"/>
    <w:rsid w:val="0017648E"/>
    <w:rsid w:val="0019432D"/>
    <w:rsid w:val="0019468D"/>
    <w:rsid w:val="001A6B9E"/>
    <w:rsid w:val="001C315B"/>
    <w:rsid w:val="001E195B"/>
    <w:rsid w:val="001E3CA8"/>
    <w:rsid w:val="001E5600"/>
    <w:rsid w:val="001E7549"/>
    <w:rsid w:val="001F24CB"/>
    <w:rsid w:val="0020300E"/>
    <w:rsid w:val="0021132B"/>
    <w:rsid w:val="00222D0A"/>
    <w:rsid w:val="00234FFF"/>
    <w:rsid w:val="002559D0"/>
    <w:rsid w:val="002561F5"/>
    <w:rsid w:val="0027767D"/>
    <w:rsid w:val="00293554"/>
    <w:rsid w:val="002B33B0"/>
    <w:rsid w:val="002B47EA"/>
    <w:rsid w:val="002C3ECA"/>
    <w:rsid w:val="002C41EB"/>
    <w:rsid w:val="002C6DCC"/>
    <w:rsid w:val="002D4871"/>
    <w:rsid w:val="002E4AE7"/>
    <w:rsid w:val="002F3020"/>
    <w:rsid w:val="00301FAF"/>
    <w:rsid w:val="00312368"/>
    <w:rsid w:val="00317C9C"/>
    <w:rsid w:val="00326781"/>
    <w:rsid w:val="003450A7"/>
    <w:rsid w:val="00360B63"/>
    <w:rsid w:val="00374A0B"/>
    <w:rsid w:val="003767FD"/>
    <w:rsid w:val="00377233"/>
    <w:rsid w:val="00395EB3"/>
    <w:rsid w:val="0039607F"/>
    <w:rsid w:val="00396C9D"/>
    <w:rsid w:val="003A7F2D"/>
    <w:rsid w:val="003F7046"/>
    <w:rsid w:val="00407392"/>
    <w:rsid w:val="00407BE4"/>
    <w:rsid w:val="00414B90"/>
    <w:rsid w:val="0042163B"/>
    <w:rsid w:val="00427167"/>
    <w:rsid w:val="004431B1"/>
    <w:rsid w:val="004461EF"/>
    <w:rsid w:val="004725C3"/>
    <w:rsid w:val="0049096C"/>
    <w:rsid w:val="004A11E4"/>
    <w:rsid w:val="004D5DE8"/>
    <w:rsid w:val="004E4288"/>
    <w:rsid w:val="004F0E21"/>
    <w:rsid w:val="004F1963"/>
    <w:rsid w:val="0050060E"/>
    <w:rsid w:val="005020BD"/>
    <w:rsid w:val="005139C3"/>
    <w:rsid w:val="00522297"/>
    <w:rsid w:val="00543FE9"/>
    <w:rsid w:val="0055128D"/>
    <w:rsid w:val="00552D9F"/>
    <w:rsid w:val="00557F97"/>
    <w:rsid w:val="00571D79"/>
    <w:rsid w:val="005B4B9C"/>
    <w:rsid w:val="005B7C9B"/>
    <w:rsid w:val="005C1F17"/>
    <w:rsid w:val="005C7372"/>
    <w:rsid w:val="00604C2F"/>
    <w:rsid w:val="006156F4"/>
    <w:rsid w:val="00623EE7"/>
    <w:rsid w:val="00636E91"/>
    <w:rsid w:val="0064244E"/>
    <w:rsid w:val="00653FC9"/>
    <w:rsid w:val="00654D1F"/>
    <w:rsid w:val="00696841"/>
    <w:rsid w:val="006A1A28"/>
    <w:rsid w:val="006C205E"/>
    <w:rsid w:val="006E2BBD"/>
    <w:rsid w:val="006E39A5"/>
    <w:rsid w:val="006F3231"/>
    <w:rsid w:val="006F4E46"/>
    <w:rsid w:val="00701B2D"/>
    <w:rsid w:val="007100CD"/>
    <w:rsid w:val="00712B2F"/>
    <w:rsid w:val="0074421D"/>
    <w:rsid w:val="00747E8E"/>
    <w:rsid w:val="007513A5"/>
    <w:rsid w:val="00756951"/>
    <w:rsid w:val="007643CD"/>
    <w:rsid w:val="00765513"/>
    <w:rsid w:val="0079306A"/>
    <w:rsid w:val="00793EE5"/>
    <w:rsid w:val="00797243"/>
    <w:rsid w:val="007A1402"/>
    <w:rsid w:val="007C1B99"/>
    <w:rsid w:val="007C4511"/>
    <w:rsid w:val="007C70BE"/>
    <w:rsid w:val="007E22F4"/>
    <w:rsid w:val="007F6215"/>
    <w:rsid w:val="008009C8"/>
    <w:rsid w:val="008019DF"/>
    <w:rsid w:val="00810BE0"/>
    <w:rsid w:val="00820407"/>
    <w:rsid w:val="008224A7"/>
    <w:rsid w:val="00824A6F"/>
    <w:rsid w:val="008774BA"/>
    <w:rsid w:val="008945E9"/>
    <w:rsid w:val="008A5B35"/>
    <w:rsid w:val="008B1585"/>
    <w:rsid w:val="008D714B"/>
    <w:rsid w:val="008E17D7"/>
    <w:rsid w:val="008E63A3"/>
    <w:rsid w:val="0090426B"/>
    <w:rsid w:val="009153DD"/>
    <w:rsid w:val="009168CA"/>
    <w:rsid w:val="009223A0"/>
    <w:rsid w:val="00923AE2"/>
    <w:rsid w:val="00937C68"/>
    <w:rsid w:val="00962DF2"/>
    <w:rsid w:val="00973192"/>
    <w:rsid w:val="009913A3"/>
    <w:rsid w:val="009C711A"/>
    <w:rsid w:val="009D778D"/>
    <w:rsid w:val="00A00C33"/>
    <w:rsid w:val="00A202A8"/>
    <w:rsid w:val="00A240BC"/>
    <w:rsid w:val="00A36486"/>
    <w:rsid w:val="00A85730"/>
    <w:rsid w:val="00A94D62"/>
    <w:rsid w:val="00AE32EF"/>
    <w:rsid w:val="00AF6A83"/>
    <w:rsid w:val="00B1137C"/>
    <w:rsid w:val="00B113AB"/>
    <w:rsid w:val="00B12F04"/>
    <w:rsid w:val="00B15A78"/>
    <w:rsid w:val="00B33927"/>
    <w:rsid w:val="00B43CD5"/>
    <w:rsid w:val="00B55042"/>
    <w:rsid w:val="00B60FA9"/>
    <w:rsid w:val="00B65443"/>
    <w:rsid w:val="00B727AA"/>
    <w:rsid w:val="00B74A7B"/>
    <w:rsid w:val="00B76045"/>
    <w:rsid w:val="00B83ED9"/>
    <w:rsid w:val="00B9442B"/>
    <w:rsid w:val="00BB5B69"/>
    <w:rsid w:val="00BC4CF6"/>
    <w:rsid w:val="00BC5381"/>
    <w:rsid w:val="00C04F09"/>
    <w:rsid w:val="00C163EC"/>
    <w:rsid w:val="00C20069"/>
    <w:rsid w:val="00C36C32"/>
    <w:rsid w:val="00C61B04"/>
    <w:rsid w:val="00C84EE4"/>
    <w:rsid w:val="00C85DC6"/>
    <w:rsid w:val="00C9604E"/>
    <w:rsid w:val="00CA2A41"/>
    <w:rsid w:val="00CC00EF"/>
    <w:rsid w:val="00CE1523"/>
    <w:rsid w:val="00D02471"/>
    <w:rsid w:val="00D13A4A"/>
    <w:rsid w:val="00D16731"/>
    <w:rsid w:val="00D44386"/>
    <w:rsid w:val="00D65590"/>
    <w:rsid w:val="00D773BA"/>
    <w:rsid w:val="00DB77EC"/>
    <w:rsid w:val="00DC592B"/>
    <w:rsid w:val="00DE1FA4"/>
    <w:rsid w:val="00DE785D"/>
    <w:rsid w:val="00E06399"/>
    <w:rsid w:val="00E23016"/>
    <w:rsid w:val="00E249C3"/>
    <w:rsid w:val="00E45A40"/>
    <w:rsid w:val="00E550D7"/>
    <w:rsid w:val="00E6164E"/>
    <w:rsid w:val="00E9747B"/>
    <w:rsid w:val="00EE49DB"/>
    <w:rsid w:val="00EE50C7"/>
    <w:rsid w:val="00EF1D57"/>
    <w:rsid w:val="00F02F37"/>
    <w:rsid w:val="00F27682"/>
    <w:rsid w:val="00F341A7"/>
    <w:rsid w:val="00F40AF5"/>
    <w:rsid w:val="00F40F08"/>
    <w:rsid w:val="00F64771"/>
    <w:rsid w:val="00F7492A"/>
    <w:rsid w:val="00FA6E7E"/>
    <w:rsid w:val="00FB04C6"/>
    <w:rsid w:val="00FB7DC8"/>
    <w:rsid w:val="00FD16A4"/>
    <w:rsid w:val="00FD4179"/>
    <w:rsid w:val="00FD6728"/>
    <w:rsid w:val="00FD69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31B1"/>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C7372"/>
    <w:pPr>
      <w:ind w:left="720"/>
      <w:contextualSpacing/>
    </w:pPr>
  </w:style>
  <w:style w:type="paragraph" w:customStyle="1" w:styleId="DecimalAligned">
    <w:name w:val="Decimal Aligned"/>
    <w:basedOn w:val="Normln"/>
    <w:uiPriority w:val="99"/>
    <w:rsid w:val="00427167"/>
    <w:pPr>
      <w:tabs>
        <w:tab w:val="decimal" w:pos="360"/>
      </w:tabs>
    </w:pPr>
    <w:rPr>
      <w:lang w:val="en-US" w:eastAsia="ja-JP"/>
    </w:rPr>
  </w:style>
  <w:style w:type="paragraph" w:styleId="Textpoznpodarou">
    <w:name w:val="footnote text"/>
    <w:basedOn w:val="Normln"/>
    <w:link w:val="TextpoznpodarouChar"/>
    <w:uiPriority w:val="99"/>
    <w:rsid w:val="00427167"/>
    <w:pPr>
      <w:spacing w:after="0" w:line="240" w:lineRule="auto"/>
    </w:pPr>
    <w:rPr>
      <w:rFonts w:eastAsia="Times New Roman"/>
      <w:sz w:val="20"/>
      <w:szCs w:val="20"/>
      <w:lang w:val="en-US" w:eastAsia="ja-JP"/>
    </w:rPr>
  </w:style>
  <w:style w:type="character" w:customStyle="1" w:styleId="TextpoznpodarouChar">
    <w:name w:val="Text pozn. pod čarou Char"/>
    <w:basedOn w:val="Standardnpsmoodstavce"/>
    <w:link w:val="Textpoznpodarou"/>
    <w:uiPriority w:val="99"/>
    <w:locked/>
    <w:rsid w:val="00427167"/>
    <w:rPr>
      <w:rFonts w:eastAsia="Times New Roman" w:cs="Times New Roman"/>
      <w:sz w:val="20"/>
      <w:szCs w:val="20"/>
      <w:lang w:val="en-US" w:eastAsia="ja-JP"/>
    </w:rPr>
  </w:style>
  <w:style w:type="character" w:styleId="Zdraznnjemn">
    <w:name w:val="Subtle Emphasis"/>
    <w:basedOn w:val="Standardnpsmoodstavce"/>
    <w:uiPriority w:val="99"/>
    <w:qFormat/>
    <w:rsid w:val="00427167"/>
    <w:rPr>
      <w:rFonts w:cs="Times New Roman"/>
      <w:i/>
      <w:iCs/>
      <w:color w:val="7F7F7F"/>
    </w:rPr>
  </w:style>
  <w:style w:type="table" w:styleId="Stednstnovn2zvraznn5">
    <w:name w:val="Medium Shading 2 Accent 5"/>
    <w:basedOn w:val="Normlntabulka"/>
    <w:uiPriority w:val="99"/>
    <w:rsid w:val="00427167"/>
    <w:rPr>
      <w:rFonts w:eastAsia="Times New Roman"/>
      <w:sz w:val="20"/>
      <w:szCs w:val="20"/>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Zhlav">
    <w:name w:val="header"/>
    <w:basedOn w:val="Normln"/>
    <w:link w:val="ZhlavChar"/>
    <w:uiPriority w:val="99"/>
    <w:rsid w:val="002E4AE7"/>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E4AE7"/>
    <w:rPr>
      <w:rFonts w:cs="Times New Roman"/>
    </w:rPr>
  </w:style>
  <w:style w:type="paragraph" w:styleId="Zpat">
    <w:name w:val="footer"/>
    <w:basedOn w:val="Normln"/>
    <w:link w:val="ZpatChar"/>
    <w:uiPriority w:val="99"/>
    <w:rsid w:val="002E4AE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E4AE7"/>
    <w:rPr>
      <w:rFonts w:cs="Times New Roman"/>
    </w:rPr>
  </w:style>
  <w:style w:type="paragraph" w:styleId="Textbubliny">
    <w:name w:val="Balloon Text"/>
    <w:basedOn w:val="Normln"/>
    <w:link w:val="TextbublinyChar"/>
    <w:uiPriority w:val="99"/>
    <w:semiHidden/>
    <w:rsid w:val="00B944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442B"/>
    <w:rPr>
      <w:rFonts w:ascii="Tahoma" w:hAnsi="Tahoma" w:cs="Tahoma"/>
      <w:sz w:val="16"/>
      <w:szCs w:val="16"/>
    </w:rPr>
  </w:style>
  <w:style w:type="character" w:styleId="Odkaznakoment">
    <w:name w:val="annotation reference"/>
    <w:basedOn w:val="Standardnpsmoodstavce"/>
    <w:uiPriority w:val="99"/>
    <w:semiHidden/>
    <w:rsid w:val="00B9442B"/>
    <w:rPr>
      <w:rFonts w:cs="Times New Roman"/>
      <w:sz w:val="16"/>
      <w:szCs w:val="16"/>
    </w:rPr>
  </w:style>
  <w:style w:type="paragraph" w:styleId="Textkomente">
    <w:name w:val="annotation text"/>
    <w:basedOn w:val="Normln"/>
    <w:link w:val="TextkomenteChar"/>
    <w:uiPriority w:val="99"/>
    <w:semiHidden/>
    <w:rsid w:val="00B9442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9442B"/>
    <w:rPr>
      <w:rFonts w:cs="Times New Roman"/>
      <w:sz w:val="20"/>
      <w:szCs w:val="20"/>
    </w:rPr>
  </w:style>
  <w:style w:type="paragraph" w:styleId="Pedmtkomente">
    <w:name w:val="annotation subject"/>
    <w:basedOn w:val="Textkomente"/>
    <w:next w:val="Textkomente"/>
    <w:link w:val="PedmtkomenteChar"/>
    <w:uiPriority w:val="99"/>
    <w:semiHidden/>
    <w:rsid w:val="00B9442B"/>
    <w:rPr>
      <w:b/>
      <w:bCs/>
    </w:rPr>
  </w:style>
  <w:style w:type="character" w:customStyle="1" w:styleId="PedmtkomenteChar">
    <w:name w:val="Předmět komentáře Char"/>
    <w:basedOn w:val="TextkomenteChar"/>
    <w:link w:val="Pedmtkomente"/>
    <w:uiPriority w:val="99"/>
    <w:semiHidden/>
    <w:locked/>
    <w:rsid w:val="00B9442B"/>
    <w:rPr>
      <w:rFonts w:cs="Times New Roman"/>
      <w:b/>
      <w:bCs/>
      <w:sz w:val="20"/>
      <w:szCs w:val="20"/>
    </w:rPr>
  </w:style>
  <w:style w:type="character" w:styleId="slostrnky">
    <w:name w:val="page number"/>
    <w:basedOn w:val="Standardnpsmoodstavce"/>
    <w:uiPriority w:val="99"/>
    <w:rsid w:val="008B1585"/>
    <w:rPr>
      <w:rFonts w:cs="Times New Roman"/>
    </w:rPr>
  </w:style>
  <w:style w:type="character" w:customStyle="1" w:styleId="apple-converted-space">
    <w:name w:val="apple-converted-space"/>
    <w:rsid w:val="00A240BC"/>
  </w:style>
  <w:style w:type="paragraph" w:styleId="Zkladntext">
    <w:name w:val="Body Text"/>
    <w:basedOn w:val="Normln"/>
    <w:link w:val="ZkladntextChar"/>
    <w:rsid w:val="00A240BC"/>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rsid w:val="00A240BC"/>
    <w:rPr>
      <w:rFonts w:ascii="Times New Roman" w:eastAsia="Times New Roman" w:hAnsi="Times New Roman"/>
      <w:b/>
      <w:sz w:val="24"/>
      <w:szCs w:val="20"/>
    </w:rPr>
  </w:style>
  <w:style w:type="paragraph" w:customStyle="1" w:styleId="Default">
    <w:name w:val="Default"/>
    <w:rsid w:val="004431B1"/>
    <w:pPr>
      <w:autoSpaceDE w:val="0"/>
      <w:autoSpaceDN w:val="0"/>
      <w:adjustRightInd w:val="0"/>
    </w:pPr>
    <w:rPr>
      <w:rFonts w:eastAsia="Times New Roman"/>
      <w:color w:val="000000"/>
      <w:sz w:val="24"/>
      <w:szCs w:val="24"/>
    </w:rPr>
  </w:style>
  <w:style w:type="paragraph" w:customStyle="1" w:styleId="ALtabulka2text">
    <w:name w:val="AL_tabulka 2 text"/>
    <w:basedOn w:val="Normln"/>
    <w:uiPriority w:val="1"/>
    <w:rsid w:val="008224A7"/>
    <w:pPr>
      <w:spacing w:before="120" w:after="120" w:line="264" w:lineRule="auto"/>
    </w:pPr>
    <w:rPr>
      <w:rFonts w:ascii="Tahoma" w:eastAsia="Times New Roman" w:hAnsi="Tahoma" w:cs="Tahoma"/>
      <w:color w:val="000000"/>
      <w:sz w:val="20"/>
      <w:szCs w:val="20"/>
    </w:rPr>
  </w:style>
  <w:style w:type="table" w:customStyle="1" w:styleId="Styl1Tab">
    <w:name w:val="Styl1Tab"/>
    <w:basedOn w:val="Normlntabulka"/>
    <w:uiPriority w:val="99"/>
    <w:rsid w:val="008224A7"/>
    <w:pPr>
      <w:spacing w:before="120" w:after="120"/>
    </w:pPr>
    <w:rPr>
      <w:rFonts w:ascii="Tahoma" w:eastAsia="Times New Roman" w:hAnsi="Tahoma"/>
      <w:sz w:val="20"/>
      <w:szCs w:val="20"/>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F79646"/>
      </w:tcPr>
    </w:tblStylePr>
    <w:tblStylePr w:type="firstCol">
      <w:rPr>
        <w:rFonts w:ascii="Tahoma" w:hAnsi="Tahoma"/>
        <w:sz w:val="20"/>
      </w:rPr>
      <w:tblPr/>
      <w:tcPr>
        <w:shd w:val="clear" w:color="auto" w:fill="D9D9D9"/>
      </w:tcPr>
    </w:tblStylePr>
  </w:style>
</w:styles>
</file>

<file path=word/webSettings.xml><?xml version="1.0" encoding="utf-8"?>
<w:webSettings xmlns:r="http://schemas.openxmlformats.org/officeDocument/2006/relationships" xmlns:w="http://schemas.openxmlformats.org/wordprocessingml/2006/main">
  <w:divs>
    <w:div w:id="357973131">
      <w:marLeft w:val="0"/>
      <w:marRight w:val="0"/>
      <w:marTop w:val="0"/>
      <w:marBottom w:val="0"/>
      <w:divBdr>
        <w:top w:val="none" w:sz="0" w:space="0" w:color="auto"/>
        <w:left w:val="none" w:sz="0" w:space="0" w:color="auto"/>
        <w:bottom w:val="none" w:sz="0" w:space="0" w:color="auto"/>
        <w:right w:val="none" w:sz="0" w:space="0" w:color="auto"/>
      </w:divBdr>
    </w:div>
    <w:div w:id="357973146">
      <w:marLeft w:val="0"/>
      <w:marRight w:val="0"/>
      <w:marTop w:val="0"/>
      <w:marBottom w:val="0"/>
      <w:divBdr>
        <w:top w:val="none" w:sz="0" w:space="0" w:color="auto"/>
        <w:left w:val="none" w:sz="0" w:space="0" w:color="auto"/>
        <w:bottom w:val="none" w:sz="0" w:space="0" w:color="auto"/>
        <w:right w:val="none" w:sz="0" w:space="0" w:color="auto"/>
      </w:divBdr>
    </w:div>
    <w:div w:id="357973162">
      <w:marLeft w:val="0"/>
      <w:marRight w:val="0"/>
      <w:marTop w:val="0"/>
      <w:marBottom w:val="0"/>
      <w:divBdr>
        <w:top w:val="none" w:sz="0" w:space="0" w:color="auto"/>
        <w:left w:val="none" w:sz="0" w:space="0" w:color="auto"/>
        <w:bottom w:val="none" w:sz="0" w:space="0" w:color="auto"/>
        <w:right w:val="none" w:sz="0" w:space="0" w:color="auto"/>
      </w:divBdr>
    </w:div>
    <w:div w:id="357973172">
      <w:marLeft w:val="0"/>
      <w:marRight w:val="0"/>
      <w:marTop w:val="0"/>
      <w:marBottom w:val="0"/>
      <w:divBdr>
        <w:top w:val="none" w:sz="0" w:space="0" w:color="auto"/>
        <w:left w:val="none" w:sz="0" w:space="0" w:color="auto"/>
        <w:bottom w:val="none" w:sz="0" w:space="0" w:color="auto"/>
        <w:right w:val="none" w:sz="0" w:space="0" w:color="auto"/>
      </w:divBdr>
      <w:divsChild>
        <w:div w:id="357973116">
          <w:marLeft w:val="0"/>
          <w:marRight w:val="0"/>
          <w:marTop w:val="0"/>
          <w:marBottom w:val="0"/>
          <w:divBdr>
            <w:top w:val="none" w:sz="0" w:space="0" w:color="auto"/>
            <w:left w:val="none" w:sz="0" w:space="0" w:color="auto"/>
            <w:bottom w:val="none" w:sz="0" w:space="0" w:color="auto"/>
            <w:right w:val="none" w:sz="0" w:space="0" w:color="auto"/>
          </w:divBdr>
        </w:div>
        <w:div w:id="357973117">
          <w:marLeft w:val="0"/>
          <w:marRight w:val="0"/>
          <w:marTop w:val="0"/>
          <w:marBottom w:val="0"/>
          <w:divBdr>
            <w:top w:val="none" w:sz="0" w:space="0" w:color="auto"/>
            <w:left w:val="none" w:sz="0" w:space="0" w:color="auto"/>
            <w:bottom w:val="none" w:sz="0" w:space="0" w:color="auto"/>
            <w:right w:val="none" w:sz="0" w:space="0" w:color="auto"/>
          </w:divBdr>
        </w:div>
        <w:div w:id="357973118">
          <w:marLeft w:val="0"/>
          <w:marRight w:val="0"/>
          <w:marTop w:val="0"/>
          <w:marBottom w:val="0"/>
          <w:divBdr>
            <w:top w:val="none" w:sz="0" w:space="0" w:color="auto"/>
            <w:left w:val="none" w:sz="0" w:space="0" w:color="auto"/>
            <w:bottom w:val="none" w:sz="0" w:space="0" w:color="auto"/>
            <w:right w:val="none" w:sz="0" w:space="0" w:color="auto"/>
          </w:divBdr>
        </w:div>
        <w:div w:id="357973119">
          <w:marLeft w:val="0"/>
          <w:marRight w:val="0"/>
          <w:marTop w:val="0"/>
          <w:marBottom w:val="0"/>
          <w:divBdr>
            <w:top w:val="none" w:sz="0" w:space="0" w:color="auto"/>
            <w:left w:val="none" w:sz="0" w:space="0" w:color="auto"/>
            <w:bottom w:val="none" w:sz="0" w:space="0" w:color="auto"/>
            <w:right w:val="none" w:sz="0" w:space="0" w:color="auto"/>
          </w:divBdr>
        </w:div>
        <w:div w:id="357973120">
          <w:marLeft w:val="0"/>
          <w:marRight w:val="0"/>
          <w:marTop w:val="0"/>
          <w:marBottom w:val="0"/>
          <w:divBdr>
            <w:top w:val="none" w:sz="0" w:space="0" w:color="auto"/>
            <w:left w:val="none" w:sz="0" w:space="0" w:color="auto"/>
            <w:bottom w:val="none" w:sz="0" w:space="0" w:color="auto"/>
            <w:right w:val="none" w:sz="0" w:space="0" w:color="auto"/>
          </w:divBdr>
        </w:div>
        <w:div w:id="357973121">
          <w:marLeft w:val="0"/>
          <w:marRight w:val="0"/>
          <w:marTop w:val="0"/>
          <w:marBottom w:val="0"/>
          <w:divBdr>
            <w:top w:val="none" w:sz="0" w:space="0" w:color="auto"/>
            <w:left w:val="none" w:sz="0" w:space="0" w:color="auto"/>
            <w:bottom w:val="none" w:sz="0" w:space="0" w:color="auto"/>
            <w:right w:val="none" w:sz="0" w:space="0" w:color="auto"/>
          </w:divBdr>
        </w:div>
        <w:div w:id="357973122">
          <w:marLeft w:val="0"/>
          <w:marRight w:val="0"/>
          <w:marTop w:val="0"/>
          <w:marBottom w:val="0"/>
          <w:divBdr>
            <w:top w:val="none" w:sz="0" w:space="0" w:color="auto"/>
            <w:left w:val="none" w:sz="0" w:space="0" w:color="auto"/>
            <w:bottom w:val="none" w:sz="0" w:space="0" w:color="auto"/>
            <w:right w:val="none" w:sz="0" w:space="0" w:color="auto"/>
          </w:divBdr>
        </w:div>
        <w:div w:id="357973123">
          <w:marLeft w:val="0"/>
          <w:marRight w:val="0"/>
          <w:marTop w:val="0"/>
          <w:marBottom w:val="0"/>
          <w:divBdr>
            <w:top w:val="none" w:sz="0" w:space="0" w:color="auto"/>
            <w:left w:val="none" w:sz="0" w:space="0" w:color="auto"/>
            <w:bottom w:val="none" w:sz="0" w:space="0" w:color="auto"/>
            <w:right w:val="none" w:sz="0" w:space="0" w:color="auto"/>
          </w:divBdr>
        </w:div>
        <w:div w:id="357973124">
          <w:marLeft w:val="0"/>
          <w:marRight w:val="0"/>
          <w:marTop w:val="0"/>
          <w:marBottom w:val="0"/>
          <w:divBdr>
            <w:top w:val="none" w:sz="0" w:space="0" w:color="auto"/>
            <w:left w:val="none" w:sz="0" w:space="0" w:color="auto"/>
            <w:bottom w:val="none" w:sz="0" w:space="0" w:color="auto"/>
            <w:right w:val="none" w:sz="0" w:space="0" w:color="auto"/>
          </w:divBdr>
        </w:div>
        <w:div w:id="357973125">
          <w:marLeft w:val="0"/>
          <w:marRight w:val="0"/>
          <w:marTop w:val="0"/>
          <w:marBottom w:val="0"/>
          <w:divBdr>
            <w:top w:val="none" w:sz="0" w:space="0" w:color="auto"/>
            <w:left w:val="none" w:sz="0" w:space="0" w:color="auto"/>
            <w:bottom w:val="none" w:sz="0" w:space="0" w:color="auto"/>
            <w:right w:val="none" w:sz="0" w:space="0" w:color="auto"/>
          </w:divBdr>
        </w:div>
        <w:div w:id="357973126">
          <w:marLeft w:val="0"/>
          <w:marRight w:val="0"/>
          <w:marTop w:val="0"/>
          <w:marBottom w:val="0"/>
          <w:divBdr>
            <w:top w:val="none" w:sz="0" w:space="0" w:color="auto"/>
            <w:left w:val="none" w:sz="0" w:space="0" w:color="auto"/>
            <w:bottom w:val="none" w:sz="0" w:space="0" w:color="auto"/>
            <w:right w:val="none" w:sz="0" w:space="0" w:color="auto"/>
          </w:divBdr>
        </w:div>
        <w:div w:id="357973127">
          <w:marLeft w:val="0"/>
          <w:marRight w:val="0"/>
          <w:marTop w:val="0"/>
          <w:marBottom w:val="0"/>
          <w:divBdr>
            <w:top w:val="none" w:sz="0" w:space="0" w:color="auto"/>
            <w:left w:val="none" w:sz="0" w:space="0" w:color="auto"/>
            <w:bottom w:val="none" w:sz="0" w:space="0" w:color="auto"/>
            <w:right w:val="none" w:sz="0" w:space="0" w:color="auto"/>
          </w:divBdr>
        </w:div>
        <w:div w:id="357973128">
          <w:marLeft w:val="0"/>
          <w:marRight w:val="0"/>
          <w:marTop w:val="0"/>
          <w:marBottom w:val="0"/>
          <w:divBdr>
            <w:top w:val="none" w:sz="0" w:space="0" w:color="auto"/>
            <w:left w:val="none" w:sz="0" w:space="0" w:color="auto"/>
            <w:bottom w:val="none" w:sz="0" w:space="0" w:color="auto"/>
            <w:right w:val="none" w:sz="0" w:space="0" w:color="auto"/>
          </w:divBdr>
        </w:div>
        <w:div w:id="357973129">
          <w:marLeft w:val="0"/>
          <w:marRight w:val="0"/>
          <w:marTop w:val="0"/>
          <w:marBottom w:val="0"/>
          <w:divBdr>
            <w:top w:val="none" w:sz="0" w:space="0" w:color="auto"/>
            <w:left w:val="none" w:sz="0" w:space="0" w:color="auto"/>
            <w:bottom w:val="none" w:sz="0" w:space="0" w:color="auto"/>
            <w:right w:val="none" w:sz="0" w:space="0" w:color="auto"/>
          </w:divBdr>
        </w:div>
        <w:div w:id="357973130">
          <w:marLeft w:val="0"/>
          <w:marRight w:val="0"/>
          <w:marTop w:val="0"/>
          <w:marBottom w:val="0"/>
          <w:divBdr>
            <w:top w:val="none" w:sz="0" w:space="0" w:color="auto"/>
            <w:left w:val="none" w:sz="0" w:space="0" w:color="auto"/>
            <w:bottom w:val="none" w:sz="0" w:space="0" w:color="auto"/>
            <w:right w:val="none" w:sz="0" w:space="0" w:color="auto"/>
          </w:divBdr>
        </w:div>
        <w:div w:id="357973132">
          <w:marLeft w:val="0"/>
          <w:marRight w:val="0"/>
          <w:marTop w:val="0"/>
          <w:marBottom w:val="0"/>
          <w:divBdr>
            <w:top w:val="none" w:sz="0" w:space="0" w:color="auto"/>
            <w:left w:val="none" w:sz="0" w:space="0" w:color="auto"/>
            <w:bottom w:val="none" w:sz="0" w:space="0" w:color="auto"/>
            <w:right w:val="none" w:sz="0" w:space="0" w:color="auto"/>
          </w:divBdr>
        </w:div>
        <w:div w:id="357973133">
          <w:marLeft w:val="0"/>
          <w:marRight w:val="0"/>
          <w:marTop w:val="0"/>
          <w:marBottom w:val="0"/>
          <w:divBdr>
            <w:top w:val="none" w:sz="0" w:space="0" w:color="auto"/>
            <w:left w:val="none" w:sz="0" w:space="0" w:color="auto"/>
            <w:bottom w:val="none" w:sz="0" w:space="0" w:color="auto"/>
            <w:right w:val="none" w:sz="0" w:space="0" w:color="auto"/>
          </w:divBdr>
        </w:div>
        <w:div w:id="357973134">
          <w:marLeft w:val="0"/>
          <w:marRight w:val="0"/>
          <w:marTop w:val="0"/>
          <w:marBottom w:val="0"/>
          <w:divBdr>
            <w:top w:val="none" w:sz="0" w:space="0" w:color="auto"/>
            <w:left w:val="none" w:sz="0" w:space="0" w:color="auto"/>
            <w:bottom w:val="none" w:sz="0" w:space="0" w:color="auto"/>
            <w:right w:val="none" w:sz="0" w:space="0" w:color="auto"/>
          </w:divBdr>
        </w:div>
        <w:div w:id="357973135">
          <w:marLeft w:val="0"/>
          <w:marRight w:val="0"/>
          <w:marTop w:val="0"/>
          <w:marBottom w:val="0"/>
          <w:divBdr>
            <w:top w:val="none" w:sz="0" w:space="0" w:color="auto"/>
            <w:left w:val="none" w:sz="0" w:space="0" w:color="auto"/>
            <w:bottom w:val="none" w:sz="0" w:space="0" w:color="auto"/>
            <w:right w:val="none" w:sz="0" w:space="0" w:color="auto"/>
          </w:divBdr>
        </w:div>
        <w:div w:id="357973136">
          <w:marLeft w:val="0"/>
          <w:marRight w:val="0"/>
          <w:marTop w:val="0"/>
          <w:marBottom w:val="0"/>
          <w:divBdr>
            <w:top w:val="none" w:sz="0" w:space="0" w:color="auto"/>
            <w:left w:val="none" w:sz="0" w:space="0" w:color="auto"/>
            <w:bottom w:val="none" w:sz="0" w:space="0" w:color="auto"/>
            <w:right w:val="none" w:sz="0" w:space="0" w:color="auto"/>
          </w:divBdr>
        </w:div>
        <w:div w:id="357973137">
          <w:marLeft w:val="0"/>
          <w:marRight w:val="0"/>
          <w:marTop w:val="0"/>
          <w:marBottom w:val="0"/>
          <w:divBdr>
            <w:top w:val="none" w:sz="0" w:space="0" w:color="auto"/>
            <w:left w:val="none" w:sz="0" w:space="0" w:color="auto"/>
            <w:bottom w:val="none" w:sz="0" w:space="0" w:color="auto"/>
            <w:right w:val="none" w:sz="0" w:space="0" w:color="auto"/>
          </w:divBdr>
        </w:div>
        <w:div w:id="357973138">
          <w:marLeft w:val="0"/>
          <w:marRight w:val="0"/>
          <w:marTop w:val="0"/>
          <w:marBottom w:val="0"/>
          <w:divBdr>
            <w:top w:val="none" w:sz="0" w:space="0" w:color="auto"/>
            <w:left w:val="none" w:sz="0" w:space="0" w:color="auto"/>
            <w:bottom w:val="none" w:sz="0" w:space="0" w:color="auto"/>
            <w:right w:val="none" w:sz="0" w:space="0" w:color="auto"/>
          </w:divBdr>
        </w:div>
        <w:div w:id="357973139">
          <w:marLeft w:val="0"/>
          <w:marRight w:val="0"/>
          <w:marTop w:val="0"/>
          <w:marBottom w:val="0"/>
          <w:divBdr>
            <w:top w:val="none" w:sz="0" w:space="0" w:color="auto"/>
            <w:left w:val="none" w:sz="0" w:space="0" w:color="auto"/>
            <w:bottom w:val="none" w:sz="0" w:space="0" w:color="auto"/>
            <w:right w:val="none" w:sz="0" w:space="0" w:color="auto"/>
          </w:divBdr>
        </w:div>
        <w:div w:id="357973140">
          <w:marLeft w:val="0"/>
          <w:marRight w:val="0"/>
          <w:marTop w:val="0"/>
          <w:marBottom w:val="0"/>
          <w:divBdr>
            <w:top w:val="none" w:sz="0" w:space="0" w:color="auto"/>
            <w:left w:val="none" w:sz="0" w:space="0" w:color="auto"/>
            <w:bottom w:val="none" w:sz="0" w:space="0" w:color="auto"/>
            <w:right w:val="none" w:sz="0" w:space="0" w:color="auto"/>
          </w:divBdr>
        </w:div>
        <w:div w:id="357973141">
          <w:marLeft w:val="0"/>
          <w:marRight w:val="0"/>
          <w:marTop w:val="0"/>
          <w:marBottom w:val="0"/>
          <w:divBdr>
            <w:top w:val="none" w:sz="0" w:space="0" w:color="auto"/>
            <w:left w:val="none" w:sz="0" w:space="0" w:color="auto"/>
            <w:bottom w:val="none" w:sz="0" w:space="0" w:color="auto"/>
            <w:right w:val="none" w:sz="0" w:space="0" w:color="auto"/>
          </w:divBdr>
        </w:div>
        <w:div w:id="357973142">
          <w:marLeft w:val="0"/>
          <w:marRight w:val="0"/>
          <w:marTop w:val="0"/>
          <w:marBottom w:val="0"/>
          <w:divBdr>
            <w:top w:val="none" w:sz="0" w:space="0" w:color="auto"/>
            <w:left w:val="none" w:sz="0" w:space="0" w:color="auto"/>
            <w:bottom w:val="none" w:sz="0" w:space="0" w:color="auto"/>
            <w:right w:val="none" w:sz="0" w:space="0" w:color="auto"/>
          </w:divBdr>
        </w:div>
        <w:div w:id="357973143">
          <w:marLeft w:val="0"/>
          <w:marRight w:val="0"/>
          <w:marTop w:val="0"/>
          <w:marBottom w:val="0"/>
          <w:divBdr>
            <w:top w:val="none" w:sz="0" w:space="0" w:color="auto"/>
            <w:left w:val="none" w:sz="0" w:space="0" w:color="auto"/>
            <w:bottom w:val="none" w:sz="0" w:space="0" w:color="auto"/>
            <w:right w:val="none" w:sz="0" w:space="0" w:color="auto"/>
          </w:divBdr>
        </w:div>
        <w:div w:id="357973144">
          <w:marLeft w:val="0"/>
          <w:marRight w:val="0"/>
          <w:marTop w:val="0"/>
          <w:marBottom w:val="0"/>
          <w:divBdr>
            <w:top w:val="none" w:sz="0" w:space="0" w:color="auto"/>
            <w:left w:val="none" w:sz="0" w:space="0" w:color="auto"/>
            <w:bottom w:val="none" w:sz="0" w:space="0" w:color="auto"/>
            <w:right w:val="none" w:sz="0" w:space="0" w:color="auto"/>
          </w:divBdr>
        </w:div>
        <w:div w:id="357973145">
          <w:marLeft w:val="0"/>
          <w:marRight w:val="0"/>
          <w:marTop w:val="0"/>
          <w:marBottom w:val="0"/>
          <w:divBdr>
            <w:top w:val="none" w:sz="0" w:space="0" w:color="auto"/>
            <w:left w:val="none" w:sz="0" w:space="0" w:color="auto"/>
            <w:bottom w:val="none" w:sz="0" w:space="0" w:color="auto"/>
            <w:right w:val="none" w:sz="0" w:space="0" w:color="auto"/>
          </w:divBdr>
        </w:div>
        <w:div w:id="357973147">
          <w:marLeft w:val="0"/>
          <w:marRight w:val="0"/>
          <w:marTop w:val="0"/>
          <w:marBottom w:val="0"/>
          <w:divBdr>
            <w:top w:val="none" w:sz="0" w:space="0" w:color="auto"/>
            <w:left w:val="none" w:sz="0" w:space="0" w:color="auto"/>
            <w:bottom w:val="none" w:sz="0" w:space="0" w:color="auto"/>
            <w:right w:val="none" w:sz="0" w:space="0" w:color="auto"/>
          </w:divBdr>
        </w:div>
        <w:div w:id="357973148">
          <w:marLeft w:val="0"/>
          <w:marRight w:val="0"/>
          <w:marTop w:val="0"/>
          <w:marBottom w:val="0"/>
          <w:divBdr>
            <w:top w:val="none" w:sz="0" w:space="0" w:color="auto"/>
            <w:left w:val="none" w:sz="0" w:space="0" w:color="auto"/>
            <w:bottom w:val="none" w:sz="0" w:space="0" w:color="auto"/>
            <w:right w:val="none" w:sz="0" w:space="0" w:color="auto"/>
          </w:divBdr>
        </w:div>
        <w:div w:id="357973149">
          <w:marLeft w:val="0"/>
          <w:marRight w:val="0"/>
          <w:marTop w:val="0"/>
          <w:marBottom w:val="0"/>
          <w:divBdr>
            <w:top w:val="none" w:sz="0" w:space="0" w:color="auto"/>
            <w:left w:val="none" w:sz="0" w:space="0" w:color="auto"/>
            <w:bottom w:val="none" w:sz="0" w:space="0" w:color="auto"/>
            <w:right w:val="none" w:sz="0" w:space="0" w:color="auto"/>
          </w:divBdr>
        </w:div>
        <w:div w:id="357973150">
          <w:marLeft w:val="0"/>
          <w:marRight w:val="0"/>
          <w:marTop w:val="0"/>
          <w:marBottom w:val="0"/>
          <w:divBdr>
            <w:top w:val="none" w:sz="0" w:space="0" w:color="auto"/>
            <w:left w:val="none" w:sz="0" w:space="0" w:color="auto"/>
            <w:bottom w:val="none" w:sz="0" w:space="0" w:color="auto"/>
            <w:right w:val="none" w:sz="0" w:space="0" w:color="auto"/>
          </w:divBdr>
        </w:div>
        <w:div w:id="357973151">
          <w:marLeft w:val="0"/>
          <w:marRight w:val="0"/>
          <w:marTop w:val="0"/>
          <w:marBottom w:val="0"/>
          <w:divBdr>
            <w:top w:val="none" w:sz="0" w:space="0" w:color="auto"/>
            <w:left w:val="none" w:sz="0" w:space="0" w:color="auto"/>
            <w:bottom w:val="none" w:sz="0" w:space="0" w:color="auto"/>
            <w:right w:val="none" w:sz="0" w:space="0" w:color="auto"/>
          </w:divBdr>
        </w:div>
        <w:div w:id="357973152">
          <w:marLeft w:val="0"/>
          <w:marRight w:val="0"/>
          <w:marTop w:val="0"/>
          <w:marBottom w:val="0"/>
          <w:divBdr>
            <w:top w:val="none" w:sz="0" w:space="0" w:color="auto"/>
            <w:left w:val="none" w:sz="0" w:space="0" w:color="auto"/>
            <w:bottom w:val="none" w:sz="0" w:space="0" w:color="auto"/>
            <w:right w:val="none" w:sz="0" w:space="0" w:color="auto"/>
          </w:divBdr>
        </w:div>
        <w:div w:id="357973153">
          <w:marLeft w:val="0"/>
          <w:marRight w:val="0"/>
          <w:marTop w:val="0"/>
          <w:marBottom w:val="0"/>
          <w:divBdr>
            <w:top w:val="none" w:sz="0" w:space="0" w:color="auto"/>
            <w:left w:val="none" w:sz="0" w:space="0" w:color="auto"/>
            <w:bottom w:val="none" w:sz="0" w:space="0" w:color="auto"/>
            <w:right w:val="none" w:sz="0" w:space="0" w:color="auto"/>
          </w:divBdr>
        </w:div>
        <w:div w:id="357973154">
          <w:marLeft w:val="0"/>
          <w:marRight w:val="0"/>
          <w:marTop w:val="0"/>
          <w:marBottom w:val="0"/>
          <w:divBdr>
            <w:top w:val="none" w:sz="0" w:space="0" w:color="auto"/>
            <w:left w:val="none" w:sz="0" w:space="0" w:color="auto"/>
            <w:bottom w:val="none" w:sz="0" w:space="0" w:color="auto"/>
            <w:right w:val="none" w:sz="0" w:space="0" w:color="auto"/>
          </w:divBdr>
        </w:div>
        <w:div w:id="357973155">
          <w:marLeft w:val="0"/>
          <w:marRight w:val="0"/>
          <w:marTop w:val="0"/>
          <w:marBottom w:val="0"/>
          <w:divBdr>
            <w:top w:val="none" w:sz="0" w:space="0" w:color="auto"/>
            <w:left w:val="none" w:sz="0" w:space="0" w:color="auto"/>
            <w:bottom w:val="none" w:sz="0" w:space="0" w:color="auto"/>
            <w:right w:val="none" w:sz="0" w:space="0" w:color="auto"/>
          </w:divBdr>
        </w:div>
        <w:div w:id="357973156">
          <w:marLeft w:val="0"/>
          <w:marRight w:val="0"/>
          <w:marTop w:val="0"/>
          <w:marBottom w:val="0"/>
          <w:divBdr>
            <w:top w:val="none" w:sz="0" w:space="0" w:color="auto"/>
            <w:left w:val="none" w:sz="0" w:space="0" w:color="auto"/>
            <w:bottom w:val="none" w:sz="0" w:space="0" w:color="auto"/>
            <w:right w:val="none" w:sz="0" w:space="0" w:color="auto"/>
          </w:divBdr>
        </w:div>
        <w:div w:id="357973157">
          <w:marLeft w:val="0"/>
          <w:marRight w:val="0"/>
          <w:marTop w:val="0"/>
          <w:marBottom w:val="0"/>
          <w:divBdr>
            <w:top w:val="none" w:sz="0" w:space="0" w:color="auto"/>
            <w:left w:val="none" w:sz="0" w:space="0" w:color="auto"/>
            <w:bottom w:val="none" w:sz="0" w:space="0" w:color="auto"/>
            <w:right w:val="none" w:sz="0" w:space="0" w:color="auto"/>
          </w:divBdr>
        </w:div>
        <w:div w:id="357973158">
          <w:marLeft w:val="0"/>
          <w:marRight w:val="0"/>
          <w:marTop w:val="0"/>
          <w:marBottom w:val="0"/>
          <w:divBdr>
            <w:top w:val="none" w:sz="0" w:space="0" w:color="auto"/>
            <w:left w:val="none" w:sz="0" w:space="0" w:color="auto"/>
            <w:bottom w:val="none" w:sz="0" w:space="0" w:color="auto"/>
            <w:right w:val="none" w:sz="0" w:space="0" w:color="auto"/>
          </w:divBdr>
        </w:div>
        <w:div w:id="357973159">
          <w:marLeft w:val="0"/>
          <w:marRight w:val="0"/>
          <w:marTop w:val="0"/>
          <w:marBottom w:val="0"/>
          <w:divBdr>
            <w:top w:val="none" w:sz="0" w:space="0" w:color="auto"/>
            <w:left w:val="none" w:sz="0" w:space="0" w:color="auto"/>
            <w:bottom w:val="none" w:sz="0" w:space="0" w:color="auto"/>
            <w:right w:val="none" w:sz="0" w:space="0" w:color="auto"/>
          </w:divBdr>
        </w:div>
        <w:div w:id="357973160">
          <w:marLeft w:val="0"/>
          <w:marRight w:val="0"/>
          <w:marTop w:val="0"/>
          <w:marBottom w:val="0"/>
          <w:divBdr>
            <w:top w:val="none" w:sz="0" w:space="0" w:color="auto"/>
            <w:left w:val="none" w:sz="0" w:space="0" w:color="auto"/>
            <w:bottom w:val="none" w:sz="0" w:space="0" w:color="auto"/>
            <w:right w:val="none" w:sz="0" w:space="0" w:color="auto"/>
          </w:divBdr>
        </w:div>
        <w:div w:id="357973161">
          <w:marLeft w:val="0"/>
          <w:marRight w:val="0"/>
          <w:marTop w:val="0"/>
          <w:marBottom w:val="0"/>
          <w:divBdr>
            <w:top w:val="none" w:sz="0" w:space="0" w:color="auto"/>
            <w:left w:val="none" w:sz="0" w:space="0" w:color="auto"/>
            <w:bottom w:val="none" w:sz="0" w:space="0" w:color="auto"/>
            <w:right w:val="none" w:sz="0" w:space="0" w:color="auto"/>
          </w:divBdr>
        </w:div>
        <w:div w:id="357973163">
          <w:marLeft w:val="0"/>
          <w:marRight w:val="0"/>
          <w:marTop w:val="0"/>
          <w:marBottom w:val="0"/>
          <w:divBdr>
            <w:top w:val="none" w:sz="0" w:space="0" w:color="auto"/>
            <w:left w:val="none" w:sz="0" w:space="0" w:color="auto"/>
            <w:bottom w:val="none" w:sz="0" w:space="0" w:color="auto"/>
            <w:right w:val="none" w:sz="0" w:space="0" w:color="auto"/>
          </w:divBdr>
        </w:div>
        <w:div w:id="357973164">
          <w:marLeft w:val="0"/>
          <w:marRight w:val="0"/>
          <w:marTop w:val="0"/>
          <w:marBottom w:val="0"/>
          <w:divBdr>
            <w:top w:val="none" w:sz="0" w:space="0" w:color="auto"/>
            <w:left w:val="none" w:sz="0" w:space="0" w:color="auto"/>
            <w:bottom w:val="none" w:sz="0" w:space="0" w:color="auto"/>
            <w:right w:val="none" w:sz="0" w:space="0" w:color="auto"/>
          </w:divBdr>
        </w:div>
        <w:div w:id="357973165">
          <w:marLeft w:val="0"/>
          <w:marRight w:val="0"/>
          <w:marTop w:val="0"/>
          <w:marBottom w:val="0"/>
          <w:divBdr>
            <w:top w:val="none" w:sz="0" w:space="0" w:color="auto"/>
            <w:left w:val="none" w:sz="0" w:space="0" w:color="auto"/>
            <w:bottom w:val="none" w:sz="0" w:space="0" w:color="auto"/>
            <w:right w:val="none" w:sz="0" w:space="0" w:color="auto"/>
          </w:divBdr>
        </w:div>
        <w:div w:id="357973166">
          <w:marLeft w:val="0"/>
          <w:marRight w:val="0"/>
          <w:marTop w:val="0"/>
          <w:marBottom w:val="0"/>
          <w:divBdr>
            <w:top w:val="none" w:sz="0" w:space="0" w:color="auto"/>
            <w:left w:val="none" w:sz="0" w:space="0" w:color="auto"/>
            <w:bottom w:val="none" w:sz="0" w:space="0" w:color="auto"/>
            <w:right w:val="none" w:sz="0" w:space="0" w:color="auto"/>
          </w:divBdr>
        </w:div>
        <w:div w:id="357973167">
          <w:marLeft w:val="0"/>
          <w:marRight w:val="0"/>
          <w:marTop w:val="0"/>
          <w:marBottom w:val="0"/>
          <w:divBdr>
            <w:top w:val="none" w:sz="0" w:space="0" w:color="auto"/>
            <w:left w:val="none" w:sz="0" w:space="0" w:color="auto"/>
            <w:bottom w:val="none" w:sz="0" w:space="0" w:color="auto"/>
            <w:right w:val="none" w:sz="0" w:space="0" w:color="auto"/>
          </w:divBdr>
        </w:div>
        <w:div w:id="357973168">
          <w:marLeft w:val="0"/>
          <w:marRight w:val="0"/>
          <w:marTop w:val="0"/>
          <w:marBottom w:val="0"/>
          <w:divBdr>
            <w:top w:val="none" w:sz="0" w:space="0" w:color="auto"/>
            <w:left w:val="none" w:sz="0" w:space="0" w:color="auto"/>
            <w:bottom w:val="none" w:sz="0" w:space="0" w:color="auto"/>
            <w:right w:val="none" w:sz="0" w:space="0" w:color="auto"/>
          </w:divBdr>
        </w:div>
        <w:div w:id="357973169">
          <w:marLeft w:val="0"/>
          <w:marRight w:val="0"/>
          <w:marTop w:val="0"/>
          <w:marBottom w:val="0"/>
          <w:divBdr>
            <w:top w:val="none" w:sz="0" w:space="0" w:color="auto"/>
            <w:left w:val="none" w:sz="0" w:space="0" w:color="auto"/>
            <w:bottom w:val="none" w:sz="0" w:space="0" w:color="auto"/>
            <w:right w:val="none" w:sz="0" w:space="0" w:color="auto"/>
          </w:divBdr>
        </w:div>
        <w:div w:id="357973170">
          <w:marLeft w:val="0"/>
          <w:marRight w:val="0"/>
          <w:marTop w:val="0"/>
          <w:marBottom w:val="0"/>
          <w:divBdr>
            <w:top w:val="none" w:sz="0" w:space="0" w:color="auto"/>
            <w:left w:val="none" w:sz="0" w:space="0" w:color="auto"/>
            <w:bottom w:val="none" w:sz="0" w:space="0" w:color="auto"/>
            <w:right w:val="none" w:sz="0" w:space="0" w:color="auto"/>
          </w:divBdr>
        </w:div>
        <w:div w:id="357973171">
          <w:marLeft w:val="0"/>
          <w:marRight w:val="0"/>
          <w:marTop w:val="0"/>
          <w:marBottom w:val="0"/>
          <w:divBdr>
            <w:top w:val="none" w:sz="0" w:space="0" w:color="auto"/>
            <w:left w:val="none" w:sz="0" w:space="0" w:color="auto"/>
            <w:bottom w:val="none" w:sz="0" w:space="0" w:color="auto"/>
            <w:right w:val="none" w:sz="0" w:space="0" w:color="auto"/>
          </w:divBdr>
        </w:div>
        <w:div w:id="357973173">
          <w:marLeft w:val="0"/>
          <w:marRight w:val="0"/>
          <w:marTop w:val="0"/>
          <w:marBottom w:val="0"/>
          <w:divBdr>
            <w:top w:val="none" w:sz="0" w:space="0" w:color="auto"/>
            <w:left w:val="none" w:sz="0" w:space="0" w:color="auto"/>
            <w:bottom w:val="none" w:sz="0" w:space="0" w:color="auto"/>
            <w:right w:val="none" w:sz="0" w:space="0" w:color="auto"/>
          </w:divBdr>
        </w:div>
        <w:div w:id="357973174">
          <w:marLeft w:val="0"/>
          <w:marRight w:val="0"/>
          <w:marTop w:val="0"/>
          <w:marBottom w:val="0"/>
          <w:divBdr>
            <w:top w:val="none" w:sz="0" w:space="0" w:color="auto"/>
            <w:left w:val="none" w:sz="0" w:space="0" w:color="auto"/>
            <w:bottom w:val="none" w:sz="0" w:space="0" w:color="auto"/>
            <w:right w:val="none" w:sz="0" w:space="0" w:color="auto"/>
          </w:divBdr>
        </w:div>
        <w:div w:id="357973175">
          <w:marLeft w:val="0"/>
          <w:marRight w:val="0"/>
          <w:marTop w:val="0"/>
          <w:marBottom w:val="0"/>
          <w:divBdr>
            <w:top w:val="none" w:sz="0" w:space="0" w:color="auto"/>
            <w:left w:val="none" w:sz="0" w:space="0" w:color="auto"/>
            <w:bottom w:val="none" w:sz="0" w:space="0" w:color="auto"/>
            <w:right w:val="none" w:sz="0" w:space="0" w:color="auto"/>
          </w:divBdr>
        </w:div>
        <w:div w:id="357973177">
          <w:marLeft w:val="0"/>
          <w:marRight w:val="0"/>
          <w:marTop w:val="0"/>
          <w:marBottom w:val="0"/>
          <w:divBdr>
            <w:top w:val="none" w:sz="0" w:space="0" w:color="auto"/>
            <w:left w:val="none" w:sz="0" w:space="0" w:color="auto"/>
            <w:bottom w:val="none" w:sz="0" w:space="0" w:color="auto"/>
            <w:right w:val="none" w:sz="0" w:space="0" w:color="auto"/>
          </w:divBdr>
        </w:div>
        <w:div w:id="357973178">
          <w:marLeft w:val="0"/>
          <w:marRight w:val="0"/>
          <w:marTop w:val="0"/>
          <w:marBottom w:val="0"/>
          <w:divBdr>
            <w:top w:val="none" w:sz="0" w:space="0" w:color="auto"/>
            <w:left w:val="none" w:sz="0" w:space="0" w:color="auto"/>
            <w:bottom w:val="none" w:sz="0" w:space="0" w:color="auto"/>
            <w:right w:val="none" w:sz="0" w:space="0" w:color="auto"/>
          </w:divBdr>
        </w:div>
        <w:div w:id="357973179">
          <w:marLeft w:val="0"/>
          <w:marRight w:val="0"/>
          <w:marTop w:val="0"/>
          <w:marBottom w:val="0"/>
          <w:divBdr>
            <w:top w:val="none" w:sz="0" w:space="0" w:color="auto"/>
            <w:left w:val="none" w:sz="0" w:space="0" w:color="auto"/>
            <w:bottom w:val="none" w:sz="0" w:space="0" w:color="auto"/>
            <w:right w:val="none" w:sz="0" w:space="0" w:color="auto"/>
          </w:divBdr>
        </w:div>
        <w:div w:id="357973180">
          <w:marLeft w:val="0"/>
          <w:marRight w:val="0"/>
          <w:marTop w:val="0"/>
          <w:marBottom w:val="0"/>
          <w:divBdr>
            <w:top w:val="none" w:sz="0" w:space="0" w:color="auto"/>
            <w:left w:val="none" w:sz="0" w:space="0" w:color="auto"/>
            <w:bottom w:val="none" w:sz="0" w:space="0" w:color="auto"/>
            <w:right w:val="none" w:sz="0" w:space="0" w:color="auto"/>
          </w:divBdr>
        </w:div>
        <w:div w:id="357973181">
          <w:marLeft w:val="0"/>
          <w:marRight w:val="0"/>
          <w:marTop w:val="0"/>
          <w:marBottom w:val="0"/>
          <w:divBdr>
            <w:top w:val="none" w:sz="0" w:space="0" w:color="auto"/>
            <w:left w:val="none" w:sz="0" w:space="0" w:color="auto"/>
            <w:bottom w:val="none" w:sz="0" w:space="0" w:color="auto"/>
            <w:right w:val="none" w:sz="0" w:space="0" w:color="auto"/>
          </w:divBdr>
        </w:div>
        <w:div w:id="357973182">
          <w:marLeft w:val="0"/>
          <w:marRight w:val="0"/>
          <w:marTop w:val="0"/>
          <w:marBottom w:val="0"/>
          <w:divBdr>
            <w:top w:val="none" w:sz="0" w:space="0" w:color="auto"/>
            <w:left w:val="none" w:sz="0" w:space="0" w:color="auto"/>
            <w:bottom w:val="none" w:sz="0" w:space="0" w:color="auto"/>
            <w:right w:val="none" w:sz="0" w:space="0" w:color="auto"/>
          </w:divBdr>
        </w:div>
        <w:div w:id="357973184">
          <w:marLeft w:val="0"/>
          <w:marRight w:val="0"/>
          <w:marTop w:val="0"/>
          <w:marBottom w:val="0"/>
          <w:divBdr>
            <w:top w:val="none" w:sz="0" w:space="0" w:color="auto"/>
            <w:left w:val="none" w:sz="0" w:space="0" w:color="auto"/>
            <w:bottom w:val="none" w:sz="0" w:space="0" w:color="auto"/>
            <w:right w:val="none" w:sz="0" w:space="0" w:color="auto"/>
          </w:divBdr>
        </w:div>
      </w:divsChild>
    </w:div>
    <w:div w:id="357973176">
      <w:marLeft w:val="0"/>
      <w:marRight w:val="0"/>
      <w:marTop w:val="0"/>
      <w:marBottom w:val="0"/>
      <w:divBdr>
        <w:top w:val="none" w:sz="0" w:space="0" w:color="auto"/>
        <w:left w:val="none" w:sz="0" w:space="0" w:color="auto"/>
        <w:bottom w:val="none" w:sz="0" w:space="0" w:color="auto"/>
        <w:right w:val="none" w:sz="0" w:space="0" w:color="auto"/>
      </w:divBdr>
    </w:div>
    <w:div w:id="357973183">
      <w:marLeft w:val="0"/>
      <w:marRight w:val="0"/>
      <w:marTop w:val="0"/>
      <w:marBottom w:val="0"/>
      <w:divBdr>
        <w:top w:val="none" w:sz="0" w:space="0" w:color="auto"/>
        <w:left w:val="none" w:sz="0" w:space="0" w:color="auto"/>
        <w:bottom w:val="none" w:sz="0" w:space="0" w:color="auto"/>
        <w:right w:val="none" w:sz="0" w:space="0" w:color="auto"/>
      </w:divBdr>
    </w:div>
    <w:div w:id="357973187">
      <w:marLeft w:val="0"/>
      <w:marRight w:val="0"/>
      <w:marTop w:val="0"/>
      <w:marBottom w:val="0"/>
      <w:divBdr>
        <w:top w:val="none" w:sz="0" w:space="0" w:color="auto"/>
        <w:left w:val="none" w:sz="0" w:space="0" w:color="auto"/>
        <w:bottom w:val="none" w:sz="0" w:space="0" w:color="auto"/>
        <w:right w:val="none" w:sz="0" w:space="0" w:color="auto"/>
      </w:divBdr>
      <w:divsChild>
        <w:div w:id="357973185">
          <w:marLeft w:val="0"/>
          <w:marRight w:val="0"/>
          <w:marTop w:val="0"/>
          <w:marBottom w:val="0"/>
          <w:divBdr>
            <w:top w:val="none" w:sz="0" w:space="0" w:color="auto"/>
            <w:left w:val="none" w:sz="0" w:space="0" w:color="auto"/>
            <w:bottom w:val="none" w:sz="0" w:space="0" w:color="auto"/>
            <w:right w:val="none" w:sz="0" w:space="0" w:color="auto"/>
          </w:divBdr>
          <w:divsChild>
            <w:div w:id="357973191">
              <w:marLeft w:val="0"/>
              <w:marRight w:val="0"/>
              <w:marTop w:val="0"/>
              <w:marBottom w:val="0"/>
              <w:divBdr>
                <w:top w:val="none" w:sz="0" w:space="0" w:color="auto"/>
                <w:left w:val="none" w:sz="0" w:space="0" w:color="auto"/>
                <w:bottom w:val="none" w:sz="0" w:space="0" w:color="auto"/>
                <w:right w:val="none" w:sz="0" w:space="0" w:color="auto"/>
              </w:divBdr>
              <w:divsChild>
                <w:div w:id="357973186">
                  <w:marLeft w:val="0"/>
                  <w:marRight w:val="0"/>
                  <w:marTop w:val="0"/>
                  <w:marBottom w:val="0"/>
                  <w:divBdr>
                    <w:top w:val="none" w:sz="0" w:space="0" w:color="auto"/>
                    <w:left w:val="none" w:sz="0" w:space="0" w:color="auto"/>
                    <w:bottom w:val="none" w:sz="0" w:space="0" w:color="auto"/>
                    <w:right w:val="none" w:sz="0" w:space="0" w:color="auto"/>
                  </w:divBdr>
                  <w:divsChild>
                    <w:div w:id="357973190">
                      <w:marLeft w:val="0"/>
                      <w:marRight w:val="0"/>
                      <w:marTop w:val="0"/>
                      <w:marBottom w:val="0"/>
                      <w:divBdr>
                        <w:top w:val="none" w:sz="0" w:space="0" w:color="auto"/>
                        <w:left w:val="none" w:sz="0" w:space="0" w:color="auto"/>
                        <w:bottom w:val="none" w:sz="0" w:space="0" w:color="auto"/>
                        <w:right w:val="none" w:sz="0" w:space="0" w:color="auto"/>
                      </w:divBdr>
                      <w:divsChild>
                        <w:div w:id="357973188">
                          <w:marLeft w:val="0"/>
                          <w:marRight w:val="0"/>
                          <w:marTop w:val="0"/>
                          <w:marBottom w:val="0"/>
                          <w:divBdr>
                            <w:top w:val="none" w:sz="0" w:space="0" w:color="auto"/>
                            <w:left w:val="none" w:sz="0" w:space="0" w:color="auto"/>
                            <w:bottom w:val="none" w:sz="0" w:space="0" w:color="auto"/>
                            <w:right w:val="none" w:sz="0" w:space="0" w:color="auto"/>
                          </w:divBdr>
                          <w:divsChild>
                            <w:div w:id="3579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5996-18A1-4FCF-9C91-07D2BB49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3564</Words>
  <Characters>21029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Company>
  <LinksUpToDate>false</LinksUpToDate>
  <CharactersWithSpaces>24544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Petra</dc:creator>
  <cp:lastModifiedBy>Klouda</cp:lastModifiedBy>
  <cp:revision>28</cp:revision>
  <cp:lastPrinted>2015-06-15T13:24:00Z</cp:lastPrinted>
  <dcterms:created xsi:type="dcterms:W3CDTF">2018-12-10T17:25:00Z</dcterms:created>
  <dcterms:modified xsi:type="dcterms:W3CDTF">2019-05-03T11:42:00Z</dcterms:modified>
</cp:coreProperties>
</file>