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46E96">
        <w:trPr>
          <w:cantSplit/>
        </w:trPr>
        <w:tc>
          <w:tcPr>
            <w:tcW w:w="187" w:type="dxa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46E96" w:rsidRDefault="006C1D5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346E96" w:rsidRDefault="006C1D5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*S00BX01EXD96*</w:t>
            </w:r>
          </w:p>
        </w:tc>
      </w:tr>
      <w:tr w:rsidR="00346E96">
        <w:trPr>
          <w:cantSplit/>
        </w:trPr>
        <w:tc>
          <w:tcPr>
            <w:tcW w:w="187" w:type="dxa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46E96">
        <w:trPr>
          <w:cantSplit/>
        </w:trPr>
        <w:tc>
          <w:tcPr>
            <w:tcW w:w="2150" w:type="dxa"/>
            <w:gridSpan w:val="4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</w:t>
            </w:r>
            <w:r w:rsidR="00FD11DB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53 Pardubice</w:t>
            </w: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</w:t>
            </w:r>
            <w:r w:rsidR="00FD11DB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21 Pardubice I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28854420</w:t>
            </w:r>
          </w:p>
        </w:tc>
      </w:tr>
      <w:tr w:rsidR="00346E96">
        <w:trPr>
          <w:cantSplit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346E96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5237" w:type="dxa"/>
            <w:gridSpan w:val="6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346E96" w:rsidRDefault="00346E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6E96">
        <w:trPr>
          <w:cantSplit/>
          <w:trHeight w:hRule="exact" w:val="249"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6C1D5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OBJ914/00169/19</w:t>
            </w:r>
          </w:p>
        </w:tc>
      </w:tr>
      <w:tr w:rsidR="00346E96">
        <w:trPr>
          <w:cantSplit/>
          <w:trHeight w:hRule="exact" w:val="249"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46E96">
        <w:trPr>
          <w:cantSplit/>
          <w:trHeight w:hRule="exact" w:val="249"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soklů ve dvoře budovy Štrossova 44,</w:t>
            </w:r>
            <w:r>
              <w:rPr>
                <w:rFonts w:ascii="Calibri" w:hAnsi="Calibri"/>
                <w:sz w:val="21"/>
              </w:rPr>
              <w:br/>
              <w:t xml:space="preserve">cena: 88.398,45 Kč bez DPH (tj. 106.962,12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1122" w:type="dxa"/>
            <w:gridSpan w:val="2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06.05.2019</w:t>
            </w:r>
            <w:proofErr w:type="gramEnd"/>
          </w:p>
        </w:tc>
      </w:tr>
      <w:tr w:rsidR="00346E96">
        <w:trPr>
          <w:cantSplit/>
        </w:trPr>
        <w:tc>
          <w:tcPr>
            <w:tcW w:w="1122" w:type="dxa"/>
            <w:gridSpan w:val="2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FD11DB" w:rsidRPr="00FD11DB" w:rsidRDefault="006C1D5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D11DB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346E96" w:rsidRPr="00FD11DB" w:rsidRDefault="006C1D5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D11DB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FD11DB">
              <w:rPr>
                <w:rFonts w:ascii="Calibri" w:hAnsi="Calibri"/>
                <w:sz w:val="18"/>
                <w:szCs w:val="18"/>
              </w:rPr>
              <w:br/>
            </w:r>
            <w:r w:rsidRPr="00FD11DB">
              <w:rPr>
                <w:rFonts w:ascii="Calibri" w:hAnsi="Calibri"/>
                <w:sz w:val="18"/>
                <w:szCs w:val="18"/>
              </w:rPr>
              <w:t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</w:t>
            </w:r>
            <w:r w:rsidRPr="00FD11DB">
              <w:rPr>
                <w:rFonts w:ascii="Calibri" w:hAnsi="Calibri"/>
                <w:sz w:val="18"/>
                <w:szCs w:val="18"/>
              </w:rPr>
              <w:t xml:space="preserve">ákona č. 235/2004 Sb. ve znění </w:t>
            </w:r>
            <w:proofErr w:type="spellStart"/>
            <w:proofErr w:type="gramStart"/>
            <w:r w:rsidRPr="00FD11DB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FD11DB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FD11DB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FD11DB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FD11DB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FD11DB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FD11DB">
              <w:rPr>
                <w:rFonts w:ascii="Calibri" w:hAnsi="Calibri"/>
                <w:sz w:val="18"/>
                <w:szCs w:val="18"/>
              </w:rPr>
              <w:br/>
              <w:t>Smluv</w:t>
            </w:r>
            <w:r w:rsidRPr="00FD11DB">
              <w:rPr>
                <w:rFonts w:ascii="Calibri" w:hAnsi="Calibri"/>
                <w:sz w:val="18"/>
                <w:szCs w:val="18"/>
              </w:rPr>
              <w:t>ní strany se dohodly, že město bezodkladně po uzavření této smlouvy odešle smlouvu k řádnému uveřejnění do registru smluv vedeného Ministerstvem vnitra ČR.</w:t>
            </w:r>
            <w:r w:rsidRPr="00FD11DB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</w:t>
            </w:r>
            <w:r w:rsidRPr="00FD11DB">
              <w:rPr>
                <w:rFonts w:ascii="Calibri" w:hAnsi="Calibri"/>
                <w:sz w:val="18"/>
                <w:szCs w:val="18"/>
              </w:rPr>
              <w:t>účtu fyzické osoby, bydliště/sídlo fyzické osoby, se smluvní strany se dohodly, že smlouva bude uveřejněna bez těchto údajů. Dále se smluvní strany dohodly, že smlouva bude uveřejněna bez podpisů.</w:t>
            </w:r>
            <w:r w:rsidRPr="00FD11DB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</w:t>
            </w:r>
            <w:r w:rsidRPr="00FD11DB">
              <w:rPr>
                <w:rFonts w:ascii="Calibri" w:hAnsi="Calibri"/>
                <w:sz w:val="18"/>
                <w:szCs w:val="18"/>
              </w:rPr>
              <w:t xml:space="preserve"> znaky obchodního tajemství.</w:t>
            </w:r>
            <w:r w:rsidRPr="00FD11DB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346E96">
        <w:trPr>
          <w:cantSplit/>
          <w:trHeight w:hRule="exact" w:val="249"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1870" w:type="dxa"/>
            <w:gridSpan w:val="3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29.04.2019</w:t>
            </w:r>
            <w:proofErr w:type="gramEnd"/>
          </w:p>
        </w:tc>
      </w:tr>
      <w:tr w:rsidR="00346E96">
        <w:trPr>
          <w:cantSplit/>
          <w:trHeight w:hRule="exact" w:val="249"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4676" w:type="dxa"/>
            <w:gridSpan w:val="5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Baladová Květa</w:t>
            </w:r>
            <w:r w:rsidR="00FD11DB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FD11DB">
              <w:rPr>
                <w:rFonts w:ascii="Calibri" w:hAnsi="Calibri"/>
                <w:sz w:val="21"/>
              </w:rPr>
              <w:t>odd</w:t>
            </w:r>
            <w:proofErr w:type="gramEnd"/>
            <w:r w:rsidR="00FD11DB">
              <w:rPr>
                <w:rFonts w:ascii="Calibri" w:hAnsi="Calibri"/>
                <w:sz w:val="21"/>
              </w:rPr>
              <w:t>.</w:t>
            </w:r>
            <w:proofErr w:type="gramStart"/>
            <w:r w:rsidR="00FD11DB"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 w:rsidR="00FD11DB"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  <w:vAlign w:val="center"/>
          </w:tcPr>
          <w:p w:rsidR="00346E96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466 859 522 | Email: kveta.baladova@mmp.cz</w:t>
            </w: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6E96">
        <w:trPr>
          <w:cantSplit/>
        </w:trPr>
        <w:tc>
          <w:tcPr>
            <w:tcW w:w="9352" w:type="dxa"/>
            <w:gridSpan w:val="8"/>
            <w:vAlign w:val="center"/>
          </w:tcPr>
          <w:p w:rsidR="006C1D5E" w:rsidRDefault="006C1D5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podmínek. </w:t>
            </w:r>
          </w:p>
          <w:p w:rsidR="00346E96" w:rsidRPr="006C1D5E" w:rsidRDefault="006C1D5E">
            <w:pPr>
              <w:spacing w:after="0" w:line="240" w:lineRule="auto"/>
              <w:rPr>
                <w:rFonts w:ascii="Calibri" w:hAnsi="Calibri"/>
                <w:i/>
                <w:sz w:val="21"/>
              </w:rPr>
            </w:pPr>
            <w:bookmarkStart w:id="0" w:name="_GoBack"/>
            <w:bookmarkEnd w:id="0"/>
            <w:r>
              <w:rPr>
                <w:rFonts w:ascii="Calibri" w:hAnsi="Calibri"/>
                <w:i/>
                <w:sz w:val="21"/>
              </w:rPr>
              <w:t xml:space="preserve">1.5.2019 </w:t>
            </w:r>
            <w:proofErr w:type="spellStart"/>
            <w:r>
              <w:rPr>
                <w:rFonts w:ascii="Calibri" w:hAnsi="Calibri"/>
                <w:i/>
                <w:sz w:val="21"/>
              </w:rPr>
              <w:t>P.Navara</w:t>
            </w:r>
            <w:proofErr w:type="spellEnd"/>
          </w:p>
        </w:tc>
      </w:tr>
      <w:tr w:rsidR="00346E96">
        <w:trPr>
          <w:cantSplit/>
        </w:trPr>
        <w:tc>
          <w:tcPr>
            <w:tcW w:w="9352" w:type="dxa"/>
            <w:gridSpan w:val="8"/>
          </w:tcPr>
          <w:p w:rsidR="00346E96" w:rsidRDefault="00346E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CC0868" w:rsidRDefault="00CC0868"/>
    <w:sectPr w:rsidR="00CC086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96"/>
    <w:rsid w:val="00346E96"/>
    <w:rsid w:val="006C1D5E"/>
    <w:rsid w:val="00CC0868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9279"/>
  <w15:docId w15:val="{27289E39-154B-4CEA-937A-9A715894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dcterms:created xsi:type="dcterms:W3CDTF">2019-04-29T08:29:00Z</dcterms:created>
  <dcterms:modified xsi:type="dcterms:W3CDTF">2019-05-03T07:02:00Z</dcterms:modified>
</cp:coreProperties>
</file>