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EAD71" w14:textId="057602DF" w:rsidR="00CC35B8" w:rsidRPr="002F4575" w:rsidRDefault="00CC35B8" w:rsidP="002F4575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2F4575">
        <w:rPr>
          <w:rFonts w:ascii="Trebuchet MS" w:hAnsi="Trebuchet MS"/>
          <w:b/>
          <w:bCs/>
        </w:rPr>
        <w:t>SMLOUVA O SERVISU, ÚDRŽBĚ A SPRÁVĚ DATABÁZE</w:t>
      </w:r>
      <w:r w:rsidR="002F4575" w:rsidRPr="002F4575">
        <w:rPr>
          <w:rFonts w:ascii="Trebuchet MS" w:hAnsi="Trebuchet MS"/>
          <w:b/>
          <w:bCs/>
        </w:rPr>
        <w:t xml:space="preserve"> </w:t>
      </w:r>
      <w:r w:rsidRPr="002F4575">
        <w:rPr>
          <w:rFonts w:ascii="Trebuchet MS" w:hAnsi="Trebuchet MS"/>
          <w:b/>
          <w:bCs/>
        </w:rPr>
        <w:t>KLUBU MLAD</w:t>
      </w:r>
      <w:r w:rsidR="00206FC1">
        <w:rPr>
          <w:rFonts w:ascii="Trebuchet MS" w:hAnsi="Trebuchet MS"/>
          <w:b/>
          <w:bCs/>
        </w:rPr>
        <w:t>ÝCH</w:t>
      </w:r>
      <w:r w:rsidRPr="002F4575">
        <w:rPr>
          <w:rFonts w:ascii="Trebuchet MS" w:hAnsi="Trebuchet MS"/>
          <w:b/>
          <w:bCs/>
        </w:rPr>
        <w:t xml:space="preserve"> </w:t>
      </w:r>
      <w:r w:rsidR="00206FC1" w:rsidRPr="002F4575">
        <w:rPr>
          <w:rFonts w:ascii="Trebuchet MS" w:hAnsi="Trebuchet MS"/>
          <w:b/>
          <w:bCs/>
        </w:rPr>
        <w:t>DIVÁK</w:t>
      </w:r>
      <w:r w:rsidR="00206FC1">
        <w:rPr>
          <w:rFonts w:ascii="Trebuchet MS" w:hAnsi="Trebuchet MS"/>
          <w:b/>
          <w:bCs/>
        </w:rPr>
        <w:t>Ů</w:t>
      </w:r>
    </w:p>
    <w:p w14:paraId="6664F8A8" w14:textId="77777777" w:rsidR="00CC35B8" w:rsidRDefault="00CC35B8" w:rsidP="00CC35B8">
      <w:pPr>
        <w:pStyle w:val="Normlnweb"/>
        <w:spacing w:before="0" w:after="0"/>
        <w:jc w:val="center"/>
        <w:rPr>
          <w:rFonts w:ascii="Trebuchet MS" w:hAnsi="Trebuchet MS"/>
          <w:sz w:val="20"/>
          <w:szCs w:val="20"/>
        </w:rPr>
      </w:pPr>
      <w:r w:rsidRPr="00052052">
        <w:rPr>
          <w:rFonts w:ascii="Trebuchet MS" w:hAnsi="Trebuchet MS"/>
          <w:sz w:val="20"/>
          <w:szCs w:val="20"/>
        </w:rPr>
        <w:t>uzavřená v souladu s §</w:t>
      </w:r>
      <w:r>
        <w:rPr>
          <w:rFonts w:ascii="Trebuchet MS" w:hAnsi="Trebuchet MS"/>
          <w:sz w:val="20"/>
          <w:szCs w:val="20"/>
        </w:rPr>
        <w:t xml:space="preserve">1746 odst. 2 </w:t>
      </w:r>
      <w:r w:rsidRPr="00052052">
        <w:rPr>
          <w:rFonts w:ascii="Trebuchet MS" w:hAnsi="Trebuchet MS"/>
          <w:sz w:val="20"/>
          <w:szCs w:val="20"/>
        </w:rPr>
        <w:t>zákona č. 89/2012 Sb. (</w:t>
      </w:r>
      <w:r>
        <w:rPr>
          <w:rFonts w:ascii="Trebuchet MS" w:hAnsi="Trebuchet MS"/>
          <w:sz w:val="20"/>
          <w:szCs w:val="20"/>
        </w:rPr>
        <w:t>o</w:t>
      </w:r>
      <w:r w:rsidRPr="00052052">
        <w:rPr>
          <w:rFonts w:ascii="Trebuchet MS" w:hAnsi="Trebuchet MS"/>
          <w:sz w:val="20"/>
          <w:szCs w:val="20"/>
        </w:rPr>
        <w:t>bčanský zákoník)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47BEBF59" w14:textId="1B6AAC69" w:rsidR="00CC35B8" w:rsidRPr="00052052" w:rsidRDefault="00CC35B8" w:rsidP="00CC35B8">
      <w:pPr>
        <w:pStyle w:val="Normlnweb"/>
        <w:spacing w:before="0" w:after="0"/>
        <w:jc w:val="center"/>
        <w:rPr>
          <w:rFonts w:ascii="Trebuchet MS" w:hAnsi="Trebuchet MS"/>
          <w:sz w:val="20"/>
          <w:szCs w:val="20"/>
        </w:rPr>
      </w:pPr>
      <w:r w:rsidRPr="00052052">
        <w:rPr>
          <w:rFonts w:ascii="Trebuchet MS" w:hAnsi="Trebuchet MS"/>
          <w:sz w:val="20"/>
          <w:szCs w:val="20"/>
        </w:rPr>
        <w:t xml:space="preserve">mezi smluvními stranami  </w:t>
      </w:r>
    </w:p>
    <w:p w14:paraId="7DC60471" w14:textId="77777777" w:rsidR="00CC35B8" w:rsidRPr="009619BC" w:rsidRDefault="00CC35B8" w:rsidP="00CC35B8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  <w:r w:rsidRPr="009619BC">
        <w:rPr>
          <w:rFonts w:ascii="Trebuchet MS" w:hAnsi="Trebuchet MS"/>
          <w:b/>
          <w:sz w:val="20"/>
          <w:szCs w:val="20"/>
        </w:rPr>
        <w:t>Divadlo v Dlouhé</w:t>
      </w:r>
    </w:p>
    <w:p w14:paraId="30A54D3A" w14:textId="77777777" w:rsidR="00CC35B8" w:rsidRPr="00C03B2F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03B2F">
        <w:rPr>
          <w:rFonts w:ascii="Trebuchet MS" w:hAnsi="Trebuchet MS"/>
          <w:sz w:val="20"/>
          <w:szCs w:val="20"/>
        </w:rPr>
        <w:t>příspěvková organizace zřízená hl. m. Prahou</w:t>
      </w:r>
    </w:p>
    <w:p w14:paraId="50906C62" w14:textId="77777777" w:rsidR="00CC35B8" w:rsidRPr="00C03B2F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03B2F">
        <w:rPr>
          <w:rFonts w:ascii="Trebuchet MS" w:hAnsi="Trebuchet MS"/>
          <w:sz w:val="20"/>
          <w:szCs w:val="20"/>
        </w:rPr>
        <w:t>se sídlem: Dlouhá 727/39, 110 00 Praha 1</w:t>
      </w:r>
    </w:p>
    <w:p w14:paraId="4F9ABBED" w14:textId="77777777" w:rsidR="00CC35B8" w:rsidRPr="00C03B2F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03B2F">
        <w:rPr>
          <w:rFonts w:ascii="Trebuchet MS" w:hAnsi="Trebuchet MS"/>
          <w:sz w:val="20"/>
          <w:szCs w:val="20"/>
        </w:rPr>
        <w:t>IČ: 00064343</w:t>
      </w:r>
    </w:p>
    <w:p w14:paraId="7E284225" w14:textId="77777777" w:rsidR="00CC35B8" w:rsidRPr="00C03B2F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03B2F">
        <w:rPr>
          <w:rFonts w:ascii="Trebuchet MS" w:hAnsi="Trebuchet MS"/>
          <w:sz w:val="20"/>
          <w:szCs w:val="20"/>
        </w:rPr>
        <w:t xml:space="preserve">DIČ: CZ00064343 </w:t>
      </w:r>
    </w:p>
    <w:p w14:paraId="697E777B" w14:textId="2994391A" w:rsidR="00CC35B8" w:rsidRPr="00C03B2F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03B2F">
        <w:rPr>
          <w:rFonts w:ascii="Trebuchet MS" w:hAnsi="Trebuchet MS"/>
          <w:sz w:val="20"/>
          <w:szCs w:val="20"/>
        </w:rPr>
        <w:t xml:space="preserve">Bankovní spojení: </w:t>
      </w:r>
    </w:p>
    <w:p w14:paraId="33BA9535" w14:textId="365F5291" w:rsidR="00CC35B8" w:rsidRPr="00C03B2F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03B2F">
        <w:rPr>
          <w:rFonts w:ascii="Trebuchet MS" w:hAnsi="Trebuchet MS"/>
          <w:sz w:val="20"/>
          <w:szCs w:val="20"/>
        </w:rPr>
        <w:t xml:space="preserve">ID datové schránky: </w:t>
      </w:r>
    </w:p>
    <w:p w14:paraId="17FADED5" w14:textId="77777777" w:rsidR="00CC35B8" w:rsidRPr="00C03B2F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03B2F">
        <w:rPr>
          <w:rFonts w:ascii="Trebuchet MS" w:hAnsi="Trebuchet MS"/>
          <w:sz w:val="20"/>
          <w:szCs w:val="20"/>
        </w:rPr>
        <w:t>zastoupena Mgr. Danielou Šálkovou, ředitelkou organizace</w:t>
      </w:r>
    </w:p>
    <w:p w14:paraId="0E435D49" w14:textId="77777777" w:rsidR="00CC35B8" w:rsidRPr="00C03B2F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03B2F">
        <w:rPr>
          <w:rFonts w:ascii="Trebuchet MS" w:hAnsi="Trebuchet MS"/>
          <w:sz w:val="20"/>
          <w:szCs w:val="20"/>
        </w:rPr>
        <w:t xml:space="preserve">(na straně </w:t>
      </w:r>
      <w:r>
        <w:rPr>
          <w:rFonts w:ascii="Trebuchet MS" w:hAnsi="Trebuchet MS"/>
          <w:sz w:val="20"/>
          <w:szCs w:val="20"/>
        </w:rPr>
        <w:t>jedné</w:t>
      </w:r>
      <w:r w:rsidRPr="00C03B2F">
        <w:rPr>
          <w:rFonts w:ascii="Trebuchet MS" w:hAnsi="Trebuchet MS"/>
          <w:sz w:val="20"/>
          <w:szCs w:val="20"/>
        </w:rPr>
        <w:t>; dále jen „</w:t>
      </w:r>
      <w:r w:rsidRPr="0016377B">
        <w:rPr>
          <w:rFonts w:ascii="Trebuchet MS" w:hAnsi="Trebuchet MS"/>
          <w:b/>
          <w:sz w:val="20"/>
          <w:szCs w:val="20"/>
        </w:rPr>
        <w:t>Divadlo</w:t>
      </w:r>
      <w:r w:rsidRPr="00C03B2F">
        <w:rPr>
          <w:rFonts w:ascii="Trebuchet MS" w:hAnsi="Trebuchet MS"/>
          <w:sz w:val="20"/>
          <w:szCs w:val="20"/>
        </w:rPr>
        <w:t>“)</w:t>
      </w:r>
    </w:p>
    <w:p w14:paraId="495E6D12" w14:textId="77777777" w:rsidR="00CC35B8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468B242E" w14:textId="77777777" w:rsidR="00CC35B8" w:rsidRPr="00B41AD6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B41AD6">
        <w:rPr>
          <w:rFonts w:ascii="Trebuchet MS" w:hAnsi="Trebuchet MS"/>
          <w:sz w:val="20"/>
          <w:szCs w:val="20"/>
        </w:rPr>
        <w:t xml:space="preserve">a </w:t>
      </w:r>
    </w:p>
    <w:p w14:paraId="1782E8B1" w14:textId="77777777" w:rsidR="00CC35B8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11D8F394" w14:textId="2E458AFA" w:rsidR="00D438F1" w:rsidRDefault="005E61D5" w:rsidP="00CC35B8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  <w:r w:rsidRPr="00E5164A">
        <w:rPr>
          <w:rFonts w:ascii="Trebuchet MS" w:hAnsi="Trebuchet MS"/>
          <w:b/>
          <w:sz w:val="20"/>
          <w:szCs w:val="20"/>
        </w:rPr>
        <w:t>Radek Čern</w:t>
      </w:r>
      <w:r w:rsidR="00D438F1">
        <w:rPr>
          <w:rFonts w:ascii="Trebuchet MS" w:hAnsi="Trebuchet MS"/>
          <w:b/>
          <w:sz w:val="20"/>
          <w:szCs w:val="20"/>
        </w:rPr>
        <w:t>ý</w:t>
      </w:r>
    </w:p>
    <w:p w14:paraId="62F7CDFA" w14:textId="4B052744" w:rsidR="00CC35B8" w:rsidRPr="00DB48C7" w:rsidRDefault="005E61D5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podnikající pod firemním označení</w:t>
      </w:r>
      <w:r w:rsidR="00D438F1"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</w:rPr>
        <w:t xml:space="preserve"> „výroba-www.cz“</w:t>
      </w:r>
    </w:p>
    <w:p w14:paraId="57A5E4C8" w14:textId="2CF7A32F" w:rsidR="00CC35B8" w:rsidRPr="00DB48C7" w:rsidRDefault="005E61D5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CC35B8" w:rsidRPr="00DB48C7">
        <w:rPr>
          <w:rFonts w:ascii="Trebuchet MS" w:hAnsi="Trebuchet MS"/>
          <w:sz w:val="20"/>
          <w:szCs w:val="20"/>
        </w:rPr>
        <w:t>e sídlem</w:t>
      </w:r>
      <w:r w:rsidR="00D438F1">
        <w:rPr>
          <w:rFonts w:ascii="Trebuchet MS" w:hAnsi="Trebuchet MS"/>
          <w:sz w:val="20"/>
          <w:szCs w:val="20"/>
        </w:rPr>
        <w:t xml:space="preserve"> </w:t>
      </w:r>
      <w:r w:rsidR="00EC7FEA" w:rsidRPr="00E5164A">
        <w:rPr>
          <w:rFonts w:ascii="Trebuchet MS" w:hAnsi="Trebuchet MS"/>
          <w:sz w:val="20"/>
          <w:szCs w:val="20"/>
        </w:rPr>
        <w:t>Kosmonautů 2293, 44001</w:t>
      </w:r>
      <w:r w:rsidR="00D438F1">
        <w:rPr>
          <w:rFonts w:ascii="Trebuchet MS" w:hAnsi="Trebuchet MS"/>
          <w:sz w:val="20"/>
          <w:szCs w:val="20"/>
        </w:rPr>
        <w:t xml:space="preserve"> Louny</w:t>
      </w:r>
    </w:p>
    <w:p w14:paraId="3E8A63FC" w14:textId="32C1F4BE" w:rsidR="00CC35B8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B48C7">
        <w:rPr>
          <w:rFonts w:ascii="Trebuchet MS" w:hAnsi="Trebuchet MS"/>
          <w:sz w:val="20"/>
          <w:szCs w:val="20"/>
        </w:rPr>
        <w:t xml:space="preserve">IČ: </w:t>
      </w:r>
      <w:r w:rsidR="000B1C0D" w:rsidRPr="00E5164A">
        <w:rPr>
          <w:rFonts w:ascii="Trebuchet MS" w:hAnsi="Trebuchet MS"/>
          <w:sz w:val="20"/>
          <w:szCs w:val="20"/>
        </w:rPr>
        <w:t>76314201</w:t>
      </w:r>
    </w:p>
    <w:p w14:paraId="5E2A9D4D" w14:textId="01EF6064" w:rsidR="00CC35B8" w:rsidRPr="00DB48C7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</w:t>
      </w:r>
      <w:r w:rsidRPr="00DB48C7">
        <w:rPr>
          <w:rFonts w:ascii="Trebuchet MS" w:hAnsi="Trebuchet MS"/>
          <w:sz w:val="20"/>
          <w:szCs w:val="20"/>
        </w:rPr>
        <w:t>nkovní spojení:</w:t>
      </w:r>
      <w:r w:rsidR="003F6926">
        <w:rPr>
          <w:rFonts w:ascii="Trebuchet MS" w:hAnsi="Trebuchet MS"/>
          <w:sz w:val="20"/>
          <w:szCs w:val="20"/>
        </w:rPr>
        <w:t xml:space="preserve"> FIO Banka, a. s.,</w:t>
      </w:r>
      <w:r w:rsidRPr="00DB48C7">
        <w:rPr>
          <w:rFonts w:ascii="Trebuchet MS" w:hAnsi="Trebuchet MS"/>
          <w:sz w:val="20"/>
          <w:szCs w:val="20"/>
        </w:rPr>
        <w:t xml:space="preserve"> </w:t>
      </w:r>
      <w:r w:rsidR="00013E4C">
        <w:rPr>
          <w:rFonts w:ascii="Trebuchet MS" w:hAnsi="Trebuchet MS"/>
          <w:sz w:val="20"/>
          <w:szCs w:val="20"/>
        </w:rPr>
        <w:t>číslo účtu:</w:t>
      </w:r>
      <w:r w:rsidR="003F6926">
        <w:rPr>
          <w:rFonts w:ascii="Trebuchet MS" w:hAnsi="Trebuchet MS"/>
          <w:sz w:val="20"/>
          <w:szCs w:val="20"/>
        </w:rPr>
        <w:t xml:space="preserve"> </w:t>
      </w:r>
    </w:p>
    <w:p w14:paraId="23E17C40" w14:textId="3FACC9E1" w:rsidR="00CC35B8" w:rsidRPr="009A1D74" w:rsidRDefault="00CC35B8" w:rsidP="00CC35B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9A1D74">
        <w:rPr>
          <w:rFonts w:ascii="Trebuchet MS" w:hAnsi="Trebuchet MS"/>
          <w:sz w:val="20"/>
          <w:szCs w:val="20"/>
        </w:rPr>
        <w:t>(na straně druhé; dále jen „</w:t>
      </w:r>
      <w:r w:rsidR="002661FF" w:rsidRPr="007B68B0">
        <w:rPr>
          <w:rFonts w:ascii="Trebuchet MS" w:hAnsi="Trebuchet MS"/>
          <w:b/>
          <w:sz w:val="20"/>
          <w:szCs w:val="20"/>
        </w:rPr>
        <w:t>Poskytovatel</w:t>
      </w:r>
      <w:r w:rsidRPr="009A1D74">
        <w:rPr>
          <w:rFonts w:ascii="Trebuchet MS" w:hAnsi="Trebuchet MS"/>
          <w:sz w:val="20"/>
          <w:szCs w:val="20"/>
        </w:rPr>
        <w:t>“)</w:t>
      </w:r>
    </w:p>
    <w:p w14:paraId="33D316B5" w14:textId="4DF73339" w:rsidR="00B41D09" w:rsidRDefault="00B41D09"/>
    <w:p w14:paraId="44BE4C97" w14:textId="1C877069" w:rsidR="003218F5" w:rsidRDefault="00674442" w:rsidP="00C65CCA">
      <w:pPr>
        <w:pStyle w:val="Normlnweb"/>
        <w:numPr>
          <w:ilvl w:val="0"/>
          <w:numId w:val="5"/>
        </w:numPr>
        <w:spacing w:before="0" w:after="0"/>
        <w:ind w:left="284" w:hanging="28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ÚVODNÍ PROHLÁŠENÍ</w:t>
      </w:r>
    </w:p>
    <w:p w14:paraId="504F9055" w14:textId="77777777" w:rsidR="0051100D" w:rsidRDefault="0051100D" w:rsidP="0051100D">
      <w:pPr>
        <w:pStyle w:val="Normlnweb"/>
        <w:spacing w:before="0" w:after="0"/>
        <w:ind w:left="284"/>
        <w:rPr>
          <w:rFonts w:ascii="Trebuchet MS" w:hAnsi="Trebuchet MS"/>
          <w:b/>
          <w:sz w:val="20"/>
          <w:szCs w:val="20"/>
        </w:rPr>
      </w:pPr>
    </w:p>
    <w:p w14:paraId="24726D75" w14:textId="5D6E7211" w:rsidR="003218F5" w:rsidRPr="00C65CCA" w:rsidRDefault="003218F5" w:rsidP="00736AA9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8554E9">
        <w:rPr>
          <w:rFonts w:ascii="Trebuchet MS" w:hAnsi="Trebuchet MS"/>
          <w:sz w:val="20"/>
          <w:szCs w:val="20"/>
        </w:rPr>
        <w:t>Poskytovatel prohlašuje, že je osobou samostatně výdělečně činnou řádně registrovanou a existující podle českého právního řádu a že je oprávněn t</w:t>
      </w:r>
      <w:r w:rsidR="00736AA9">
        <w:rPr>
          <w:rFonts w:ascii="Trebuchet MS" w:hAnsi="Trebuchet MS"/>
          <w:sz w:val="20"/>
          <w:szCs w:val="20"/>
        </w:rPr>
        <w:t xml:space="preserve">uto smlouvu </w:t>
      </w:r>
      <w:r w:rsidRPr="008554E9">
        <w:rPr>
          <w:rFonts w:ascii="Trebuchet MS" w:hAnsi="Trebuchet MS"/>
          <w:sz w:val="20"/>
          <w:szCs w:val="20"/>
        </w:rPr>
        <w:t>uzavřít a plnit závazky v něm obsažené</w:t>
      </w:r>
      <w:r w:rsidR="00736AA9">
        <w:rPr>
          <w:rFonts w:ascii="Trebuchet MS" w:hAnsi="Trebuchet MS"/>
          <w:sz w:val="20"/>
          <w:szCs w:val="20"/>
        </w:rPr>
        <w:t>.</w:t>
      </w:r>
    </w:p>
    <w:p w14:paraId="35BB4FBB" w14:textId="77777777" w:rsidR="00C65CCA" w:rsidRPr="008554E9" w:rsidRDefault="00C65CCA" w:rsidP="00C65CCA">
      <w:pPr>
        <w:pStyle w:val="Normlnweb"/>
        <w:spacing w:before="0" w:after="0"/>
        <w:ind w:left="284"/>
        <w:rPr>
          <w:rFonts w:ascii="Trebuchet MS" w:hAnsi="Trebuchet MS"/>
          <w:b/>
          <w:sz w:val="20"/>
          <w:szCs w:val="20"/>
        </w:rPr>
      </w:pPr>
    </w:p>
    <w:p w14:paraId="50B7E713" w14:textId="24841E4F" w:rsidR="003218F5" w:rsidRPr="00421062" w:rsidRDefault="00C84DFB" w:rsidP="00421062">
      <w:pPr>
        <w:pStyle w:val="Normlnweb"/>
        <w:numPr>
          <w:ilvl w:val="0"/>
          <w:numId w:val="5"/>
        </w:numPr>
        <w:spacing w:before="0" w:after="0"/>
        <w:ind w:left="284" w:hanging="28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PŘEDMĚT SMLOUVY</w:t>
      </w:r>
    </w:p>
    <w:p w14:paraId="16A956B9" w14:textId="77777777" w:rsidR="003218F5" w:rsidRPr="003218F5" w:rsidRDefault="003218F5" w:rsidP="003218F5">
      <w:pPr>
        <w:pStyle w:val="Normlnweb"/>
        <w:spacing w:before="0" w:after="0"/>
        <w:ind w:left="720"/>
        <w:rPr>
          <w:rFonts w:ascii="Trebuchet MS" w:hAnsi="Trebuchet MS"/>
          <w:sz w:val="20"/>
          <w:szCs w:val="20"/>
        </w:rPr>
      </w:pPr>
    </w:p>
    <w:p w14:paraId="4130CF1C" w14:textId="5EEB3D5C" w:rsidR="003744E6" w:rsidRDefault="003218F5" w:rsidP="001D1D9F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3218F5">
        <w:rPr>
          <w:rFonts w:ascii="Trebuchet MS" w:hAnsi="Trebuchet MS"/>
          <w:sz w:val="20"/>
          <w:szCs w:val="20"/>
        </w:rPr>
        <w:t xml:space="preserve">Předmětem této Smlouvy je závazek Poskytovatele </w:t>
      </w:r>
      <w:r w:rsidR="00D12BA6">
        <w:rPr>
          <w:rFonts w:ascii="Trebuchet MS" w:hAnsi="Trebuchet MS"/>
          <w:sz w:val="20"/>
          <w:szCs w:val="20"/>
        </w:rPr>
        <w:t xml:space="preserve">průběžně a trvale </w:t>
      </w:r>
      <w:r w:rsidRPr="003218F5">
        <w:rPr>
          <w:rFonts w:ascii="Trebuchet MS" w:hAnsi="Trebuchet MS"/>
          <w:sz w:val="20"/>
          <w:szCs w:val="20"/>
        </w:rPr>
        <w:t>poskyt</w:t>
      </w:r>
      <w:r w:rsidR="00D12BA6">
        <w:rPr>
          <w:rFonts w:ascii="Trebuchet MS" w:hAnsi="Trebuchet MS"/>
          <w:sz w:val="20"/>
          <w:szCs w:val="20"/>
        </w:rPr>
        <w:t>ovat Divadlu činnosti spočívající v</w:t>
      </w:r>
      <w:r w:rsidR="00326BE9">
        <w:rPr>
          <w:rFonts w:ascii="Trebuchet MS" w:hAnsi="Trebuchet MS"/>
          <w:sz w:val="20"/>
          <w:szCs w:val="20"/>
        </w:rPr>
        <w:t xml:space="preserve"> provádění </w:t>
      </w:r>
      <w:r w:rsidR="00D12BA6" w:rsidRPr="00021421">
        <w:rPr>
          <w:rFonts w:ascii="Trebuchet MS" w:hAnsi="Trebuchet MS"/>
          <w:b/>
          <w:sz w:val="20"/>
          <w:szCs w:val="20"/>
        </w:rPr>
        <w:t>servisu, údržb</w:t>
      </w:r>
      <w:r w:rsidR="00326BE9">
        <w:rPr>
          <w:rFonts w:ascii="Trebuchet MS" w:hAnsi="Trebuchet MS"/>
          <w:b/>
          <w:sz w:val="20"/>
          <w:szCs w:val="20"/>
        </w:rPr>
        <w:t>y</w:t>
      </w:r>
      <w:r w:rsidR="00D12BA6" w:rsidRPr="00021421">
        <w:rPr>
          <w:rFonts w:ascii="Trebuchet MS" w:hAnsi="Trebuchet MS"/>
          <w:b/>
          <w:sz w:val="20"/>
          <w:szCs w:val="20"/>
        </w:rPr>
        <w:t xml:space="preserve"> a správ</w:t>
      </w:r>
      <w:r w:rsidR="00326BE9">
        <w:rPr>
          <w:rFonts w:ascii="Trebuchet MS" w:hAnsi="Trebuchet MS"/>
          <w:b/>
          <w:sz w:val="20"/>
          <w:szCs w:val="20"/>
        </w:rPr>
        <w:t xml:space="preserve">y </w:t>
      </w:r>
      <w:r w:rsidR="00D12BA6" w:rsidRPr="00021421">
        <w:rPr>
          <w:rFonts w:ascii="Trebuchet MS" w:hAnsi="Trebuchet MS"/>
          <w:b/>
          <w:sz w:val="20"/>
          <w:szCs w:val="20"/>
        </w:rPr>
        <w:t>databáze</w:t>
      </w:r>
      <w:r w:rsidR="00D12BA6">
        <w:rPr>
          <w:rFonts w:ascii="Trebuchet MS" w:hAnsi="Trebuchet MS"/>
          <w:sz w:val="20"/>
          <w:szCs w:val="20"/>
        </w:rPr>
        <w:t xml:space="preserve"> </w:t>
      </w:r>
      <w:r w:rsidR="00D12BA6" w:rsidRPr="004C7B84">
        <w:rPr>
          <w:rFonts w:ascii="Trebuchet MS" w:hAnsi="Trebuchet MS"/>
          <w:b/>
          <w:sz w:val="20"/>
          <w:szCs w:val="20"/>
        </w:rPr>
        <w:t xml:space="preserve">Klubu </w:t>
      </w:r>
      <w:r w:rsidR="00206FC1">
        <w:rPr>
          <w:rFonts w:ascii="Trebuchet MS" w:hAnsi="Trebuchet MS"/>
          <w:b/>
          <w:sz w:val="20"/>
          <w:szCs w:val="20"/>
        </w:rPr>
        <w:t>mladých</w:t>
      </w:r>
      <w:r w:rsidR="00206FC1" w:rsidRPr="004C7B84">
        <w:rPr>
          <w:rFonts w:ascii="Trebuchet MS" w:hAnsi="Trebuchet MS"/>
          <w:b/>
          <w:sz w:val="20"/>
          <w:szCs w:val="20"/>
        </w:rPr>
        <w:t xml:space="preserve"> </w:t>
      </w:r>
      <w:r w:rsidR="00D12BA6" w:rsidRPr="004C7B84">
        <w:rPr>
          <w:rFonts w:ascii="Trebuchet MS" w:hAnsi="Trebuchet MS"/>
          <w:b/>
          <w:sz w:val="20"/>
          <w:szCs w:val="20"/>
        </w:rPr>
        <w:t>divák</w:t>
      </w:r>
      <w:r w:rsidR="00206FC1">
        <w:rPr>
          <w:rFonts w:ascii="Trebuchet MS" w:hAnsi="Trebuchet MS"/>
          <w:b/>
          <w:sz w:val="20"/>
          <w:szCs w:val="20"/>
        </w:rPr>
        <w:t>ů</w:t>
      </w:r>
      <w:r w:rsidR="00D12BA6">
        <w:rPr>
          <w:rFonts w:ascii="Trebuchet MS" w:hAnsi="Trebuchet MS"/>
          <w:sz w:val="20"/>
          <w:szCs w:val="20"/>
        </w:rPr>
        <w:t xml:space="preserve"> </w:t>
      </w:r>
      <w:r w:rsidR="00A17FA9">
        <w:rPr>
          <w:rFonts w:ascii="Trebuchet MS" w:hAnsi="Trebuchet MS"/>
          <w:sz w:val="20"/>
          <w:szCs w:val="20"/>
        </w:rPr>
        <w:t>(dále jen „</w:t>
      </w:r>
      <w:r w:rsidR="00A17FA9" w:rsidRPr="004C7B84">
        <w:rPr>
          <w:rFonts w:ascii="Trebuchet MS" w:hAnsi="Trebuchet MS"/>
          <w:b/>
          <w:sz w:val="20"/>
          <w:szCs w:val="20"/>
        </w:rPr>
        <w:t>Databáze</w:t>
      </w:r>
      <w:r w:rsidR="00A17FA9">
        <w:rPr>
          <w:rFonts w:ascii="Trebuchet MS" w:hAnsi="Trebuchet MS"/>
          <w:sz w:val="20"/>
          <w:szCs w:val="20"/>
        </w:rPr>
        <w:t xml:space="preserve">“) </w:t>
      </w:r>
      <w:r w:rsidR="00D12BA6">
        <w:rPr>
          <w:rFonts w:ascii="Trebuchet MS" w:hAnsi="Trebuchet MS"/>
          <w:sz w:val="20"/>
          <w:szCs w:val="20"/>
        </w:rPr>
        <w:t>a s tím související</w:t>
      </w:r>
      <w:r w:rsidR="006B4013">
        <w:rPr>
          <w:rFonts w:ascii="Trebuchet MS" w:hAnsi="Trebuchet MS"/>
          <w:sz w:val="20"/>
          <w:szCs w:val="20"/>
        </w:rPr>
        <w:t>ch</w:t>
      </w:r>
      <w:r w:rsidR="00D12BA6">
        <w:rPr>
          <w:rFonts w:ascii="Trebuchet MS" w:hAnsi="Trebuchet MS"/>
          <w:sz w:val="20"/>
          <w:szCs w:val="20"/>
        </w:rPr>
        <w:t xml:space="preserve"> služ</w:t>
      </w:r>
      <w:r w:rsidR="006B4013">
        <w:rPr>
          <w:rFonts w:ascii="Trebuchet MS" w:hAnsi="Trebuchet MS"/>
          <w:sz w:val="20"/>
          <w:szCs w:val="20"/>
        </w:rPr>
        <w:t>e</w:t>
      </w:r>
      <w:r w:rsidR="00D12BA6">
        <w:rPr>
          <w:rFonts w:ascii="Trebuchet MS" w:hAnsi="Trebuchet MS"/>
          <w:sz w:val="20"/>
          <w:szCs w:val="20"/>
        </w:rPr>
        <w:t>b</w:t>
      </w:r>
      <w:r w:rsidR="006B4013">
        <w:rPr>
          <w:rFonts w:ascii="Trebuchet MS" w:hAnsi="Trebuchet MS"/>
          <w:sz w:val="20"/>
          <w:szCs w:val="20"/>
        </w:rPr>
        <w:t xml:space="preserve"> </w:t>
      </w:r>
      <w:r w:rsidRPr="003218F5">
        <w:rPr>
          <w:rFonts w:ascii="Trebuchet MS" w:hAnsi="Trebuchet MS"/>
          <w:sz w:val="20"/>
          <w:szCs w:val="20"/>
        </w:rPr>
        <w:t>(</w:t>
      </w:r>
      <w:r w:rsidR="00D12BA6">
        <w:rPr>
          <w:rFonts w:ascii="Trebuchet MS" w:hAnsi="Trebuchet MS"/>
          <w:sz w:val="20"/>
          <w:szCs w:val="20"/>
        </w:rPr>
        <w:t xml:space="preserve">souhrnně </w:t>
      </w:r>
      <w:r w:rsidRPr="003218F5">
        <w:rPr>
          <w:rFonts w:ascii="Trebuchet MS" w:hAnsi="Trebuchet MS"/>
          <w:sz w:val="20"/>
          <w:szCs w:val="20"/>
        </w:rPr>
        <w:t>dále jen „</w:t>
      </w:r>
      <w:r w:rsidRPr="00630185">
        <w:rPr>
          <w:rFonts w:ascii="Trebuchet MS" w:hAnsi="Trebuchet MS"/>
          <w:b/>
          <w:sz w:val="20"/>
          <w:szCs w:val="20"/>
        </w:rPr>
        <w:t>Služb</w:t>
      </w:r>
      <w:r w:rsidR="00D12BA6" w:rsidRPr="00630185">
        <w:rPr>
          <w:rFonts w:ascii="Trebuchet MS" w:hAnsi="Trebuchet MS"/>
          <w:b/>
          <w:sz w:val="20"/>
          <w:szCs w:val="20"/>
        </w:rPr>
        <w:t>y</w:t>
      </w:r>
      <w:r w:rsidRPr="003218F5">
        <w:rPr>
          <w:rFonts w:ascii="Trebuchet MS" w:hAnsi="Trebuchet MS"/>
          <w:sz w:val="20"/>
          <w:szCs w:val="20"/>
        </w:rPr>
        <w:t>“)</w:t>
      </w:r>
      <w:r w:rsidR="003B282B">
        <w:rPr>
          <w:rFonts w:ascii="Trebuchet MS" w:hAnsi="Trebuchet MS"/>
          <w:sz w:val="20"/>
          <w:szCs w:val="20"/>
        </w:rPr>
        <w:t xml:space="preserve"> dle bližší specifikace </w:t>
      </w:r>
      <w:r w:rsidR="003A0C2D">
        <w:rPr>
          <w:rFonts w:ascii="Trebuchet MS" w:hAnsi="Trebuchet MS"/>
          <w:sz w:val="20"/>
          <w:szCs w:val="20"/>
        </w:rPr>
        <w:t xml:space="preserve">sjednané </w:t>
      </w:r>
      <w:r w:rsidR="003B282B">
        <w:rPr>
          <w:rFonts w:ascii="Trebuchet MS" w:hAnsi="Trebuchet MS"/>
          <w:sz w:val="20"/>
          <w:szCs w:val="20"/>
        </w:rPr>
        <w:t xml:space="preserve">v článku 3 této smlouvy a dále </w:t>
      </w:r>
      <w:r w:rsidR="001D1D9F">
        <w:rPr>
          <w:rFonts w:ascii="Trebuchet MS" w:hAnsi="Trebuchet MS"/>
          <w:sz w:val="20"/>
          <w:szCs w:val="20"/>
        </w:rPr>
        <w:t xml:space="preserve">v rozsahu, </w:t>
      </w:r>
      <w:r w:rsidRPr="003218F5">
        <w:rPr>
          <w:rFonts w:ascii="Trebuchet MS" w:hAnsi="Trebuchet MS"/>
          <w:sz w:val="20"/>
          <w:szCs w:val="20"/>
        </w:rPr>
        <w:t xml:space="preserve">za podmínek a způsoby dle této </w:t>
      </w:r>
      <w:r w:rsidR="003744E6">
        <w:rPr>
          <w:rFonts w:ascii="Trebuchet MS" w:hAnsi="Trebuchet MS"/>
          <w:sz w:val="20"/>
          <w:szCs w:val="20"/>
        </w:rPr>
        <w:t>s</w:t>
      </w:r>
      <w:r w:rsidRPr="003218F5">
        <w:rPr>
          <w:rFonts w:ascii="Trebuchet MS" w:hAnsi="Trebuchet MS"/>
          <w:sz w:val="20"/>
          <w:szCs w:val="20"/>
        </w:rPr>
        <w:t xml:space="preserve">mlouvy. </w:t>
      </w:r>
    </w:p>
    <w:p w14:paraId="73B48A2C" w14:textId="77777777" w:rsidR="003744E6" w:rsidRDefault="003744E6" w:rsidP="003744E6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A28A65C" w14:textId="654C67BF" w:rsidR="003218F5" w:rsidRDefault="003218F5" w:rsidP="001D1D9F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3218F5">
        <w:rPr>
          <w:rFonts w:ascii="Trebuchet MS" w:hAnsi="Trebuchet MS"/>
          <w:sz w:val="20"/>
          <w:szCs w:val="20"/>
        </w:rPr>
        <w:t xml:space="preserve">Předmětem této </w:t>
      </w:r>
      <w:r w:rsidR="003744E6">
        <w:rPr>
          <w:rFonts w:ascii="Trebuchet MS" w:hAnsi="Trebuchet MS"/>
          <w:sz w:val="20"/>
          <w:szCs w:val="20"/>
        </w:rPr>
        <w:t>s</w:t>
      </w:r>
      <w:r w:rsidRPr="003218F5">
        <w:rPr>
          <w:rFonts w:ascii="Trebuchet MS" w:hAnsi="Trebuchet MS"/>
          <w:sz w:val="20"/>
          <w:szCs w:val="20"/>
        </w:rPr>
        <w:t xml:space="preserve">mlouvy je dále závazek </w:t>
      </w:r>
      <w:r w:rsidR="003744E6">
        <w:rPr>
          <w:rFonts w:ascii="Trebuchet MS" w:hAnsi="Trebuchet MS"/>
          <w:sz w:val="20"/>
          <w:szCs w:val="20"/>
        </w:rPr>
        <w:t xml:space="preserve">Divadla </w:t>
      </w:r>
      <w:r w:rsidR="0051067D">
        <w:rPr>
          <w:rFonts w:ascii="Trebuchet MS" w:hAnsi="Trebuchet MS"/>
          <w:sz w:val="20"/>
          <w:szCs w:val="20"/>
        </w:rPr>
        <w:t xml:space="preserve">hradit </w:t>
      </w:r>
      <w:r w:rsidRPr="003218F5">
        <w:rPr>
          <w:rFonts w:ascii="Trebuchet MS" w:hAnsi="Trebuchet MS"/>
          <w:sz w:val="20"/>
          <w:szCs w:val="20"/>
        </w:rPr>
        <w:t xml:space="preserve">Poskytovateli </w:t>
      </w:r>
      <w:r w:rsidR="00770C6C">
        <w:rPr>
          <w:rFonts w:ascii="Trebuchet MS" w:hAnsi="Trebuchet MS"/>
          <w:sz w:val="20"/>
          <w:szCs w:val="20"/>
        </w:rPr>
        <w:t>za poskytování</w:t>
      </w:r>
      <w:r w:rsidR="0051067D">
        <w:rPr>
          <w:rFonts w:ascii="Trebuchet MS" w:hAnsi="Trebuchet MS"/>
          <w:sz w:val="20"/>
          <w:szCs w:val="20"/>
        </w:rPr>
        <w:t xml:space="preserve"> Služeb</w:t>
      </w:r>
      <w:r w:rsidR="00770C6C">
        <w:rPr>
          <w:rFonts w:ascii="Trebuchet MS" w:hAnsi="Trebuchet MS"/>
          <w:sz w:val="20"/>
          <w:szCs w:val="20"/>
        </w:rPr>
        <w:t xml:space="preserve"> </w:t>
      </w:r>
      <w:r w:rsidR="003744E6">
        <w:rPr>
          <w:rFonts w:ascii="Trebuchet MS" w:hAnsi="Trebuchet MS"/>
          <w:sz w:val="20"/>
          <w:szCs w:val="20"/>
        </w:rPr>
        <w:t>sjednanou cenu</w:t>
      </w:r>
      <w:r w:rsidRPr="003218F5">
        <w:rPr>
          <w:rFonts w:ascii="Trebuchet MS" w:hAnsi="Trebuchet MS"/>
          <w:sz w:val="20"/>
          <w:szCs w:val="20"/>
        </w:rPr>
        <w:t xml:space="preserve">, a to za </w:t>
      </w:r>
      <w:r w:rsidR="003744E6">
        <w:rPr>
          <w:rFonts w:ascii="Trebuchet MS" w:hAnsi="Trebuchet MS"/>
          <w:sz w:val="20"/>
          <w:szCs w:val="20"/>
        </w:rPr>
        <w:t xml:space="preserve">v rozsahu, za </w:t>
      </w:r>
      <w:r w:rsidRPr="003218F5">
        <w:rPr>
          <w:rFonts w:ascii="Trebuchet MS" w:hAnsi="Trebuchet MS"/>
          <w:sz w:val="20"/>
          <w:szCs w:val="20"/>
        </w:rPr>
        <w:t xml:space="preserve">podmínek a způsoby dle této </w:t>
      </w:r>
      <w:r w:rsidR="003744E6">
        <w:rPr>
          <w:rFonts w:ascii="Trebuchet MS" w:hAnsi="Trebuchet MS"/>
          <w:sz w:val="20"/>
          <w:szCs w:val="20"/>
        </w:rPr>
        <w:t>s</w:t>
      </w:r>
      <w:r w:rsidRPr="003218F5">
        <w:rPr>
          <w:rFonts w:ascii="Trebuchet MS" w:hAnsi="Trebuchet MS"/>
          <w:sz w:val="20"/>
          <w:szCs w:val="20"/>
        </w:rPr>
        <w:t xml:space="preserve">mlouvy. </w:t>
      </w:r>
    </w:p>
    <w:p w14:paraId="1F192132" w14:textId="77777777" w:rsidR="00F67267" w:rsidRDefault="00F67267" w:rsidP="00F67267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5AF9F581" w14:textId="6BB52B7C" w:rsidR="003744E6" w:rsidRDefault="00F016D8" w:rsidP="00A35865">
      <w:pPr>
        <w:pStyle w:val="Normlnweb"/>
        <w:numPr>
          <w:ilvl w:val="0"/>
          <w:numId w:val="5"/>
        </w:numPr>
        <w:spacing w:before="0" w:after="0"/>
        <w:ind w:left="284" w:hanging="284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SPECIFIKACE SLUŽEB</w:t>
      </w:r>
    </w:p>
    <w:p w14:paraId="249D2056" w14:textId="77777777" w:rsidR="00A35865" w:rsidRPr="00F67267" w:rsidRDefault="00A35865" w:rsidP="00A35865">
      <w:pPr>
        <w:pStyle w:val="Normlnweb"/>
        <w:spacing w:before="0" w:after="0"/>
        <w:ind w:left="284"/>
        <w:jc w:val="both"/>
        <w:rPr>
          <w:rFonts w:ascii="Trebuchet MS" w:hAnsi="Trebuchet MS"/>
          <w:b/>
          <w:sz w:val="20"/>
          <w:szCs w:val="20"/>
        </w:rPr>
      </w:pPr>
    </w:p>
    <w:p w14:paraId="7F2076B9" w14:textId="799B9621" w:rsidR="00AF361E" w:rsidRDefault="00974B77" w:rsidP="00A35865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Služby jsou specifikovány následovně:</w:t>
      </w:r>
    </w:p>
    <w:p w14:paraId="3AA99CD3" w14:textId="3789064E" w:rsidR="00E16805" w:rsidRDefault="00E16805" w:rsidP="00E16805">
      <w:pPr>
        <w:pStyle w:val="Normlnweb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 w:rsidRPr="00E16805">
        <w:rPr>
          <w:rFonts w:ascii="Trebuchet MS" w:hAnsi="Trebuchet MS"/>
          <w:sz w:val="20"/>
          <w:szCs w:val="20"/>
        </w:rPr>
        <w:t>aktualizace údajů a funkcí databáze</w:t>
      </w:r>
      <w:r>
        <w:rPr>
          <w:rFonts w:ascii="Trebuchet MS" w:hAnsi="Trebuchet MS"/>
          <w:sz w:val="20"/>
          <w:szCs w:val="20"/>
        </w:rPr>
        <w:t xml:space="preserve"> </w:t>
      </w:r>
      <w:r w:rsidRPr="00E16805">
        <w:rPr>
          <w:rFonts w:ascii="Trebuchet MS" w:hAnsi="Trebuchet MS"/>
          <w:sz w:val="20"/>
          <w:szCs w:val="20"/>
        </w:rPr>
        <w:t xml:space="preserve">pro novou sezónu </w:t>
      </w:r>
    </w:p>
    <w:p w14:paraId="11143219" w14:textId="1B62F819" w:rsidR="00E16805" w:rsidRPr="00E16805" w:rsidRDefault="00E16805" w:rsidP="00E16805">
      <w:pPr>
        <w:pStyle w:val="Normlnweb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 w:rsidRPr="00E16805">
        <w:rPr>
          <w:rFonts w:ascii="Trebuchet MS" w:hAnsi="Trebuchet MS"/>
          <w:sz w:val="20"/>
          <w:szCs w:val="20"/>
        </w:rPr>
        <w:t xml:space="preserve">hromadná rozesílka zpráv výběru adresátů </w:t>
      </w:r>
    </w:p>
    <w:p w14:paraId="17F22E03" w14:textId="2EAF8BF7" w:rsidR="00E16805" w:rsidRPr="00E16805" w:rsidRDefault="00E16805" w:rsidP="00E16805">
      <w:pPr>
        <w:pStyle w:val="Normlnweb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 w:rsidRPr="00E16805">
        <w:rPr>
          <w:rFonts w:ascii="Trebuchet MS" w:hAnsi="Trebuchet MS"/>
          <w:sz w:val="20"/>
          <w:szCs w:val="20"/>
        </w:rPr>
        <w:t xml:space="preserve">vygenerování dat do souboru podle požadovaných parametrů </w:t>
      </w:r>
    </w:p>
    <w:p w14:paraId="40DBD705" w14:textId="5F0D44B2" w:rsidR="00E16805" w:rsidRDefault="00E16805" w:rsidP="00E16805">
      <w:pPr>
        <w:pStyle w:val="Normlnweb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 w:rsidRPr="00E16805">
        <w:rPr>
          <w:rFonts w:ascii="Trebuchet MS" w:hAnsi="Trebuchet MS"/>
          <w:sz w:val="20"/>
          <w:szCs w:val="20"/>
        </w:rPr>
        <w:t xml:space="preserve">pomoc a podpora při řešení problémů </w:t>
      </w:r>
    </w:p>
    <w:p w14:paraId="4752FAE3" w14:textId="752F2A86" w:rsidR="00E16805" w:rsidRDefault="00E16805" w:rsidP="00E16805">
      <w:pPr>
        <w:pStyle w:val="Normlnweb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 w:rsidRPr="00E16805">
        <w:rPr>
          <w:rFonts w:ascii="Trebuchet MS" w:hAnsi="Trebuchet MS"/>
          <w:sz w:val="20"/>
          <w:szCs w:val="20"/>
        </w:rPr>
        <w:t>další úkoly viz 4. Další povinnosti poskytovatele při poskytování služeb</w:t>
      </w:r>
    </w:p>
    <w:p w14:paraId="55D02AB3" w14:textId="77777777" w:rsidR="00AF361E" w:rsidRPr="003218F5" w:rsidRDefault="00AF361E" w:rsidP="00AF361E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618F4787" w14:textId="11B72E11" w:rsidR="003218F5" w:rsidRDefault="0001544E" w:rsidP="00BD40B2">
      <w:pPr>
        <w:pStyle w:val="Normlnweb"/>
        <w:numPr>
          <w:ilvl w:val="0"/>
          <w:numId w:val="5"/>
        </w:numPr>
        <w:spacing w:before="0" w:after="0"/>
        <w:ind w:left="284" w:hanging="284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DALŠÍ </w:t>
      </w:r>
      <w:r w:rsidR="00F42710">
        <w:rPr>
          <w:rFonts w:ascii="Trebuchet MS" w:hAnsi="Trebuchet MS"/>
          <w:b/>
          <w:sz w:val="20"/>
          <w:szCs w:val="20"/>
        </w:rPr>
        <w:t xml:space="preserve">POVINNOSTI POSKYTOVATELE </w:t>
      </w:r>
      <w:r w:rsidR="003E7C4A">
        <w:rPr>
          <w:rFonts w:ascii="Trebuchet MS" w:hAnsi="Trebuchet MS"/>
          <w:b/>
          <w:sz w:val="20"/>
          <w:szCs w:val="20"/>
        </w:rPr>
        <w:t>PŘI POSKYTOVÁNÍ SLUŽEB</w:t>
      </w:r>
    </w:p>
    <w:p w14:paraId="5600A9FD" w14:textId="77777777" w:rsidR="00BD40B2" w:rsidRPr="007D5BA1" w:rsidRDefault="00BD40B2" w:rsidP="00BD40B2">
      <w:pPr>
        <w:pStyle w:val="Normlnweb"/>
        <w:spacing w:before="0" w:after="0"/>
        <w:ind w:left="284"/>
        <w:jc w:val="both"/>
        <w:rPr>
          <w:rFonts w:ascii="Trebuchet MS" w:hAnsi="Trebuchet MS"/>
          <w:b/>
          <w:sz w:val="20"/>
          <w:szCs w:val="20"/>
        </w:rPr>
      </w:pPr>
    </w:p>
    <w:p w14:paraId="4041B11B" w14:textId="0E5362EA" w:rsidR="005A6DE7" w:rsidRDefault="005A6DE7" w:rsidP="0067535A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67535A">
        <w:rPr>
          <w:rFonts w:ascii="Trebuchet MS" w:hAnsi="Trebuchet MS"/>
          <w:sz w:val="20"/>
          <w:szCs w:val="20"/>
        </w:rPr>
        <w:t>Poskytovatel je povinen</w:t>
      </w:r>
      <w:r w:rsidR="00111846">
        <w:rPr>
          <w:rFonts w:ascii="Trebuchet MS" w:hAnsi="Trebuchet MS"/>
          <w:sz w:val="20"/>
          <w:szCs w:val="20"/>
        </w:rPr>
        <w:t xml:space="preserve"> provádět Služby </w:t>
      </w:r>
      <w:r w:rsidRPr="0067535A">
        <w:rPr>
          <w:rFonts w:ascii="Trebuchet MS" w:hAnsi="Trebuchet MS"/>
          <w:sz w:val="20"/>
          <w:szCs w:val="20"/>
        </w:rPr>
        <w:t xml:space="preserve">poctivě, řádně a včas, </w:t>
      </w:r>
      <w:r w:rsidR="00111846">
        <w:rPr>
          <w:rFonts w:ascii="Trebuchet MS" w:hAnsi="Trebuchet MS"/>
          <w:sz w:val="20"/>
          <w:szCs w:val="20"/>
        </w:rPr>
        <w:t xml:space="preserve">profesionálně </w:t>
      </w:r>
      <w:r w:rsidRPr="0067535A">
        <w:rPr>
          <w:rFonts w:ascii="Trebuchet MS" w:hAnsi="Trebuchet MS"/>
          <w:sz w:val="20"/>
          <w:szCs w:val="20"/>
        </w:rPr>
        <w:t xml:space="preserve">s vynaložením </w:t>
      </w:r>
      <w:r w:rsidR="00111846">
        <w:rPr>
          <w:rFonts w:ascii="Trebuchet MS" w:hAnsi="Trebuchet MS"/>
          <w:sz w:val="20"/>
          <w:szCs w:val="20"/>
        </w:rPr>
        <w:t xml:space="preserve">maximální </w:t>
      </w:r>
      <w:r w:rsidRPr="0067535A">
        <w:rPr>
          <w:rFonts w:ascii="Trebuchet MS" w:hAnsi="Trebuchet MS"/>
          <w:sz w:val="20"/>
          <w:szCs w:val="20"/>
        </w:rPr>
        <w:t xml:space="preserve">odborné péče, je povinen dbát zájmů </w:t>
      </w:r>
      <w:r w:rsidR="00111846">
        <w:rPr>
          <w:rFonts w:ascii="Trebuchet MS" w:hAnsi="Trebuchet MS"/>
          <w:sz w:val="20"/>
          <w:szCs w:val="20"/>
        </w:rPr>
        <w:t>Divadla</w:t>
      </w:r>
      <w:r w:rsidRPr="0067535A">
        <w:rPr>
          <w:rFonts w:ascii="Trebuchet MS" w:hAnsi="Trebuchet MS"/>
          <w:sz w:val="20"/>
          <w:szCs w:val="20"/>
        </w:rPr>
        <w:t xml:space="preserve">, jednat v souladu s pokyny </w:t>
      </w:r>
      <w:r w:rsidR="00111846">
        <w:rPr>
          <w:rFonts w:ascii="Trebuchet MS" w:hAnsi="Trebuchet MS"/>
          <w:sz w:val="20"/>
          <w:szCs w:val="20"/>
        </w:rPr>
        <w:t xml:space="preserve">Divadla </w:t>
      </w:r>
      <w:r w:rsidRPr="0067535A">
        <w:rPr>
          <w:rFonts w:ascii="Trebuchet MS" w:hAnsi="Trebuchet MS"/>
          <w:sz w:val="20"/>
          <w:szCs w:val="20"/>
        </w:rPr>
        <w:t xml:space="preserve">a sdělovat </w:t>
      </w:r>
      <w:r w:rsidR="00111846">
        <w:rPr>
          <w:rFonts w:ascii="Trebuchet MS" w:hAnsi="Trebuchet MS"/>
          <w:sz w:val="20"/>
          <w:szCs w:val="20"/>
        </w:rPr>
        <w:t xml:space="preserve">Divadlu </w:t>
      </w:r>
      <w:r w:rsidRPr="0067535A">
        <w:rPr>
          <w:rFonts w:ascii="Trebuchet MS" w:hAnsi="Trebuchet MS"/>
          <w:sz w:val="20"/>
          <w:szCs w:val="20"/>
        </w:rPr>
        <w:t>nutné informace, které m</w:t>
      </w:r>
      <w:r w:rsidR="00111846">
        <w:rPr>
          <w:rFonts w:ascii="Trebuchet MS" w:hAnsi="Trebuchet MS"/>
          <w:sz w:val="20"/>
          <w:szCs w:val="20"/>
        </w:rPr>
        <w:t xml:space="preserve">á </w:t>
      </w:r>
      <w:r w:rsidRPr="0067535A">
        <w:rPr>
          <w:rFonts w:ascii="Trebuchet MS" w:hAnsi="Trebuchet MS"/>
          <w:sz w:val="20"/>
          <w:szCs w:val="20"/>
        </w:rPr>
        <w:t>k dispozici.</w:t>
      </w:r>
    </w:p>
    <w:p w14:paraId="30065AE3" w14:textId="77777777" w:rsidR="00370F35" w:rsidRDefault="00370F35" w:rsidP="00370F35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40E5A4B3" w14:textId="74CF9914" w:rsidR="00A3596F" w:rsidRPr="00653F54" w:rsidRDefault="00370F35" w:rsidP="00370F35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E07ABD">
        <w:rPr>
          <w:rFonts w:ascii="Trebuchet MS" w:hAnsi="Trebuchet MS"/>
          <w:sz w:val="20"/>
          <w:szCs w:val="20"/>
        </w:rPr>
        <w:t xml:space="preserve">Poskytovatel je povinen Služby </w:t>
      </w:r>
      <w:r w:rsidR="00A3596F" w:rsidRPr="00E07ABD">
        <w:rPr>
          <w:rFonts w:ascii="Trebuchet MS" w:hAnsi="Trebuchet MS"/>
          <w:sz w:val="20"/>
          <w:szCs w:val="20"/>
        </w:rPr>
        <w:t>zejména formou</w:t>
      </w:r>
      <w:r w:rsidRPr="00E07ABD">
        <w:rPr>
          <w:rFonts w:ascii="Trebuchet MS" w:hAnsi="Trebuchet MS"/>
          <w:sz w:val="20"/>
          <w:szCs w:val="20"/>
        </w:rPr>
        <w:t xml:space="preserve"> </w:t>
      </w:r>
      <w:r w:rsidR="00A3596F" w:rsidRPr="00E07ABD">
        <w:rPr>
          <w:rFonts w:ascii="Trebuchet MS" w:hAnsi="Trebuchet MS"/>
          <w:sz w:val="20"/>
          <w:szCs w:val="20"/>
        </w:rPr>
        <w:t>vzdáleného p</w:t>
      </w:r>
      <w:r w:rsidR="00A3596F" w:rsidRPr="00E07ABD">
        <w:rPr>
          <w:rFonts w:ascii="Trebuchet MS" w:hAnsi="Trebuchet MS" w:hint="eastAsia"/>
          <w:sz w:val="20"/>
          <w:szCs w:val="20"/>
        </w:rPr>
        <w:t>ří</w:t>
      </w:r>
      <w:r w:rsidR="00A3596F" w:rsidRPr="00E07ABD">
        <w:rPr>
          <w:rFonts w:ascii="Trebuchet MS" w:hAnsi="Trebuchet MS"/>
          <w:sz w:val="20"/>
          <w:szCs w:val="20"/>
        </w:rPr>
        <w:t xml:space="preserve">stupu za plného provozu </w:t>
      </w:r>
      <w:r w:rsidRPr="00E07ABD">
        <w:rPr>
          <w:rFonts w:ascii="Trebuchet MS" w:hAnsi="Trebuchet MS"/>
          <w:sz w:val="20"/>
          <w:szCs w:val="20"/>
        </w:rPr>
        <w:t>Databáze</w:t>
      </w:r>
      <w:r w:rsidR="00A3596F" w:rsidRPr="00E07ABD">
        <w:rPr>
          <w:rFonts w:ascii="Trebuchet MS" w:hAnsi="Trebuchet MS"/>
          <w:sz w:val="20"/>
          <w:szCs w:val="20"/>
        </w:rPr>
        <w:t>, který nebude zp</w:t>
      </w:r>
      <w:r w:rsidR="00A3596F" w:rsidRPr="00E07ABD">
        <w:rPr>
          <w:rFonts w:ascii="Trebuchet MS" w:hAnsi="Trebuchet MS" w:hint="eastAsia"/>
          <w:sz w:val="20"/>
          <w:szCs w:val="20"/>
        </w:rPr>
        <w:t>ů</w:t>
      </w:r>
      <w:r w:rsidR="00A3596F" w:rsidRPr="00E07ABD">
        <w:rPr>
          <w:rFonts w:ascii="Trebuchet MS" w:hAnsi="Trebuchet MS"/>
          <w:sz w:val="20"/>
          <w:szCs w:val="20"/>
        </w:rPr>
        <w:t>sobovat žádná,</w:t>
      </w:r>
      <w:r>
        <w:rPr>
          <w:rFonts w:ascii="Trebuchet MS" w:hAnsi="Trebuchet MS"/>
          <w:sz w:val="20"/>
          <w:szCs w:val="20"/>
        </w:rPr>
        <w:t xml:space="preserve"> </w:t>
      </w:r>
      <w:r w:rsidR="00A3596F" w:rsidRPr="00E07ABD">
        <w:rPr>
          <w:rFonts w:ascii="Trebuchet MS" w:hAnsi="Trebuchet MS"/>
          <w:sz w:val="20"/>
          <w:szCs w:val="20"/>
        </w:rPr>
        <w:t>pop</w:t>
      </w:r>
      <w:r w:rsidR="00A3596F" w:rsidRPr="00E07ABD">
        <w:rPr>
          <w:rFonts w:ascii="Trebuchet MS" w:hAnsi="Trebuchet MS" w:hint="eastAsia"/>
          <w:sz w:val="20"/>
          <w:szCs w:val="20"/>
        </w:rPr>
        <w:t>ř</w:t>
      </w:r>
      <w:r w:rsidR="00A3596F" w:rsidRPr="00E07ABD">
        <w:rPr>
          <w:rFonts w:ascii="Trebuchet MS" w:hAnsi="Trebuchet MS"/>
          <w:sz w:val="20"/>
          <w:szCs w:val="20"/>
        </w:rPr>
        <w:t>. pouze nepodstatná omezení provozu</w:t>
      </w:r>
      <w:r w:rsidR="0019751A">
        <w:rPr>
          <w:rFonts w:ascii="Trebuchet MS" w:hAnsi="Trebuchet MS"/>
          <w:sz w:val="20"/>
          <w:szCs w:val="20"/>
        </w:rPr>
        <w:t xml:space="preserve"> a využívání Databáze. </w:t>
      </w:r>
      <w:r w:rsidR="00D63A6A">
        <w:rPr>
          <w:rFonts w:ascii="Trebuchet MS" w:hAnsi="Trebuchet MS"/>
          <w:sz w:val="20"/>
          <w:szCs w:val="20"/>
        </w:rPr>
        <w:t xml:space="preserve">Mimo </w:t>
      </w:r>
      <w:r w:rsidR="001721D9">
        <w:rPr>
          <w:rFonts w:ascii="Trebuchet MS" w:hAnsi="Trebuchet MS"/>
          <w:sz w:val="20"/>
          <w:szCs w:val="20"/>
        </w:rPr>
        <w:t>vyšší moc.</w:t>
      </w:r>
    </w:p>
    <w:p w14:paraId="32324476" w14:textId="77777777" w:rsidR="00653F54" w:rsidRPr="00370F35" w:rsidRDefault="00653F54" w:rsidP="00653F54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7146417A" w14:textId="1C854CF2" w:rsidR="005A6DE7" w:rsidRDefault="005A6DE7" w:rsidP="0067535A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67535A">
        <w:rPr>
          <w:rFonts w:ascii="Trebuchet MS" w:hAnsi="Trebuchet MS"/>
          <w:sz w:val="20"/>
          <w:szCs w:val="20"/>
        </w:rPr>
        <w:t xml:space="preserve">Poskytovatel je povinen zabezpečit funkčnost jednotlivých částí </w:t>
      </w:r>
      <w:r w:rsidR="00933548">
        <w:rPr>
          <w:rFonts w:ascii="Trebuchet MS" w:hAnsi="Trebuchet MS"/>
          <w:sz w:val="20"/>
          <w:szCs w:val="20"/>
        </w:rPr>
        <w:t>D</w:t>
      </w:r>
      <w:r w:rsidR="00534CA1">
        <w:rPr>
          <w:rFonts w:ascii="Trebuchet MS" w:hAnsi="Trebuchet MS"/>
          <w:sz w:val="20"/>
          <w:szCs w:val="20"/>
        </w:rPr>
        <w:t xml:space="preserve">atabáze </w:t>
      </w:r>
      <w:r w:rsidRPr="0067535A">
        <w:rPr>
          <w:rFonts w:ascii="Trebuchet MS" w:hAnsi="Trebuchet MS"/>
          <w:sz w:val="20"/>
          <w:szCs w:val="20"/>
        </w:rPr>
        <w:t xml:space="preserve">tak, aby bylo možno </w:t>
      </w:r>
      <w:r w:rsidR="00933548">
        <w:rPr>
          <w:rFonts w:ascii="Trebuchet MS" w:hAnsi="Trebuchet MS"/>
          <w:sz w:val="20"/>
          <w:szCs w:val="20"/>
        </w:rPr>
        <w:t>D</w:t>
      </w:r>
      <w:r w:rsidR="00534CA1">
        <w:rPr>
          <w:rFonts w:ascii="Trebuchet MS" w:hAnsi="Trebuchet MS"/>
          <w:sz w:val="20"/>
          <w:szCs w:val="20"/>
        </w:rPr>
        <w:t xml:space="preserve">atabázi </w:t>
      </w:r>
      <w:r w:rsidRPr="0067535A">
        <w:rPr>
          <w:rFonts w:ascii="Trebuchet MS" w:hAnsi="Trebuchet MS"/>
          <w:sz w:val="20"/>
          <w:szCs w:val="20"/>
        </w:rPr>
        <w:t xml:space="preserve">užívat ze strany </w:t>
      </w:r>
      <w:r w:rsidR="00534CA1">
        <w:rPr>
          <w:rFonts w:ascii="Trebuchet MS" w:hAnsi="Trebuchet MS"/>
          <w:sz w:val="20"/>
          <w:szCs w:val="20"/>
        </w:rPr>
        <w:t xml:space="preserve">Divadla </w:t>
      </w:r>
      <w:r w:rsidRPr="0067535A">
        <w:rPr>
          <w:rFonts w:ascii="Trebuchet MS" w:hAnsi="Trebuchet MS"/>
          <w:sz w:val="20"/>
          <w:szCs w:val="20"/>
        </w:rPr>
        <w:t>obvyklým způsobem dle povahy</w:t>
      </w:r>
      <w:r w:rsidR="00933548">
        <w:rPr>
          <w:rFonts w:ascii="Trebuchet MS" w:hAnsi="Trebuchet MS"/>
          <w:sz w:val="20"/>
          <w:szCs w:val="20"/>
        </w:rPr>
        <w:t xml:space="preserve"> D</w:t>
      </w:r>
      <w:r w:rsidR="00534CA1">
        <w:rPr>
          <w:rFonts w:ascii="Trebuchet MS" w:hAnsi="Trebuchet MS"/>
          <w:sz w:val="20"/>
          <w:szCs w:val="20"/>
        </w:rPr>
        <w:t>atabáze</w:t>
      </w:r>
      <w:r w:rsidRPr="0067535A">
        <w:rPr>
          <w:rFonts w:ascii="Trebuchet MS" w:hAnsi="Trebuchet MS"/>
          <w:sz w:val="20"/>
          <w:szCs w:val="20"/>
        </w:rPr>
        <w:t>.</w:t>
      </w:r>
    </w:p>
    <w:p w14:paraId="47B0D986" w14:textId="77777777" w:rsidR="004F119B" w:rsidRDefault="004F119B" w:rsidP="004F119B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BFF2C5F" w14:textId="77777777" w:rsidR="00602CFC" w:rsidRDefault="004F119B" w:rsidP="0067535A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Poskytovatel je povinen sledovat</w:t>
      </w:r>
      <w:r w:rsidR="00602CFC">
        <w:rPr>
          <w:rFonts w:ascii="Trebuchet MS" w:hAnsi="Trebuchet MS"/>
          <w:sz w:val="20"/>
          <w:szCs w:val="20"/>
        </w:rPr>
        <w:t xml:space="preserve"> </w:t>
      </w:r>
    </w:p>
    <w:p w14:paraId="40990C14" w14:textId="6E5B5831" w:rsidR="00602CFC" w:rsidRDefault="004F119B" w:rsidP="00602CFC">
      <w:pPr>
        <w:pStyle w:val="Normlnweb"/>
        <w:numPr>
          <w:ilvl w:val="0"/>
          <w:numId w:val="8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vý</w:t>
      </w:r>
      <w:r w:rsidR="003130EA"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>oj nových technologií a databázového softwaru</w:t>
      </w:r>
      <w:r w:rsidR="00593B8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 pr</w:t>
      </w:r>
      <w:r w:rsidR="00593B8A">
        <w:rPr>
          <w:rFonts w:ascii="Trebuchet MS" w:hAnsi="Trebuchet MS"/>
          <w:sz w:val="20"/>
          <w:szCs w:val="20"/>
        </w:rPr>
        <w:t>ů</w:t>
      </w:r>
      <w:r>
        <w:rPr>
          <w:rFonts w:ascii="Trebuchet MS" w:hAnsi="Trebuchet MS"/>
          <w:sz w:val="20"/>
          <w:szCs w:val="20"/>
        </w:rPr>
        <w:t xml:space="preserve">běžně upravovat </w:t>
      </w:r>
      <w:r w:rsidR="00CB2424">
        <w:rPr>
          <w:rFonts w:ascii="Trebuchet MS" w:hAnsi="Trebuchet MS"/>
          <w:sz w:val="20"/>
          <w:szCs w:val="20"/>
        </w:rPr>
        <w:t>a přizpůsobovat D</w:t>
      </w:r>
      <w:r>
        <w:rPr>
          <w:rFonts w:ascii="Trebuchet MS" w:hAnsi="Trebuchet MS"/>
          <w:sz w:val="20"/>
          <w:szCs w:val="20"/>
        </w:rPr>
        <w:t xml:space="preserve">atabázi </w:t>
      </w:r>
      <w:r w:rsidR="00593B8A">
        <w:rPr>
          <w:rFonts w:ascii="Trebuchet MS" w:hAnsi="Trebuchet MS"/>
          <w:sz w:val="20"/>
          <w:szCs w:val="20"/>
        </w:rPr>
        <w:t xml:space="preserve">s cílem zajistit </w:t>
      </w:r>
      <w:r w:rsidR="00593B8A" w:rsidRPr="003276B1">
        <w:rPr>
          <w:rFonts w:ascii="Trebuchet MS" w:hAnsi="Trebuchet MS"/>
          <w:sz w:val="20"/>
          <w:szCs w:val="20"/>
        </w:rPr>
        <w:t xml:space="preserve">její </w:t>
      </w:r>
      <w:r w:rsidR="000B3706">
        <w:rPr>
          <w:rFonts w:ascii="Trebuchet MS" w:hAnsi="Trebuchet MS"/>
          <w:sz w:val="20"/>
          <w:szCs w:val="20"/>
        </w:rPr>
        <w:t xml:space="preserve">správnou </w:t>
      </w:r>
      <w:r w:rsidR="00593B8A" w:rsidRPr="003276B1">
        <w:rPr>
          <w:rFonts w:ascii="Trebuchet MS" w:hAnsi="Trebuchet MS"/>
          <w:sz w:val="20"/>
          <w:szCs w:val="20"/>
        </w:rPr>
        <w:t>funkčnost, zobrazování</w:t>
      </w:r>
      <w:r w:rsidR="000B3706">
        <w:rPr>
          <w:rFonts w:ascii="Trebuchet MS" w:hAnsi="Trebuchet MS"/>
          <w:sz w:val="20"/>
          <w:szCs w:val="20"/>
        </w:rPr>
        <w:t xml:space="preserve">, využívání </w:t>
      </w:r>
      <w:r w:rsidR="00602CFC">
        <w:rPr>
          <w:rFonts w:ascii="Trebuchet MS" w:hAnsi="Trebuchet MS"/>
          <w:sz w:val="20"/>
          <w:szCs w:val="20"/>
        </w:rPr>
        <w:t>a dále</w:t>
      </w:r>
      <w:r w:rsidR="00593B8A" w:rsidRPr="003276B1">
        <w:rPr>
          <w:rFonts w:ascii="Trebuchet MS" w:hAnsi="Trebuchet MS"/>
          <w:sz w:val="20"/>
          <w:szCs w:val="20"/>
        </w:rPr>
        <w:t xml:space="preserve"> </w:t>
      </w:r>
    </w:p>
    <w:p w14:paraId="39700DFF" w14:textId="28B14C7E" w:rsidR="00F21262" w:rsidRDefault="00BA010B" w:rsidP="00602CFC">
      <w:pPr>
        <w:pStyle w:val="Normlnweb"/>
        <w:numPr>
          <w:ilvl w:val="0"/>
          <w:numId w:val="8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 w:rsidRPr="00602CFC">
        <w:rPr>
          <w:rFonts w:ascii="Trebuchet MS" w:hAnsi="Trebuchet MS"/>
          <w:sz w:val="20"/>
          <w:szCs w:val="20"/>
        </w:rPr>
        <w:t xml:space="preserve">vytížení a nároky na </w:t>
      </w:r>
      <w:r w:rsidR="00602CFC">
        <w:rPr>
          <w:rFonts w:ascii="Trebuchet MS" w:hAnsi="Trebuchet MS"/>
          <w:sz w:val="20"/>
          <w:szCs w:val="20"/>
        </w:rPr>
        <w:t>D</w:t>
      </w:r>
      <w:r w:rsidRPr="00602CFC">
        <w:rPr>
          <w:rFonts w:ascii="Trebuchet MS" w:hAnsi="Trebuchet MS"/>
          <w:sz w:val="20"/>
          <w:szCs w:val="20"/>
        </w:rPr>
        <w:t>atabázi a průběžně upravovat databázovou architekturu</w:t>
      </w:r>
      <w:r w:rsidR="004D5C43" w:rsidRPr="00602CFC">
        <w:rPr>
          <w:rFonts w:ascii="Trebuchet MS" w:hAnsi="Trebuchet MS"/>
          <w:sz w:val="20"/>
          <w:szCs w:val="20"/>
        </w:rPr>
        <w:t xml:space="preserve"> </w:t>
      </w:r>
      <w:r w:rsidR="00F21262" w:rsidRPr="00602CFC">
        <w:rPr>
          <w:rFonts w:ascii="Trebuchet MS" w:hAnsi="Trebuchet MS"/>
          <w:sz w:val="20"/>
          <w:szCs w:val="20"/>
        </w:rPr>
        <w:t>s ohledem na momentální potřeby (přesun historických dat do archivních tabulek, indexování</w:t>
      </w:r>
      <w:r w:rsidRPr="00602CFC">
        <w:rPr>
          <w:rFonts w:ascii="Trebuchet MS" w:hAnsi="Trebuchet MS"/>
          <w:sz w:val="20"/>
          <w:szCs w:val="20"/>
        </w:rPr>
        <w:t xml:space="preserve"> </w:t>
      </w:r>
      <w:r w:rsidR="00F21262" w:rsidRPr="00602CFC">
        <w:rPr>
          <w:rFonts w:ascii="Trebuchet MS" w:hAnsi="Trebuchet MS"/>
          <w:sz w:val="20"/>
          <w:szCs w:val="20"/>
        </w:rPr>
        <w:t>sloupců tabulek pro zajištění lepšího výkonu</w:t>
      </w:r>
      <w:r w:rsidR="00D5206F">
        <w:rPr>
          <w:rFonts w:ascii="Trebuchet MS" w:hAnsi="Trebuchet MS"/>
          <w:sz w:val="20"/>
          <w:szCs w:val="20"/>
        </w:rPr>
        <w:t xml:space="preserve"> </w:t>
      </w:r>
      <w:r w:rsidR="00F21262" w:rsidRPr="00602CFC">
        <w:rPr>
          <w:rFonts w:ascii="Trebuchet MS" w:hAnsi="Trebuchet MS"/>
          <w:sz w:val="20"/>
          <w:szCs w:val="20"/>
        </w:rPr>
        <w:t>apod.).</w:t>
      </w:r>
    </w:p>
    <w:p w14:paraId="3C3831EA" w14:textId="77777777" w:rsidR="00CB51D6" w:rsidRDefault="00CB51D6" w:rsidP="00CB51D6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6563D41B" w14:textId="255002A9" w:rsidR="009B175F" w:rsidRDefault="009B175F" w:rsidP="00956BA6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9B175F">
        <w:rPr>
          <w:rFonts w:ascii="Trebuchet MS" w:hAnsi="Trebuchet MS"/>
          <w:sz w:val="20"/>
          <w:szCs w:val="20"/>
        </w:rPr>
        <w:t xml:space="preserve">Poskytovatel je povinen </w:t>
      </w:r>
      <w:r w:rsidR="002C5A36">
        <w:rPr>
          <w:rFonts w:ascii="Trebuchet MS" w:hAnsi="Trebuchet MS"/>
          <w:sz w:val="20"/>
          <w:szCs w:val="20"/>
        </w:rPr>
        <w:t xml:space="preserve">průběžně zajišťovat </w:t>
      </w:r>
      <w:r w:rsidR="00CE66CB">
        <w:rPr>
          <w:rFonts w:ascii="Trebuchet MS" w:hAnsi="Trebuchet MS"/>
          <w:sz w:val="20"/>
          <w:szCs w:val="20"/>
        </w:rPr>
        <w:t xml:space="preserve">potřebnou </w:t>
      </w:r>
      <w:r w:rsidR="002C5A36">
        <w:rPr>
          <w:rFonts w:ascii="Trebuchet MS" w:hAnsi="Trebuchet MS"/>
          <w:sz w:val="20"/>
          <w:szCs w:val="20"/>
        </w:rPr>
        <w:t xml:space="preserve">výpomoc a </w:t>
      </w:r>
      <w:r w:rsidR="00CE66CB">
        <w:rPr>
          <w:rFonts w:ascii="Trebuchet MS" w:hAnsi="Trebuchet MS"/>
          <w:sz w:val="20"/>
          <w:szCs w:val="20"/>
        </w:rPr>
        <w:t xml:space="preserve">nutné </w:t>
      </w:r>
      <w:r w:rsidR="002C5A36">
        <w:rPr>
          <w:rFonts w:ascii="Trebuchet MS" w:hAnsi="Trebuchet MS"/>
          <w:sz w:val="20"/>
          <w:szCs w:val="20"/>
        </w:rPr>
        <w:t>činnosti v</w:t>
      </w:r>
      <w:r w:rsidR="00CE66CB">
        <w:rPr>
          <w:rFonts w:ascii="Trebuchet MS" w:hAnsi="Trebuchet MS"/>
          <w:sz w:val="20"/>
          <w:szCs w:val="20"/>
        </w:rPr>
        <w:t xml:space="preserve"> rozsahu zejména </w:t>
      </w:r>
      <w:r w:rsidRPr="00CB51D6">
        <w:rPr>
          <w:rFonts w:ascii="Trebuchet MS" w:hAnsi="Trebuchet MS"/>
          <w:sz w:val="20"/>
          <w:szCs w:val="20"/>
        </w:rPr>
        <w:t>úpravy textů,</w:t>
      </w:r>
      <w:r w:rsidR="009D3790">
        <w:rPr>
          <w:rFonts w:ascii="Trebuchet MS" w:hAnsi="Trebuchet MS"/>
          <w:sz w:val="20"/>
          <w:szCs w:val="20"/>
        </w:rPr>
        <w:t xml:space="preserve"> </w:t>
      </w:r>
      <w:r w:rsidRPr="00CB51D6">
        <w:rPr>
          <w:rFonts w:ascii="Trebuchet MS" w:hAnsi="Trebuchet MS"/>
          <w:sz w:val="20"/>
          <w:szCs w:val="20"/>
        </w:rPr>
        <w:t>pomoc</w:t>
      </w:r>
      <w:r w:rsidR="00D958A8">
        <w:rPr>
          <w:rFonts w:ascii="Trebuchet MS" w:hAnsi="Trebuchet MS"/>
          <w:sz w:val="20"/>
          <w:szCs w:val="20"/>
        </w:rPr>
        <w:t xml:space="preserve"> </w:t>
      </w:r>
      <w:r w:rsidR="00F70635">
        <w:rPr>
          <w:rFonts w:ascii="Trebuchet MS" w:hAnsi="Trebuchet MS"/>
          <w:sz w:val="20"/>
          <w:szCs w:val="20"/>
        </w:rPr>
        <w:t xml:space="preserve">pracovníkům Klubu mladých diváků </w:t>
      </w:r>
      <w:r w:rsidRPr="00D958A8">
        <w:rPr>
          <w:rFonts w:ascii="Trebuchet MS" w:hAnsi="Trebuchet MS"/>
          <w:sz w:val="20"/>
          <w:szCs w:val="20"/>
        </w:rPr>
        <w:t xml:space="preserve">při </w:t>
      </w:r>
      <w:r w:rsidR="00956BA6">
        <w:rPr>
          <w:rFonts w:ascii="Trebuchet MS" w:hAnsi="Trebuchet MS"/>
          <w:sz w:val="20"/>
          <w:szCs w:val="20"/>
        </w:rPr>
        <w:t xml:space="preserve">využívání </w:t>
      </w:r>
      <w:r w:rsidR="002C5A36">
        <w:rPr>
          <w:rFonts w:ascii="Trebuchet MS" w:hAnsi="Trebuchet MS"/>
          <w:sz w:val="20"/>
          <w:szCs w:val="20"/>
        </w:rPr>
        <w:t>Databáz</w:t>
      </w:r>
      <w:r w:rsidR="00956BA6">
        <w:rPr>
          <w:rFonts w:ascii="Trebuchet MS" w:hAnsi="Trebuchet MS"/>
          <w:sz w:val="20"/>
          <w:szCs w:val="20"/>
        </w:rPr>
        <w:t>e</w:t>
      </w:r>
      <w:r w:rsidRPr="00D958A8">
        <w:rPr>
          <w:rFonts w:ascii="Trebuchet MS" w:hAnsi="Trebuchet MS"/>
          <w:sz w:val="20"/>
          <w:szCs w:val="20"/>
        </w:rPr>
        <w:t>, drobné změny vzhledu, navigace apod.</w:t>
      </w:r>
      <w:r w:rsidR="009D3790">
        <w:rPr>
          <w:rFonts w:ascii="Trebuchet MS" w:hAnsi="Trebuchet MS"/>
          <w:sz w:val="20"/>
          <w:szCs w:val="20"/>
        </w:rPr>
        <w:t xml:space="preserve"> </w:t>
      </w:r>
      <w:r w:rsidRPr="009D3790">
        <w:rPr>
          <w:rFonts w:ascii="Trebuchet MS" w:hAnsi="Trebuchet MS"/>
          <w:sz w:val="20"/>
          <w:szCs w:val="20"/>
        </w:rPr>
        <w:t xml:space="preserve">za účelem zlepšení a zjednodušení </w:t>
      </w:r>
      <w:r w:rsidR="002C5A36" w:rsidRPr="009D3790">
        <w:rPr>
          <w:rFonts w:ascii="Trebuchet MS" w:hAnsi="Trebuchet MS"/>
          <w:sz w:val="20"/>
          <w:szCs w:val="20"/>
        </w:rPr>
        <w:t>využívání Databáze</w:t>
      </w:r>
      <w:r w:rsidRPr="009D3790">
        <w:rPr>
          <w:rFonts w:ascii="Trebuchet MS" w:hAnsi="Trebuchet MS"/>
          <w:sz w:val="20"/>
          <w:szCs w:val="20"/>
        </w:rPr>
        <w:t>.</w:t>
      </w:r>
    </w:p>
    <w:p w14:paraId="7F657DD6" w14:textId="77777777" w:rsidR="003F3C99" w:rsidRDefault="003F3C99" w:rsidP="003F3C99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77D3D78" w14:textId="793390E9" w:rsidR="006319E8" w:rsidRDefault="003F3C99" w:rsidP="005A3C43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3F3C99">
        <w:rPr>
          <w:rFonts w:ascii="Trebuchet MS" w:hAnsi="Trebuchet MS"/>
          <w:sz w:val="20"/>
          <w:szCs w:val="20"/>
        </w:rPr>
        <w:t xml:space="preserve">Poskytovatel je povinen </w:t>
      </w:r>
      <w:r w:rsidR="005A3C43">
        <w:rPr>
          <w:rFonts w:ascii="Trebuchet MS" w:hAnsi="Trebuchet MS"/>
          <w:sz w:val="20"/>
          <w:szCs w:val="20"/>
        </w:rPr>
        <w:t xml:space="preserve">zajistit </w:t>
      </w:r>
      <w:r w:rsidRPr="008229C9">
        <w:rPr>
          <w:rFonts w:ascii="Trebuchet MS" w:hAnsi="Trebuchet MS"/>
          <w:sz w:val="20"/>
          <w:szCs w:val="20"/>
        </w:rPr>
        <w:t xml:space="preserve">telefonickou a e-mailovou technickou podporu </w:t>
      </w:r>
      <w:r w:rsidR="00F70635">
        <w:rPr>
          <w:rFonts w:ascii="Trebuchet MS" w:hAnsi="Trebuchet MS"/>
          <w:sz w:val="20"/>
          <w:szCs w:val="20"/>
        </w:rPr>
        <w:t>pracovníkům Klubu mladých diváků</w:t>
      </w:r>
      <w:r w:rsidR="005A3C43" w:rsidRPr="008229C9">
        <w:rPr>
          <w:rFonts w:ascii="Trebuchet MS" w:hAnsi="Trebuchet MS"/>
          <w:sz w:val="20"/>
          <w:szCs w:val="20"/>
        </w:rPr>
        <w:t xml:space="preserve"> a </w:t>
      </w:r>
      <w:r w:rsidRPr="008229C9">
        <w:rPr>
          <w:rFonts w:ascii="Trebuchet MS" w:hAnsi="Trebuchet MS"/>
          <w:sz w:val="20"/>
          <w:szCs w:val="20"/>
        </w:rPr>
        <w:t>operativně</w:t>
      </w:r>
      <w:r w:rsidR="005A3C43">
        <w:rPr>
          <w:rFonts w:ascii="Trebuchet MS" w:hAnsi="Trebuchet MS"/>
          <w:sz w:val="20"/>
          <w:szCs w:val="20"/>
        </w:rPr>
        <w:t xml:space="preserve"> </w:t>
      </w:r>
      <w:r w:rsidRPr="008229C9">
        <w:rPr>
          <w:rFonts w:ascii="Trebuchet MS" w:hAnsi="Trebuchet MS"/>
          <w:sz w:val="20"/>
          <w:szCs w:val="20"/>
        </w:rPr>
        <w:t>řešit dotazy k</w:t>
      </w:r>
      <w:r w:rsidR="005A3C43" w:rsidRPr="008229C9">
        <w:rPr>
          <w:rFonts w:ascii="Trebuchet MS" w:hAnsi="Trebuchet MS"/>
          <w:sz w:val="20"/>
          <w:szCs w:val="20"/>
        </w:rPr>
        <w:t xml:space="preserve"> Databázi </w:t>
      </w:r>
      <w:r w:rsidRPr="008229C9">
        <w:rPr>
          <w:rFonts w:ascii="Trebuchet MS" w:hAnsi="Trebuchet MS"/>
          <w:sz w:val="20"/>
          <w:szCs w:val="20"/>
        </w:rPr>
        <w:t xml:space="preserve">a případné technické závady či poruchy </w:t>
      </w:r>
      <w:r w:rsidR="005A3C43" w:rsidRPr="008229C9">
        <w:rPr>
          <w:rFonts w:ascii="Trebuchet MS" w:hAnsi="Trebuchet MS"/>
          <w:sz w:val="20"/>
          <w:szCs w:val="20"/>
        </w:rPr>
        <w:t xml:space="preserve">Databáze. </w:t>
      </w:r>
    </w:p>
    <w:p w14:paraId="748B64DE" w14:textId="77777777" w:rsidR="00046EE1" w:rsidRDefault="00046EE1" w:rsidP="00046EE1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4BAA6209" w14:textId="161F86CB" w:rsidR="008229C9" w:rsidRDefault="008229C9" w:rsidP="00046EE1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3E1FCA">
        <w:rPr>
          <w:rFonts w:ascii="Trebuchet MS" w:hAnsi="Trebuchet MS"/>
          <w:sz w:val="20"/>
          <w:szCs w:val="20"/>
        </w:rPr>
        <w:t>Posk</w:t>
      </w:r>
      <w:r w:rsidR="003E1FCA">
        <w:rPr>
          <w:rFonts w:ascii="Trebuchet MS" w:hAnsi="Trebuchet MS"/>
          <w:sz w:val="20"/>
          <w:szCs w:val="20"/>
        </w:rPr>
        <w:t>y</w:t>
      </w:r>
      <w:r w:rsidRPr="003E1FCA">
        <w:rPr>
          <w:rFonts w:ascii="Trebuchet MS" w:hAnsi="Trebuchet MS"/>
          <w:sz w:val="20"/>
          <w:szCs w:val="20"/>
        </w:rPr>
        <w:t xml:space="preserve">tovatel se zavazuje poskytovat Služby </w:t>
      </w:r>
      <w:r w:rsidR="00046EE1" w:rsidRPr="003E1FCA">
        <w:rPr>
          <w:rFonts w:ascii="Trebuchet MS" w:hAnsi="Trebuchet MS"/>
          <w:sz w:val="20"/>
          <w:szCs w:val="20"/>
        </w:rPr>
        <w:t>v souladu se zákony České republiky, mezinárodně platnými předpisy, s ohledem na vývoj v oblasti</w:t>
      </w:r>
      <w:r w:rsidR="00046EE1">
        <w:rPr>
          <w:rFonts w:ascii="Trebuchet MS" w:hAnsi="Trebuchet MS"/>
          <w:sz w:val="20"/>
          <w:szCs w:val="20"/>
        </w:rPr>
        <w:t xml:space="preserve"> </w:t>
      </w:r>
      <w:r w:rsidR="00046EE1" w:rsidRPr="003E1FCA">
        <w:rPr>
          <w:rFonts w:ascii="Trebuchet MS" w:hAnsi="Trebuchet MS"/>
          <w:sz w:val="20"/>
          <w:szCs w:val="20"/>
        </w:rPr>
        <w:t>informačních technologií a v souladu s požadavky Divadla.</w:t>
      </w:r>
    </w:p>
    <w:p w14:paraId="5282D949" w14:textId="77777777" w:rsidR="00983B69" w:rsidRDefault="00983B69" w:rsidP="00983B69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1B343166" w14:textId="0725F89D" w:rsidR="00307BA6" w:rsidRDefault="00D36B8C" w:rsidP="00D36B8C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983B69">
        <w:rPr>
          <w:rFonts w:ascii="Trebuchet MS" w:hAnsi="Trebuchet MS"/>
          <w:sz w:val="20"/>
          <w:szCs w:val="20"/>
        </w:rPr>
        <w:t xml:space="preserve">Poskytovatel je povinen zachovávat </w:t>
      </w:r>
      <w:r w:rsidR="00365FC1">
        <w:rPr>
          <w:rFonts w:ascii="Trebuchet MS" w:hAnsi="Trebuchet MS"/>
          <w:sz w:val="20"/>
          <w:szCs w:val="20"/>
        </w:rPr>
        <w:t xml:space="preserve">úplnou </w:t>
      </w:r>
      <w:r w:rsidRPr="00983B69">
        <w:rPr>
          <w:rFonts w:ascii="Trebuchet MS" w:hAnsi="Trebuchet MS"/>
          <w:sz w:val="20"/>
          <w:szCs w:val="20"/>
        </w:rPr>
        <w:t xml:space="preserve">mlčenlivost o činnosti </w:t>
      </w:r>
      <w:r w:rsidR="00515999">
        <w:rPr>
          <w:rFonts w:ascii="Trebuchet MS" w:hAnsi="Trebuchet MS"/>
          <w:sz w:val="20"/>
          <w:szCs w:val="20"/>
        </w:rPr>
        <w:t xml:space="preserve">Divadla </w:t>
      </w:r>
      <w:r w:rsidRPr="00983B69">
        <w:rPr>
          <w:rFonts w:ascii="Trebuchet MS" w:hAnsi="Trebuchet MS"/>
          <w:sz w:val="20"/>
          <w:szCs w:val="20"/>
        </w:rPr>
        <w:t xml:space="preserve">vůči třetím fyzickým i právnickým osobám, a to i po skončení </w:t>
      </w:r>
      <w:r w:rsidR="00515999">
        <w:rPr>
          <w:rFonts w:ascii="Trebuchet MS" w:hAnsi="Trebuchet MS"/>
          <w:sz w:val="20"/>
          <w:szCs w:val="20"/>
        </w:rPr>
        <w:t xml:space="preserve">trvání </w:t>
      </w:r>
      <w:r w:rsidR="00AD15D0">
        <w:rPr>
          <w:rFonts w:ascii="Trebuchet MS" w:hAnsi="Trebuchet MS"/>
          <w:sz w:val="20"/>
          <w:szCs w:val="20"/>
        </w:rPr>
        <w:t xml:space="preserve">(účinnosti) </w:t>
      </w:r>
      <w:r w:rsidR="00515999">
        <w:rPr>
          <w:rFonts w:ascii="Trebuchet MS" w:hAnsi="Trebuchet MS"/>
          <w:sz w:val="20"/>
          <w:szCs w:val="20"/>
        </w:rPr>
        <w:t>této smlouvy</w:t>
      </w:r>
      <w:r w:rsidRPr="00983B69">
        <w:rPr>
          <w:rFonts w:ascii="Trebuchet MS" w:hAnsi="Trebuchet MS"/>
          <w:sz w:val="20"/>
          <w:szCs w:val="20"/>
        </w:rPr>
        <w:t xml:space="preserve">. </w:t>
      </w:r>
    </w:p>
    <w:p w14:paraId="56BF567B" w14:textId="77777777" w:rsidR="00C74E49" w:rsidRDefault="00C74E49" w:rsidP="00C74E49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6FFDCDFA" w14:textId="337E72C3" w:rsidR="00D36B8C" w:rsidRDefault="00CC0C29" w:rsidP="00D36B8C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Poskytovatel je </w:t>
      </w:r>
      <w:r w:rsidR="00307BA6">
        <w:rPr>
          <w:rFonts w:ascii="Trebuchet MS" w:hAnsi="Trebuchet MS"/>
          <w:sz w:val="20"/>
          <w:szCs w:val="20"/>
        </w:rPr>
        <w:t xml:space="preserve">povinen na svou </w:t>
      </w:r>
      <w:r>
        <w:rPr>
          <w:rFonts w:ascii="Trebuchet MS" w:hAnsi="Trebuchet MS"/>
          <w:sz w:val="20"/>
          <w:szCs w:val="20"/>
        </w:rPr>
        <w:t xml:space="preserve">odpovědnost a na svůj </w:t>
      </w:r>
      <w:r w:rsidR="00773AF0">
        <w:rPr>
          <w:rFonts w:ascii="Trebuchet MS" w:hAnsi="Trebuchet MS"/>
          <w:sz w:val="20"/>
          <w:szCs w:val="20"/>
        </w:rPr>
        <w:t>ú</w:t>
      </w:r>
      <w:r>
        <w:rPr>
          <w:rFonts w:ascii="Trebuchet MS" w:hAnsi="Trebuchet MS"/>
          <w:sz w:val="20"/>
          <w:szCs w:val="20"/>
        </w:rPr>
        <w:t xml:space="preserve">čet zajistit, aby </w:t>
      </w:r>
      <w:r w:rsidR="00C74E49">
        <w:rPr>
          <w:rFonts w:ascii="Trebuchet MS" w:hAnsi="Trebuchet MS"/>
          <w:sz w:val="20"/>
          <w:szCs w:val="20"/>
        </w:rPr>
        <w:t xml:space="preserve">povinnosti sjednané v tomto článku této smlouvy </w:t>
      </w:r>
      <w:r>
        <w:rPr>
          <w:rFonts w:ascii="Trebuchet MS" w:hAnsi="Trebuchet MS"/>
          <w:sz w:val="20"/>
          <w:szCs w:val="20"/>
        </w:rPr>
        <w:t xml:space="preserve">měly i osoby nacházející </w:t>
      </w:r>
      <w:r w:rsidR="008568AF">
        <w:rPr>
          <w:rFonts w:ascii="Trebuchet MS" w:hAnsi="Trebuchet MS"/>
          <w:sz w:val="20"/>
          <w:szCs w:val="20"/>
        </w:rPr>
        <w:t xml:space="preserve">se </w:t>
      </w:r>
      <w:r>
        <w:rPr>
          <w:rFonts w:ascii="Trebuchet MS" w:hAnsi="Trebuchet MS"/>
          <w:sz w:val="20"/>
          <w:szCs w:val="20"/>
        </w:rPr>
        <w:t>v pracovněprávním nebo občanskoprávním vztahu k Poskytovateli, které se budou z pověření Posky</w:t>
      </w:r>
      <w:r w:rsidR="008568AF">
        <w:rPr>
          <w:rFonts w:ascii="Trebuchet MS" w:hAnsi="Trebuchet MS"/>
          <w:sz w:val="20"/>
          <w:szCs w:val="20"/>
        </w:rPr>
        <w:t xml:space="preserve">tovatele </w:t>
      </w:r>
      <w:r>
        <w:rPr>
          <w:rFonts w:ascii="Trebuchet MS" w:hAnsi="Trebuchet MS"/>
          <w:sz w:val="20"/>
          <w:szCs w:val="20"/>
        </w:rPr>
        <w:t>podílet na posky</w:t>
      </w:r>
      <w:r w:rsidR="008568AF"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</w:rPr>
        <w:t>ování Služeb dle této smlouvy</w:t>
      </w:r>
      <w:r w:rsidR="004E6A49">
        <w:rPr>
          <w:rFonts w:ascii="Trebuchet MS" w:hAnsi="Trebuchet MS"/>
          <w:sz w:val="20"/>
          <w:szCs w:val="20"/>
        </w:rPr>
        <w:t>; Poskytovatel přejímá plnou odpo</w:t>
      </w:r>
      <w:r w:rsidR="006D4026">
        <w:rPr>
          <w:rFonts w:ascii="Trebuchet MS" w:hAnsi="Trebuchet MS"/>
          <w:sz w:val="20"/>
          <w:szCs w:val="20"/>
        </w:rPr>
        <w:t>v</w:t>
      </w:r>
      <w:r w:rsidR="004E6A49">
        <w:rPr>
          <w:rFonts w:ascii="Trebuchet MS" w:hAnsi="Trebuchet MS"/>
          <w:sz w:val="20"/>
          <w:szCs w:val="20"/>
        </w:rPr>
        <w:t>ědno</w:t>
      </w:r>
      <w:r w:rsidR="006D4026">
        <w:rPr>
          <w:rFonts w:ascii="Trebuchet MS" w:hAnsi="Trebuchet MS"/>
          <w:sz w:val="20"/>
          <w:szCs w:val="20"/>
        </w:rPr>
        <w:t>s</w:t>
      </w:r>
      <w:r w:rsidR="004E6A49">
        <w:rPr>
          <w:rFonts w:ascii="Trebuchet MS" w:hAnsi="Trebuchet MS"/>
          <w:sz w:val="20"/>
          <w:szCs w:val="20"/>
        </w:rPr>
        <w:t>t za jednání nebo nejednání</w:t>
      </w:r>
      <w:r w:rsidR="006D4026">
        <w:rPr>
          <w:rFonts w:ascii="Trebuchet MS" w:hAnsi="Trebuchet MS"/>
          <w:sz w:val="20"/>
          <w:szCs w:val="20"/>
        </w:rPr>
        <w:t xml:space="preserve"> </w:t>
      </w:r>
      <w:r w:rsidR="00234459">
        <w:rPr>
          <w:rFonts w:ascii="Trebuchet MS" w:hAnsi="Trebuchet MS"/>
          <w:sz w:val="20"/>
          <w:szCs w:val="20"/>
        </w:rPr>
        <w:t>takových osob</w:t>
      </w:r>
      <w:r w:rsidR="0066310F">
        <w:rPr>
          <w:rFonts w:ascii="Trebuchet MS" w:hAnsi="Trebuchet MS"/>
          <w:sz w:val="20"/>
          <w:szCs w:val="20"/>
        </w:rPr>
        <w:t xml:space="preserve"> vůči Divadlu při poskytování Služeb</w:t>
      </w:r>
      <w:r w:rsidR="00234459">
        <w:rPr>
          <w:rFonts w:ascii="Trebuchet MS" w:hAnsi="Trebuchet MS"/>
          <w:sz w:val="20"/>
          <w:szCs w:val="20"/>
        </w:rPr>
        <w:t xml:space="preserve">, jako by </w:t>
      </w:r>
      <w:r w:rsidR="000D183C">
        <w:rPr>
          <w:rFonts w:ascii="Trebuchet MS" w:hAnsi="Trebuchet MS"/>
          <w:sz w:val="20"/>
          <w:szCs w:val="20"/>
        </w:rPr>
        <w:t xml:space="preserve">jednal či nejednal </w:t>
      </w:r>
      <w:r w:rsidR="0066310F">
        <w:rPr>
          <w:rFonts w:ascii="Trebuchet MS" w:hAnsi="Trebuchet MS"/>
          <w:sz w:val="20"/>
          <w:szCs w:val="20"/>
        </w:rPr>
        <w:t xml:space="preserve">vůči Divadlu </w:t>
      </w:r>
      <w:r w:rsidR="000D183C">
        <w:rPr>
          <w:rFonts w:ascii="Trebuchet MS" w:hAnsi="Trebuchet MS"/>
          <w:sz w:val="20"/>
          <w:szCs w:val="20"/>
        </w:rPr>
        <w:t xml:space="preserve">Poskytovatel sám. </w:t>
      </w:r>
      <w:r w:rsidR="00D63A6A">
        <w:rPr>
          <w:rFonts w:ascii="Trebuchet MS" w:hAnsi="Trebuchet MS"/>
          <w:sz w:val="20"/>
          <w:szCs w:val="20"/>
        </w:rPr>
        <w:t>Vyjma těch případů, které nemůže poskytovatel ze své pozice ovlivnit. V takových případech se poskytovatel zavazuje vynaložit v dobré víře veškeré úsilí v nápravě vzniklých problémů.</w:t>
      </w:r>
      <w:r w:rsidR="004E6A4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38B0321E" w14:textId="77777777" w:rsidR="003E1FCA" w:rsidRPr="00046EE1" w:rsidRDefault="003E1FCA" w:rsidP="003E1FCA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2A1B1231" w14:textId="5DAB2ACD" w:rsidR="00A77F4A" w:rsidRDefault="0001544E" w:rsidP="008C7B9B">
      <w:pPr>
        <w:pStyle w:val="Normlnweb"/>
        <w:numPr>
          <w:ilvl w:val="0"/>
          <w:numId w:val="5"/>
        </w:numPr>
        <w:spacing w:before="0" w:after="0"/>
        <w:ind w:left="284" w:hanging="284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DALŠÍ </w:t>
      </w:r>
      <w:r w:rsidR="00A77F4A" w:rsidRPr="00AB3F1A">
        <w:rPr>
          <w:rFonts w:ascii="Trebuchet MS" w:hAnsi="Trebuchet MS"/>
          <w:b/>
          <w:sz w:val="20"/>
          <w:szCs w:val="20"/>
        </w:rPr>
        <w:t>POVINNOSTI DIVADLA PŘI POSKYTOVÁNÍ SLUŽEB</w:t>
      </w:r>
    </w:p>
    <w:p w14:paraId="7E7D7FB8" w14:textId="2F99AD81" w:rsidR="00AB3F1A" w:rsidRDefault="00AB3F1A" w:rsidP="00AB3F1A">
      <w:pPr>
        <w:pStyle w:val="Normlnweb"/>
        <w:spacing w:before="0" w:after="0"/>
        <w:jc w:val="both"/>
        <w:rPr>
          <w:rFonts w:ascii="Trebuchet MS" w:hAnsi="Trebuchet MS"/>
          <w:b/>
          <w:sz w:val="20"/>
          <w:szCs w:val="20"/>
        </w:rPr>
      </w:pPr>
    </w:p>
    <w:p w14:paraId="248710A2" w14:textId="77777777" w:rsidR="00AB3F1A" w:rsidRPr="00046EE1" w:rsidRDefault="00AB3F1A" w:rsidP="00AB3F1A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046EE1">
        <w:rPr>
          <w:rFonts w:ascii="Trebuchet MS" w:hAnsi="Trebuchet MS"/>
          <w:sz w:val="20"/>
          <w:szCs w:val="20"/>
        </w:rPr>
        <w:t xml:space="preserve">Divadlo poskytne Poskytovateli potřebné informace a nezbytnou součinnost nutnou pro plnění povinností Poskytovatele dle této smlouvy. </w:t>
      </w:r>
    </w:p>
    <w:p w14:paraId="685B0A9F" w14:textId="77777777" w:rsidR="00A77F4A" w:rsidRPr="003E1FCA" w:rsidRDefault="00A77F4A" w:rsidP="003E1FCA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6DB894A2" w14:textId="2611197C" w:rsidR="00E571C7" w:rsidRDefault="00E571C7" w:rsidP="00F41AB5">
      <w:pPr>
        <w:pStyle w:val="Normlnweb"/>
        <w:numPr>
          <w:ilvl w:val="0"/>
          <w:numId w:val="5"/>
        </w:numPr>
        <w:spacing w:before="0" w:after="0"/>
        <w:ind w:left="284" w:hanging="284"/>
        <w:jc w:val="both"/>
        <w:rPr>
          <w:rFonts w:ascii="Trebuchet MS" w:hAnsi="Trebuchet MS"/>
          <w:b/>
          <w:sz w:val="20"/>
          <w:szCs w:val="20"/>
        </w:rPr>
      </w:pPr>
      <w:r w:rsidRPr="00F41AB5">
        <w:rPr>
          <w:rFonts w:ascii="Trebuchet MS" w:hAnsi="Trebuchet MS"/>
          <w:b/>
          <w:sz w:val="20"/>
          <w:szCs w:val="20"/>
        </w:rPr>
        <w:t>O</w:t>
      </w:r>
      <w:r w:rsidR="003C4318">
        <w:rPr>
          <w:rFonts w:ascii="Trebuchet MS" w:hAnsi="Trebuchet MS"/>
          <w:b/>
          <w:sz w:val="20"/>
          <w:szCs w:val="20"/>
        </w:rPr>
        <w:t>CHRANA A INTEGRITA DAT</w:t>
      </w:r>
    </w:p>
    <w:p w14:paraId="51149695" w14:textId="77777777" w:rsidR="003E3EC1" w:rsidRPr="00F41AB5" w:rsidRDefault="003E3EC1" w:rsidP="003E3EC1">
      <w:pPr>
        <w:pStyle w:val="Normlnweb"/>
        <w:spacing w:before="0" w:after="0"/>
        <w:ind w:left="284"/>
        <w:jc w:val="both"/>
        <w:rPr>
          <w:rFonts w:ascii="Trebuchet MS" w:hAnsi="Trebuchet MS"/>
          <w:b/>
          <w:sz w:val="20"/>
          <w:szCs w:val="20"/>
        </w:rPr>
      </w:pPr>
    </w:p>
    <w:p w14:paraId="1418D666" w14:textId="25691F9B" w:rsidR="00C97A6D" w:rsidRDefault="006854F7" w:rsidP="00C97A6D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Smluvní strany berou na vědomí, že v souvislosti s poskytován</w:t>
      </w:r>
      <w:r w:rsidR="00B97857">
        <w:rPr>
          <w:rFonts w:ascii="Trebuchet MS" w:hAnsi="Trebuchet MS"/>
          <w:sz w:val="20"/>
          <w:szCs w:val="20"/>
        </w:rPr>
        <w:t>ím</w:t>
      </w:r>
      <w:r>
        <w:rPr>
          <w:rFonts w:ascii="Trebuchet MS" w:hAnsi="Trebuchet MS"/>
          <w:sz w:val="20"/>
          <w:szCs w:val="20"/>
        </w:rPr>
        <w:t xml:space="preserve"> Služeb může mít Po</w:t>
      </w:r>
      <w:r w:rsidR="00B97857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k</w:t>
      </w:r>
      <w:r w:rsidR="00B97857"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 xml:space="preserve">tovatel přístup k datům </w:t>
      </w:r>
      <w:r w:rsidR="00CE6600">
        <w:rPr>
          <w:rFonts w:ascii="Trebuchet MS" w:hAnsi="Trebuchet MS"/>
          <w:sz w:val="20"/>
          <w:szCs w:val="20"/>
        </w:rPr>
        <w:t xml:space="preserve">či informacím </w:t>
      </w:r>
      <w:r>
        <w:rPr>
          <w:rFonts w:ascii="Trebuchet MS" w:hAnsi="Trebuchet MS"/>
          <w:sz w:val="20"/>
          <w:szCs w:val="20"/>
        </w:rPr>
        <w:t xml:space="preserve">Divadla </w:t>
      </w:r>
      <w:r w:rsidR="00B97857">
        <w:rPr>
          <w:rFonts w:ascii="Trebuchet MS" w:hAnsi="Trebuchet MS"/>
          <w:sz w:val="20"/>
          <w:szCs w:val="20"/>
        </w:rPr>
        <w:t>a/nebo zaměstnanců</w:t>
      </w:r>
      <w:r w:rsidR="00A93E37">
        <w:rPr>
          <w:rFonts w:ascii="Trebuchet MS" w:hAnsi="Trebuchet MS"/>
          <w:sz w:val="20"/>
          <w:szCs w:val="20"/>
        </w:rPr>
        <w:t xml:space="preserve"> </w:t>
      </w:r>
      <w:r w:rsidR="00B97857">
        <w:rPr>
          <w:rFonts w:ascii="Trebuchet MS" w:hAnsi="Trebuchet MS"/>
          <w:sz w:val="20"/>
          <w:szCs w:val="20"/>
        </w:rPr>
        <w:t xml:space="preserve">Divadla </w:t>
      </w:r>
      <w:r>
        <w:rPr>
          <w:rFonts w:ascii="Trebuchet MS" w:hAnsi="Trebuchet MS"/>
          <w:sz w:val="20"/>
          <w:szCs w:val="20"/>
        </w:rPr>
        <w:t xml:space="preserve">a/nebo </w:t>
      </w:r>
      <w:r w:rsidR="00A93E37">
        <w:rPr>
          <w:rFonts w:ascii="Trebuchet MS" w:hAnsi="Trebuchet MS"/>
          <w:sz w:val="20"/>
          <w:szCs w:val="20"/>
        </w:rPr>
        <w:t xml:space="preserve">k </w:t>
      </w:r>
      <w:r>
        <w:rPr>
          <w:rFonts w:ascii="Trebuchet MS" w:hAnsi="Trebuchet MS"/>
          <w:sz w:val="20"/>
          <w:szCs w:val="20"/>
        </w:rPr>
        <w:t xml:space="preserve">datům </w:t>
      </w:r>
      <w:r w:rsidR="00A93E37">
        <w:rPr>
          <w:rFonts w:ascii="Trebuchet MS" w:hAnsi="Trebuchet MS"/>
          <w:sz w:val="20"/>
          <w:szCs w:val="20"/>
        </w:rPr>
        <w:t xml:space="preserve">či informacím </w:t>
      </w:r>
      <w:r>
        <w:rPr>
          <w:rFonts w:ascii="Trebuchet MS" w:hAnsi="Trebuchet MS"/>
          <w:sz w:val="20"/>
          <w:szCs w:val="20"/>
        </w:rPr>
        <w:t xml:space="preserve">třetích osob, včetně osobních údajů těchto </w:t>
      </w:r>
      <w:r w:rsidR="00B97857">
        <w:rPr>
          <w:rFonts w:ascii="Trebuchet MS" w:hAnsi="Trebuchet MS"/>
          <w:sz w:val="20"/>
          <w:szCs w:val="20"/>
        </w:rPr>
        <w:t xml:space="preserve">třetích </w:t>
      </w:r>
      <w:r>
        <w:rPr>
          <w:rFonts w:ascii="Trebuchet MS" w:hAnsi="Trebuchet MS"/>
          <w:sz w:val="20"/>
          <w:szCs w:val="20"/>
        </w:rPr>
        <w:t>osob, uložených v Datab</w:t>
      </w:r>
      <w:r w:rsidR="00B97857">
        <w:rPr>
          <w:rFonts w:ascii="Trebuchet MS" w:hAnsi="Trebuchet MS"/>
          <w:sz w:val="20"/>
          <w:szCs w:val="20"/>
        </w:rPr>
        <w:t>á</w:t>
      </w:r>
      <w:r>
        <w:rPr>
          <w:rFonts w:ascii="Trebuchet MS" w:hAnsi="Trebuchet MS"/>
          <w:sz w:val="20"/>
          <w:szCs w:val="20"/>
        </w:rPr>
        <w:t>zi v</w:t>
      </w:r>
      <w:r w:rsidR="00B97857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sou</w:t>
      </w:r>
      <w:r w:rsidR="00B97857">
        <w:rPr>
          <w:rFonts w:ascii="Trebuchet MS" w:hAnsi="Trebuchet MS"/>
          <w:sz w:val="20"/>
          <w:szCs w:val="20"/>
        </w:rPr>
        <w:t xml:space="preserve">vislosti </w:t>
      </w:r>
      <w:r>
        <w:rPr>
          <w:rFonts w:ascii="Trebuchet MS" w:hAnsi="Trebuchet MS"/>
          <w:sz w:val="20"/>
          <w:szCs w:val="20"/>
        </w:rPr>
        <w:t>s užíváním Databáze ze strany Divadla</w:t>
      </w:r>
      <w:r w:rsidR="00746411">
        <w:rPr>
          <w:rFonts w:ascii="Trebuchet MS" w:hAnsi="Trebuchet MS"/>
          <w:sz w:val="20"/>
          <w:szCs w:val="20"/>
        </w:rPr>
        <w:t xml:space="preserve"> (souhrnně dále jen „</w:t>
      </w:r>
      <w:r w:rsidR="00746411" w:rsidRPr="004602B8">
        <w:rPr>
          <w:rFonts w:ascii="Trebuchet MS" w:hAnsi="Trebuchet MS"/>
          <w:b/>
          <w:sz w:val="20"/>
          <w:szCs w:val="20"/>
        </w:rPr>
        <w:t>Data</w:t>
      </w:r>
      <w:r w:rsidR="00746411">
        <w:rPr>
          <w:rFonts w:ascii="Trebuchet MS" w:hAnsi="Trebuchet MS"/>
          <w:sz w:val="20"/>
          <w:szCs w:val="20"/>
        </w:rPr>
        <w:t>“)</w:t>
      </w:r>
      <w:r w:rsidR="00C97A6D">
        <w:rPr>
          <w:rFonts w:ascii="Trebuchet MS" w:hAnsi="Trebuchet MS"/>
          <w:sz w:val="20"/>
          <w:szCs w:val="20"/>
        </w:rPr>
        <w:t xml:space="preserve">. Z výše uvedených důvodů Poskytovatel při poskytování Služeb garantuje Divadlu striktní dodržování následujících pravidel ochrany a integrity </w:t>
      </w:r>
      <w:r w:rsidR="009174B2">
        <w:rPr>
          <w:rFonts w:ascii="Trebuchet MS" w:hAnsi="Trebuchet MS"/>
          <w:sz w:val="20"/>
          <w:szCs w:val="20"/>
        </w:rPr>
        <w:t>D</w:t>
      </w:r>
      <w:r w:rsidR="00C97A6D">
        <w:rPr>
          <w:rFonts w:ascii="Trebuchet MS" w:hAnsi="Trebuchet MS"/>
          <w:sz w:val="20"/>
          <w:szCs w:val="20"/>
        </w:rPr>
        <w:t xml:space="preserve">at: </w:t>
      </w:r>
    </w:p>
    <w:p w14:paraId="17E5C553" w14:textId="674ED613" w:rsidR="00C97A6D" w:rsidRDefault="00C97A6D" w:rsidP="00C97A6D">
      <w:pPr>
        <w:pStyle w:val="Normlnweb"/>
        <w:numPr>
          <w:ilvl w:val="0"/>
          <w:numId w:val="9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 w:rsidRPr="007B7EEA">
        <w:rPr>
          <w:rFonts w:ascii="Trebuchet MS" w:hAnsi="Trebuchet MS"/>
          <w:sz w:val="20"/>
          <w:szCs w:val="20"/>
        </w:rPr>
        <w:t xml:space="preserve">Databáze </w:t>
      </w:r>
      <w:r w:rsidR="00BA6E4D">
        <w:rPr>
          <w:rFonts w:ascii="Trebuchet MS" w:hAnsi="Trebuchet MS"/>
          <w:sz w:val="20"/>
          <w:szCs w:val="20"/>
        </w:rPr>
        <w:t xml:space="preserve">je a bude </w:t>
      </w:r>
      <w:r w:rsidRPr="007B7EEA">
        <w:rPr>
          <w:rFonts w:ascii="Trebuchet MS" w:hAnsi="Trebuchet MS"/>
          <w:sz w:val="20"/>
          <w:szCs w:val="20"/>
        </w:rPr>
        <w:t xml:space="preserve">umístěna přímo na serveru </w:t>
      </w:r>
      <w:r w:rsidR="00D63A6A">
        <w:rPr>
          <w:rFonts w:ascii="Trebuchet MS" w:hAnsi="Trebuchet MS"/>
          <w:sz w:val="20"/>
          <w:szCs w:val="20"/>
        </w:rPr>
        <w:t>VMS Replikant2636.thinline.cz (</w:t>
      </w:r>
      <w:proofErr w:type="spellStart"/>
      <w:r w:rsidR="00D63A6A">
        <w:rPr>
          <w:rFonts w:ascii="Trebuchet MS" w:hAnsi="Trebuchet MS"/>
          <w:sz w:val="20"/>
          <w:szCs w:val="20"/>
        </w:rPr>
        <w:t>hosting</w:t>
      </w:r>
      <w:proofErr w:type="spellEnd"/>
      <w:r w:rsidR="00D63A6A">
        <w:rPr>
          <w:rFonts w:ascii="Trebuchet MS" w:hAnsi="Trebuchet MS"/>
          <w:sz w:val="20"/>
          <w:szCs w:val="20"/>
        </w:rPr>
        <w:t xml:space="preserve"> u </w:t>
      </w:r>
      <w:proofErr w:type="spellStart"/>
      <w:r w:rsidR="00D63A6A">
        <w:rPr>
          <w:rFonts w:ascii="Trebuchet MS" w:hAnsi="Trebuchet MS"/>
          <w:sz w:val="20"/>
          <w:szCs w:val="20"/>
        </w:rPr>
        <w:t>THINline</w:t>
      </w:r>
      <w:proofErr w:type="spellEnd"/>
      <w:r w:rsidR="00D63A6A">
        <w:rPr>
          <w:rFonts w:ascii="Trebuchet MS" w:hAnsi="Trebuchet MS"/>
          <w:sz w:val="20"/>
          <w:szCs w:val="20"/>
        </w:rPr>
        <w:t xml:space="preserve"> s.r.o., IČ 26747359, DIČ CZ26747359) </w:t>
      </w:r>
      <w:r w:rsidR="004A7CDE">
        <w:rPr>
          <w:rFonts w:ascii="Trebuchet MS" w:hAnsi="Trebuchet MS"/>
          <w:sz w:val="20"/>
          <w:szCs w:val="20"/>
        </w:rPr>
        <w:t>a dále</w:t>
      </w:r>
      <w:r w:rsidRPr="007B7EEA">
        <w:rPr>
          <w:rFonts w:ascii="Trebuchet MS" w:hAnsi="Trebuchet MS"/>
          <w:sz w:val="20"/>
          <w:szCs w:val="20"/>
        </w:rPr>
        <w:t xml:space="preserve"> </w:t>
      </w:r>
    </w:p>
    <w:p w14:paraId="64CFB274" w14:textId="7E1B5877" w:rsidR="00C97A6D" w:rsidRDefault="00BA6E4D" w:rsidP="00C97A6D">
      <w:pPr>
        <w:pStyle w:val="Normlnweb"/>
        <w:numPr>
          <w:ilvl w:val="0"/>
          <w:numId w:val="9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</w:t>
      </w:r>
      <w:r w:rsidR="00C97A6D" w:rsidRPr="007B7EEA">
        <w:rPr>
          <w:rFonts w:ascii="Trebuchet MS" w:hAnsi="Trebuchet MS"/>
          <w:sz w:val="20"/>
          <w:szCs w:val="20"/>
        </w:rPr>
        <w:t xml:space="preserve"> Datům ze strany Divadla mají přístup </w:t>
      </w:r>
      <w:r w:rsidR="00F70635">
        <w:rPr>
          <w:rFonts w:ascii="Trebuchet MS" w:hAnsi="Trebuchet MS"/>
          <w:sz w:val="20"/>
          <w:szCs w:val="20"/>
        </w:rPr>
        <w:t>pracovnice Klubu mladých diváků</w:t>
      </w:r>
      <w:r w:rsidR="00F70635" w:rsidRPr="007B7EEA">
        <w:rPr>
          <w:rFonts w:ascii="Trebuchet MS" w:hAnsi="Trebuchet MS"/>
          <w:sz w:val="20"/>
          <w:szCs w:val="20"/>
        </w:rPr>
        <w:t xml:space="preserve"> </w:t>
      </w:r>
      <w:r w:rsidR="00C97A6D" w:rsidRPr="007B7EEA">
        <w:rPr>
          <w:rFonts w:ascii="Trebuchet MS" w:hAnsi="Trebuchet MS"/>
          <w:sz w:val="20"/>
          <w:szCs w:val="20"/>
        </w:rPr>
        <w:t xml:space="preserve">uživatelé </w:t>
      </w:r>
      <w:r>
        <w:rPr>
          <w:rFonts w:ascii="Trebuchet MS" w:hAnsi="Trebuchet MS"/>
          <w:sz w:val="20"/>
          <w:szCs w:val="20"/>
        </w:rPr>
        <w:t xml:space="preserve">Poskytovatel </w:t>
      </w:r>
      <w:r w:rsidR="00C97A6D" w:rsidRPr="007B7EEA">
        <w:rPr>
          <w:rFonts w:ascii="Trebuchet MS" w:hAnsi="Trebuchet MS"/>
          <w:sz w:val="20"/>
          <w:szCs w:val="20"/>
        </w:rPr>
        <w:t xml:space="preserve">s administrátorskými právy, a to: </w:t>
      </w:r>
      <w:r w:rsidR="00E16805">
        <w:rPr>
          <w:rFonts w:ascii="Trebuchet MS" w:hAnsi="Trebuchet MS"/>
          <w:sz w:val="20"/>
          <w:szCs w:val="20"/>
        </w:rPr>
        <w:t xml:space="preserve">vedoucí a pracovnice Klubu mladých diváků, </w:t>
      </w:r>
      <w:r w:rsidR="004A7CDE">
        <w:rPr>
          <w:rFonts w:ascii="Trebuchet MS" w:hAnsi="Trebuchet MS"/>
          <w:sz w:val="20"/>
          <w:szCs w:val="20"/>
        </w:rPr>
        <w:t>a dále</w:t>
      </w:r>
      <w:r w:rsidR="00C97A6D" w:rsidRPr="007B7EEA">
        <w:rPr>
          <w:rFonts w:ascii="Trebuchet MS" w:hAnsi="Trebuchet MS"/>
          <w:sz w:val="20"/>
          <w:szCs w:val="20"/>
        </w:rPr>
        <w:t xml:space="preserve"> </w:t>
      </w:r>
    </w:p>
    <w:p w14:paraId="40693D74" w14:textId="15056B39" w:rsidR="00C97A6D" w:rsidRPr="004A7CDE" w:rsidRDefault="00BA6E4D" w:rsidP="004A7CDE">
      <w:pPr>
        <w:pStyle w:val="Normlnweb"/>
        <w:numPr>
          <w:ilvl w:val="0"/>
          <w:numId w:val="9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C97A6D" w:rsidRPr="007B7EEA">
        <w:rPr>
          <w:rFonts w:ascii="Trebuchet MS" w:hAnsi="Trebuchet MS"/>
          <w:sz w:val="20"/>
          <w:szCs w:val="20"/>
        </w:rPr>
        <w:t xml:space="preserve">řístup k </w:t>
      </w:r>
      <w:r w:rsidR="004A7CDE">
        <w:rPr>
          <w:rFonts w:ascii="Trebuchet MS" w:hAnsi="Trebuchet MS"/>
          <w:sz w:val="20"/>
          <w:szCs w:val="20"/>
        </w:rPr>
        <w:t>D</w:t>
      </w:r>
      <w:r w:rsidR="00C97A6D" w:rsidRPr="007B7EEA">
        <w:rPr>
          <w:rFonts w:ascii="Trebuchet MS" w:hAnsi="Trebuchet MS"/>
          <w:sz w:val="20"/>
          <w:szCs w:val="20"/>
        </w:rPr>
        <w:t>atům z</w:t>
      </w:r>
      <w:r w:rsidR="004A7CDE">
        <w:rPr>
          <w:rFonts w:ascii="Trebuchet MS" w:hAnsi="Trebuchet MS"/>
          <w:sz w:val="20"/>
          <w:szCs w:val="20"/>
        </w:rPr>
        <w:t xml:space="preserve">e strany Poskytovatele </w:t>
      </w:r>
      <w:r w:rsidR="00C97A6D" w:rsidRPr="007B7EEA">
        <w:rPr>
          <w:rFonts w:ascii="Trebuchet MS" w:hAnsi="Trebuchet MS"/>
          <w:sz w:val="20"/>
          <w:szCs w:val="20"/>
        </w:rPr>
        <w:t>je vždy</w:t>
      </w:r>
      <w:r w:rsidR="00C97A6D">
        <w:rPr>
          <w:rFonts w:ascii="Trebuchet MS" w:hAnsi="Trebuchet MS"/>
          <w:sz w:val="20"/>
          <w:szCs w:val="20"/>
        </w:rPr>
        <w:t xml:space="preserve"> </w:t>
      </w:r>
      <w:r w:rsidR="00C97A6D" w:rsidRPr="007B7EEA">
        <w:rPr>
          <w:rFonts w:ascii="Trebuchet MS" w:hAnsi="Trebuchet MS"/>
          <w:sz w:val="20"/>
          <w:szCs w:val="20"/>
        </w:rPr>
        <w:t>omezen na konkrétní účty, slouží výhradně k identifikaci a opravě chyby a vždy pouze na</w:t>
      </w:r>
      <w:r w:rsidR="004A7CDE">
        <w:rPr>
          <w:rFonts w:ascii="Trebuchet MS" w:hAnsi="Trebuchet MS"/>
          <w:sz w:val="20"/>
          <w:szCs w:val="20"/>
        </w:rPr>
        <w:t xml:space="preserve"> </w:t>
      </w:r>
      <w:r w:rsidR="00C97A6D" w:rsidRPr="004A7CDE">
        <w:rPr>
          <w:rFonts w:ascii="Trebuchet MS" w:hAnsi="Trebuchet MS"/>
          <w:sz w:val="20"/>
          <w:szCs w:val="20"/>
        </w:rPr>
        <w:t>dobu nezbytně nutnou</w:t>
      </w:r>
      <w:r w:rsidR="004A7CDE">
        <w:rPr>
          <w:rFonts w:ascii="Trebuchet MS" w:hAnsi="Trebuchet MS"/>
          <w:sz w:val="20"/>
          <w:szCs w:val="20"/>
        </w:rPr>
        <w:t>, a dále</w:t>
      </w:r>
    </w:p>
    <w:p w14:paraId="6FE5F861" w14:textId="4FB8A457" w:rsidR="006854F7" w:rsidRPr="004A7CDE" w:rsidRDefault="004A7CDE" w:rsidP="004A7CDE">
      <w:pPr>
        <w:pStyle w:val="Normlnweb"/>
        <w:numPr>
          <w:ilvl w:val="0"/>
          <w:numId w:val="9"/>
        </w:numPr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Poskytovatel </w:t>
      </w:r>
      <w:r w:rsidR="00C97A6D" w:rsidRPr="0081302B">
        <w:rPr>
          <w:rFonts w:ascii="Trebuchet MS" w:hAnsi="Trebuchet MS"/>
          <w:sz w:val="20"/>
          <w:szCs w:val="20"/>
        </w:rPr>
        <w:t>z</w:t>
      </w:r>
      <w:r>
        <w:rPr>
          <w:rFonts w:ascii="Trebuchet MS" w:hAnsi="Trebuchet MS"/>
          <w:sz w:val="20"/>
          <w:szCs w:val="20"/>
        </w:rPr>
        <w:t> </w:t>
      </w:r>
      <w:r w:rsidR="00C97A6D" w:rsidRPr="0081302B">
        <w:rPr>
          <w:rFonts w:ascii="Trebuchet MS" w:hAnsi="Trebuchet MS"/>
          <w:sz w:val="20"/>
          <w:szCs w:val="20"/>
        </w:rPr>
        <w:t>bezpečnostních</w:t>
      </w:r>
      <w:r>
        <w:rPr>
          <w:rFonts w:ascii="Trebuchet MS" w:hAnsi="Trebuchet MS"/>
          <w:sz w:val="20"/>
          <w:szCs w:val="20"/>
        </w:rPr>
        <w:t xml:space="preserve"> důvodů nepoužívá </w:t>
      </w:r>
      <w:r w:rsidR="00C97A6D" w:rsidRPr="004A7CDE">
        <w:rPr>
          <w:rFonts w:ascii="Trebuchet MS" w:hAnsi="Trebuchet MS"/>
          <w:sz w:val="20"/>
          <w:szCs w:val="20"/>
        </w:rPr>
        <w:t xml:space="preserve">účty administrátora, uživatelé </w:t>
      </w:r>
      <w:r>
        <w:rPr>
          <w:rFonts w:ascii="Trebuchet MS" w:hAnsi="Trebuchet MS"/>
          <w:sz w:val="20"/>
          <w:szCs w:val="20"/>
        </w:rPr>
        <w:t xml:space="preserve">Poskytovatele </w:t>
      </w:r>
      <w:r w:rsidR="00C97A6D" w:rsidRPr="004A7CDE">
        <w:rPr>
          <w:rFonts w:ascii="Trebuchet MS" w:hAnsi="Trebuchet MS"/>
          <w:sz w:val="20"/>
          <w:szCs w:val="20"/>
        </w:rPr>
        <w:t>se vždy hlásí se svými přístupovými údaji a veškeré</w:t>
      </w:r>
      <w:r>
        <w:rPr>
          <w:rFonts w:ascii="Trebuchet MS" w:hAnsi="Trebuchet MS"/>
          <w:sz w:val="20"/>
          <w:szCs w:val="20"/>
        </w:rPr>
        <w:t xml:space="preserve"> </w:t>
      </w:r>
      <w:r w:rsidR="00C97A6D" w:rsidRPr="004A7CDE">
        <w:rPr>
          <w:rFonts w:ascii="Trebuchet MS" w:hAnsi="Trebuchet MS"/>
          <w:sz w:val="20"/>
          <w:szCs w:val="20"/>
        </w:rPr>
        <w:t>jejich operace jsou logovány.</w:t>
      </w:r>
    </w:p>
    <w:p w14:paraId="4785FAEE" w14:textId="77777777" w:rsidR="006854F7" w:rsidRDefault="006854F7" w:rsidP="006854F7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9EDDF81" w14:textId="281D8EF7" w:rsidR="00376143" w:rsidRDefault="00E571C7" w:rsidP="003E3EC1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41F2B">
        <w:rPr>
          <w:rFonts w:ascii="Trebuchet MS" w:hAnsi="Trebuchet MS"/>
          <w:sz w:val="20"/>
          <w:szCs w:val="20"/>
        </w:rPr>
        <w:t xml:space="preserve">Poskytovatel </w:t>
      </w:r>
      <w:r w:rsidR="00230EFD">
        <w:rPr>
          <w:rFonts w:ascii="Trebuchet MS" w:hAnsi="Trebuchet MS"/>
          <w:sz w:val="20"/>
          <w:szCs w:val="20"/>
        </w:rPr>
        <w:t xml:space="preserve">se </w:t>
      </w:r>
      <w:r w:rsidRPr="00241F2B">
        <w:rPr>
          <w:rFonts w:ascii="Trebuchet MS" w:hAnsi="Trebuchet MS"/>
          <w:sz w:val="20"/>
          <w:szCs w:val="20"/>
        </w:rPr>
        <w:t xml:space="preserve">zavazuje, že </w:t>
      </w:r>
      <w:r w:rsidR="00B409F1">
        <w:rPr>
          <w:rFonts w:ascii="Trebuchet MS" w:hAnsi="Trebuchet MS"/>
          <w:sz w:val="20"/>
          <w:szCs w:val="20"/>
        </w:rPr>
        <w:t xml:space="preserve">Data </w:t>
      </w:r>
      <w:r w:rsidRPr="00241F2B">
        <w:rPr>
          <w:rFonts w:ascii="Trebuchet MS" w:hAnsi="Trebuchet MS"/>
          <w:sz w:val="20"/>
          <w:szCs w:val="20"/>
        </w:rPr>
        <w:t xml:space="preserve">nezpřístupní ani neposkytne třetí osobě, bude je uchovávat v tajnosti a učiní veškerá </w:t>
      </w:r>
      <w:r w:rsidR="00130493">
        <w:rPr>
          <w:rFonts w:ascii="Trebuchet MS" w:hAnsi="Trebuchet MS"/>
          <w:sz w:val="20"/>
          <w:szCs w:val="20"/>
        </w:rPr>
        <w:t xml:space="preserve">nezbytná </w:t>
      </w:r>
      <w:r w:rsidRPr="00241F2B">
        <w:rPr>
          <w:rFonts w:ascii="Trebuchet MS" w:hAnsi="Trebuchet MS"/>
          <w:sz w:val="20"/>
          <w:szCs w:val="20"/>
        </w:rPr>
        <w:t>smluvní a technická opatření zabraňující jejich zneužití či prozrazení</w:t>
      </w:r>
      <w:r w:rsidR="00376143">
        <w:rPr>
          <w:rFonts w:ascii="Trebuchet MS" w:hAnsi="Trebuchet MS"/>
          <w:sz w:val="20"/>
          <w:szCs w:val="20"/>
        </w:rPr>
        <w:t xml:space="preserve">. </w:t>
      </w:r>
    </w:p>
    <w:p w14:paraId="1102730D" w14:textId="77777777" w:rsidR="00590F7A" w:rsidRDefault="00590F7A" w:rsidP="00590F7A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7DD7074E" w14:textId="719ABDFF" w:rsidR="00590F7A" w:rsidRDefault="00590F7A" w:rsidP="003E3EC1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81302B">
        <w:rPr>
          <w:rFonts w:ascii="Trebuchet MS" w:hAnsi="Trebuchet MS"/>
          <w:sz w:val="20"/>
          <w:szCs w:val="20"/>
        </w:rPr>
        <w:t xml:space="preserve">Poskytovatel </w:t>
      </w:r>
      <w:r>
        <w:rPr>
          <w:rFonts w:ascii="Trebuchet MS" w:hAnsi="Trebuchet MS"/>
          <w:sz w:val="20"/>
          <w:szCs w:val="20"/>
        </w:rPr>
        <w:t xml:space="preserve">se zavazuje nakládat s Daty výlučně v plném souladu se Směrnicí EU č. </w:t>
      </w:r>
      <w:r w:rsidRPr="0081302B">
        <w:rPr>
          <w:rFonts w:ascii="Trebuchet MS" w:hAnsi="Trebuchet MS"/>
          <w:sz w:val="20"/>
          <w:szCs w:val="20"/>
        </w:rPr>
        <w:t>95/46/ES</w:t>
      </w:r>
      <w:r w:rsidR="00746FEB">
        <w:rPr>
          <w:rFonts w:ascii="Trebuchet MS" w:hAnsi="Trebuchet MS"/>
          <w:sz w:val="20"/>
          <w:szCs w:val="20"/>
        </w:rPr>
        <w:t xml:space="preserve"> (GDPR)</w:t>
      </w:r>
      <w:r w:rsidRPr="0081302B">
        <w:rPr>
          <w:rFonts w:ascii="Trebuchet MS" w:hAnsi="Trebuchet MS"/>
          <w:sz w:val="20"/>
          <w:szCs w:val="20"/>
        </w:rPr>
        <w:t xml:space="preserve">, přičemž </w:t>
      </w:r>
      <w:r>
        <w:rPr>
          <w:rFonts w:ascii="Trebuchet MS" w:hAnsi="Trebuchet MS"/>
          <w:sz w:val="20"/>
          <w:szCs w:val="20"/>
        </w:rPr>
        <w:t>D</w:t>
      </w:r>
      <w:r w:rsidRPr="0081302B">
        <w:rPr>
          <w:rFonts w:ascii="Trebuchet MS" w:hAnsi="Trebuchet MS"/>
          <w:sz w:val="20"/>
          <w:szCs w:val="20"/>
        </w:rPr>
        <w:t>ata zejména neopustí země Evropského hospodářského prostoru</w:t>
      </w:r>
      <w:r>
        <w:rPr>
          <w:rFonts w:ascii="Trebuchet MS" w:hAnsi="Trebuchet MS"/>
          <w:sz w:val="20"/>
          <w:szCs w:val="20"/>
        </w:rPr>
        <w:t>. Dále se zavazuje Data zp</w:t>
      </w:r>
      <w:r w:rsidRPr="00241F2B">
        <w:rPr>
          <w:rFonts w:ascii="Trebuchet MS" w:hAnsi="Trebuchet MS"/>
          <w:sz w:val="20"/>
          <w:szCs w:val="20"/>
        </w:rPr>
        <w:t xml:space="preserve">racovávat </w:t>
      </w:r>
      <w:r>
        <w:rPr>
          <w:rFonts w:ascii="Trebuchet MS" w:hAnsi="Trebuchet MS"/>
          <w:sz w:val="20"/>
          <w:szCs w:val="20"/>
        </w:rPr>
        <w:t xml:space="preserve">v souladu se zákonem </w:t>
      </w:r>
      <w:r w:rsidRPr="00241F2B">
        <w:rPr>
          <w:rFonts w:ascii="Trebuchet MS" w:hAnsi="Trebuchet MS"/>
          <w:sz w:val="20"/>
          <w:szCs w:val="20"/>
        </w:rPr>
        <w:t xml:space="preserve">o ochraně osobních údajů a rovněž se zavazuje </w:t>
      </w:r>
      <w:r>
        <w:rPr>
          <w:rFonts w:ascii="Trebuchet MS" w:hAnsi="Trebuchet MS"/>
          <w:sz w:val="20"/>
          <w:szCs w:val="20"/>
        </w:rPr>
        <w:t xml:space="preserve">Data </w:t>
      </w:r>
      <w:r w:rsidRPr="00241F2B">
        <w:rPr>
          <w:rFonts w:ascii="Trebuchet MS" w:hAnsi="Trebuchet MS"/>
          <w:sz w:val="20"/>
          <w:szCs w:val="20"/>
        </w:rPr>
        <w:t>nevyužívat k nabízení obchodů a služeb a žádným způsobem je nezveřejňovat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0E83B91B" w14:textId="77777777" w:rsidR="00402BC7" w:rsidRDefault="00402BC7" w:rsidP="00402BC7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7420EA9F" w14:textId="2EB26F95" w:rsidR="00E571C7" w:rsidRDefault="00E571C7" w:rsidP="0055452E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402BC7">
        <w:rPr>
          <w:rFonts w:ascii="Trebuchet MS" w:hAnsi="Trebuchet MS"/>
          <w:sz w:val="20"/>
          <w:szCs w:val="20"/>
        </w:rPr>
        <w:lastRenderedPageBreak/>
        <w:t xml:space="preserve">V případě porušení </w:t>
      </w:r>
      <w:r w:rsidR="00402BC7">
        <w:rPr>
          <w:rFonts w:ascii="Trebuchet MS" w:hAnsi="Trebuchet MS"/>
          <w:sz w:val="20"/>
          <w:szCs w:val="20"/>
        </w:rPr>
        <w:t>kterékoliv povinnosti uvedené v tomto článku této smlouvy je P</w:t>
      </w:r>
      <w:r w:rsidR="00CF72F8">
        <w:rPr>
          <w:rFonts w:ascii="Trebuchet MS" w:hAnsi="Trebuchet MS"/>
          <w:sz w:val="20"/>
          <w:szCs w:val="20"/>
        </w:rPr>
        <w:t>os</w:t>
      </w:r>
      <w:r w:rsidR="00402BC7">
        <w:rPr>
          <w:rFonts w:ascii="Trebuchet MS" w:hAnsi="Trebuchet MS"/>
          <w:sz w:val="20"/>
          <w:szCs w:val="20"/>
        </w:rPr>
        <w:t>kytovatel povine</w:t>
      </w:r>
      <w:r w:rsidR="00AC3D19">
        <w:rPr>
          <w:rFonts w:ascii="Trebuchet MS" w:hAnsi="Trebuchet MS"/>
          <w:sz w:val="20"/>
          <w:szCs w:val="20"/>
        </w:rPr>
        <w:t xml:space="preserve">n </w:t>
      </w:r>
      <w:r w:rsidR="00402BC7">
        <w:rPr>
          <w:rFonts w:ascii="Trebuchet MS" w:hAnsi="Trebuchet MS"/>
          <w:sz w:val="20"/>
          <w:szCs w:val="20"/>
        </w:rPr>
        <w:t>uhradit Diva</w:t>
      </w:r>
      <w:r w:rsidR="00CF72F8">
        <w:rPr>
          <w:rFonts w:ascii="Trebuchet MS" w:hAnsi="Trebuchet MS"/>
          <w:sz w:val="20"/>
          <w:szCs w:val="20"/>
        </w:rPr>
        <w:t>d</w:t>
      </w:r>
      <w:r w:rsidR="00402BC7">
        <w:rPr>
          <w:rFonts w:ascii="Trebuchet MS" w:hAnsi="Trebuchet MS"/>
          <w:sz w:val="20"/>
          <w:szCs w:val="20"/>
        </w:rPr>
        <w:t>lu na jeho výzvu smluvní pokutu ve výši</w:t>
      </w:r>
      <w:r w:rsidR="00406248">
        <w:rPr>
          <w:rFonts w:ascii="Trebuchet MS" w:hAnsi="Trebuchet MS"/>
          <w:sz w:val="20"/>
          <w:szCs w:val="20"/>
        </w:rPr>
        <w:t xml:space="preserve"> 2500 Kč (slovy: dva tisíce pět set korun českých)</w:t>
      </w:r>
      <w:r w:rsidR="00402BC7">
        <w:rPr>
          <w:rFonts w:ascii="Trebuchet MS" w:hAnsi="Trebuchet MS"/>
          <w:sz w:val="20"/>
          <w:szCs w:val="20"/>
        </w:rPr>
        <w:t xml:space="preserve"> za každý jednotlivý případ porušení povinnosti</w:t>
      </w:r>
      <w:r w:rsidR="00FF556F">
        <w:rPr>
          <w:rFonts w:ascii="Trebuchet MS" w:hAnsi="Trebuchet MS"/>
          <w:sz w:val="20"/>
          <w:szCs w:val="20"/>
        </w:rPr>
        <w:t>.</w:t>
      </w:r>
    </w:p>
    <w:p w14:paraId="56E97361" w14:textId="77777777" w:rsidR="004033FC" w:rsidRDefault="004033FC" w:rsidP="004033FC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1FAFC92" w14:textId="04B83067" w:rsidR="00A17D05" w:rsidRDefault="00A17D05" w:rsidP="00A17D05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Poskytovatel je povinen na svou odpovědnost a na svůj účet zajistit, aby povinnosti sjednané v tomto článku této smlouvy měly i osoby nacházející se v pracovněprávním nebo občanskoprávním vztahu k Poskytovateli, které se budou z pověření Poskytovatele podílet na poskytování Služeb dle této smlouvy; Poskytovatel přejímá plnou odpovědnost za jednání nebo nejednání takových osob vůči Divadlu při poskytování Služeb, jako by jednal či nejednal vůči Divadlu Poskytovatel sám.   </w:t>
      </w:r>
    </w:p>
    <w:p w14:paraId="29259E36" w14:textId="77777777" w:rsidR="00A17D05" w:rsidRDefault="00A17D05" w:rsidP="00A17D05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1358CC03" w14:textId="6F21129B" w:rsidR="004033FC" w:rsidRPr="00402BC7" w:rsidRDefault="004033FC" w:rsidP="0055452E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983B69">
        <w:rPr>
          <w:rFonts w:ascii="Trebuchet MS" w:hAnsi="Trebuchet MS"/>
          <w:sz w:val="20"/>
          <w:szCs w:val="20"/>
        </w:rPr>
        <w:t>Poskytovatel</w:t>
      </w:r>
      <w:r>
        <w:rPr>
          <w:rFonts w:ascii="Trebuchet MS" w:hAnsi="Trebuchet MS"/>
          <w:sz w:val="20"/>
          <w:szCs w:val="20"/>
        </w:rPr>
        <w:t xml:space="preserve"> </w:t>
      </w:r>
      <w:r w:rsidRPr="00983B69">
        <w:rPr>
          <w:rFonts w:ascii="Trebuchet MS" w:hAnsi="Trebuchet MS"/>
          <w:sz w:val="20"/>
          <w:szCs w:val="20"/>
        </w:rPr>
        <w:t>prohlašuje</w:t>
      </w:r>
      <w:r>
        <w:rPr>
          <w:rFonts w:ascii="Trebuchet MS" w:hAnsi="Trebuchet MS"/>
          <w:sz w:val="20"/>
          <w:szCs w:val="20"/>
        </w:rPr>
        <w:t xml:space="preserve"> a Divadlu garantuje</w:t>
      </w:r>
      <w:r w:rsidRPr="00983B69">
        <w:rPr>
          <w:rFonts w:ascii="Trebuchet MS" w:hAnsi="Trebuchet MS"/>
          <w:sz w:val="20"/>
          <w:szCs w:val="20"/>
        </w:rPr>
        <w:t xml:space="preserve">, že je řádně a v dostatečném rozsahu pojištěn pro případ odpovědnosti za </w:t>
      </w:r>
      <w:r>
        <w:rPr>
          <w:rFonts w:ascii="Trebuchet MS" w:hAnsi="Trebuchet MS"/>
          <w:sz w:val="20"/>
          <w:szCs w:val="20"/>
        </w:rPr>
        <w:t>újmu (a to i nemajetkovou)</w:t>
      </w:r>
      <w:r w:rsidRPr="00983B69">
        <w:rPr>
          <w:rFonts w:ascii="Trebuchet MS" w:hAnsi="Trebuchet MS"/>
          <w:sz w:val="20"/>
          <w:szCs w:val="20"/>
        </w:rPr>
        <w:t xml:space="preserve">, která by mohla </w:t>
      </w:r>
      <w:r>
        <w:rPr>
          <w:rFonts w:ascii="Trebuchet MS" w:hAnsi="Trebuchet MS"/>
          <w:sz w:val="20"/>
          <w:szCs w:val="20"/>
        </w:rPr>
        <w:t xml:space="preserve">Divadlu </w:t>
      </w:r>
      <w:r w:rsidRPr="00983B69">
        <w:rPr>
          <w:rFonts w:ascii="Trebuchet MS" w:hAnsi="Trebuchet MS"/>
          <w:sz w:val="20"/>
          <w:szCs w:val="20"/>
        </w:rPr>
        <w:t>vzniknout v souvislosti s</w:t>
      </w:r>
      <w:r>
        <w:rPr>
          <w:rFonts w:ascii="Trebuchet MS" w:hAnsi="Trebuchet MS"/>
          <w:sz w:val="20"/>
          <w:szCs w:val="20"/>
        </w:rPr>
        <w:t xml:space="preserve"> poskytováním Služeb </w:t>
      </w:r>
      <w:r w:rsidRPr="00983B69">
        <w:rPr>
          <w:rFonts w:ascii="Trebuchet MS" w:hAnsi="Trebuchet MS"/>
          <w:sz w:val="20"/>
          <w:szCs w:val="20"/>
        </w:rPr>
        <w:t>dle této smlouvy a bude takto pojištěn po celou dobu trvání této smlouvy</w:t>
      </w:r>
      <w:r w:rsidR="00A17D05">
        <w:rPr>
          <w:rFonts w:ascii="Trebuchet MS" w:hAnsi="Trebuchet MS"/>
          <w:sz w:val="20"/>
          <w:szCs w:val="20"/>
        </w:rPr>
        <w:t>.</w:t>
      </w:r>
    </w:p>
    <w:p w14:paraId="336F542F" w14:textId="77777777" w:rsidR="00130493" w:rsidRDefault="00130493" w:rsidP="00130493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1B46306A" w14:textId="0CC340BB" w:rsidR="00672423" w:rsidRPr="00F76D5F" w:rsidRDefault="00672423" w:rsidP="00F76D5F">
      <w:pPr>
        <w:pStyle w:val="Odstavecseseznamem"/>
        <w:numPr>
          <w:ilvl w:val="0"/>
          <w:numId w:val="5"/>
        </w:numPr>
        <w:ind w:left="284" w:hanging="284"/>
        <w:rPr>
          <w:rFonts w:ascii="Trebuchet MS" w:hAnsi="Trebuchet MS" w:cs="Arial Narrow"/>
          <w:b/>
          <w:bCs/>
          <w:sz w:val="20"/>
          <w:szCs w:val="20"/>
        </w:rPr>
      </w:pPr>
      <w:r w:rsidRPr="00F76D5F">
        <w:rPr>
          <w:rFonts w:ascii="Trebuchet MS" w:hAnsi="Trebuchet MS" w:cs="Arial Narrow"/>
          <w:b/>
          <w:bCs/>
          <w:sz w:val="20"/>
          <w:szCs w:val="20"/>
        </w:rPr>
        <w:t>OPRAVY A ODSTRAŇOVÁNÍ CHYB</w:t>
      </w:r>
    </w:p>
    <w:p w14:paraId="3D8C2E3D" w14:textId="3AB470AB" w:rsidR="00672423" w:rsidRDefault="00D866D0" w:rsidP="002946B3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Divadlo j</w:t>
      </w:r>
      <w:r w:rsidR="00672423" w:rsidRPr="002946B3">
        <w:rPr>
          <w:rFonts w:ascii="Trebuchet MS" w:hAnsi="Trebuchet MS"/>
          <w:sz w:val="20"/>
          <w:szCs w:val="20"/>
        </w:rPr>
        <w:t>e oprávněn</w:t>
      </w:r>
      <w:r>
        <w:rPr>
          <w:rFonts w:ascii="Trebuchet MS" w:hAnsi="Trebuchet MS"/>
          <w:sz w:val="20"/>
          <w:szCs w:val="20"/>
        </w:rPr>
        <w:t>o</w:t>
      </w:r>
      <w:r w:rsidR="00672423" w:rsidRPr="002946B3">
        <w:rPr>
          <w:rFonts w:ascii="Trebuchet MS" w:hAnsi="Trebuchet MS"/>
          <w:sz w:val="20"/>
          <w:szCs w:val="20"/>
        </w:rPr>
        <w:t xml:space="preserve"> požadovat po Poskytovateli provádění oprav či odstraňování </w:t>
      </w:r>
      <w:r>
        <w:rPr>
          <w:rFonts w:ascii="Trebuchet MS" w:hAnsi="Trebuchet MS"/>
          <w:sz w:val="20"/>
          <w:szCs w:val="20"/>
        </w:rPr>
        <w:t>c</w:t>
      </w:r>
      <w:r w:rsidR="00672423" w:rsidRPr="002946B3">
        <w:rPr>
          <w:rFonts w:ascii="Trebuchet MS" w:hAnsi="Trebuchet MS"/>
          <w:sz w:val="20"/>
          <w:szCs w:val="20"/>
        </w:rPr>
        <w:t>hyb</w:t>
      </w:r>
      <w:r>
        <w:rPr>
          <w:rFonts w:ascii="Trebuchet MS" w:hAnsi="Trebuchet MS"/>
          <w:sz w:val="20"/>
          <w:szCs w:val="20"/>
        </w:rPr>
        <w:t xml:space="preserve"> Databáze</w:t>
      </w:r>
      <w:r w:rsidR="00672423" w:rsidRPr="002946B3">
        <w:rPr>
          <w:rFonts w:ascii="Trebuchet MS" w:hAnsi="Trebuchet MS"/>
          <w:sz w:val="20"/>
          <w:szCs w:val="20"/>
        </w:rPr>
        <w:t xml:space="preserve"> v</w:t>
      </w:r>
      <w:r w:rsidR="003D5C03">
        <w:rPr>
          <w:rFonts w:ascii="Trebuchet MS" w:hAnsi="Trebuchet MS"/>
          <w:sz w:val="20"/>
          <w:szCs w:val="20"/>
        </w:rPr>
        <w:t xml:space="preserve"> </w:t>
      </w:r>
      <w:r w:rsidR="00672423" w:rsidRPr="002946B3">
        <w:rPr>
          <w:rFonts w:ascii="Trebuchet MS" w:hAnsi="Trebuchet MS"/>
          <w:sz w:val="20"/>
          <w:szCs w:val="20"/>
        </w:rPr>
        <w:t>neomezeném (libovolném) rozsahu, za podmínek dále stanovených v</w:t>
      </w:r>
      <w:r>
        <w:rPr>
          <w:rFonts w:ascii="Trebuchet MS" w:hAnsi="Trebuchet MS"/>
          <w:sz w:val="20"/>
          <w:szCs w:val="20"/>
        </w:rPr>
        <w:t> </w:t>
      </w:r>
      <w:r w:rsidR="00672423" w:rsidRPr="002946B3">
        <w:rPr>
          <w:rFonts w:ascii="Trebuchet MS" w:hAnsi="Trebuchet MS"/>
          <w:sz w:val="20"/>
          <w:szCs w:val="20"/>
        </w:rPr>
        <w:t>tom</w:t>
      </w:r>
      <w:r>
        <w:rPr>
          <w:rFonts w:ascii="Trebuchet MS" w:hAnsi="Trebuchet MS"/>
          <w:sz w:val="20"/>
          <w:szCs w:val="20"/>
        </w:rPr>
        <w:t xml:space="preserve">to článku této smlouvy. </w:t>
      </w:r>
    </w:p>
    <w:p w14:paraId="79E598B0" w14:textId="77777777" w:rsidR="00D866D0" w:rsidRDefault="00D866D0" w:rsidP="00D866D0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56BECCF3" w14:textId="3079E7EC" w:rsidR="00672423" w:rsidRDefault="00672423" w:rsidP="002946B3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9F504A">
        <w:rPr>
          <w:rFonts w:ascii="Trebuchet MS" w:hAnsi="Trebuchet MS"/>
          <w:sz w:val="20"/>
          <w:szCs w:val="20"/>
        </w:rPr>
        <w:t xml:space="preserve">Poskytovatel je povinen zahájit činnost vedoucí k odstranění či opravě </w:t>
      </w:r>
      <w:r w:rsidR="003D5C03">
        <w:rPr>
          <w:rFonts w:ascii="Trebuchet MS" w:hAnsi="Trebuchet MS"/>
          <w:sz w:val="20"/>
          <w:szCs w:val="20"/>
        </w:rPr>
        <w:t>c</w:t>
      </w:r>
      <w:r w:rsidRPr="009F504A">
        <w:rPr>
          <w:rFonts w:ascii="Trebuchet MS" w:hAnsi="Trebuchet MS"/>
          <w:sz w:val="20"/>
          <w:szCs w:val="20"/>
        </w:rPr>
        <w:t xml:space="preserve">hyby do 24 hodin od jejího nahlášení, a vedle toho je povinen zároveň zabezpečit, aby bylo možné </w:t>
      </w:r>
      <w:r w:rsidR="003D5C03">
        <w:rPr>
          <w:rFonts w:ascii="Trebuchet MS" w:hAnsi="Trebuchet MS"/>
          <w:sz w:val="20"/>
          <w:szCs w:val="20"/>
        </w:rPr>
        <w:t xml:space="preserve">Databázi </w:t>
      </w:r>
      <w:r w:rsidRPr="009F504A">
        <w:rPr>
          <w:rFonts w:ascii="Trebuchet MS" w:hAnsi="Trebuchet MS"/>
          <w:sz w:val="20"/>
          <w:szCs w:val="20"/>
        </w:rPr>
        <w:t>(je</w:t>
      </w:r>
      <w:r w:rsidR="003D5C03">
        <w:rPr>
          <w:rFonts w:ascii="Trebuchet MS" w:hAnsi="Trebuchet MS"/>
          <w:sz w:val="20"/>
          <w:szCs w:val="20"/>
        </w:rPr>
        <w:t>jí</w:t>
      </w:r>
      <w:r w:rsidRPr="009F504A">
        <w:rPr>
          <w:rFonts w:ascii="Trebuchet MS" w:hAnsi="Trebuchet MS"/>
          <w:sz w:val="20"/>
          <w:szCs w:val="20"/>
        </w:rPr>
        <w:t xml:space="preserve"> příslušný prvek, modul, součást či funkci stiženou </w:t>
      </w:r>
      <w:r w:rsidR="003D5C03">
        <w:rPr>
          <w:rFonts w:ascii="Trebuchet MS" w:hAnsi="Trebuchet MS"/>
          <w:sz w:val="20"/>
          <w:szCs w:val="20"/>
        </w:rPr>
        <w:t>c</w:t>
      </w:r>
      <w:r w:rsidRPr="009F504A">
        <w:rPr>
          <w:rFonts w:ascii="Trebuchet MS" w:hAnsi="Trebuchet MS"/>
          <w:sz w:val="20"/>
          <w:szCs w:val="20"/>
        </w:rPr>
        <w:t xml:space="preserve">hybou) užívat alespoň provizorním způsobem do 48 hodin od nahlášení. Úplné odstranění či oprava </w:t>
      </w:r>
      <w:r w:rsidR="00335FE5">
        <w:rPr>
          <w:rFonts w:ascii="Trebuchet MS" w:hAnsi="Trebuchet MS"/>
          <w:sz w:val="20"/>
          <w:szCs w:val="20"/>
        </w:rPr>
        <w:t>c</w:t>
      </w:r>
      <w:r w:rsidRPr="009F504A">
        <w:rPr>
          <w:rFonts w:ascii="Trebuchet MS" w:hAnsi="Trebuchet MS"/>
          <w:sz w:val="20"/>
          <w:szCs w:val="20"/>
        </w:rPr>
        <w:t xml:space="preserve">hyby včetně jejích následků a jejích příčin je Poskytovatel povinen učinit nejpozději do 72 hodin od nahlášení. </w:t>
      </w:r>
      <w:r w:rsidR="00664E39">
        <w:rPr>
          <w:rFonts w:ascii="Trebuchet MS" w:hAnsi="Trebuchet MS"/>
          <w:sz w:val="20"/>
          <w:szCs w:val="20"/>
        </w:rPr>
        <w:t>Mimo nahlášených nepřítomností, nemoci nebo jiných indispozic.</w:t>
      </w:r>
    </w:p>
    <w:p w14:paraId="35A69391" w14:textId="77777777" w:rsidR="005D79E9" w:rsidRDefault="005D79E9" w:rsidP="005D79E9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7A565B19" w14:textId="781A308E" w:rsidR="00672423" w:rsidRPr="00B91198" w:rsidRDefault="00672423" w:rsidP="00B91198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1B4F23">
        <w:rPr>
          <w:rFonts w:ascii="Trebuchet MS" w:hAnsi="Trebuchet MS"/>
          <w:sz w:val="20"/>
          <w:szCs w:val="20"/>
        </w:rPr>
        <w:t xml:space="preserve">V případě nedodržení lhůt podle předchozího odstavce ze strany Poskytovatele je </w:t>
      </w:r>
      <w:r w:rsidR="005B1228">
        <w:rPr>
          <w:rFonts w:ascii="Trebuchet MS" w:hAnsi="Trebuchet MS"/>
          <w:sz w:val="20"/>
          <w:szCs w:val="20"/>
        </w:rPr>
        <w:t xml:space="preserve">Divadlo </w:t>
      </w:r>
      <w:r w:rsidRPr="001B4F23">
        <w:rPr>
          <w:rFonts w:ascii="Trebuchet MS" w:hAnsi="Trebuchet MS"/>
          <w:sz w:val="20"/>
          <w:szCs w:val="20"/>
        </w:rPr>
        <w:t>oprávněn</w:t>
      </w:r>
      <w:r w:rsidR="005B1228">
        <w:rPr>
          <w:rFonts w:ascii="Trebuchet MS" w:hAnsi="Trebuchet MS"/>
          <w:sz w:val="20"/>
          <w:szCs w:val="20"/>
        </w:rPr>
        <w:t>o</w:t>
      </w:r>
      <w:r w:rsidRPr="001B4F23">
        <w:rPr>
          <w:rFonts w:ascii="Trebuchet MS" w:hAnsi="Trebuchet MS"/>
          <w:sz w:val="20"/>
          <w:szCs w:val="20"/>
        </w:rPr>
        <w:t xml:space="preserve"> </w:t>
      </w:r>
      <w:r w:rsidR="00FF556F">
        <w:rPr>
          <w:rFonts w:ascii="Trebuchet MS" w:hAnsi="Trebuchet MS"/>
          <w:sz w:val="20"/>
          <w:szCs w:val="20"/>
        </w:rPr>
        <w:t xml:space="preserve">na vlastní náklady </w:t>
      </w:r>
      <w:r w:rsidRPr="001B4F23">
        <w:rPr>
          <w:rFonts w:ascii="Trebuchet MS" w:hAnsi="Trebuchet MS"/>
          <w:sz w:val="20"/>
          <w:szCs w:val="20"/>
        </w:rPr>
        <w:t xml:space="preserve">pověřit jakoukoliv třetí osobu k odstranění či k opravě </w:t>
      </w:r>
      <w:r w:rsidR="005B1228">
        <w:rPr>
          <w:rFonts w:ascii="Trebuchet MS" w:hAnsi="Trebuchet MS"/>
          <w:sz w:val="20"/>
          <w:szCs w:val="20"/>
        </w:rPr>
        <w:t>c</w:t>
      </w:r>
      <w:r w:rsidRPr="001B4F23">
        <w:rPr>
          <w:rFonts w:ascii="Trebuchet MS" w:hAnsi="Trebuchet MS"/>
          <w:sz w:val="20"/>
          <w:szCs w:val="20"/>
        </w:rPr>
        <w:t>hyby.</w:t>
      </w:r>
    </w:p>
    <w:p w14:paraId="273C3225" w14:textId="184B9100" w:rsidR="0081302B" w:rsidRDefault="0081302B" w:rsidP="004A5129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260659BC" w14:textId="583E74D9" w:rsidR="004A5129" w:rsidRDefault="004A5129" w:rsidP="004A5129">
      <w:pPr>
        <w:pStyle w:val="Normlnweb"/>
        <w:numPr>
          <w:ilvl w:val="0"/>
          <w:numId w:val="5"/>
        </w:numPr>
        <w:spacing w:before="0" w:after="0"/>
        <w:ind w:left="284" w:hanging="284"/>
        <w:jc w:val="both"/>
        <w:rPr>
          <w:rFonts w:ascii="Trebuchet MS" w:hAnsi="Trebuchet MS"/>
          <w:b/>
          <w:sz w:val="20"/>
          <w:szCs w:val="20"/>
        </w:rPr>
      </w:pPr>
      <w:r w:rsidRPr="004A5129">
        <w:rPr>
          <w:rFonts w:ascii="Trebuchet MS" w:hAnsi="Trebuchet MS"/>
          <w:b/>
          <w:sz w:val="20"/>
          <w:szCs w:val="20"/>
        </w:rPr>
        <w:t>ODM</w:t>
      </w:r>
      <w:r w:rsidR="004D0BB1">
        <w:rPr>
          <w:rFonts w:ascii="Trebuchet MS" w:hAnsi="Trebuchet MS"/>
          <w:b/>
          <w:sz w:val="20"/>
          <w:szCs w:val="20"/>
        </w:rPr>
        <w:t>Ě</w:t>
      </w:r>
      <w:r w:rsidRPr="004A5129">
        <w:rPr>
          <w:rFonts w:ascii="Trebuchet MS" w:hAnsi="Trebuchet MS"/>
          <w:b/>
          <w:sz w:val="20"/>
          <w:szCs w:val="20"/>
        </w:rPr>
        <w:t>NA</w:t>
      </w:r>
    </w:p>
    <w:p w14:paraId="64BDE95E" w14:textId="77777777" w:rsidR="00457FAC" w:rsidRPr="004A5129" w:rsidRDefault="00457FAC" w:rsidP="00457FAC">
      <w:pPr>
        <w:pStyle w:val="Normlnweb"/>
        <w:spacing w:before="0" w:after="0"/>
        <w:ind w:left="284"/>
        <w:jc w:val="both"/>
        <w:rPr>
          <w:rFonts w:ascii="Trebuchet MS" w:hAnsi="Trebuchet MS"/>
          <w:b/>
          <w:sz w:val="20"/>
          <w:szCs w:val="20"/>
        </w:rPr>
      </w:pPr>
    </w:p>
    <w:p w14:paraId="459F3234" w14:textId="415CE242" w:rsidR="00B737E2" w:rsidRDefault="004A5129" w:rsidP="004A5129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4A5129">
        <w:rPr>
          <w:rFonts w:ascii="Trebuchet MS" w:hAnsi="Trebuchet MS"/>
          <w:sz w:val="20"/>
          <w:szCs w:val="20"/>
        </w:rPr>
        <w:t xml:space="preserve">Odměna </w:t>
      </w:r>
      <w:r>
        <w:rPr>
          <w:rFonts w:ascii="Trebuchet MS" w:hAnsi="Trebuchet MS"/>
          <w:sz w:val="20"/>
          <w:szCs w:val="20"/>
        </w:rPr>
        <w:t xml:space="preserve">Poskytovatele za poskytování Služeb </w:t>
      </w:r>
      <w:r w:rsidRPr="004A5129">
        <w:rPr>
          <w:rFonts w:ascii="Trebuchet MS" w:hAnsi="Trebuchet MS"/>
          <w:sz w:val="20"/>
          <w:szCs w:val="20"/>
        </w:rPr>
        <w:t xml:space="preserve">je stanovena paušální částkou ve výši </w:t>
      </w:r>
      <w:r w:rsidRPr="00951D5F">
        <w:rPr>
          <w:rFonts w:ascii="Trebuchet MS" w:hAnsi="Trebuchet MS"/>
          <w:b/>
          <w:sz w:val="20"/>
          <w:szCs w:val="20"/>
        </w:rPr>
        <w:t>2.</w:t>
      </w:r>
      <w:r w:rsidR="00E16805">
        <w:rPr>
          <w:rFonts w:ascii="Trebuchet MS" w:hAnsi="Trebuchet MS"/>
          <w:b/>
          <w:sz w:val="20"/>
          <w:szCs w:val="20"/>
        </w:rPr>
        <w:t>5</w:t>
      </w:r>
      <w:r w:rsidRPr="00951D5F">
        <w:rPr>
          <w:rFonts w:ascii="Trebuchet MS" w:hAnsi="Trebuchet MS"/>
          <w:b/>
          <w:sz w:val="20"/>
          <w:szCs w:val="20"/>
        </w:rPr>
        <w:t>00</w:t>
      </w:r>
      <w:r w:rsidR="00A6195A">
        <w:rPr>
          <w:rFonts w:ascii="Trebuchet MS" w:hAnsi="Trebuchet MS"/>
          <w:b/>
          <w:sz w:val="20"/>
          <w:szCs w:val="20"/>
        </w:rPr>
        <w:t xml:space="preserve"> </w:t>
      </w:r>
      <w:r w:rsidRPr="00951D5F">
        <w:rPr>
          <w:rFonts w:ascii="Trebuchet MS" w:hAnsi="Trebuchet MS"/>
          <w:b/>
          <w:sz w:val="20"/>
          <w:szCs w:val="20"/>
        </w:rPr>
        <w:t>Kč</w:t>
      </w:r>
      <w:r w:rsidRPr="004A5129">
        <w:rPr>
          <w:rFonts w:ascii="Trebuchet MS" w:hAnsi="Trebuchet MS"/>
          <w:sz w:val="20"/>
          <w:szCs w:val="20"/>
        </w:rPr>
        <w:t xml:space="preserve"> (slovy: „</w:t>
      </w:r>
      <w:r w:rsidR="00EA4CC8">
        <w:rPr>
          <w:rFonts w:ascii="Trebuchet MS" w:hAnsi="Trebuchet MS"/>
          <w:sz w:val="20"/>
          <w:szCs w:val="20"/>
        </w:rPr>
        <w:t>dva</w:t>
      </w:r>
      <w:r w:rsidRPr="004A5129">
        <w:rPr>
          <w:rFonts w:ascii="Trebuchet MS" w:hAnsi="Trebuchet MS"/>
          <w:sz w:val="20"/>
          <w:szCs w:val="20"/>
        </w:rPr>
        <w:t>-tisíc</w:t>
      </w:r>
      <w:r w:rsidR="00EA4CC8">
        <w:rPr>
          <w:rFonts w:ascii="Trebuchet MS" w:hAnsi="Trebuchet MS"/>
          <w:sz w:val="20"/>
          <w:szCs w:val="20"/>
        </w:rPr>
        <w:t>e</w:t>
      </w:r>
      <w:r w:rsidRPr="004A5129">
        <w:rPr>
          <w:rFonts w:ascii="Trebuchet MS" w:hAnsi="Trebuchet MS"/>
          <w:sz w:val="20"/>
          <w:szCs w:val="20"/>
        </w:rPr>
        <w:t>-</w:t>
      </w:r>
      <w:r w:rsidR="00664E39">
        <w:rPr>
          <w:rFonts w:ascii="Trebuchet MS" w:hAnsi="Trebuchet MS"/>
          <w:sz w:val="20"/>
          <w:szCs w:val="20"/>
        </w:rPr>
        <w:t>pět-set-</w:t>
      </w:r>
      <w:r w:rsidRPr="004A5129">
        <w:rPr>
          <w:rFonts w:ascii="Trebuchet MS" w:hAnsi="Trebuchet MS"/>
          <w:sz w:val="20"/>
          <w:szCs w:val="20"/>
        </w:rPr>
        <w:t xml:space="preserve">korun-českých“) náležející za každý kalendářní měsíc po dobu trvání této </w:t>
      </w:r>
      <w:r w:rsidR="004C0A36">
        <w:rPr>
          <w:rFonts w:ascii="Trebuchet MS" w:hAnsi="Trebuchet MS"/>
          <w:sz w:val="20"/>
          <w:szCs w:val="20"/>
        </w:rPr>
        <w:t>s</w:t>
      </w:r>
      <w:r w:rsidRPr="004A5129">
        <w:rPr>
          <w:rFonts w:ascii="Trebuchet MS" w:hAnsi="Trebuchet MS"/>
          <w:sz w:val="20"/>
          <w:szCs w:val="20"/>
        </w:rPr>
        <w:t>mlouvy</w:t>
      </w:r>
      <w:r w:rsidR="00460C15">
        <w:rPr>
          <w:rFonts w:ascii="Trebuchet MS" w:hAnsi="Trebuchet MS"/>
          <w:sz w:val="20"/>
          <w:szCs w:val="20"/>
        </w:rPr>
        <w:t xml:space="preserve"> </w:t>
      </w:r>
      <w:r w:rsidRPr="004A5129">
        <w:rPr>
          <w:rFonts w:ascii="Trebuchet MS" w:hAnsi="Trebuchet MS"/>
          <w:sz w:val="20"/>
          <w:szCs w:val="20"/>
        </w:rPr>
        <w:t>(dále též jen jako „</w:t>
      </w:r>
      <w:r w:rsidRPr="00A6195A">
        <w:rPr>
          <w:rFonts w:ascii="Trebuchet MS" w:hAnsi="Trebuchet MS"/>
          <w:b/>
          <w:sz w:val="20"/>
          <w:szCs w:val="20"/>
        </w:rPr>
        <w:t>Paušální odměna</w:t>
      </w:r>
      <w:r w:rsidRPr="004A5129">
        <w:rPr>
          <w:rFonts w:ascii="Trebuchet MS" w:hAnsi="Trebuchet MS"/>
          <w:sz w:val="20"/>
          <w:szCs w:val="20"/>
        </w:rPr>
        <w:t xml:space="preserve">“). </w:t>
      </w:r>
      <w:r w:rsidR="00A6195A">
        <w:rPr>
          <w:rFonts w:ascii="Trebuchet MS" w:hAnsi="Trebuchet MS"/>
          <w:sz w:val="20"/>
          <w:szCs w:val="20"/>
        </w:rPr>
        <w:t xml:space="preserve">Poskytovatel </w:t>
      </w:r>
      <w:r w:rsidRPr="004A5129">
        <w:rPr>
          <w:rFonts w:ascii="Trebuchet MS" w:hAnsi="Trebuchet MS"/>
          <w:sz w:val="20"/>
          <w:szCs w:val="20"/>
        </w:rPr>
        <w:t xml:space="preserve">prohlašuje, že ke dni uzavření této </w:t>
      </w:r>
      <w:r w:rsidR="004C0A36">
        <w:rPr>
          <w:rFonts w:ascii="Trebuchet MS" w:hAnsi="Trebuchet MS"/>
          <w:sz w:val="20"/>
          <w:szCs w:val="20"/>
        </w:rPr>
        <w:t>s</w:t>
      </w:r>
      <w:r w:rsidRPr="004A5129">
        <w:rPr>
          <w:rFonts w:ascii="Trebuchet MS" w:hAnsi="Trebuchet MS"/>
          <w:sz w:val="20"/>
          <w:szCs w:val="20"/>
        </w:rPr>
        <w:t xml:space="preserve">mlouvy není plátcem DPH. V případě, že by se plátcem DPH stal </w:t>
      </w:r>
      <w:r w:rsidR="00E16B24">
        <w:rPr>
          <w:rFonts w:ascii="Trebuchet MS" w:hAnsi="Trebuchet MS"/>
          <w:sz w:val="20"/>
          <w:szCs w:val="20"/>
        </w:rPr>
        <w:t xml:space="preserve">Poskytovatel </w:t>
      </w:r>
      <w:r w:rsidRPr="004A5129">
        <w:rPr>
          <w:rFonts w:ascii="Trebuchet MS" w:hAnsi="Trebuchet MS"/>
          <w:sz w:val="20"/>
          <w:szCs w:val="20"/>
        </w:rPr>
        <w:t xml:space="preserve">v průběhu trvání této </w:t>
      </w:r>
      <w:r w:rsidR="00702422">
        <w:rPr>
          <w:rFonts w:ascii="Trebuchet MS" w:hAnsi="Trebuchet MS"/>
          <w:sz w:val="20"/>
          <w:szCs w:val="20"/>
        </w:rPr>
        <w:t>s</w:t>
      </w:r>
      <w:r w:rsidRPr="004A5129">
        <w:rPr>
          <w:rFonts w:ascii="Trebuchet MS" w:hAnsi="Trebuchet MS"/>
          <w:sz w:val="20"/>
          <w:szCs w:val="20"/>
        </w:rPr>
        <w:t xml:space="preserve">mlouvy, je povinen o tom informovat </w:t>
      </w:r>
      <w:r w:rsidR="00B737E2">
        <w:rPr>
          <w:rFonts w:ascii="Trebuchet MS" w:hAnsi="Trebuchet MS"/>
          <w:sz w:val="20"/>
          <w:szCs w:val="20"/>
        </w:rPr>
        <w:t xml:space="preserve">Divadlo </w:t>
      </w:r>
      <w:r w:rsidRPr="004A5129">
        <w:rPr>
          <w:rFonts w:ascii="Trebuchet MS" w:hAnsi="Trebuchet MS"/>
          <w:sz w:val="20"/>
          <w:szCs w:val="20"/>
        </w:rPr>
        <w:t xml:space="preserve">bez zbytečného odkladu. V případě, že se tak stane, </w:t>
      </w:r>
      <w:r w:rsidR="00B737E2">
        <w:rPr>
          <w:rFonts w:ascii="Trebuchet MS" w:hAnsi="Trebuchet MS"/>
          <w:sz w:val="20"/>
          <w:szCs w:val="20"/>
        </w:rPr>
        <w:t xml:space="preserve">Paušální odměna je sjednána včetně případné DPH a Paušální odměna nebude o částku odpovídající DPH nijak navyšována. </w:t>
      </w:r>
    </w:p>
    <w:p w14:paraId="6549A609" w14:textId="77777777" w:rsidR="00944AF5" w:rsidRDefault="00944AF5" w:rsidP="00944AF5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25299217" w14:textId="65BEA53C" w:rsidR="00944AF5" w:rsidRPr="005105D0" w:rsidRDefault="004A5129" w:rsidP="00944AF5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</w:rPr>
      </w:pPr>
      <w:r w:rsidRPr="00944AF5">
        <w:rPr>
          <w:rFonts w:ascii="Trebuchet MS" w:hAnsi="Trebuchet MS"/>
          <w:sz w:val="20"/>
        </w:rPr>
        <w:t xml:space="preserve">Paušální odměně odpovídá povinnost </w:t>
      </w:r>
      <w:r w:rsidR="004424B6" w:rsidRPr="00944AF5">
        <w:rPr>
          <w:rFonts w:ascii="Trebuchet MS" w:hAnsi="Trebuchet MS"/>
          <w:sz w:val="20"/>
        </w:rPr>
        <w:t xml:space="preserve">Poskytovatele </w:t>
      </w:r>
      <w:r w:rsidRPr="00944AF5">
        <w:rPr>
          <w:rFonts w:ascii="Trebuchet MS" w:hAnsi="Trebuchet MS"/>
          <w:sz w:val="20"/>
        </w:rPr>
        <w:t xml:space="preserve">poskytovat činnosti dle této Smlouvy v rozsahu </w:t>
      </w:r>
      <w:r w:rsidR="00E16805">
        <w:rPr>
          <w:rFonts w:ascii="Trebuchet MS" w:hAnsi="Trebuchet MS"/>
          <w:sz w:val="20"/>
        </w:rPr>
        <w:t>7</w:t>
      </w:r>
      <w:r w:rsidR="00E16805" w:rsidRPr="00944AF5">
        <w:rPr>
          <w:rFonts w:ascii="Trebuchet MS" w:hAnsi="Trebuchet MS"/>
          <w:sz w:val="20"/>
        </w:rPr>
        <w:t xml:space="preserve"> </w:t>
      </w:r>
      <w:r w:rsidRPr="00944AF5">
        <w:rPr>
          <w:rFonts w:ascii="Trebuchet MS" w:hAnsi="Trebuchet MS"/>
          <w:sz w:val="20"/>
        </w:rPr>
        <w:t xml:space="preserve">hodin v každém kalendářním měsíci, za který má být Paušální odměna dle této </w:t>
      </w:r>
      <w:r w:rsidR="008D6C7D" w:rsidRPr="00944AF5">
        <w:rPr>
          <w:rFonts w:ascii="Trebuchet MS" w:hAnsi="Trebuchet MS"/>
          <w:sz w:val="20"/>
        </w:rPr>
        <w:t>s</w:t>
      </w:r>
      <w:r w:rsidRPr="00944AF5">
        <w:rPr>
          <w:rFonts w:ascii="Trebuchet MS" w:hAnsi="Trebuchet MS"/>
          <w:sz w:val="20"/>
        </w:rPr>
        <w:t xml:space="preserve">mlouvy hrazena. Poskytne-li však </w:t>
      </w:r>
      <w:r w:rsidR="008D6C7D" w:rsidRPr="00944AF5">
        <w:rPr>
          <w:rFonts w:ascii="Trebuchet MS" w:hAnsi="Trebuchet MS"/>
          <w:sz w:val="20"/>
        </w:rPr>
        <w:t xml:space="preserve">Poskytovatel </w:t>
      </w:r>
      <w:r w:rsidRPr="00944AF5">
        <w:rPr>
          <w:rFonts w:ascii="Trebuchet MS" w:hAnsi="Trebuchet MS"/>
          <w:sz w:val="20"/>
        </w:rPr>
        <w:t xml:space="preserve">v určitém kalendářním měsíci, za který má být Paušální odměna dle této </w:t>
      </w:r>
      <w:r w:rsidR="008D6C7D" w:rsidRPr="00944AF5">
        <w:rPr>
          <w:rFonts w:ascii="Trebuchet MS" w:hAnsi="Trebuchet MS"/>
          <w:sz w:val="20"/>
        </w:rPr>
        <w:t>s</w:t>
      </w:r>
      <w:r w:rsidRPr="00944AF5">
        <w:rPr>
          <w:rFonts w:ascii="Trebuchet MS" w:hAnsi="Trebuchet MS"/>
          <w:sz w:val="20"/>
        </w:rPr>
        <w:t xml:space="preserve">mlouvy hrazena, činnosti dle této </w:t>
      </w:r>
      <w:r w:rsidR="008D6C7D" w:rsidRPr="00944AF5">
        <w:rPr>
          <w:rFonts w:ascii="Trebuchet MS" w:hAnsi="Trebuchet MS"/>
          <w:sz w:val="20"/>
        </w:rPr>
        <w:t>s</w:t>
      </w:r>
      <w:r w:rsidRPr="00944AF5">
        <w:rPr>
          <w:rFonts w:ascii="Trebuchet MS" w:hAnsi="Trebuchet MS"/>
          <w:sz w:val="20"/>
        </w:rPr>
        <w:t>mlouvy v rozsahu převyšujícím</w:t>
      </w:r>
      <w:r w:rsidR="00206FC1">
        <w:rPr>
          <w:rFonts w:ascii="Trebuchet MS" w:hAnsi="Trebuchet MS"/>
          <w:sz w:val="20"/>
        </w:rPr>
        <w:t xml:space="preserve"> stanovený rozsah hodin, </w:t>
      </w:r>
      <w:r w:rsidRPr="00944AF5">
        <w:rPr>
          <w:rFonts w:ascii="Trebuchet MS" w:hAnsi="Trebuchet MS"/>
          <w:sz w:val="20"/>
        </w:rPr>
        <w:t xml:space="preserve">náleží </w:t>
      </w:r>
      <w:r w:rsidR="008D6C7D" w:rsidRPr="00944AF5">
        <w:rPr>
          <w:rFonts w:ascii="Trebuchet MS" w:hAnsi="Trebuchet MS"/>
          <w:sz w:val="20"/>
        </w:rPr>
        <w:t xml:space="preserve">Poskytovateli </w:t>
      </w:r>
      <w:r w:rsidRPr="00944AF5">
        <w:rPr>
          <w:rFonts w:ascii="Trebuchet MS" w:hAnsi="Trebuchet MS"/>
          <w:sz w:val="20"/>
        </w:rPr>
        <w:t xml:space="preserve">vedle Paušální odměny též dodatečná odměna ve výši </w:t>
      </w:r>
      <w:r w:rsidR="005E6640">
        <w:rPr>
          <w:rFonts w:ascii="Trebuchet MS" w:hAnsi="Trebuchet MS"/>
          <w:sz w:val="20"/>
        </w:rPr>
        <w:t>350</w:t>
      </w:r>
      <w:r w:rsidR="005E6640" w:rsidRPr="00944AF5">
        <w:rPr>
          <w:rFonts w:ascii="Trebuchet MS" w:hAnsi="Trebuchet MS"/>
          <w:sz w:val="20"/>
        </w:rPr>
        <w:t xml:space="preserve"> </w:t>
      </w:r>
      <w:r w:rsidRPr="00944AF5">
        <w:rPr>
          <w:rFonts w:ascii="Trebuchet MS" w:hAnsi="Trebuchet MS"/>
          <w:sz w:val="20"/>
        </w:rPr>
        <w:t xml:space="preserve">Kč za každou jednotlivou hodinu převyšující souhrnných </w:t>
      </w:r>
      <w:r w:rsidR="005E6640">
        <w:rPr>
          <w:rFonts w:ascii="Trebuchet MS" w:hAnsi="Trebuchet MS"/>
          <w:sz w:val="20"/>
        </w:rPr>
        <w:t>7</w:t>
      </w:r>
      <w:r w:rsidR="005E6640" w:rsidRPr="00944AF5">
        <w:rPr>
          <w:rFonts w:ascii="Trebuchet MS" w:hAnsi="Trebuchet MS"/>
          <w:sz w:val="20"/>
        </w:rPr>
        <w:t xml:space="preserve"> </w:t>
      </w:r>
      <w:r w:rsidRPr="00944AF5">
        <w:rPr>
          <w:rFonts w:ascii="Trebuchet MS" w:hAnsi="Trebuchet MS"/>
          <w:sz w:val="20"/>
        </w:rPr>
        <w:t>hodin poskytnutých v příslušném kalendářním měsíci (dále též jen jako „</w:t>
      </w:r>
      <w:r w:rsidRPr="00944AF5">
        <w:rPr>
          <w:rFonts w:ascii="Trebuchet MS" w:hAnsi="Trebuchet MS"/>
          <w:b/>
          <w:sz w:val="20"/>
        </w:rPr>
        <w:t>Dodatečná odměna</w:t>
      </w:r>
      <w:r w:rsidRPr="00944AF5">
        <w:rPr>
          <w:rFonts w:ascii="Trebuchet MS" w:hAnsi="Trebuchet MS"/>
          <w:sz w:val="20"/>
        </w:rPr>
        <w:t>“)</w:t>
      </w:r>
      <w:r w:rsidR="003A174B">
        <w:rPr>
          <w:rFonts w:ascii="Trebuchet MS" w:hAnsi="Trebuchet MS"/>
          <w:sz w:val="20"/>
        </w:rPr>
        <w:t xml:space="preserve">. </w:t>
      </w:r>
      <w:r w:rsidRPr="00944AF5">
        <w:rPr>
          <w:rFonts w:ascii="Trebuchet MS" w:hAnsi="Trebuchet MS"/>
          <w:sz w:val="20"/>
        </w:rPr>
        <w:t xml:space="preserve">V tomto případě je </w:t>
      </w:r>
      <w:r w:rsidR="008D6C7D" w:rsidRPr="00944AF5">
        <w:rPr>
          <w:rFonts w:ascii="Trebuchet MS" w:hAnsi="Trebuchet MS"/>
          <w:sz w:val="20"/>
        </w:rPr>
        <w:t>Poskytovatel</w:t>
      </w:r>
      <w:r w:rsidR="003A174B">
        <w:rPr>
          <w:rFonts w:ascii="Trebuchet MS" w:hAnsi="Trebuchet MS"/>
          <w:sz w:val="20"/>
        </w:rPr>
        <w:t xml:space="preserve"> </w:t>
      </w:r>
      <w:r w:rsidRPr="00944AF5">
        <w:rPr>
          <w:rFonts w:ascii="Trebuchet MS" w:hAnsi="Trebuchet MS"/>
          <w:sz w:val="20"/>
        </w:rPr>
        <w:t xml:space="preserve">povinen předložit </w:t>
      </w:r>
      <w:r w:rsidR="008D6C7D" w:rsidRPr="00944AF5">
        <w:rPr>
          <w:rFonts w:ascii="Trebuchet MS" w:hAnsi="Trebuchet MS"/>
          <w:sz w:val="20"/>
        </w:rPr>
        <w:t>Divadlu</w:t>
      </w:r>
      <w:r w:rsidR="003A174B">
        <w:rPr>
          <w:rFonts w:ascii="Trebuchet MS" w:hAnsi="Trebuchet MS"/>
          <w:sz w:val="20"/>
        </w:rPr>
        <w:t xml:space="preserve"> </w:t>
      </w:r>
      <w:r w:rsidRPr="00944AF5">
        <w:rPr>
          <w:rFonts w:ascii="Trebuchet MS" w:hAnsi="Trebuchet MS"/>
          <w:sz w:val="20"/>
        </w:rPr>
        <w:t xml:space="preserve">vyúčtování a výkaz (přehled či rozpis) </w:t>
      </w:r>
      <w:r w:rsidR="00CF7DCC" w:rsidRPr="00944AF5">
        <w:rPr>
          <w:rFonts w:ascii="Trebuchet MS" w:hAnsi="Trebuchet MS"/>
          <w:sz w:val="20"/>
        </w:rPr>
        <w:t xml:space="preserve">poskytnutých </w:t>
      </w:r>
      <w:r w:rsidR="00A5320B">
        <w:rPr>
          <w:rFonts w:ascii="Trebuchet MS" w:hAnsi="Trebuchet MS"/>
          <w:sz w:val="20"/>
        </w:rPr>
        <w:t>S</w:t>
      </w:r>
      <w:r w:rsidR="00CF7DCC" w:rsidRPr="00944AF5">
        <w:rPr>
          <w:rFonts w:ascii="Trebuchet MS" w:hAnsi="Trebuchet MS"/>
          <w:sz w:val="20"/>
        </w:rPr>
        <w:t xml:space="preserve">lužeb </w:t>
      </w:r>
      <w:r w:rsidRPr="00944AF5">
        <w:rPr>
          <w:rFonts w:ascii="Trebuchet MS" w:hAnsi="Trebuchet MS"/>
          <w:sz w:val="20"/>
        </w:rPr>
        <w:t>v příslušném kalendářním měsíci</w:t>
      </w:r>
      <w:r w:rsidR="000E4EAC">
        <w:rPr>
          <w:rFonts w:ascii="Trebuchet MS" w:hAnsi="Trebuchet MS"/>
          <w:sz w:val="20"/>
        </w:rPr>
        <w:t>, a to v</w:t>
      </w:r>
      <w:r w:rsidR="003A174B">
        <w:rPr>
          <w:rFonts w:ascii="Trebuchet MS" w:hAnsi="Trebuchet MS"/>
          <w:sz w:val="20"/>
        </w:rPr>
        <w:t xml:space="preserve"> následující specifikaci</w:t>
      </w:r>
      <w:r w:rsidR="000E4EAC">
        <w:rPr>
          <w:rFonts w:ascii="Trebuchet MS" w:hAnsi="Trebuchet MS"/>
          <w:sz w:val="20"/>
        </w:rPr>
        <w:t xml:space="preserve"> a v následujícím rozsahu</w:t>
      </w:r>
      <w:r w:rsidR="003A174B">
        <w:rPr>
          <w:rFonts w:ascii="Trebuchet MS" w:hAnsi="Trebuchet MS"/>
          <w:sz w:val="20"/>
        </w:rPr>
        <w:t xml:space="preserve">: </w:t>
      </w:r>
    </w:p>
    <w:p w14:paraId="46D64C3B" w14:textId="4810032D" w:rsidR="00944AF5" w:rsidRDefault="003A174B" w:rsidP="005105D0">
      <w:pPr>
        <w:pStyle w:val="Normlnweb"/>
        <w:numPr>
          <w:ilvl w:val="0"/>
          <w:numId w:val="15"/>
        </w:numPr>
        <w:spacing w:before="0" w:after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</w:t>
      </w:r>
      <w:r w:rsidR="00944AF5" w:rsidRPr="005105D0">
        <w:rPr>
          <w:rFonts w:ascii="Trebuchet MS" w:hAnsi="Trebuchet MS"/>
          <w:sz w:val="20"/>
        </w:rPr>
        <w:t>elkov</w:t>
      </w:r>
      <w:r>
        <w:rPr>
          <w:rFonts w:ascii="Trebuchet MS" w:hAnsi="Trebuchet MS"/>
          <w:sz w:val="20"/>
        </w:rPr>
        <w:t xml:space="preserve">á </w:t>
      </w:r>
      <w:r w:rsidR="00944AF5" w:rsidRPr="005105D0">
        <w:rPr>
          <w:rFonts w:ascii="Trebuchet MS" w:hAnsi="Trebuchet MS"/>
          <w:sz w:val="20"/>
        </w:rPr>
        <w:t xml:space="preserve">pracnost jednotlivých </w:t>
      </w:r>
      <w:r>
        <w:rPr>
          <w:rFonts w:ascii="Trebuchet MS" w:hAnsi="Trebuchet MS"/>
          <w:sz w:val="20"/>
        </w:rPr>
        <w:t xml:space="preserve">Služeb </w:t>
      </w:r>
      <w:r w:rsidR="00944AF5" w:rsidRPr="005105D0">
        <w:rPr>
          <w:rFonts w:ascii="Trebuchet MS" w:hAnsi="Trebuchet MS"/>
          <w:sz w:val="20"/>
        </w:rPr>
        <w:t>v</w:t>
      </w:r>
      <w:r w:rsidR="00471E17">
        <w:rPr>
          <w:rFonts w:ascii="Trebuchet MS" w:hAnsi="Trebuchet MS"/>
          <w:sz w:val="20"/>
        </w:rPr>
        <w:t> </w:t>
      </w:r>
      <w:r w:rsidR="00944AF5" w:rsidRPr="005105D0">
        <w:rPr>
          <w:rFonts w:ascii="Trebuchet MS" w:hAnsi="Trebuchet MS"/>
          <w:sz w:val="20"/>
        </w:rPr>
        <w:t>hodinách</w:t>
      </w:r>
      <w:r w:rsidR="00471E17">
        <w:rPr>
          <w:rFonts w:ascii="Trebuchet MS" w:hAnsi="Trebuchet MS"/>
          <w:sz w:val="20"/>
        </w:rPr>
        <w:t>,</w:t>
      </w:r>
    </w:p>
    <w:p w14:paraId="26373F0A" w14:textId="2956BE19" w:rsidR="00944AF5" w:rsidRDefault="00944AF5" w:rsidP="005105D0">
      <w:pPr>
        <w:pStyle w:val="Normlnweb"/>
        <w:numPr>
          <w:ilvl w:val="0"/>
          <w:numId w:val="15"/>
        </w:numPr>
        <w:spacing w:before="0" w:after="0"/>
        <w:jc w:val="both"/>
        <w:rPr>
          <w:rFonts w:ascii="Trebuchet MS" w:hAnsi="Trebuchet MS"/>
          <w:sz w:val="20"/>
        </w:rPr>
      </w:pPr>
      <w:r w:rsidRPr="005105D0">
        <w:rPr>
          <w:rFonts w:ascii="Trebuchet MS" w:hAnsi="Trebuchet MS"/>
          <w:sz w:val="20"/>
        </w:rPr>
        <w:t xml:space="preserve">rozpis prací u jednotlivých </w:t>
      </w:r>
      <w:r w:rsidR="003A174B">
        <w:rPr>
          <w:rFonts w:ascii="Trebuchet MS" w:hAnsi="Trebuchet MS"/>
          <w:sz w:val="20"/>
        </w:rPr>
        <w:t>Služeb</w:t>
      </w:r>
      <w:r w:rsidR="00471E17">
        <w:rPr>
          <w:rFonts w:ascii="Trebuchet MS" w:hAnsi="Trebuchet MS"/>
          <w:sz w:val="20"/>
        </w:rPr>
        <w:t>,</w:t>
      </w:r>
    </w:p>
    <w:p w14:paraId="58444F9C" w14:textId="7FC79C5F" w:rsidR="00944AF5" w:rsidRDefault="003A174B" w:rsidP="005105D0">
      <w:pPr>
        <w:pStyle w:val="Normlnweb"/>
        <w:numPr>
          <w:ilvl w:val="0"/>
          <w:numId w:val="15"/>
        </w:numPr>
        <w:spacing w:before="0" w:after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</w:t>
      </w:r>
      <w:r w:rsidR="00944AF5" w:rsidRPr="005105D0">
        <w:rPr>
          <w:rFonts w:ascii="Trebuchet MS" w:hAnsi="Trebuchet MS"/>
          <w:sz w:val="20"/>
        </w:rPr>
        <w:t xml:space="preserve">yčíslení </w:t>
      </w:r>
      <w:r>
        <w:rPr>
          <w:rFonts w:ascii="Trebuchet MS" w:hAnsi="Trebuchet MS"/>
          <w:sz w:val="20"/>
        </w:rPr>
        <w:t xml:space="preserve">Dodatečné odměny </w:t>
      </w:r>
      <w:r w:rsidR="00944AF5" w:rsidRPr="005105D0">
        <w:rPr>
          <w:rFonts w:ascii="Trebuchet MS" w:hAnsi="Trebuchet MS"/>
          <w:sz w:val="20"/>
        </w:rPr>
        <w:t>za jednotlivé</w:t>
      </w:r>
      <w:r>
        <w:rPr>
          <w:rFonts w:ascii="Trebuchet MS" w:hAnsi="Trebuchet MS"/>
          <w:sz w:val="20"/>
        </w:rPr>
        <w:t xml:space="preserve"> Služby</w:t>
      </w:r>
      <w:r w:rsidR="00471E17">
        <w:rPr>
          <w:rFonts w:ascii="Trebuchet MS" w:hAnsi="Trebuchet MS"/>
          <w:sz w:val="20"/>
        </w:rPr>
        <w:t>,</w:t>
      </w:r>
    </w:p>
    <w:p w14:paraId="53401CE5" w14:textId="27C6D9CE" w:rsidR="008D6C7D" w:rsidRPr="005105D0" w:rsidRDefault="00944AF5" w:rsidP="005105D0">
      <w:pPr>
        <w:pStyle w:val="Normlnweb"/>
        <w:numPr>
          <w:ilvl w:val="0"/>
          <w:numId w:val="15"/>
        </w:numPr>
        <w:spacing w:before="0" w:after="0"/>
        <w:jc w:val="both"/>
        <w:rPr>
          <w:rFonts w:ascii="Trebuchet MS" w:hAnsi="Trebuchet MS"/>
          <w:sz w:val="20"/>
        </w:rPr>
      </w:pPr>
      <w:r w:rsidRPr="005105D0">
        <w:rPr>
          <w:rFonts w:ascii="Trebuchet MS" w:hAnsi="Trebuchet MS"/>
          <w:sz w:val="20"/>
        </w:rPr>
        <w:t xml:space="preserve">výši </w:t>
      </w:r>
      <w:r w:rsidR="003A174B">
        <w:rPr>
          <w:rFonts w:ascii="Trebuchet MS" w:hAnsi="Trebuchet MS"/>
          <w:sz w:val="20"/>
        </w:rPr>
        <w:t xml:space="preserve">Dodatečné odměny </w:t>
      </w:r>
      <w:r w:rsidRPr="005105D0">
        <w:rPr>
          <w:rFonts w:ascii="Trebuchet MS" w:hAnsi="Trebuchet MS"/>
          <w:sz w:val="20"/>
        </w:rPr>
        <w:t>za jeden kalendářní měsíc</w:t>
      </w:r>
      <w:r w:rsidR="00471E17">
        <w:rPr>
          <w:rFonts w:ascii="Trebuchet MS" w:hAnsi="Trebuchet MS"/>
          <w:sz w:val="20"/>
        </w:rPr>
        <w:t>.</w:t>
      </w:r>
    </w:p>
    <w:p w14:paraId="694072CD" w14:textId="38ACAB9B" w:rsidR="008D6C7D" w:rsidRDefault="004A5129" w:rsidP="008D6C7D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  <w:r w:rsidRPr="00B504F9">
        <w:rPr>
          <w:rFonts w:ascii="Trebuchet MS" w:hAnsi="Trebuchet MS"/>
          <w:sz w:val="20"/>
          <w:szCs w:val="20"/>
        </w:rPr>
        <w:t xml:space="preserve">       </w:t>
      </w:r>
    </w:p>
    <w:p w14:paraId="2ACDE909" w14:textId="0D81439F" w:rsidR="004A5129" w:rsidRDefault="005F55EC" w:rsidP="008D6C7D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Paušální odměna a Dodatečná odměna </w:t>
      </w:r>
      <w:r w:rsidR="004A5129" w:rsidRPr="008D6C7D">
        <w:rPr>
          <w:rFonts w:ascii="Trebuchet MS" w:hAnsi="Trebuchet MS"/>
          <w:sz w:val="20"/>
          <w:szCs w:val="20"/>
        </w:rPr>
        <w:t xml:space="preserve">zahrnují </w:t>
      </w:r>
      <w:r w:rsidR="00A64F07">
        <w:rPr>
          <w:rFonts w:ascii="Trebuchet MS" w:hAnsi="Trebuchet MS"/>
          <w:sz w:val="20"/>
          <w:szCs w:val="20"/>
        </w:rPr>
        <w:t xml:space="preserve">veškeré </w:t>
      </w:r>
      <w:r w:rsidR="004A5129" w:rsidRPr="008D6C7D">
        <w:rPr>
          <w:rFonts w:ascii="Trebuchet MS" w:hAnsi="Trebuchet MS"/>
          <w:sz w:val="20"/>
          <w:szCs w:val="20"/>
        </w:rPr>
        <w:t xml:space="preserve">náklady </w:t>
      </w:r>
      <w:r w:rsidR="00A64F07">
        <w:rPr>
          <w:rFonts w:ascii="Trebuchet MS" w:hAnsi="Trebuchet MS"/>
          <w:sz w:val="20"/>
          <w:szCs w:val="20"/>
        </w:rPr>
        <w:t xml:space="preserve">Poskytovatele </w:t>
      </w:r>
      <w:r w:rsidR="00175EF1">
        <w:rPr>
          <w:rFonts w:ascii="Trebuchet MS" w:hAnsi="Trebuchet MS"/>
          <w:sz w:val="20"/>
          <w:szCs w:val="20"/>
        </w:rPr>
        <w:t xml:space="preserve">vynaložené Poskytovatelem </w:t>
      </w:r>
      <w:r w:rsidR="004A5129" w:rsidRPr="008D6C7D">
        <w:rPr>
          <w:rFonts w:ascii="Trebuchet MS" w:hAnsi="Trebuchet MS"/>
          <w:sz w:val="20"/>
          <w:szCs w:val="20"/>
        </w:rPr>
        <w:t xml:space="preserve">na </w:t>
      </w:r>
      <w:r w:rsidR="00A64F07">
        <w:rPr>
          <w:rFonts w:ascii="Trebuchet MS" w:hAnsi="Trebuchet MS"/>
          <w:sz w:val="20"/>
          <w:szCs w:val="20"/>
        </w:rPr>
        <w:t xml:space="preserve">poskytování Služeb </w:t>
      </w:r>
      <w:r w:rsidR="004A5129" w:rsidRPr="008D6C7D">
        <w:rPr>
          <w:rFonts w:ascii="Trebuchet MS" w:hAnsi="Trebuchet MS"/>
          <w:sz w:val="20"/>
          <w:szCs w:val="20"/>
        </w:rPr>
        <w:t xml:space="preserve">dle této </w:t>
      </w:r>
      <w:r w:rsidR="00A64F07">
        <w:rPr>
          <w:rFonts w:ascii="Trebuchet MS" w:hAnsi="Trebuchet MS"/>
          <w:sz w:val="20"/>
          <w:szCs w:val="20"/>
        </w:rPr>
        <w:t>s</w:t>
      </w:r>
      <w:r w:rsidR="004A5129" w:rsidRPr="008D6C7D">
        <w:rPr>
          <w:rFonts w:ascii="Trebuchet MS" w:hAnsi="Trebuchet MS"/>
          <w:sz w:val="20"/>
          <w:szCs w:val="20"/>
        </w:rPr>
        <w:t>mlouvy</w:t>
      </w:r>
      <w:r>
        <w:rPr>
          <w:rFonts w:ascii="Trebuchet MS" w:hAnsi="Trebuchet MS"/>
          <w:sz w:val="20"/>
          <w:szCs w:val="20"/>
        </w:rPr>
        <w:t xml:space="preserve"> a Divadlo výslovně není povinno hradit Poskytovateli nad rámec Paušální odměny a Dodatečné odměny žádné jiné finanční nebo obdobné plnění. </w:t>
      </w:r>
    </w:p>
    <w:p w14:paraId="3F0D2798" w14:textId="3BC1B8D3" w:rsidR="00175EF1" w:rsidRPr="00944AF5" w:rsidRDefault="00175EF1" w:rsidP="00944AF5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4998FF82" w14:textId="2E7A025E" w:rsidR="00C97FBE" w:rsidRPr="00210432" w:rsidRDefault="00C97FBE" w:rsidP="00944AF5">
      <w:pPr>
        <w:pStyle w:val="Normlnweb"/>
        <w:numPr>
          <w:ilvl w:val="0"/>
          <w:numId w:val="5"/>
        </w:numPr>
        <w:spacing w:before="0" w:after="0"/>
        <w:ind w:left="284" w:hanging="284"/>
        <w:jc w:val="both"/>
        <w:rPr>
          <w:rFonts w:ascii="Trebuchet MS" w:hAnsi="Trebuchet MS"/>
          <w:b/>
          <w:sz w:val="20"/>
          <w:szCs w:val="20"/>
        </w:rPr>
      </w:pPr>
      <w:r w:rsidRPr="00210432">
        <w:rPr>
          <w:rFonts w:ascii="Trebuchet MS" w:hAnsi="Trebuchet MS"/>
          <w:b/>
          <w:sz w:val="20"/>
          <w:szCs w:val="20"/>
        </w:rPr>
        <w:t>PLATEBNÍ PODMÍNKY</w:t>
      </w:r>
    </w:p>
    <w:p w14:paraId="0D8F0388" w14:textId="77777777" w:rsidR="00C97FBE" w:rsidRPr="005377FD" w:rsidRDefault="00C97FBE" w:rsidP="00C97FBE">
      <w:pPr>
        <w:spacing w:line="168" w:lineRule="exact"/>
      </w:pPr>
    </w:p>
    <w:p w14:paraId="42874210" w14:textId="0EA345F2" w:rsidR="00C97FBE" w:rsidRPr="005073D6" w:rsidRDefault="006868BE" w:rsidP="005073D6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Paušální odměna i Dodatečná odměna je </w:t>
      </w:r>
      <w:r w:rsidR="00C97FBE" w:rsidRPr="000A52DE">
        <w:rPr>
          <w:rFonts w:ascii="Trebuchet MS" w:hAnsi="Trebuchet MS"/>
          <w:sz w:val="20"/>
          <w:szCs w:val="20"/>
        </w:rPr>
        <w:t>splatn</w:t>
      </w:r>
      <w:r>
        <w:rPr>
          <w:rFonts w:ascii="Trebuchet MS" w:hAnsi="Trebuchet MS"/>
          <w:sz w:val="20"/>
          <w:szCs w:val="20"/>
        </w:rPr>
        <w:t>á</w:t>
      </w:r>
      <w:r w:rsidR="00C97FBE" w:rsidRPr="000A52DE">
        <w:rPr>
          <w:rFonts w:ascii="Trebuchet MS" w:hAnsi="Trebuchet MS"/>
          <w:sz w:val="20"/>
          <w:szCs w:val="20"/>
        </w:rPr>
        <w:t xml:space="preserve"> na základě faktury vystavené </w:t>
      </w:r>
      <w:r w:rsidR="006C07FC">
        <w:rPr>
          <w:rFonts w:ascii="Trebuchet MS" w:hAnsi="Trebuchet MS"/>
          <w:sz w:val="20"/>
          <w:szCs w:val="20"/>
        </w:rPr>
        <w:t xml:space="preserve">Poskytovatelem </w:t>
      </w:r>
      <w:r w:rsidR="00C97FBE" w:rsidRPr="000A52DE">
        <w:rPr>
          <w:rFonts w:ascii="Trebuchet MS" w:hAnsi="Trebuchet MS"/>
          <w:sz w:val="20"/>
          <w:szCs w:val="20"/>
        </w:rPr>
        <w:t>bezprostředně po uplynutí příslušného kalendářního měsíce, za nějž j</w:t>
      </w:r>
      <w:r w:rsidR="005B0040">
        <w:rPr>
          <w:rFonts w:ascii="Trebuchet MS" w:hAnsi="Trebuchet MS"/>
          <w:sz w:val="20"/>
          <w:szCs w:val="20"/>
        </w:rPr>
        <w:t>e hrazena</w:t>
      </w:r>
      <w:r w:rsidR="00C97FBE" w:rsidRPr="000A52DE">
        <w:rPr>
          <w:rFonts w:ascii="Trebuchet MS" w:hAnsi="Trebuchet MS"/>
          <w:sz w:val="20"/>
          <w:szCs w:val="20"/>
        </w:rPr>
        <w:t>.</w:t>
      </w:r>
      <w:r w:rsidR="005073D6" w:rsidRPr="005073D6">
        <w:rPr>
          <w:rFonts w:ascii="Arial Narrow" w:hAnsi="Arial Narrow"/>
          <w:sz w:val="22"/>
          <w:szCs w:val="22"/>
        </w:rPr>
        <w:t xml:space="preserve"> </w:t>
      </w:r>
      <w:r w:rsidR="005073D6" w:rsidRPr="005073D6">
        <w:rPr>
          <w:rFonts w:ascii="Trebuchet MS" w:hAnsi="Trebuchet MS"/>
          <w:sz w:val="20"/>
          <w:szCs w:val="20"/>
        </w:rPr>
        <w:t xml:space="preserve">Předpokladem pro vyhotovení faktury ze strany Poskytovatele </w:t>
      </w:r>
      <w:r w:rsidR="005073D6">
        <w:rPr>
          <w:rFonts w:ascii="Trebuchet MS" w:hAnsi="Trebuchet MS"/>
          <w:sz w:val="20"/>
          <w:szCs w:val="20"/>
        </w:rPr>
        <w:t xml:space="preserve">vztahující se k Dodatečné odměně </w:t>
      </w:r>
      <w:r w:rsidR="005073D6" w:rsidRPr="005073D6">
        <w:rPr>
          <w:rFonts w:ascii="Trebuchet MS" w:hAnsi="Trebuchet MS"/>
          <w:sz w:val="20"/>
          <w:szCs w:val="20"/>
        </w:rPr>
        <w:t xml:space="preserve">je doručení </w:t>
      </w:r>
      <w:r w:rsidR="005073D6">
        <w:rPr>
          <w:rFonts w:ascii="Trebuchet MS" w:hAnsi="Trebuchet MS"/>
          <w:sz w:val="20"/>
          <w:szCs w:val="20"/>
        </w:rPr>
        <w:t xml:space="preserve">vyúčtování a výkazu Služeb </w:t>
      </w:r>
      <w:r w:rsidR="005073D6" w:rsidRPr="005073D6">
        <w:rPr>
          <w:rFonts w:ascii="Trebuchet MS" w:hAnsi="Trebuchet MS"/>
          <w:sz w:val="20"/>
          <w:szCs w:val="20"/>
        </w:rPr>
        <w:t xml:space="preserve">Poskytovatele </w:t>
      </w:r>
      <w:r w:rsidR="00E67AB5">
        <w:rPr>
          <w:rFonts w:ascii="Trebuchet MS" w:hAnsi="Trebuchet MS"/>
          <w:sz w:val="20"/>
          <w:szCs w:val="20"/>
        </w:rPr>
        <w:t xml:space="preserve">(v rozsahu dle čl. </w:t>
      </w:r>
      <w:proofErr w:type="gramStart"/>
      <w:r w:rsidR="00E67AB5">
        <w:rPr>
          <w:rFonts w:ascii="Trebuchet MS" w:hAnsi="Trebuchet MS"/>
          <w:sz w:val="20"/>
          <w:szCs w:val="20"/>
        </w:rPr>
        <w:t>8.2. této</w:t>
      </w:r>
      <w:proofErr w:type="gramEnd"/>
      <w:r w:rsidR="00E67AB5">
        <w:rPr>
          <w:rFonts w:ascii="Trebuchet MS" w:hAnsi="Trebuchet MS"/>
          <w:sz w:val="20"/>
          <w:szCs w:val="20"/>
        </w:rPr>
        <w:t xml:space="preserve"> smlouvy) </w:t>
      </w:r>
      <w:r w:rsidR="005073D6" w:rsidRPr="005073D6">
        <w:rPr>
          <w:rFonts w:ascii="Trebuchet MS" w:hAnsi="Trebuchet MS"/>
          <w:sz w:val="20"/>
          <w:szCs w:val="20"/>
        </w:rPr>
        <w:t xml:space="preserve">elektronicky či poštou na adresu </w:t>
      </w:r>
      <w:r w:rsidR="005073D6">
        <w:rPr>
          <w:rFonts w:ascii="Trebuchet MS" w:hAnsi="Trebuchet MS"/>
          <w:sz w:val="20"/>
          <w:szCs w:val="20"/>
        </w:rPr>
        <w:t>Divadla, přičemž teprve po</w:t>
      </w:r>
      <w:r w:rsidR="005073D6" w:rsidRPr="005073D6">
        <w:rPr>
          <w:rFonts w:ascii="Trebuchet MS" w:hAnsi="Trebuchet MS"/>
          <w:sz w:val="20"/>
          <w:szCs w:val="20"/>
        </w:rPr>
        <w:t xml:space="preserve"> vzájemném odsouhlasení </w:t>
      </w:r>
      <w:r w:rsidR="005073D6">
        <w:rPr>
          <w:rFonts w:ascii="Trebuchet MS" w:hAnsi="Trebuchet MS"/>
          <w:sz w:val="20"/>
          <w:szCs w:val="20"/>
        </w:rPr>
        <w:t xml:space="preserve">vyúčtování a výkazu Služeb oběma stranami </w:t>
      </w:r>
      <w:r w:rsidR="005073D6" w:rsidRPr="005073D6">
        <w:rPr>
          <w:rFonts w:ascii="Trebuchet MS" w:hAnsi="Trebuchet MS"/>
          <w:sz w:val="20"/>
          <w:szCs w:val="20"/>
        </w:rPr>
        <w:t>vyhotoví Poskytovatel fakturu vycházející z údajů uvedených v</w:t>
      </w:r>
      <w:r w:rsidR="005073D6">
        <w:rPr>
          <w:rFonts w:ascii="Trebuchet MS" w:hAnsi="Trebuchet MS"/>
          <w:sz w:val="20"/>
          <w:szCs w:val="20"/>
        </w:rPr>
        <w:t>e schváleném vyúčt</w:t>
      </w:r>
      <w:r w:rsidR="007F40BA">
        <w:rPr>
          <w:rFonts w:ascii="Trebuchet MS" w:hAnsi="Trebuchet MS"/>
          <w:sz w:val="20"/>
          <w:szCs w:val="20"/>
        </w:rPr>
        <w:t>ování</w:t>
      </w:r>
      <w:r w:rsidR="005073D6">
        <w:rPr>
          <w:rFonts w:ascii="Trebuchet MS" w:hAnsi="Trebuchet MS"/>
          <w:sz w:val="20"/>
          <w:szCs w:val="20"/>
        </w:rPr>
        <w:t xml:space="preserve"> a výkazu Služeb. </w:t>
      </w:r>
    </w:p>
    <w:p w14:paraId="3AC37EEE" w14:textId="77777777" w:rsidR="000A52DE" w:rsidRDefault="000A52DE" w:rsidP="000A52DE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06644AF6" w14:textId="14DCE449" w:rsidR="00C97FBE" w:rsidRPr="000A52DE" w:rsidRDefault="00C97FBE" w:rsidP="000A52DE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A304AE">
        <w:rPr>
          <w:rFonts w:ascii="Trebuchet MS" w:hAnsi="Trebuchet MS"/>
          <w:sz w:val="20"/>
          <w:szCs w:val="20"/>
        </w:rPr>
        <w:t xml:space="preserve">Faktura má splatnost 30 dnů ode dne jejího doručení </w:t>
      </w:r>
      <w:r w:rsidR="00FA32D0">
        <w:rPr>
          <w:rFonts w:ascii="Trebuchet MS" w:hAnsi="Trebuchet MS"/>
          <w:sz w:val="20"/>
          <w:szCs w:val="20"/>
        </w:rPr>
        <w:t>Divadlu</w:t>
      </w:r>
      <w:r w:rsidR="00495045">
        <w:rPr>
          <w:rFonts w:ascii="Trebuchet MS" w:hAnsi="Trebuchet MS"/>
          <w:sz w:val="20"/>
          <w:szCs w:val="20"/>
        </w:rPr>
        <w:t xml:space="preserve"> a hradí se </w:t>
      </w:r>
      <w:r w:rsidR="00495045" w:rsidRPr="00DA7B2C">
        <w:rPr>
          <w:rFonts w:ascii="Trebuchet MS" w:hAnsi="Trebuchet MS"/>
          <w:sz w:val="20"/>
          <w:szCs w:val="20"/>
        </w:rPr>
        <w:t>bankovním převodem na bank</w:t>
      </w:r>
      <w:r w:rsidR="00DA7B2C">
        <w:rPr>
          <w:rFonts w:ascii="Trebuchet MS" w:hAnsi="Trebuchet MS"/>
          <w:sz w:val="20"/>
          <w:szCs w:val="20"/>
        </w:rPr>
        <w:t>o</w:t>
      </w:r>
      <w:r w:rsidR="00495045" w:rsidRPr="00DA7B2C">
        <w:rPr>
          <w:rFonts w:ascii="Trebuchet MS" w:hAnsi="Trebuchet MS"/>
          <w:sz w:val="20"/>
          <w:szCs w:val="20"/>
        </w:rPr>
        <w:t>vní účet Po</w:t>
      </w:r>
      <w:r w:rsidR="00DA7B2C">
        <w:rPr>
          <w:rFonts w:ascii="Trebuchet MS" w:hAnsi="Trebuchet MS"/>
          <w:sz w:val="20"/>
          <w:szCs w:val="20"/>
        </w:rPr>
        <w:t>s</w:t>
      </w:r>
      <w:r w:rsidR="00495045" w:rsidRPr="00DA7B2C">
        <w:rPr>
          <w:rFonts w:ascii="Trebuchet MS" w:hAnsi="Trebuchet MS"/>
          <w:sz w:val="20"/>
          <w:szCs w:val="20"/>
        </w:rPr>
        <w:t>kytovatele uvede</w:t>
      </w:r>
      <w:r w:rsidR="00DA7B2C">
        <w:rPr>
          <w:rFonts w:ascii="Trebuchet MS" w:hAnsi="Trebuchet MS"/>
          <w:sz w:val="20"/>
          <w:szCs w:val="20"/>
        </w:rPr>
        <w:t>n</w:t>
      </w:r>
      <w:r w:rsidR="00495045" w:rsidRPr="00DA7B2C">
        <w:rPr>
          <w:rFonts w:ascii="Trebuchet MS" w:hAnsi="Trebuchet MS"/>
          <w:sz w:val="20"/>
          <w:szCs w:val="20"/>
        </w:rPr>
        <w:t xml:space="preserve">ý v záhlaví této smlouvy, nebude-li na faktuře výslovně uvedeno jinak. </w:t>
      </w:r>
      <w:r w:rsidR="00DA7B2C">
        <w:rPr>
          <w:rFonts w:ascii="Trebuchet MS" w:hAnsi="Trebuchet MS"/>
          <w:sz w:val="20"/>
          <w:szCs w:val="20"/>
        </w:rPr>
        <w:t xml:space="preserve">Za den zaplacení </w:t>
      </w:r>
      <w:r w:rsidR="00BB5B09">
        <w:rPr>
          <w:rFonts w:ascii="Trebuchet MS" w:hAnsi="Trebuchet MS"/>
          <w:sz w:val="20"/>
          <w:szCs w:val="20"/>
        </w:rPr>
        <w:t>faktury</w:t>
      </w:r>
      <w:r w:rsidR="002075A3">
        <w:rPr>
          <w:rFonts w:ascii="Trebuchet MS" w:hAnsi="Trebuchet MS"/>
          <w:sz w:val="20"/>
          <w:szCs w:val="20"/>
        </w:rPr>
        <w:t xml:space="preserve"> </w:t>
      </w:r>
      <w:r w:rsidR="00DA7B2C">
        <w:rPr>
          <w:rFonts w:ascii="Trebuchet MS" w:hAnsi="Trebuchet MS"/>
          <w:sz w:val="20"/>
          <w:szCs w:val="20"/>
        </w:rPr>
        <w:t xml:space="preserve">se považuje den odepsání příslušné částky z účtu Divadla. </w:t>
      </w:r>
    </w:p>
    <w:p w14:paraId="14A1CB85" w14:textId="77777777" w:rsidR="000A52DE" w:rsidRDefault="000A52DE" w:rsidP="00A304AE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1A90156E" w14:textId="376EBA69" w:rsidR="00C97FBE" w:rsidRPr="000A52DE" w:rsidRDefault="00C97FBE" w:rsidP="000A52DE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A304AE">
        <w:rPr>
          <w:rFonts w:ascii="Trebuchet MS" w:hAnsi="Trebuchet MS"/>
          <w:sz w:val="20"/>
          <w:szCs w:val="20"/>
        </w:rPr>
        <w:t>Faktura musí obsahovat všechny náležitosti daňového a účetního dokladu v souladu s příslušnými daňovými a účetními předpisy.</w:t>
      </w:r>
    </w:p>
    <w:p w14:paraId="3A4BAA61" w14:textId="77777777" w:rsidR="000A52DE" w:rsidRDefault="000A52DE" w:rsidP="00A304AE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11DC403C" w14:textId="06E94F2D" w:rsidR="00C97FBE" w:rsidRDefault="00C97FBE" w:rsidP="00C97FBE">
      <w:pPr>
        <w:pStyle w:val="Normlnweb"/>
        <w:numPr>
          <w:ilvl w:val="1"/>
          <w:numId w:val="5"/>
        </w:numPr>
        <w:spacing w:before="0"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4350B">
        <w:rPr>
          <w:rFonts w:ascii="Trebuchet MS" w:hAnsi="Trebuchet MS"/>
          <w:sz w:val="20"/>
          <w:szCs w:val="20"/>
        </w:rPr>
        <w:t xml:space="preserve">V případě, že faktura nebude mít odpovídající náležitosti, je </w:t>
      </w:r>
      <w:r w:rsidR="00D4350B">
        <w:rPr>
          <w:rFonts w:ascii="Trebuchet MS" w:hAnsi="Trebuchet MS"/>
          <w:sz w:val="20"/>
          <w:szCs w:val="20"/>
        </w:rPr>
        <w:t>Divadlo o</w:t>
      </w:r>
      <w:r w:rsidRPr="00D4350B">
        <w:rPr>
          <w:rFonts w:ascii="Trebuchet MS" w:hAnsi="Trebuchet MS"/>
          <w:sz w:val="20"/>
          <w:szCs w:val="20"/>
        </w:rPr>
        <w:t>právněn</w:t>
      </w:r>
      <w:r w:rsidR="00D4350B">
        <w:rPr>
          <w:rFonts w:ascii="Trebuchet MS" w:hAnsi="Trebuchet MS"/>
          <w:sz w:val="20"/>
          <w:szCs w:val="20"/>
        </w:rPr>
        <w:t>o</w:t>
      </w:r>
      <w:r w:rsidRPr="00D4350B">
        <w:rPr>
          <w:rFonts w:ascii="Trebuchet MS" w:hAnsi="Trebuchet MS"/>
          <w:sz w:val="20"/>
          <w:szCs w:val="20"/>
        </w:rPr>
        <w:t xml:space="preserve"> zaslat ji ve lhůtě splatnosti zpět </w:t>
      </w:r>
      <w:r w:rsidR="00D4350B">
        <w:rPr>
          <w:rFonts w:ascii="Trebuchet MS" w:hAnsi="Trebuchet MS"/>
          <w:sz w:val="20"/>
          <w:szCs w:val="20"/>
        </w:rPr>
        <w:t xml:space="preserve">Poskytovateli </w:t>
      </w:r>
      <w:r w:rsidRPr="00D4350B">
        <w:rPr>
          <w:rFonts w:ascii="Trebuchet MS" w:hAnsi="Trebuchet MS"/>
          <w:sz w:val="20"/>
          <w:szCs w:val="20"/>
        </w:rPr>
        <w:t>k doplnění či opravě příslušných údajů, aniž by se tak</w:t>
      </w:r>
      <w:bookmarkStart w:id="0" w:name="page6"/>
      <w:bookmarkEnd w:id="0"/>
      <w:r w:rsidRPr="00D4350B">
        <w:rPr>
          <w:rFonts w:ascii="Trebuchet MS" w:hAnsi="Trebuchet MS"/>
          <w:sz w:val="20"/>
          <w:szCs w:val="20"/>
        </w:rPr>
        <w:t xml:space="preserve"> </w:t>
      </w:r>
      <w:r w:rsidR="00C80712">
        <w:rPr>
          <w:rFonts w:ascii="Trebuchet MS" w:hAnsi="Trebuchet MS"/>
          <w:sz w:val="20"/>
          <w:szCs w:val="20"/>
        </w:rPr>
        <w:t xml:space="preserve">Divadlo </w:t>
      </w:r>
      <w:r w:rsidRPr="00D4350B">
        <w:rPr>
          <w:rFonts w:ascii="Trebuchet MS" w:hAnsi="Trebuchet MS"/>
          <w:sz w:val="20"/>
          <w:szCs w:val="20"/>
        </w:rPr>
        <w:t>dostal</w:t>
      </w:r>
      <w:r w:rsidR="00C80712">
        <w:rPr>
          <w:rFonts w:ascii="Trebuchet MS" w:hAnsi="Trebuchet MS"/>
          <w:sz w:val="20"/>
          <w:szCs w:val="20"/>
        </w:rPr>
        <w:t>o</w:t>
      </w:r>
      <w:r w:rsidRPr="00D4350B">
        <w:rPr>
          <w:rFonts w:ascii="Trebuchet MS" w:hAnsi="Trebuchet MS"/>
          <w:sz w:val="20"/>
          <w:szCs w:val="20"/>
        </w:rPr>
        <w:t xml:space="preserve"> do prodlení se zaplacením příslušné částky. V takovém případě počíná lhůta splatnosti běžet znovu od opětovného doručení náležitě doplněné či opravené faktury </w:t>
      </w:r>
      <w:r w:rsidR="00C80712">
        <w:rPr>
          <w:rFonts w:ascii="Trebuchet MS" w:hAnsi="Trebuchet MS"/>
          <w:sz w:val="20"/>
          <w:szCs w:val="20"/>
        </w:rPr>
        <w:t xml:space="preserve">Divadlu. </w:t>
      </w:r>
    </w:p>
    <w:p w14:paraId="3F8F1803" w14:textId="77777777" w:rsidR="004235D2" w:rsidRDefault="004235D2" w:rsidP="004235D2">
      <w:pPr>
        <w:pStyle w:val="Normlnweb"/>
        <w:spacing w:before="0"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AC4C405" w14:textId="0AF65BCD" w:rsidR="00315ACA" w:rsidRDefault="00315ACA" w:rsidP="00AB214E">
      <w:pPr>
        <w:pStyle w:val="Normlnweb"/>
        <w:numPr>
          <w:ilvl w:val="0"/>
          <w:numId w:val="5"/>
        </w:numPr>
        <w:spacing w:before="0"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TRVÁNÍ A UKONČENÍ SMLOUVY</w:t>
      </w:r>
    </w:p>
    <w:p w14:paraId="282C8EBB" w14:textId="77777777" w:rsidR="00C63ED8" w:rsidRDefault="00C63ED8" w:rsidP="00C63ED8">
      <w:pPr>
        <w:pStyle w:val="Normlnweb"/>
        <w:spacing w:before="0" w:after="0"/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7927571E" w14:textId="730801AD" w:rsidR="004F43E1" w:rsidRDefault="00AC4FD2" w:rsidP="00572A1A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C63ED8">
        <w:rPr>
          <w:rFonts w:ascii="Trebuchet MS" w:hAnsi="Trebuchet MS"/>
          <w:sz w:val="20"/>
          <w:szCs w:val="20"/>
        </w:rPr>
        <w:t xml:space="preserve">Tato smlouva </w:t>
      </w:r>
      <w:r w:rsidR="00DC5F26">
        <w:rPr>
          <w:rFonts w:ascii="Trebuchet MS" w:hAnsi="Trebuchet MS"/>
          <w:sz w:val="20"/>
          <w:szCs w:val="20"/>
        </w:rPr>
        <w:t xml:space="preserve">v plném rozsahu </w:t>
      </w:r>
      <w:r w:rsidR="004235D2">
        <w:rPr>
          <w:rFonts w:ascii="Trebuchet MS" w:hAnsi="Trebuchet MS"/>
          <w:sz w:val="20"/>
          <w:szCs w:val="20"/>
        </w:rPr>
        <w:t xml:space="preserve">ruší a </w:t>
      </w:r>
      <w:r w:rsidR="004F43E1" w:rsidRPr="00C63ED8">
        <w:rPr>
          <w:rFonts w:ascii="Trebuchet MS" w:hAnsi="Trebuchet MS"/>
          <w:sz w:val="20"/>
          <w:szCs w:val="20"/>
        </w:rPr>
        <w:t>nahrazuje</w:t>
      </w:r>
      <w:r w:rsidR="004F43E1">
        <w:rPr>
          <w:rFonts w:ascii="Trebuchet MS" w:hAnsi="Trebuchet MS"/>
          <w:sz w:val="20"/>
          <w:szCs w:val="20"/>
        </w:rPr>
        <w:t xml:space="preserve"> </w:t>
      </w:r>
      <w:r w:rsidR="009C0DCF">
        <w:rPr>
          <w:rFonts w:ascii="Trebuchet MS" w:hAnsi="Trebuchet MS"/>
          <w:sz w:val="20"/>
          <w:szCs w:val="20"/>
        </w:rPr>
        <w:t>„</w:t>
      </w:r>
      <w:r w:rsidR="009C0DCF" w:rsidRPr="00177470">
        <w:rPr>
          <w:rFonts w:ascii="Trebuchet MS" w:hAnsi="Trebuchet MS"/>
          <w:b/>
          <w:sz w:val="20"/>
          <w:szCs w:val="20"/>
        </w:rPr>
        <w:t>S</w:t>
      </w:r>
      <w:r w:rsidR="004F43E1" w:rsidRPr="00177470">
        <w:rPr>
          <w:rFonts w:ascii="Trebuchet MS" w:hAnsi="Trebuchet MS"/>
          <w:b/>
          <w:sz w:val="20"/>
          <w:szCs w:val="20"/>
        </w:rPr>
        <w:t>ervisní smlouv</w:t>
      </w:r>
      <w:r w:rsidR="009C0DCF" w:rsidRPr="00177470">
        <w:rPr>
          <w:rFonts w:ascii="Trebuchet MS" w:hAnsi="Trebuchet MS"/>
          <w:b/>
          <w:sz w:val="20"/>
          <w:szCs w:val="20"/>
        </w:rPr>
        <w:t>u</w:t>
      </w:r>
      <w:r w:rsidR="004F43E1" w:rsidRPr="00177470">
        <w:rPr>
          <w:rFonts w:ascii="Trebuchet MS" w:hAnsi="Trebuchet MS"/>
          <w:b/>
          <w:sz w:val="20"/>
          <w:szCs w:val="20"/>
        </w:rPr>
        <w:t xml:space="preserve"> na poskytování IT služeb</w:t>
      </w:r>
      <w:r w:rsidR="009C0DCF" w:rsidRPr="00C63ED8">
        <w:rPr>
          <w:rFonts w:ascii="Trebuchet MS" w:hAnsi="Trebuchet MS"/>
          <w:sz w:val="20"/>
          <w:szCs w:val="20"/>
        </w:rPr>
        <w:t>“</w:t>
      </w:r>
      <w:r w:rsidR="00AB6028">
        <w:rPr>
          <w:rFonts w:ascii="Trebuchet MS" w:hAnsi="Trebuchet MS"/>
          <w:sz w:val="20"/>
          <w:szCs w:val="20"/>
        </w:rPr>
        <w:t xml:space="preserve">, číslo smlouvy: </w:t>
      </w:r>
      <w:r w:rsidR="007F40BA">
        <w:rPr>
          <w:rFonts w:ascii="Trebuchet MS" w:hAnsi="Trebuchet MS"/>
          <w:sz w:val="20"/>
          <w:szCs w:val="20"/>
        </w:rPr>
        <w:t>OST12/2014</w:t>
      </w:r>
      <w:r w:rsidR="00AB6028">
        <w:rPr>
          <w:rFonts w:ascii="Trebuchet MS" w:hAnsi="Trebuchet MS"/>
          <w:sz w:val="20"/>
          <w:szCs w:val="20"/>
        </w:rPr>
        <w:t xml:space="preserve">, </w:t>
      </w:r>
      <w:r w:rsidR="009C0DCF" w:rsidRPr="00C63ED8">
        <w:rPr>
          <w:rFonts w:ascii="Trebuchet MS" w:hAnsi="Trebuchet MS"/>
          <w:sz w:val="20"/>
          <w:szCs w:val="20"/>
        </w:rPr>
        <w:t xml:space="preserve">uzavřenou mezi smluvními stranami dne </w:t>
      </w:r>
      <w:r w:rsidR="007F40BA">
        <w:rPr>
          <w:rFonts w:ascii="Trebuchet MS" w:hAnsi="Trebuchet MS"/>
          <w:sz w:val="20"/>
          <w:szCs w:val="20"/>
        </w:rPr>
        <w:t>30. 4. 2014.</w:t>
      </w:r>
    </w:p>
    <w:p w14:paraId="762F8BFB" w14:textId="77777777" w:rsidR="00572A1A" w:rsidRDefault="00572A1A" w:rsidP="00572A1A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96637DF" w14:textId="43FDB787" w:rsidR="00AC4FD2" w:rsidRDefault="00C63ED8" w:rsidP="00572A1A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Tato smlouva </w:t>
      </w:r>
      <w:r w:rsidR="00AC4FD2" w:rsidRPr="00C63ED8">
        <w:rPr>
          <w:rFonts w:ascii="Trebuchet MS" w:hAnsi="Trebuchet MS"/>
          <w:sz w:val="20"/>
          <w:szCs w:val="20"/>
        </w:rPr>
        <w:t>se uzavírá na dobu neurčitou. V průběhu prvních tří měsíců může být vypovězena kteroukoliv ze smluvních stran na základě písemné výpovědi s okamžitými účinky, tj. s účinky ke dni doručení výpovědi druhé straně.</w:t>
      </w:r>
    </w:p>
    <w:p w14:paraId="17728E4D" w14:textId="77777777" w:rsidR="00572A1A" w:rsidRPr="00C63ED8" w:rsidRDefault="00572A1A" w:rsidP="00572A1A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17A0B8D" w14:textId="153536DF" w:rsidR="00AC4FD2" w:rsidRDefault="00AC4FD2" w:rsidP="00572A1A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4F43E1">
        <w:rPr>
          <w:rFonts w:ascii="Trebuchet MS" w:hAnsi="Trebuchet MS"/>
          <w:sz w:val="20"/>
          <w:szCs w:val="20"/>
        </w:rPr>
        <w:t xml:space="preserve">Po uplynutí tří měsíců lze </w:t>
      </w:r>
      <w:r w:rsidR="007F3136">
        <w:rPr>
          <w:rFonts w:ascii="Trebuchet MS" w:hAnsi="Trebuchet MS"/>
          <w:sz w:val="20"/>
          <w:szCs w:val="20"/>
        </w:rPr>
        <w:t xml:space="preserve">tuto </w:t>
      </w:r>
      <w:r w:rsidRPr="004F43E1">
        <w:rPr>
          <w:rFonts w:ascii="Trebuchet MS" w:hAnsi="Trebuchet MS"/>
          <w:sz w:val="20"/>
          <w:szCs w:val="20"/>
        </w:rPr>
        <w:t xml:space="preserve">smlouvu ukončit buď </w:t>
      </w:r>
      <w:r w:rsidR="001F40FB">
        <w:rPr>
          <w:rFonts w:ascii="Trebuchet MS" w:hAnsi="Trebuchet MS"/>
          <w:sz w:val="20"/>
          <w:szCs w:val="20"/>
        </w:rPr>
        <w:t>písemnou dohodou</w:t>
      </w:r>
      <w:r w:rsidR="007F40BA">
        <w:rPr>
          <w:rFonts w:ascii="Trebuchet MS" w:hAnsi="Trebuchet MS"/>
          <w:sz w:val="20"/>
          <w:szCs w:val="20"/>
        </w:rPr>
        <w:t>,</w:t>
      </w:r>
      <w:r w:rsidR="001F40FB">
        <w:rPr>
          <w:rFonts w:ascii="Trebuchet MS" w:hAnsi="Trebuchet MS"/>
          <w:sz w:val="20"/>
          <w:szCs w:val="20"/>
        </w:rPr>
        <w:t xml:space="preserve"> </w:t>
      </w:r>
      <w:r w:rsidRPr="004F43E1">
        <w:rPr>
          <w:rFonts w:ascii="Trebuchet MS" w:hAnsi="Trebuchet MS"/>
          <w:sz w:val="20"/>
          <w:szCs w:val="20"/>
        </w:rPr>
        <w:t xml:space="preserve">nebo </w:t>
      </w:r>
      <w:r w:rsidR="00434AC8">
        <w:rPr>
          <w:rFonts w:ascii="Trebuchet MS" w:hAnsi="Trebuchet MS"/>
          <w:sz w:val="20"/>
          <w:szCs w:val="20"/>
        </w:rPr>
        <w:t xml:space="preserve">písemnou </w:t>
      </w:r>
      <w:r w:rsidRPr="004F43E1">
        <w:rPr>
          <w:rFonts w:ascii="Trebuchet MS" w:hAnsi="Trebuchet MS"/>
          <w:sz w:val="20"/>
          <w:szCs w:val="20"/>
        </w:rPr>
        <w:t>výpovědí s </w:t>
      </w:r>
      <w:r w:rsidR="00664E39">
        <w:rPr>
          <w:rFonts w:ascii="Trebuchet MS" w:hAnsi="Trebuchet MS"/>
          <w:sz w:val="20"/>
          <w:szCs w:val="20"/>
        </w:rPr>
        <w:t>dvouměsíční</w:t>
      </w:r>
      <w:r w:rsidR="00664E39" w:rsidRPr="004F43E1">
        <w:rPr>
          <w:rFonts w:ascii="Trebuchet MS" w:hAnsi="Trebuchet MS"/>
          <w:sz w:val="20"/>
          <w:szCs w:val="20"/>
        </w:rPr>
        <w:t xml:space="preserve"> </w:t>
      </w:r>
      <w:r w:rsidRPr="004F43E1">
        <w:rPr>
          <w:rFonts w:ascii="Trebuchet MS" w:hAnsi="Trebuchet MS"/>
          <w:sz w:val="20"/>
          <w:szCs w:val="20"/>
        </w:rPr>
        <w:t xml:space="preserve">výpovědní lhůtou, která počíná běžet </w:t>
      </w:r>
      <w:r w:rsidR="007F3136">
        <w:rPr>
          <w:rFonts w:ascii="Trebuchet MS" w:hAnsi="Trebuchet MS"/>
          <w:sz w:val="20"/>
          <w:szCs w:val="20"/>
        </w:rPr>
        <w:t xml:space="preserve">prvním dnem </w:t>
      </w:r>
      <w:r w:rsidRPr="004F43E1">
        <w:rPr>
          <w:rFonts w:ascii="Trebuchet MS" w:hAnsi="Trebuchet MS"/>
          <w:sz w:val="20"/>
          <w:szCs w:val="20"/>
        </w:rPr>
        <w:t xml:space="preserve">kalendářního </w:t>
      </w:r>
      <w:r w:rsidR="007F3136">
        <w:rPr>
          <w:rFonts w:ascii="Trebuchet MS" w:hAnsi="Trebuchet MS"/>
          <w:sz w:val="20"/>
          <w:szCs w:val="20"/>
        </w:rPr>
        <w:t xml:space="preserve">měsíce </w:t>
      </w:r>
      <w:r w:rsidRPr="004F43E1">
        <w:rPr>
          <w:rFonts w:ascii="Trebuchet MS" w:hAnsi="Trebuchet MS"/>
          <w:sz w:val="20"/>
          <w:szCs w:val="20"/>
        </w:rPr>
        <w:t xml:space="preserve">následujícího po </w:t>
      </w:r>
      <w:r w:rsidR="007F3136">
        <w:rPr>
          <w:rFonts w:ascii="Trebuchet MS" w:hAnsi="Trebuchet MS"/>
          <w:sz w:val="20"/>
          <w:szCs w:val="20"/>
        </w:rPr>
        <w:t xml:space="preserve">kalendářním </w:t>
      </w:r>
      <w:r w:rsidRPr="004F43E1">
        <w:rPr>
          <w:rFonts w:ascii="Trebuchet MS" w:hAnsi="Trebuchet MS"/>
          <w:sz w:val="20"/>
          <w:szCs w:val="20"/>
        </w:rPr>
        <w:t>měsíci</w:t>
      </w:r>
      <w:r w:rsidR="002F6585">
        <w:rPr>
          <w:rFonts w:ascii="Trebuchet MS" w:hAnsi="Trebuchet MS"/>
          <w:sz w:val="20"/>
          <w:szCs w:val="20"/>
        </w:rPr>
        <w:t xml:space="preserve">, </w:t>
      </w:r>
      <w:r w:rsidRPr="004F43E1">
        <w:rPr>
          <w:rFonts w:ascii="Trebuchet MS" w:hAnsi="Trebuchet MS"/>
          <w:sz w:val="20"/>
          <w:szCs w:val="20"/>
        </w:rPr>
        <w:t xml:space="preserve">ve kterém byla výpověď doručena. Výpověď může </w:t>
      </w:r>
      <w:r w:rsidR="002F6585">
        <w:rPr>
          <w:rFonts w:ascii="Trebuchet MS" w:hAnsi="Trebuchet MS"/>
          <w:sz w:val="20"/>
          <w:szCs w:val="20"/>
        </w:rPr>
        <w:t>podat k</w:t>
      </w:r>
      <w:r w:rsidRPr="004F43E1">
        <w:rPr>
          <w:rFonts w:ascii="Trebuchet MS" w:hAnsi="Trebuchet MS"/>
          <w:sz w:val="20"/>
          <w:szCs w:val="20"/>
        </w:rPr>
        <w:t xml:space="preserve">terákoli smluvní strana. Kratší výpovědní lhůtu lze stanovit </w:t>
      </w:r>
      <w:r w:rsidR="002F6585">
        <w:rPr>
          <w:rFonts w:ascii="Trebuchet MS" w:hAnsi="Trebuchet MS"/>
          <w:sz w:val="20"/>
          <w:szCs w:val="20"/>
        </w:rPr>
        <w:t xml:space="preserve">pouze písemnou </w:t>
      </w:r>
      <w:r w:rsidRPr="004F43E1">
        <w:rPr>
          <w:rFonts w:ascii="Trebuchet MS" w:hAnsi="Trebuchet MS"/>
          <w:sz w:val="20"/>
          <w:szCs w:val="20"/>
        </w:rPr>
        <w:t>dohodou obou smluvních stran.</w:t>
      </w:r>
    </w:p>
    <w:p w14:paraId="766A0BC3" w14:textId="77777777" w:rsidR="00AA564A" w:rsidRDefault="00AA564A" w:rsidP="00AA564A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219FA23" w14:textId="67269720" w:rsidR="00AC4FD2" w:rsidRDefault="00AC4FD2" w:rsidP="00AD28B3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631395">
        <w:rPr>
          <w:rFonts w:ascii="Trebuchet MS" w:hAnsi="Trebuchet MS"/>
          <w:sz w:val="20"/>
          <w:szCs w:val="20"/>
        </w:rPr>
        <w:t xml:space="preserve">V případě ukončení této smlouvy </w:t>
      </w:r>
      <w:r w:rsidR="00631395">
        <w:rPr>
          <w:rFonts w:ascii="Trebuchet MS" w:hAnsi="Trebuchet MS"/>
          <w:sz w:val="20"/>
          <w:szCs w:val="20"/>
        </w:rPr>
        <w:t xml:space="preserve">písemnou </w:t>
      </w:r>
      <w:r w:rsidRPr="00631395">
        <w:rPr>
          <w:rFonts w:ascii="Trebuchet MS" w:hAnsi="Trebuchet MS"/>
          <w:sz w:val="20"/>
          <w:szCs w:val="20"/>
        </w:rPr>
        <w:t xml:space="preserve">dohodou nebo </w:t>
      </w:r>
      <w:r w:rsidR="00631395">
        <w:rPr>
          <w:rFonts w:ascii="Trebuchet MS" w:hAnsi="Trebuchet MS"/>
          <w:sz w:val="20"/>
          <w:szCs w:val="20"/>
        </w:rPr>
        <w:t xml:space="preserve">písemnou </w:t>
      </w:r>
      <w:r w:rsidRPr="00631395">
        <w:rPr>
          <w:rFonts w:ascii="Trebuchet MS" w:hAnsi="Trebuchet MS"/>
          <w:sz w:val="20"/>
          <w:szCs w:val="20"/>
        </w:rPr>
        <w:t xml:space="preserve">výpovědí je </w:t>
      </w:r>
      <w:r w:rsidR="00631395">
        <w:rPr>
          <w:rFonts w:ascii="Trebuchet MS" w:hAnsi="Trebuchet MS"/>
          <w:sz w:val="20"/>
          <w:szCs w:val="20"/>
        </w:rPr>
        <w:t>P</w:t>
      </w:r>
      <w:r w:rsidRPr="00631395">
        <w:rPr>
          <w:rFonts w:ascii="Trebuchet MS" w:hAnsi="Trebuchet MS"/>
          <w:sz w:val="20"/>
          <w:szCs w:val="20"/>
        </w:rPr>
        <w:t xml:space="preserve">oskytovatel oprávněn vystavit </w:t>
      </w:r>
      <w:r w:rsidR="00631395">
        <w:rPr>
          <w:rFonts w:ascii="Trebuchet MS" w:hAnsi="Trebuchet MS"/>
          <w:sz w:val="20"/>
          <w:szCs w:val="20"/>
        </w:rPr>
        <w:t xml:space="preserve">Divadlu </w:t>
      </w:r>
      <w:r w:rsidRPr="00631395">
        <w:rPr>
          <w:rFonts w:ascii="Trebuchet MS" w:hAnsi="Trebuchet MS"/>
          <w:sz w:val="20"/>
          <w:szCs w:val="20"/>
        </w:rPr>
        <w:t xml:space="preserve">závěrečnou fakturu za </w:t>
      </w:r>
      <w:r w:rsidR="00631395">
        <w:rPr>
          <w:rFonts w:ascii="Trebuchet MS" w:hAnsi="Trebuchet MS"/>
          <w:sz w:val="20"/>
          <w:szCs w:val="20"/>
        </w:rPr>
        <w:t xml:space="preserve">Služby poskytnuté </w:t>
      </w:r>
      <w:r w:rsidRPr="00631395">
        <w:rPr>
          <w:rFonts w:ascii="Trebuchet MS" w:hAnsi="Trebuchet MS"/>
          <w:sz w:val="20"/>
          <w:szCs w:val="20"/>
        </w:rPr>
        <w:t xml:space="preserve">do doby ukončení </w:t>
      </w:r>
      <w:r w:rsidR="00631395">
        <w:rPr>
          <w:rFonts w:ascii="Trebuchet MS" w:hAnsi="Trebuchet MS"/>
          <w:sz w:val="20"/>
          <w:szCs w:val="20"/>
        </w:rPr>
        <w:t xml:space="preserve">této </w:t>
      </w:r>
      <w:r w:rsidRPr="00631395">
        <w:rPr>
          <w:rFonts w:ascii="Trebuchet MS" w:hAnsi="Trebuchet MS"/>
          <w:sz w:val="20"/>
          <w:szCs w:val="20"/>
        </w:rPr>
        <w:t xml:space="preserve">smlouvy. Obě </w:t>
      </w:r>
      <w:r w:rsidR="00631395">
        <w:rPr>
          <w:rFonts w:ascii="Trebuchet MS" w:hAnsi="Trebuchet MS"/>
          <w:sz w:val="20"/>
          <w:szCs w:val="20"/>
        </w:rPr>
        <w:t xml:space="preserve">smluvní </w:t>
      </w:r>
      <w:r w:rsidRPr="00631395">
        <w:rPr>
          <w:rFonts w:ascii="Trebuchet MS" w:hAnsi="Trebuchet MS"/>
          <w:sz w:val="20"/>
          <w:szCs w:val="20"/>
        </w:rPr>
        <w:t xml:space="preserve">strany se zavazují provést konečné vypořádání, tj. </w:t>
      </w:r>
      <w:r w:rsidR="00631395">
        <w:rPr>
          <w:rFonts w:ascii="Trebuchet MS" w:hAnsi="Trebuchet MS"/>
          <w:sz w:val="20"/>
          <w:szCs w:val="20"/>
        </w:rPr>
        <w:t xml:space="preserve">Divadlo uhradí Poskytovateli </w:t>
      </w:r>
      <w:r w:rsidR="00570499">
        <w:rPr>
          <w:rFonts w:ascii="Trebuchet MS" w:hAnsi="Trebuchet MS"/>
          <w:sz w:val="20"/>
          <w:szCs w:val="20"/>
        </w:rPr>
        <w:t>závěrečnou fakturu z</w:t>
      </w:r>
      <w:r w:rsidR="00CA13BD">
        <w:rPr>
          <w:rFonts w:ascii="Trebuchet MS" w:hAnsi="Trebuchet MS"/>
          <w:sz w:val="20"/>
          <w:szCs w:val="20"/>
        </w:rPr>
        <w:t xml:space="preserve">a podmínky </w:t>
      </w:r>
      <w:r w:rsidR="00570499">
        <w:rPr>
          <w:rFonts w:ascii="Trebuchet MS" w:hAnsi="Trebuchet MS"/>
          <w:sz w:val="20"/>
          <w:szCs w:val="20"/>
        </w:rPr>
        <w:t xml:space="preserve">předchozího </w:t>
      </w:r>
      <w:r w:rsidRPr="00631395">
        <w:rPr>
          <w:rFonts w:ascii="Trebuchet MS" w:hAnsi="Trebuchet MS"/>
          <w:sz w:val="20"/>
          <w:szCs w:val="20"/>
        </w:rPr>
        <w:t xml:space="preserve">předání a převzetí veškerých věcí </w:t>
      </w:r>
      <w:r w:rsidR="00631395">
        <w:rPr>
          <w:rFonts w:ascii="Trebuchet MS" w:hAnsi="Trebuchet MS"/>
          <w:sz w:val="20"/>
          <w:szCs w:val="20"/>
        </w:rPr>
        <w:t>Divadla</w:t>
      </w:r>
      <w:r w:rsidRPr="00631395">
        <w:rPr>
          <w:rFonts w:ascii="Trebuchet MS" w:hAnsi="Trebuchet MS"/>
          <w:sz w:val="20"/>
          <w:szCs w:val="20"/>
        </w:rPr>
        <w:t xml:space="preserve">, které </w:t>
      </w:r>
      <w:r w:rsidR="00631395">
        <w:rPr>
          <w:rFonts w:ascii="Trebuchet MS" w:hAnsi="Trebuchet MS"/>
          <w:sz w:val="20"/>
          <w:szCs w:val="20"/>
        </w:rPr>
        <w:t>P</w:t>
      </w:r>
      <w:r w:rsidRPr="00631395">
        <w:rPr>
          <w:rFonts w:ascii="Trebuchet MS" w:hAnsi="Trebuchet MS"/>
          <w:sz w:val="20"/>
          <w:szCs w:val="20"/>
        </w:rPr>
        <w:t xml:space="preserve">oskytovatel </w:t>
      </w:r>
      <w:r w:rsidR="00631395">
        <w:rPr>
          <w:rFonts w:ascii="Trebuchet MS" w:hAnsi="Trebuchet MS"/>
          <w:sz w:val="20"/>
          <w:szCs w:val="20"/>
        </w:rPr>
        <w:t xml:space="preserve">od Divadla </w:t>
      </w:r>
      <w:r w:rsidRPr="00631395">
        <w:rPr>
          <w:rFonts w:ascii="Trebuchet MS" w:hAnsi="Trebuchet MS"/>
          <w:sz w:val="20"/>
          <w:szCs w:val="20"/>
        </w:rPr>
        <w:t>převzal.</w:t>
      </w:r>
      <w:r w:rsidR="00096A9A">
        <w:rPr>
          <w:rFonts w:ascii="Trebuchet MS" w:hAnsi="Trebuchet MS"/>
          <w:sz w:val="20"/>
          <w:szCs w:val="20"/>
        </w:rPr>
        <w:t xml:space="preserve"> </w:t>
      </w:r>
    </w:p>
    <w:p w14:paraId="4E80931F" w14:textId="77777777" w:rsidR="00BD3A77" w:rsidRDefault="00BD3A77" w:rsidP="00BD3A77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4223D368" w14:textId="0C0368A4" w:rsidR="00BD3A77" w:rsidRDefault="00B96E1C" w:rsidP="00AD28B3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 případě, že Poskytovatel poruší kteroukoliv povinnost</w:t>
      </w:r>
      <w:r w:rsidR="0011065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vyplývající z této smlouvy podstatným způsobem a</w:t>
      </w:r>
      <w:r w:rsidR="00110655">
        <w:rPr>
          <w:rFonts w:ascii="Trebuchet MS" w:hAnsi="Trebuchet MS"/>
          <w:sz w:val="20"/>
          <w:szCs w:val="20"/>
        </w:rPr>
        <w:t>/</w:t>
      </w:r>
      <w:r>
        <w:rPr>
          <w:rFonts w:ascii="Trebuchet MS" w:hAnsi="Trebuchet MS"/>
          <w:sz w:val="20"/>
          <w:szCs w:val="20"/>
        </w:rPr>
        <w:t>nebo opakovaně</w:t>
      </w:r>
      <w:r w:rsidR="00110655">
        <w:rPr>
          <w:rFonts w:ascii="Trebuchet MS" w:hAnsi="Trebuchet MS"/>
          <w:sz w:val="20"/>
          <w:szCs w:val="20"/>
        </w:rPr>
        <w:t xml:space="preserve"> a/nebo pokud </w:t>
      </w:r>
      <w:proofErr w:type="gramStart"/>
      <w:r w:rsidR="00110655">
        <w:rPr>
          <w:rFonts w:ascii="Trebuchet MS" w:hAnsi="Trebuchet MS"/>
          <w:sz w:val="20"/>
          <w:szCs w:val="20"/>
        </w:rPr>
        <w:t>bude</w:t>
      </w:r>
      <w:proofErr w:type="gramEnd"/>
      <w:r w:rsidR="00110655">
        <w:rPr>
          <w:rFonts w:ascii="Trebuchet MS" w:hAnsi="Trebuchet MS"/>
          <w:sz w:val="20"/>
          <w:szCs w:val="20"/>
        </w:rPr>
        <w:t xml:space="preserve"> </w:t>
      </w:r>
      <w:r w:rsidR="00442A4E">
        <w:rPr>
          <w:rFonts w:ascii="Trebuchet MS" w:hAnsi="Trebuchet MS"/>
          <w:sz w:val="20"/>
          <w:szCs w:val="20"/>
        </w:rPr>
        <w:t xml:space="preserve">Poskytovatel v prodlení s plněním kterékoliv povinnosti </w:t>
      </w:r>
      <w:proofErr w:type="gramStart"/>
      <w:r w:rsidR="00442A4E">
        <w:rPr>
          <w:rFonts w:ascii="Trebuchet MS" w:hAnsi="Trebuchet MS"/>
          <w:sz w:val="20"/>
          <w:szCs w:val="20"/>
        </w:rPr>
        <w:t>vyplývají</w:t>
      </w:r>
      <w:proofErr w:type="gramEnd"/>
      <w:r w:rsidR="00442A4E">
        <w:rPr>
          <w:rFonts w:ascii="Trebuchet MS" w:hAnsi="Trebuchet MS"/>
          <w:sz w:val="20"/>
          <w:szCs w:val="20"/>
        </w:rPr>
        <w:t xml:space="preserve"> z této smlouvy déle než 14 kalendářních dnů, přičemž nesjed</w:t>
      </w:r>
      <w:r w:rsidR="001F4385">
        <w:rPr>
          <w:rFonts w:ascii="Trebuchet MS" w:hAnsi="Trebuchet MS"/>
          <w:sz w:val="20"/>
          <w:szCs w:val="20"/>
        </w:rPr>
        <w:t>n</w:t>
      </w:r>
      <w:r w:rsidR="00442A4E">
        <w:rPr>
          <w:rFonts w:ascii="Trebuchet MS" w:hAnsi="Trebuchet MS"/>
          <w:sz w:val="20"/>
          <w:szCs w:val="20"/>
        </w:rPr>
        <w:t xml:space="preserve">á nápravu ani v náhradní, Divadlem poskytnuté </w:t>
      </w:r>
      <w:r w:rsidR="00001C97">
        <w:rPr>
          <w:rFonts w:ascii="Trebuchet MS" w:hAnsi="Trebuchet MS"/>
          <w:sz w:val="20"/>
          <w:szCs w:val="20"/>
        </w:rPr>
        <w:t xml:space="preserve">dodatečné </w:t>
      </w:r>
      <w:r w:rsidR="00442A4E">
        <w:rPr>
          <w:rFonts w:ascii="Trebuchet MS" w:hAnsi="Trebuchet MS"/>
          <w:sz w:val="20"/>
          <w:szCs w:val="20"/>
        </w:rPr>
        <w:t>lhůtě v minimální délce trvání 14 kalen</w:t>
      </w:r>
      <w:r w:rsidR="00001C97">
        <w:rPr>
          <w:rFonts w:ascii="Trebuchet MS" w:hAnsi="Trebuchet MS"/>
          <w:sz w:val="20"/>
          <w:szCs w:val="20"/>
        </w:rPr>
        <w:t>d</w:t>
      </w:r>
      <w:r w:rsidR="00442A4E">
        <w:rPr>
          <w:rFonts w:ascii="Trebuchet MS" w:hAnsi="Trebuchet MS"/>
          <w:sz w:val="20"/>
          <w:szCs w:val="20"/>
        </w:rPr>
        <w:t>ářních dn</w:t>
      </w:r>
      <w:r w:rsidR="00001C97">
        <w:rPr>
          <w:rFonts w:ascii="Trebuchet MS" w:hAnsi="Trebuchet MS"/>
          <w:sz w:val="20"/>
          <w:szCs w:val="20"/>
        </w:rPr>
        <w:t>ů</w:t>
      </w:r>
      <w:r w:rsidR="00442A4E">
        <w:rPr>
          <w:rFonts w:ascii="Trebuchet MS" w:hAnsi="Trebuchet MS"/>
          <w:sz w:val="20"/>
          <w:szCs w:val="20"/>
        </w:rPr>
        <w:t xml:space="preserve">, Divadlo </w:t>
      </w:r>
      <w:r w:rsidR="00001C97">
        <w:rPr>
          <w:rFonts w:ascii="Trebuchet MS" w:hAnsi="Trebuchet MS"/>
          <w:sz w:val="20"/>
          <w:szCs w:val="20"/>
        </w:rPr>
        <w:t xml:space="preserve">je </w:t>
      </w:r>
      <w:r w:rsidR="00442A4E">
        <w:rPr>
          <w:rFonts w:ascii="Trebuchet MS" w:hAnsi="Trebuchet MS"/>
          <w:sz w:val="20"/>
          <w:szCs w:val="20"/>
        </w:rPr>
        <w:t>oprávněno od této smlouvy písemně odstoupit</w:t>
      </w:r>
      <w:r w:rsidR="00001C97">
        <w:rPr>
          <w:rFonts w:ascii="Trebuchet MS" w:hAnsi="Trebuchet MS"/>
          <w:sz w:val="20"/>
          <w:szCs w:val="20"/>
        </w:rPr>
        <w:t xml:space="preserve">, </w:t>
      </w:r>
      <w:r w:rsidR="00C61C10">
        <w:rPr>
          <w:rFonts w:ascii="Trebuchet MS" w:hAnsi="Trebuchet MS"/>
          <w:sz w:val="20"/>
          <w:szCs w:val="20"/>
        </w:rPr>
        <w:t>i když bylo na tuto smlouvu již plněno a aniž by bylo Divadlo povinnost hradit odstupné. V</w:t>
      </w:r>
      <w:r w:rsidR="00001C97">
        <w:rPr>
          <w:rFonts w:ascii="Trebuchet MS" w:hAnsi="Trebuchet MS"/>
          <w:sz w:val="20"/>
          <w:szCs w:val="20"/>
        </w:rPr>
        <w:t xml:space="preserve"> důsledku </w:t>
      </w:r>
      <w:r w:rsidR="00C61C10">
        <w:rPr>
          <w:rFonts w:ascii="Trebuchet MS" w:hAnsi="Trebuchet MS"/>
          <w:sz w:val="20"/>
          <w:szCs w:val="20"/>
        </w:rPr>
        <w:t>takto učiněné</w:t>
      </w:r>
      <w:r w:rsidR="000D19E4">
        <w:rPr>
          <w:rFonts w:ascii="Trebuchet MS" w:hAnsi="Trebuchet MS"/>
          <w:sz w:val="20"/>
          <w:szCs w:val="20"/>
        </w:rPr>
        <w:t xml:space="preserve">ho </w:t>
      </w:r>
      <w:r w:rsidR="00C61C10">
        <w:rPr>
          <w:rFonts w:ascii="Trebuchet MS" w:hAnsi="Trebuchet MS"/>
          <w:sz w:val="20"/>
          <w:szCs w:val="20"/>
        </w:rPr>
        <w:t>odstoupení od smlouvy do</w:t>
      </w:r>
      <w:r w:rsidR="00001C97">
        <w:rPr>
          <w:rFonts w:ascii="Trebuchet MS" w:hAnsi="Trebuchet MS"/>
          <w:sz w:val="20"/>
          <w:szCs w:val="20"/>
        </w:rPr>
        <w:t>jde k</w:t>
      </w:r>
      <w:r w:rsidR="00C61C10">
        <w:rPr>
          <w:rFonts w:ascii="Trebuchet MS" w:hAnsi="Trebuchet MS"/>
          <w:sz w:val="20"/>
          <w:szCs w:val="20"/>
        </w:rPr>
        <w:t xml:space="preserve">e zrušení </w:t>
      </w:r>
      <w:r w:rsidR="00001C97">
        <w:rPr>
          <w:rFonts w:ascii="Trebuchet MS" w:hAnsi="Trebuchet MS"/>
          <w:sz w:val="20"/>
          <w:szCs w:val="20"/>
        </w:rPr>
        <w:t xml:space="preserve">této smlouvy od počátku s tím, že smluvní strany se vypořádají podle zásad bezdůvodného obohacení. </w:t>
      </w:r>
      <w:r w:rsidR="00442A4E">
        <w:rPr>
          <w:rFonts w:ascii="Trebuchet MS" w:hAnsi="Trebuchet MS"/>
          <w:sz w:val="20"/>
          <w:szCs w:val="20"/>
        </w:rPr>
        <w:t xml:space="preserve"> </w:t>
      </w:r>
      <w:r w:rsidR="00BD3A77">
        <w:rPr>
          <w:rFonts w:ascii="Trebuchet MS" w:hAnsi="Trebuchet MS"/>
          <w:sz w:val="20"/>
          <w:szCs w:val="20"/>
        </w:rPr>
        <w:t xml:space="preserve"> </w:t>
      </w:r>
    </w:p>
    <w:p w14:paraId="0ADB7C5A" w14:textId="77777777" w:rsidR="00631395" w:rsidRPr="00AD28B3" w:rsidRDefault="00631395" w:rsidP="00631395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CEA97F0" w14:textId="642E2668" w:rsidR="007B0D3E" w:rsidRDefault="007B0D3E" w:rsidP="007B0D3E">
      <w:pPr>
        <w:pStyle w:val="Normlnweb"/>
        <w:numPr>
          <w:ilvl w:val="0"/>
          <w:numId w:val="5"/>
        </w:numPr>
        <w:spacing w:before="0"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SPOLEČNÁ A ZÁVĚREČNÁ USTANOVENÍ</w:t>
      </w:r>
    </w:p>
    <w:p w14:paraId="59845718" w14:textId="77777777" w:rsidR="003036F7" w:rsidRDefault="003036F7" w:rsidP="003036F7">
      <w:pPr>
        <w:pStyle w:val="Normlnweb"/>
        <w:spacing w:before="0" w:after="0"/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4DDA39EC" w14:textId="6A44086D" w:rsidR="005A7B9D" w:rsidRDefault="005A7B9D" w:rsidP="00EE6249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EE6249">
        <w:rPr>
          <w:rFonts w:ascii="Trebuchet MS" w:hAnsi="Trebuchet MS"/>
          <w:sz w:val="20"/>
          <w:szCs w:val="20"/>
        </w:rPr>
        <w:t xml:space="preserve">Smluvní strany sjednávají, že smluvní vztah </w:t>
      </w:r>
      <w:r w:rsidR="00DA44F0">
        <w:rPr>
          <w:rFonts w:ascii="Trebuchet MS" w:hAnsi="Trebuchet MS"/>
          <w:sz w:val="20"/>
          <w:szCs w:val="20"/>
        </w:rPr>
        <w:t>touto smlouvou z</w:t>
      </w:r>
      <w:r w:rsidRPr="00EE6249">
        <w:rPr>
          <w:rFonts w:ascii="Trebuchet MS" w:hAnsi="Trebuchet MS"/>
          <w:sz w:val="20"/>
          <w:szCs w:val="20"/>
        </w:rPr>
        <w:t xml:space="preserve">aložený bude vykládán výhradně podle obsahu </w:t>
      </w:r>
      <w:r w:rsidR="00DA44F0">
        <w:rPr>
          <w:rFonts w:ascii="Trebuchet MS" w:hAnsi="Trebuchet MS"/>
          <w:sz w:val="20"/>
          <w:szCs w:val="20"/>
        </w:rPr>
        <w:t>této smlouvy</w:t>
      </w:r>
      <w:r w:rsidRPr="00EE6249">
        <w:rPr>
          <w:rFonts w:ascii="Trebuchet MS" w:hAnsi="Trebuchet MS"/>
          <w:sz w:val="20"/>
          <w:szCs w:val="20"/>
        </w:rPr>
        <w:t xml:space="preserve">, bez přihlédnutí k jakékoli skutečnosti, která nastala a/nebo byla sdělena, jednou stranou druhé straně před uzavřením </w:t>
      </w:r>
      <w:r w:rsidR="00DA44F0">
        <w:rPr>
          <w:rFonts w:ascii="Trebuchet MS" w:hAnsi="Trebuchet MS"/>
          <w:sz w:val="20"/>
          <w:szCs w:val="20"/>
        </w:rPr>
        <w:t xml:space="preserve">této smlouvy. </w:t>
      </w:r>
      <w:r w:rsidRPr="00EE6249">
        <w:rPr>
          <w:rFonts w:ascii="Trebuchet MS" w:hAnsi="Trebuchet MS"/>
          <w:sz w:val="20"/>
          <w:szCs w:val="20"/>
        </w:rPr>
        <w:t xml:space="preserve">Pro odstranění pochybností smluvní strany výslovně veškerá ujednání, prohlášení, přísliby a ujištění ruší a nahrazují je </w:t>
      </w:r>
      <w:r w:rsidR="005D6F4B">
        <w:rPr>
          <w:rFonts w:ascii="Trebuchet MS" w:hAnsi="Trebuchet MS"/>
          <w:sz w:val="20"/>
          <w:szCs w:val="20"/>
        </w:rPr>
        <w:t>touto smlouvou</w:t>
      </w:r>
      <w:r w:rsidRPr="00EE6249">
        <w:rPr>
          <w:rFonts w:ascii="Trebuchet MS" w:hAnsi="Trebuchet MS"/>
          <w:sz w:val="20"/>
          <w:szCs w:val="20"/>
        </w:rPr>
        <w:t xml:space="preserve">, současně vylučují aplikaci ustanovení § 556 odst. 2 občanského zákoníku. </w:t>
      </w:r>
    </w:p>
    <w:p w14:paraId="4F043808" w14:textId="77777777" w:rsidR="00583FFC" w:rsidRDefault="00583FFC" w:rsidP="00583FF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4AB2589F" w14:textId="5BD61830" w:rsidR="00D21AD5" w:rsidRPr="00D21AD5" w:rsidRDefault="00D21AD5" w:rsidP="00D21AD5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A04333">
        <w:rPr>
          <w:rFonts w:ascii="Trebuchet MS" w:hAnsi="Trebuchet MS"/>
          <w:sz w:val="20"/>
          <w:szCs w:val="20"/>
        </w:rPr>
        <w:t xml:space="preserve">Ustanovení obchodních zvyklostí se pro výklad této </w:t>
      </w:r>
      <w:r w:rsidR="00122D50">
        <w:rPr>
          <w:rFonts w:ascii="Trebuchet MS" w:hAnsi="Trebuchet MS"/>
          <w:sz w:val="20"/>
          <w:szCs w:val="20"/>
        </w:rPr>
        <w:t>s</w:t>
      </w:r>
      <w:r w:rsidRPr="00A04333">
        <w:rPr>
          <w:rFonts w:ascii="Trebuchet MS" w:hAnsi="Trebuchet MS"/>
          <w:sz w:val="20"/>
          <w:szCs w:val="20"/>
        </w:rPr>
        <w:t xml:space="preserve">mlouvy použijí až po ustanoveních </w:t>
      </w:r>
      <w:r w:rsidR="0061573F">
        <w:rPr>
          <w:rFonts w:ascii="Trebuchet MS" w:hAnsi="Trebuchet MS"/>
          <w:sz w:val="20"/>
          <w:szCs w:val="20"/>
        </w:rPr>
        <w:t>o</w:t>
      </w:r>
      <w:r w:rsidRPr="00A04333">
        <w:rPr>
          <w:rFonts w:ascii="Trebuchet MS" w:hAnsi="Trebuchet MS"/>
          <w:sz w:val="20"/>
          <w:szCs w:val="20"/>
        </w:rPr>
        <w:t>bčanského zákoníku</w:t>
      </w:r>
      <w:r w:rsidR="0061573F">
        <w:rPr>
          <w:rFonts w:ascii="Trebuchet MS" w:hAnsi="Trebuchet MS"/>
          <w:sz w:val="20"/>
          <w:szCs w:val="20"/>
        </w:rPr>
        <w:t xml:space="preserve"> </w:t>
      </w:r>
      <w:r w:rsidRPr="00A04333">
        <w:rPr>
          <w:rFonts w:ascii="Trebuchet MS" w:hAnsi="Trebuchet MS"/>
          <w:sz w:val="20"/>
          <w:szCs w:val="20"/>
        </w:rPr>
        <w:t>či jiných právních předpis</w:t>
      </w:r>
      <w:r w:rsidR="0061573F">
        <w:rPr>
          <w:rFonts w:ascii="Trebuchet MS" w:hAnsi="Trebuchet MS"/>
          <w:sz w:val="20"/>
          <w:szCs w:val="20"/>
        </w:rPr>
        <w:t xml:space="preserve">ů </w:t>
      </w:r>
      <w:r w:rsidRPr="00A04333">
        <w:rPr>
          <w:rFonts w:ascii="Trebuchet MS" w:hAnsi="Trebuchet MS"/>
          <w:sz w:val="20"/>
          <w:szCs w:val="20"/>
        </w:rPr>
        <w:t>(přednost před obchodními zvyklostmi tedy mají i ta ustanovení těchto předpisů, která nemají donucující charakter).</w:t>
      </w:r>
    </w:p>
    <w:p w14:paraId="6B5619CB" w14:textId="77777777" w:rsidR="00913BBB" w:rsidRDefault="00913BBB" w:rsidP="00913BBB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671CF67F" w14:textId="0C808EAE" w:rsidR="005A7B9D" w:rsidRDefault="005A7B9D" w:rsidP="00913BBB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913BBB">
        <w:rPr>
          <w:rFonts w:ascii="Trebuchet MS" w:hAnsi="Trebuchet MS"/>
          <w:sz w:val="20"/>
          <w:szCs w:val="20"/>
        </w:rPr>
        <w:lastRenderedPageBreak/>
        <w:t xml:space="preserve">Smluvní strany výslovně sjednávají, že každá ze smluvních stran přebírá na sebe nebezpečí změn okolností ve smyslu </w:t>
      </w:r>
      <w:proofErr w:type="spellStart"/>
      <w:r w:rsidRPr="00913BBB">
        <w:rPr>
          <w:rFonts w:ascii="Trebuchet MS" w:hAnsi="Trebuchet MS"/>
          <w:sz w:val="20"/>
          <w:szCs w:val="20"/>
        </w:rPr>
        <w:t>ust</w:t>
      </w:r>
      <w:proofErr w:type="spellEnd"/>
      <w:r w:rsidRPr="00913BBB">
        <w:rPr>
          <w:rFonts w:ascii="Trebuchet MS" w:hAnsi="Trebuchet MS"/>
          <w:sz w:val="20"/>
          <w:szCs w:val="20"/>
        </w:rPr>
        <w:t xml:space="preserve">. § 1765 odst. 2 občanského zákoníku, a tedy zejména sjednávají, že závazky nelze pro změnu okolností ve smyslu </w:t>
      </w:r>
      <w:proofErr w:type="spellStart"/>
      <w:r w:rsidRPr="00913BBB">
        <w:rPr>
          <w:rFonts w:ascii="Trebuchet MS" w:hAnsi="Trebuchet MS"/>
          <w:sz w:val="20"/>
          <w:szCs w:val="20"/>
        </w:rPr>
        <w:t>ust</w:t>
      </w:r>
      <w:proofErr w:type="spellEnd"/>
      <w:r w:rsidRPr="00913BBB">
        <w:rPr>
          <w:rFonts w:ascii="Trebuchet MS" w:hAnsi="Trebuchet MS"/>
          <w:sz w:val="20"/>
          <w:szCs w:val="20"/>
        </w:rPr>
        <w:t xml:space="preserve">. § 1765 odst. 1 občanského zákoníku v budoucnu modifikovat co do jejich podstaty ani výše. </w:t>
      </w:r>
    </w:p>
    <w:p w14:paraId="685A9B98" w14:textId="77777777" w:rsidR="005461E0" w:rsidRDefault="005461E0" w:rsidP="003F14F6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382403E" w14:textId="24368601" w:rsidR="005A7B9D" w:rsidRDefault="00EE6249" w:rsidP="00EE6249">
      <w:pPr>
        <w:pStyle w:val="Normlnweb"/>
        <w:numPr>
          <w:ilvl w:val="1"/>
          <w:numId w:val="5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3F14F6">
        <w:rPr>
          <w:rFonts w:ascii="Trebuchet MS" w:hAnsi="Trebuchet MS"/>
          <w:sz w:val="20"/>
          <w:szCs w:val="20"/>
        </w:rPr>
        <w:t>S</w:t>
      </w:r>
      <w:r w:rsidR="005A7B9D" w:rsidRPr="003F14F6">
        <w:rPr>
          <w:rFonts w:ascii="Trebuchet MS" w:hAnsi="Trebuchet MS"/>
          <w:sz w:val="20"/>
          <w:szCs w:val="20"/>
        </w:rPr>
        <w:t xml:space="preserve">mluvní strany v souladu s </w:t>
      </w:r>
      <w:proofErr w:type="spellStart"/>
      <w:r w:rsidR="005A7B9D" w:rsidRPr="003F14F6">
        <w:rPr>
          <w:rFonts w:ascii="Trebuchet MS" w:hAnsi="Trebuchet MS"/>
          <w:sz w:val="20"/>
          <w:szCs w:val="20"/>
        </w:rPr>
        <w:t>ust</w:t>
      </w:r>
      <w:proofErr w:type="spellEnd"/>
      <w:r w:rsidR="005A7B9D" w:rsidRPr="003F14F6">
        <w:rPr>
          <w:rFonts w:ascii="Trebuchet MS" w:hAnsi="Trebuchet MS"/>
          <w:sz w:val="20"/>
          <w:szCs w:val="20"/>
        </w:rPr>
        <w:t>. § 630 odst. 1 občanského zákoníku sjednávají promlčecí dobu ve vztahu k veškerým právům přímo či odvozeně souvisejícím s</w:t>
      </w:r>
      <w:r w:rsidR="003F14F6">
        <w:rPr>
          <w:rFonts w:ascii="Trebuchet MS" w:hAnsi="Trebuchet MS"/>
          <w:sz w:val="20"/>
          <w:szCs w:val="20"/>
        </w:rPr>
        <w:t> </w:t>
      </w:r>
      <w:r w:rsidR="005A7B9D" w:rsidRPr="003F14F6">
        <w:rPr>
          <w:rFonts w:ascii="Trebuchet MS" w:hAnsi="Trebuchet MS"/>
          <w:sz w:val="20"/>
          <w:szCs w:val="20"/>
        </w:rPr>
        <w:t>t</w:t>
      </w:r>
      <w:r w:rsidR="003F14F6">
        <w:rPr>
          <w:rFonts w:ascii="Trebuchet MS" w:hAnsi="Trebuchet MS"/>
          <w:sz w:val="20"/>
          <w:szCs w:val="20"/>
        </w:rPr>
        <w:t xml:space="preserve">outo smlouvou </w:t>
      </w:r>
      <w:r w:rsidR="005A7B9D" w:rsidRPr="003F14F6">
        <w:rPr>
          <w:rFonts w:ascii="Trebuchet MS" w:hAnsi="Trebuchet MS"/>
          <w:sz w:val="20"/>
          <w:szCs w:val="20"/>
        </w:rPr>
        <w:t>v délce deseti (10) let ode dne, kdy počala promlčecí doba plynout, není-li v</w:t>
      </w:r>
      <w:r w:rsidR="003F14F6">
        <w:rPr>
          <w:rFonts w:ascii="Trebuchet MS" w:hAnsi="Trebuchet MS"/>
          <w:sz w:val="20"/>
          <w:szCs w:val="20"/>
        </w:rPr>
        <w:t> </w:t>
      </w:r>
      <w:r w:rsidR="005A7B9D" w:rsidRPr="003F14F6">
        <w:rPr>
          <w:rFonts w:ascii="Trebuchet MS" w:hAnsi="Trebuchet MS"/>
          <w:sz w:val="20"/>
          <w:szCs w:val="20"/>
        </w:rPr>
        <w:t>t</w:t>
      </w:r>
      <w:r w:rsidR="003F14F6">
        <w:rPr>
          <w:rFonts w:ascii="Trebuchet MS" w:hAnsi="Trebuchet MS"/>
          <w:sz w:val="20"/>
          <w:szCs w:val="20"/>
        </w:rPr>
        <w:t xml:space="preserve">éto smlouvě </w:t>
      </w:r>
      <w:r w:rsidR="005A7B9D" w:rsidRPr="003F14F6">
        <w:rPr>
          <w:rFonts w:ascii="Trebuchet MS" w:hAnsi="Trebuchet MS"/>
          <w:sz w:val="20"/>
          <w:szCs w:val="20"/>
        </w:rPr>
        <w:t>uvedeno jinak.</w:t>
      </w:r>
    </w:p>
    <w:p w14:paraId="01522EB4" w14:textId="77777777" w:rsidR="00C54718" w:rsidRPr="0031445F" w:rsidRDefault="00C54718" w:rsidP="0031445F">
      <w:pPr>
        <w:rPr>
          <w:rFonts w:ascii="Trebuchet MS" w:hAnsi="Trebuchet MS"/>
          <w:sz w:val="20"/>
        </w:rPr>
      </w:pPr>
    </w:p>
    <w:p w14:paraId="73F40D1F" w14:textId="08A0ABCA" w:rsidR="005A7B9D" w:rsidRDefault="005A7B9D" w:rsidP="005A7B9D">
      <w:pPr>
        <w:pStyle w:val="ListParagraph1"/>
        <w:numPr>
          <w:ilvl w:val="0"/>
          <w:numId w:val="5"/>
        </w:numPr>
        <w:jc w:val="both"/>
        <w:rPr>
          <w:rFonts w:ascii="Arial Narrow" w:hAnsi="Arial Narrow" w:cs="Arial Narrow"/>
          <w:vanish/>
          <w:sz w:val="22"/>
          <w:szCs w:val="22"/>
        </w:rPr>
      </w:pPr>
    </w:p>
    <w:p w14:paraId="11CA74EB" w14:textId="66F00E28" w:rsidR="005A7B9D" w:rsidRDefault="005A7B9D" w:rsidP="002E056B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 w:rsidRPr="0031445F">
        <w:rPr>
          <w:rFonts w:ascii="Trebuchet MS" w:hAnsi="Trebuchet MS"/>
        </w:rPr>
        <w:t>Veškerá oznámení musí být učiněna písemně, doručena druhé smluvní straně buď osobně nebo doporučeným dopisem, či elektronicky prostřednictvím e-mailu, není-li v</w:t>
      </w:r>
      <w:r w:rsidR="00EC6796">
        <w:rPr>
          <w:rFonts w:ascii="Trebuchet MS" w:hAnsi="Trebuchet MS"/>
        </w:rPr>
        <w:t> </w:t>
      </w:r>
      <w:r w:rsidRPr="0031445F">
        <w:rPr>
          <w:rFonts w:ascii="Trebuchet MS" w:hAnsi="Trebuchet MS"/>
        </w:rPr>
        <w:t>t</w:t>
      </w:r>
      <w:r w:rsidR="00EC6796">
        <w:rPr>
          <w:rFonts w:ascii="Trebuchet MS" w:hAnsi="Trebuchet MS"/>
        </w:rPr>
        <w:t>éto smlouvě n</w:t>
      </w:r>
      <w:r w:rsidRPr="0031445F">
        <w:rPr>
          <w:rFonts w:ascii="Trebuchet MS" w:hAnsi="Trebuchet MS"/>
        </w:rPr>
        <w:t xml:space="preserve">ebo dle dohody smluvních stran stanoveno jinak. V případě pochybností o doručování se subsidiárně použijí příslušná ustanovení </w:t>
      </w:r>
      <w:r w:rsidR="00043916">
        <w:rPr>
          <w:rFonts w:ascii="Trebuchet MS" w:hAnsi="Trebuchet MS"/>
        </w:rPr>
        <w:t>občanského zákoníku</w:t>
      </w:r>
      <w:r w:rsidRPr="0031445F">
        <w:rPr>
          <w:rFonts w:ascii="Trebuchet MS" w:hAnsi="Trebuchet MS"/>
        </w:rPr>
        <w:t>.</w:t>
      </w:r>
    </w:p>
    <w:p w14:paraId="14B12F16" w14:textId="77777777" w:rsidR="002F11D5" w:rsidRPr="0031445F" w:rsidRDefault="002F11D5" w:rsidP="002F11D5">
      <w:pPr>
        <w:pStyle w:val="ListParagraph1"/>
        <w:ind w:left="567"/>
        <w:jc w:val="both"/>
        <w:rPr>
          <w:rFonts w:ascii="Trebuchet MS" w:hAnsi="Trebuchet MS"/>
        </w:rPr>
      </w:pPr>
    </w:p>
    <w:p w14:paraId="5ECA1761" w14:textId="704E1809" w:rsidR="0036017E" w:rsidRDefault="005A7B9D" w:rsidP="0036017E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 w:rsidRPr="0036017E">
        <w:rPr>
          <w:rFonts w:ascii="Trebuchet MS" w:hAnsi="Trebuchet MS"/>
        </w:rPr>
        <w:t>Práva a povinnosti t</w:t>
      </w:r>
      <w:r w:rsidR="0036017E">
        <w:rPr>
          <w:rFonts w:ascii="Trebuchet MS" w:hAnsi="Trebuchet MS"/>
        </w:rPr>
        <w:t xml:space="preserve">outo smlouvou výslovně </w:t>
      </w:r>
      <w:r w:rsidRPr="0036017E">
        <w:rPr>
          <w:rFonts w:ascii="Trebuchet MS" w:hAnsi="Trebuchet MS"/>
        </w:rPr>
        <w:t>neupravená se řídí ustanoveními občanského zákoníku</w:t>
      </w:r>
      <w:r w:rsidR="0036017E">
        <w:rPr>
          <w:rFonts w:ascii="Trebuchet MS" w:hAnsi="Trebuchet MS"/>
        </w:rPr>
        <w:t xml:space="preserve">. </w:t>
      </w:r>
    </w:p>
    <w:p w14:paraId="7EFD143E" w14:textId="77777777" w:rsidR="000B636C" w:rsidRDefault="000B636C" w:rsidP="000B636C">
      <w:pPr>
        <w:pStyle w:val="ListParagraph1"/>
        <w:ind w:left="567"/>
        <w:jc w:val="both"/>
        <w:rPr>
          <w:rFonts w:ascii="Trebuchet MS" w:hAnsi="Trebuchet MS"/>
        </w:rPr>
      </w:pPr>
    </w:p>
    <w:p w14:paraId="24A4CF06" w14:textId="27981EF5" w:rsidR="003E4626" w:rsidRDefault="003E4626" w:rsidP="003E4626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Poskytovatel není oprávněn převést a/nebo postoupit jakáko</w:t>
      </w:r>
      <w:r w:rsidR="00882FDC">
        <w:rPr>
          <w:rFonts w:ascii="Trebuchet MS" w:hAnsi="Trebuchet MS"/>
        </w:rPr>
        <w:t xml:space="preserve">liv </w:t>
      </w:r>
      <w:r>
        <w:rPr>
          <w:rFonts w:ascii="Trebuchet MS" w:hAnsi="Trebuchet MS"/>
        </w:rPr>
        <w:t>práva nebo povinnosti vyplýv</w:t>
      </w:r>
      <w:r w:rsidR="00882FDC">
        <w:rPr>
          <w:rFonts w:ascii="Trebuchet MS" w:hAnsi="Trebuchet MS"/>
        </w:rPr>
        <w:t xml:space="preserve">ající </w:t>
      </w:r>
      <w:r>
        <w:rPr>
          <w:rFonts w:ascii="Trebuchet MS" w:hAnsi="Trebuchet MS"/>
        </w:rPr>
        <w:t xml:space="preserve">z této smlouvy </w:t>
      </w:r>
      <w:r w:rsidR="00F171EB">
        <w:rPr>
          <w:rFonts w:ascii="Trebuchet MS" w:hAnsi="Trebuchet MS"/>
        </w:rPr>
        <w:t xml:space="preserve">ani smlouvu postoupit jako celek </w:t>
      </w:r>
      <w:r>
        <w:rPr>
          <w:rFonts w:ascii="Trebuchet MS" w:hAnsi="Trebuchet MS"/>
        </w:rPr>
        <w:t>na třetí osoby bez předc</w:t>
      </w:r>
      <w:r w:rsidR="00882FDC">
        <w:rPr>
          <w:rFonts w:ascii="Trebuchet MS" w:hAnsi="Trebuchet MS"/>
        </w:rPr>
        <w:t xml:space="preserve">hozího </w:t>
      </w:r>
      <w:r>
        <w:rPr>
          <w:rFonts w:ascii="Trebuchet MS" w:hAnsi="Trebuchet MS"/>
        </w:rPr>
        <w:t xml:space="preserve">písemného souhlasu Divadla. </w:t>
      </w:r>
    </w:p>
    <w:p w14:paraId="76A37E78" w14:textId="77777777" w:rsidR="003E4626" w:rsidRPr="003E4626" w:rsidRDefault="003E4626" w:rsidP="00882FDC">
      <w:pPr>
        <w:pStyle w:val="ListParagraph1"/>
        <w:ind w:left="567"/>
        <w:jc w:val="both"/>
        <w:rPr>
          <w:rFonts w:ascii="Trebuchet MS" w:hAnsi="Trebuchet MS"/>
        </w:rPr>
      </w:pPr>
    </w:p>
    <w:p w14:paraId="59E5C34B" w14:textId="6F47F19C" w:rsidR="005A7B9D" w:rsidRDefault="005A7B9D" w:rsidP="000B636C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 w:rsidRPr="000B636C">
        <w:rPr>
          <w:rFonts w:ascii="Trebuchet MS" w:hAnsi="Trebuchet MS"/>
        </w:rPr>
        <w:t>Smluvní strany se dohodly, že případné spory vzniklé z</w:t>
      </w:r>
      <w:r w:rsidR="00F340B5">
        <w:rPr>
          <w:rFonts w:ascii="Trebuchet MS" w:hAnsi="Trebuchet MS"/>
        </w:rPr>
        <w:t> </w:t>
      </w:r>
      <w:r w:rsidRPr="000B636C">
        <w:rPr>
          <w:rFonts w:ascii="Trebuchet MS" w:hAnsi="Trebuchet MS"/>
        </w:rPr>
        <w:t>t</w:t>
      </w:r>
      <w:r w:rsidR="00F340B5">
        <w:rPr>
          <w:rFonts w:ascii="Trebuchet MS" w:hAnsi="Trebuchet MS"/>
        </w:rPr>
        <w:t xml:space="preserve">éto smlouvy </w:t>
      </w:r>
      <w:r w:rsidRPr="000B636C">
        <w:rPr>
          <w:rFonts w:ascii="Trebuchet MS" w:hAnsi="Trebuchet MS"/>
        </w:rPr>
        <w:t xml:space="preserve">budou řešit nejprve jednáním. Nedojde-li ve lhůtě 60 dnů od doručení písemné výzvy k jednání o sporu druhé smluvní straně k dohodě, budou spory rozhodovány věcně a místně příslušným obecným soudem České republiky. </w:t>
      </w:r>
    </w:p>
    <w:p w14:paraId="7DF5BE2D" w14:textId="77777777" w:rsidR="00F340B5" w:rsidRDefault="00F340B5" w:rsidP="00F340B5">
      <w:pPr>
        <w:pStyle w:val="ListParagraph1"/>
        <w:ind w:left="567"/>
        <w:jc w:val="both"/>
        <w:rPr>
          <w:rFonts w:ascii="Trebuchet MS" w:hAnsi="Trebuchet MS"/>
        </w:rPr>
      </w:pPr>
    </w:p>
    <w:p w14:paraId="1E0938A1" w14:textId="42D9DA6D" w:rsidR="00782730" w:rsidRDefault="00782730" w:rsidP="00782730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Tuto smlouvu </w:t>
      </w:r>
      <w:r w:rsidR="005A7B9D" w:rsidRPr="00782730">
        <w:rPr>
          <w:rFonts w:ascii="Trebuchet MS" w:hAnsi="Trebuchet MS"/>
        </w:rPr>
        <w:t>lze měnit či doplňovat pouze formou vzestupně číslovaných písemných dodatků odsouhlasených oběma smluvními stranami.</w:t>
      </w:r>
    </w:p>
    <w:p w14:paraId="3A9D6CD4" w14:textId="77777777" w:rsidR="009D19BD" w:rsidRDefault="009D19BD" w:rsidP="009D19BD">
      <w:pPr>
        <w:pStyle w:val="ListParagraph1"/>
        <w:ind w:left="567"/>
        <w:jc w:val="both"/>
        <w:rPr>
          <w:rFonts w:ascii="Trebuchet MS" w:hAnsi="Trebuchet MS"/>
        </w:rPr>
      </w:pPr>
    </w:p>
    <w:p w14:paraId="209B3BCE" w14:textId="77777777" w:rsidR="003F6926" w:rsidRDefault="005A7B9D" w:rsidP="003F6926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 w:rsidRPr="009D19BD">
        <w:rPr>
          <w:rFonts w:ascii="Trebuchet MS" w:hAnsi="Trebuchet MS"/>
        </w:rPr>
        <w:t>T</w:t>
      </w:r>
      <w:r w:rsidR="009D19BD">
        <w:rPr>
          <w:rFonts w:ascii="Trebuchet MS" w:hAnsi="Trebuchet MS"/>
        </w:rPr>
        <w:t xml:space="preserve">ato smlouva </w:t>
      </w:r>
      <w:r w:rsidRPr="009D19BD">
        <w:rPr>
          <w:rFonts w:ascii="Trebuchet MS" w:hAnsi="Trebuchet MS"/>
        </w:rPr>
        <w:t>je vyhotoven</w:t>
      </w:r>
      <w:r w:rsidR="009D19BD">
        <w:rPr>
          <w:rFonts w:ascii="Trebuchet MS" w:hAnsi="Trebuchet MS"/>
        </w:rPr>
        <w:t>a</w:t>
      </w:r>
      <w:r w:rsidRPr="009D19BD">
        <w:rPr>
          <w:rFonts w:ascii="Trebuchet MS" w:hAnsi="Trebuchet MS"/>
        </w:rPr>
        <w:t xml:space="preserve"> ve dvou stejnopisech, z nichž každá ze smluvních stran obdrží po jednom vyhotovení.</w:t>
      </w:r>
    </w:p>
    <w:p w14:paraId="3D359F96" w14:textId="77777777" w:rsidR="003F6926" w:rsidRDefault="003F6926" w:rsidP="003F6926">
      <w:pPr>
        <w:pStyle w:val="ListParagraph1"/>
        <w:ind w:left="567"/>
        <w:jc w:val="both"/>
        <w:rPr>
          <w:rFonts w:ascii="Trebuchet MS" w:hAnsi="Trebuchet MS"/>
        </w:rPr>
      </w:pPr>
    </w:p>
    <w:p w14:paraId="4D8FC55B" w14:textId="77777777" w:rsidR="003F6926" w:rsidRPr="003F6926" w:rsidRDefault="003F6926" w:rsidP="003F6926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 w:rsidRPr="003F6926">
        <w:rPr>
          <w:rFonts w:ascii="Trebuchet MS" w:hAnsi="Trebuchet MS"/>
          <w:szCs w:val="22"/>
        </w:rPr>
        <w:t>Dle Zákona č. 340/2015 Sb. o zvláštních podmínkách účinnosti některých smluv, uveřejňování těchto smluv a o registru smluv (zákon o registru smluv), je Divadlo v Dlouhé povinno prostřednictvím registru smluv uveřejňovat soukromoprávní smlouvy, jakož i smlouvy o 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4D38013A" w14:textId="77777777" w:rsidR="003F6926" w:rsidRPr="003F6926" w:rsidRDefault="003F6926" w:rsidP="003F6926">
      <w:pPr>
        <w:pStyle w:val="ListParagraph1"/>
        <w:ind w:left="567"/>
        <w:jc w:val="both"/>
        <w:rPr>
          <w:rFonts w:ascii="Trebuchet MS" w:hAnsi="Trebuchet MS"/>
        </w:rPr>
      </w:pPr>
    </w:p>
    <w:p w14:paraId="2195D433" w14:textId="4F81F1FB" w:rsidR="003F6926" w:rsidRPr="003F6926" w:rsidRDefault="003F6926" w:rsidP="003F6926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 w:rsidRPr="003F6926">
        <w:rPr>
          <w:rFonts w:ascii="Trebuchet MS" w:eastAsia="Times New Roman" w:hAnsi="Trebuchet MS"/>
          <w:color w:val="000000"/>
        </w:rPr>
        <w:t>Tato smlouva pak nabývá účinnosti dnem podpisu oběma stranami, v případě povinnosti smlouvu uveřejnit v registru smluv pak jejím uveřejněním v tomto registru.</w:t>
      </w:r>
    </w:p>
    <w:p w14:paraId="0DC9D5A8" w14:textId="77777777" w:rsidR="009D19BD" w:rsidRDefault="009D19BD" w:rsidP="009D19BD">
      <w:pPr>
        <w:pStyle w:val="ListParagraph1"/>
        <w:ind w:left="567"/>
        <w:jc w:val="both"/>
        <w:rPr>
          <w:rFonts w:ascii="Trebuchet MS" w:hAnsi="Trebuchet MS"/>
        </w:rPr>
      </w:pPr>
    </w:p>
    <w:p w14:paraId="0287E3EA" w14:textId="03A6B2CE" w:rsidR="005A7B9D" w:rsidRDefault="005A7B9D" w:rsidP="009D19BD">
      <w:pPr>
        <w:pStyle w:val="ListParagraph1"/>
        <w:numPr>
          <w:ilvl w:val="1"/>
          <w:numId w:val="18"/>
        </w:numPr>
        <w:ind w:left="567" w:hanging="567"/>
        <w:jc w:val="both"/>
        <w:rPr>
          <w:rFonts w:ascii="Trebuchet MS" w:hAnsi="Trebuchet MS"/>
        </w:rPr>
      </w:pPr>
      <w:r w:rsidRPr="002A7A8D">
        <w:rPr>
          <w:rFonts w:ascii="Trebuchet MS" w:hAnsi="Trebuchet MS"/>
        </w:rPr>
        <w:t>Smluvní strany prohlašují, že si t</w:t>
      </w:r>
      <w:r w:rsidR="002A7A8D">
        <w:rPr>
          <w:rFonts w:ascii="Trebuchet MS" w:hAnsi="Trebuchet MS"/>
        </w:rPr>
        <w:t xml:space="preserve">uto smlouvu </w:t>
      </w:r>
      <w:r w:rsidRPr="002A7A8D">
        <w:rPr>
          <w:rFonts w:ascii="Trebuchet MS" w:hAnsi="Trebuchet MS"/>
        </w:rPr>
        <w:t>přečetly, že s jejím obsahem souhlasí a že jsou oprávněny tuto smlouvu uzavřít, na důkaz čehož připojují níže své podpisy.</w:t>
      </w:r>
    </w:p>
    <w:p w14:paraId="3120A100" w14:textId="77777777" w:rsidR="00EA76F2" w:rsidRPr="003923F7" w:rsidRDefault="00EA76F2" w:rsidP="003923F7">
      <w:pPr>
        <w:rPr>
          <w:rFonts w:ascii="Trebuchet MS" w:hAnsi="Trebuchet MS"/>
        </w:rPr>
      </w:pPr>
    </w:p>
    <w:p w14:paraId="4BCD47EE" w14:textId="3E8C566A" w:rsidR="00EA76F2" w:rsidRPr="00263DD9" w:rsidRDefault="00EA76F2" w:rsidP="00EA76F2">
      <w:pPr>
        <w:spacing w:line="0" w:lineRule="atLeast"/>
        <w:rPr>
          <w:rFonts w:ascii="Trebuchet MS" w:eastAsia="Arial" w:hAnsi="Trebuchet MS"/>
        </w:rPr>
      </w:pPr>
      <w:r w:rsidRPr="00263DD9">
        <w:rPr>
          <w:rFonts w:ascii="Trebuchet MS" w:eastAsia="Arial" w:hAnsi="Trebuchet MS"/>
        </w:rPr>
        <w:t xml:space="preserve">V Praze dne </w:t>
      </w:r>
      <w:r w:rsidR="007F40BA">
        <w:rPr>
          <w:rFonts w:ascii="Trebuchet MS" w:eastAsia="Arial" w:hAnsi="Trebuchet MS"/>
        </w:rPr>
        <w:t>30.</w:t>
      </w:r>
      <w:r w:rsidR="00AF4B25">
        <w:rPr>
          <w:rFonts w:ascii="Trebuchet MS" w:eastAsia="Arial" w:hAnsi="Trebuchet MS"/>
        </w:rPr>
        <w:t xml:space="preserve"> </w:t>
      </w:r>
      <w:r w:rsidR="007F40BA">
        <w:rPr>
          <w:rFonts w:ascii="Trebuchet MS" w:eastAsia="Arial" w:hAnsi="Trebuchet MS"/>
        </w:rPr>
        <w:t>4.</w:t>
      </w:r>
      <w:r w:rsidR="00AF4B25">
        <w:rPr>
          <w:rFonts w:ascii="Trebuchet MS" w:eastAsia="Arial" w:hAnsi="Trebuchet MS"/>
        </w:rPr>
        <w:t xml:space="preserve"> </w:t>
      </w:r>
      <w:r w:rsidR="007F40BA">
        <w:rPr>
          <w:rFonts w:ascii="Trebuchet MS" w:eastAsia="Arial" w:hAnsi="Trebuchet MS"/>
        </w:rPr>
        <w:t>2019</w:t>
      </w:r>
      <w:r w:rsidR="007F40BA">
        <w:rPr>
          <w:rFonts w:ascii="Trebuchet MS" w:eastAsia="Arial" w:hAnsi="Trebuchet MS"/>
        </w:rPr>
        <w:tab/>
      </w:r>
      <w:r w:rsidR="007F40BA">
        <w:rPr>
          <w:rFonts w:ascii="Trebuchet MS" w:eastAsia="Arial" w:hAnsi="Trebuchet MS"/>
        </w:rPr>
        <w:tab/>
      </w:r>
      <w:r w:rsidR="007F40BA">
        <w:rPr>
          <w:rFonts w:ascii="Trebuchet MS" w:eastAsia="Arial" w:hAnsi="Trebuchet MS"/>
        </w:rPr>
        <w:tab/>
      </w:r>
      <w:r w:rsidRPr="00263DD9">
        <w:rPr>
          <w:rFonts w:ascii="Trebuchet MS" w:eastAsia="Arial" w:hAnsi="Trebuchet MS"/>
        </w:rPr>
        <w:tab/>
      </w:r>
      <w:r w:rsidR="007F40BA" w:rsidRPr="00263DD9">
        <w:rPr>
          <w:rFonts w:ascii="Trebuchet MS" w:eastAsia="Arial" w:hAnsi="Trebuchet MS"/>
        </w:rPr>
        <w:t xml:space="preserve">V Praze dne </w:t>
      </w:r>
      <w:r w:rsidR="007F40BA">
        <w:rPr>
          <w:rFonts w:ascii="Trebuchet MS" w:eastAsia="Arial" w:hAnsi="Trebuchet MS"/>
        </w:rPr>
        <w:t>30.</w:t>
      </w:r>
      <w:r w:rsidR="00AF4B25">
        <w:rPr>
          <w:rFonts w:ascii="Trebuchet MS" w:eastAsia="Arial" w:hAnsi="Trebuchet MS"/>
        </w:rPr>
        <w:t xml:space="preserve"> </w:t>
      </w:r>
      <w:r w:rsidR="007F40BA">
        <w:rPr>
          <w:rFonts w:ascii="Trebuchet MS" w:eastAsia="Arial" w:hAnsi="Trebuchet MS"/>
        </w:rPr>
        <w:t>4.</w:t>
      </w:r>
      <w:r w:rsidR="00AF4B25">
        <w:rPr>
          <w:rFonts w:ascii="Trebuchet MS" w:eastAsia="Arial" w:hAnsi="Trebuchet MS"/>
        </w:rPr>
        <w:t xml:space="preserve"> </w:t>
      </w:r>
      <w:bookmarkStart w:id="1" w:name="_GoBack"/>
      <w:bookmarkEnd w:id="1"/>
      <w:r w:rsidR="007F40BA">
        <w:rPr>
          <w:rFonts w:ascii="Trebuchet MS" w:eastAsia="Arial" w:hAnsi="Trebuchet MS"/>
        </w:rPr>
        <w:t>2019</w:t>
      </w:r>
    </w:p>
    <w:p w14:paraId="1D4D4184" w14:textId="77777777" w:rsidR="00EA76F2" w:rsidRPr="00263DD9" w:rsidRDefault="00EA76F2" w:rsidP="00EA76F2">
      <w:pPr>
        <w:tabs>
          <w:tab w:val="left" w:pos="4940"/>
        </w:tabs>
        <w:spacing w:line="0" w:lineRule="atLeast"/>
        <w:rPr>
          <w:rFonts w:ascii="Trebuchet MS" w:eastAsia="Arial" w:hAnsi="Trebuchet MS"/>
        </w:rPr>
      </w:pPr>
    </w:p>
    <w:p w14:paraId="60A46BFF" w14:textId="77777777" w:rsidR="000B3506" w:rsidRDefault="000B3506" w:rsidP="00EA76F2">
      <w:pPr>
        <w:tabs>
          <w:tab w:val="left" w:pos="4940"/>
        </w:tabs>
        <w:spacing w:line="0" w:lineRule="atLeast"/>
        <w:rPr>
          <w:rFonts w:ascii="Trebuchet MS" w:eastAsia="Arial" w:hAnsi="Trebuchet MS"/>
        </w:rPr>
      </w:pPr>
    </w:p>
    <w:p w14:paraId="472D0E10" w14:textId="77777777" w:rsidR="003F6926" w:rsidRPr="00263DD9" w:rsidRDefault="003F6926" w:rsidP="00EA76F2">
      <w:pPr>
        <w:tabs>
          <w:tab w:val="left" w:pos="4940"/>
        </w:tabs>
        <w:spacing w:line="0" w:lineRule="atLeast"/>
        <w:rPr>
          <w:rFonts w:ascii="Trebuchet MS" w:eastAsia="Arial" w:hAnsi="Trebuchet MS"/>
        </w:rPr>
      </w:pPr>
    </w:p>
    <w:p w14:paraId="53EA8D73" w14:textId="7231194C" w:rsidR="00EA76F2" w:rsidRPr="00263DD9" w:rsidRDefault="00936702" w:rsidP="00EA76F2">
      <w:pPr>
        <w:tabs>
          <w:tab w:val="left" w:pos="4940"/>
        </w:tabs>
        <w:spacing w:line="0" w:lineRule="atLeast"/>
        <w:rPr>
          <w:rFonts w:ascii="Trebuchet MS" w:eastAsia="Arial" w:hAnsi="Trebuchet MS"/>
        </w:rPr>
      </w:pPr>
      <w:r w:rsidRPr="00263DD9">
        <w:rPr>
          <w:rFonts w:ascii="Trebuchet MS" w:eastAsia="Arial" w:hAnsi="Trebuchet MS"/>
        </w:rPr>
        <w:t>Divadlo</w:t>
      </w:r>
      <w:r w:rsidR="00EA76F2" w:rsidRPr="00263DD9">
        <w:rPr>
          <w:rFonts w:ascii="Trebuchet MS" w:eastAsia="Arial" w:hAnsi="Trebuchet MS"/>
        </w:rPr>
        <w:t>:</w:t>
      </w:r>
      <w:r w:rsidR="00EA76F2" w:rsidRPr="00263DD9">
        <w:rPr>
          <w:rFonts w:ascii="Trebuchet MS" w:hAnsi="Trebuchet MS"/>
        </w:rPr>
        <w:tab/>
      </w:r>
      <w:r w:rsidR="007549CE" w:rsidRPr="00263DD9">
        <w:rPr>
          <w:rFonts w:ascii="Trebuchet MS" w:hAnsi="Trebuchet MS"/>
        </w:rPr>
        <w:t>Poskytovatel</w:t>
      </w:r>
      <w:r w:rsidR="00EA76F2" w:rsidRPr="00263DD9">
        <w:rPr>
          <w:rFonts w:ascii="Trebuchet MS" w:eastAsia="Arial" w:hAnsi="Trebuchet MS"/>
        </w:rPr>
        <w:t>:</w:t>
      </w:r>
    </w:p>
    <w:p w14:paraId="68414ACB" w14:textId="77777777" w:rsidR="00EA76F2" w:rsidRPr="00263DD9" w:rsidRDefault="00EA76F2" w:rsidP="00EA76F2">
      <w:pPr>
        <w:spacing w:line="200" w:lineRule="exact"/>
        <w:rPr>
          <w:rFonts w:ascii="Trebuchet MS" w:hAnsi="Trebuchet MS"/>
        </w:rPr>
      </w:pPr>
    </w:p>
    <w:p w14:paraId="70E53A58" w14:textId="77777777" w:rsidR="00EA76F2" w:rsidRDefault="00EA76F2" w:rsidP="00EA76F2">
      <w:pPr>
        <w:spacing w:line="271" w:lineRule="exact"/>
        <w:rPr>
          <w:rFonts w:ascii="Trebuchet MS" w:hAnsi="Trebuchet MS"/>
        </w:rPr>
      </w:pPr>
    </w:p>
    <w:p w14:paraId="4F6C19B9" w14:textId="77777777" w:rsidR="00A80182" w:rsidRDefault="00A80182" w:rsidP="00EA76F2">
      <w:pPr>
        <w:spacing w:line="271" w:lineRule="exact"/>
        <w:rPr>
          <w:rFonts w:ascii="Trebuchet MS" w:hAnsi="Trebuchet MS"/>
        </w:rPr>
      </w:pPr>
    </w:p>
    <w:p w14:paraId="0123AC3F" w14:textId="77777777" w:rsidR="00A80182" w:rsidRDefault="00A80182" w:rsidP="00EA76F2">
      <w:pPr>
        <w:spacing w:line="271" w:lineRule="exact"/>
        <w:rPr>
          <w:rFonts w:ascii="Trebuchet MS" w:hAnsi="Trebuchet MS"/>
        </w:rPr>
      </w:pPr>
    </w:p>
    <w:p w14:paraId="50939ECA" w14:textId="77777777" w:rsidR="00A80182" w:rsidRPr="00263DD9" w:rsidRDefault="00A80182" w:rsidP="00EA76F2">
      <w:pPr>
        <w:spacing w:line="271" w:lineRule="exact"/>
        <w:rPr>
          <w:rFonts w:ascii="Trebuchet MS" w:hAnsi="Trebuchet MS"/>
        </w:rPr>
      </w:pPr>
    </w:p>
    <w:p w14:paraId="24FC27E0" w14:textId="77777777" w:rsidR="00EA76F2" w:rsidRPr="00263DD9" w:rsidRDefault="00EA76F2" w:rsidP="00EA76F2">
      <w:pPr>
        <w:spacing w:line="271" w:lineRule="exact"/>
        <w:rPr>
          <w:rFonts w:ascii="Trebuchet MS" w:hAnsi="Trebuchet MS"/>
        </w:rPr>
      </w:pPr>
    </w:p>
    <w:p w14:paraId="7892710C" w14:textId="77777777" w:rsidR="00EA76F2" w:rsidRPr="00263DD9" w:rsidRDefault="00EA76F2" w:rsidP="00EA76F2">
      <w:pPr>
        <w:tabs>
          <w:tab w:val="left" w:pos="4940"/>
        </w:tabs>
        <w:spacing w:line="0" w:lineRule="atLeast"/>
        <w:rPr>
          <w:rFonts w:ascii="Trebuchet MS" w:eastAsia="Arial" w:hAnsi="Trebuchet MS"/>
        </w:rPr>
      </w:pPr>
      <w:r w:rsidRPr="00263DD9">
        <w:rPr>
          <w:rFonts w:ascii="Trebuchet MS" w:eastAsia="Arial" w:hAnsi="Trebuchet MS"/>
        </w:rPr>
        <w:t>________________________________</w:t>
      </w:r>
      <w:r w:rsidRPr="00263DD9">
        <w:rPr>
          <w:rFonts w:ascii="Trebuchet MS" w:hAnsi="Trebuchet MS"/>
        </w:rPr>
        <w:tab/>
      </w:r>
      <w:r w:rsidRPr="00263DD9">
        <w:rPr>
          <w:rFonts w:ascii="Trebuchet MS" w:eastAsia="Arial" w:hAnsi="Trebuchet MS"/>
        </w:rPr>
        <w:t>________________________________</w:t>
      </w:r>
    </w:p>
    <w:p w14:paraId="2507CDCD" w14:textId="77777777" w:rsidR="00EA76F2" w:rsidRPr="00263DD9" w:rsidRDefault="00EA76F2" w:rsidP="00EA76F2">
      <w:pPr>
        <w:spacing w:line="35" w:lineRule="exact"/>
        <w:rPr>
          <w:rFonts w:ascii="Trebuchet MS" w:hAnsi="Trebuchet MS"/>
        </w:rPr>
      </w:pPr>
    </w:p>
    <w:p w14:paraId="468A2AE7" w14:textId="269022E5" w:rsidR="00285C43" w:rsidRPr="00263DD9" w:rsidRDefault="00EA76F2" w:rsidP="001C547C">
      <w:pPr>
        <w:pStyle w:val="ListParagraph1"/>
        <w:ind w:left="0"/>
        <w:jc w:val="both"/>
        <w:rPr>
          <w:rFonts w:ascii="Trebuchet MS" w:hAnsi="Trebuchet MS"/>
          <w:b/>
        </w:rPr>
      </w:pPr>
      <w:r w:rsidRPr="00263DD9">
        <w:rPr>
          <w:rFonts w:ascii="Trebuchet MS" w:hAnsi="Trebuchet MS"/>
          <w:b/>
        </w:rPr>
        <w:t>Mgr. Daniela Šálková, ředitelka</w:t>
      </w:r>
      <w:r w:rsidR="005D0610" w:rsidRPr="00263DD9">
        <w:rPr>
          <w:rFonts w:ascii="Trebuchet MS" w:hAnsi="Trebuchet MS"/>
          <w:b/>
        </w:rPr>
        <w:tab/>
      </w:r>
      <w:r w:rsidR="005D0610" w:rsidRPr="00263DD9">
        <w:rPr>
          <w:rFonts w:ascii="Trebuchet MS" w:hAnsi="Trebuchet MS"/>
          <w:b/>
        </w:rPr>
        <w:tab/>
      </w:r>
      <w:r w:rsidR="005D0610" w:rsidRPr="00263DD9">
        <w:rPr>
          <w:rFonts w:ascii="Trebuchet MS" w:hAnsi="Trebuchet MS"/>
          <w:b/>
        </w:rPr>
        <w:tab/>
      </w:r>
      <w:r w:rsidR="00285C43" w:rsidRPr="00263DD9">
        <w:rPr>
          <w:rFonts w:ascii="Trebuchet MS" w:hAnsi="Trebuchet MS"/>
          <w:b/>
        </w:rPr>
        <w:t>Radek Černý</w:t>
      </w:r>
    </w:p>
    <w:p w14:paraId="6E14B4EF" w14:textId="43D5C43D" w:rsidR="00315ACA" w:rsidRPr="003F6798" w:rsidRDefault="00EA76F2" w:rsidP="00BA5AC7">
      <w:pPr>
        <w:pStyle w:val="ListParagraph1"/>
        <w:ind w:left="0"/>
        <w:jc w:val="both"/>
      </w:pPr>
      <w:r w:rsidRPr="00263DD9">
        <w:rPr>
          <w:rFonts w:ascii="Trebuchet MS" w:hAnsi="Trebuchet MS"/>
        </w:rPr>
        <w:t>Divadlo v Dlouhé, příspěvková organizace</w:t>
      </w:r>
    </w:p>
    <w:sectPr w:rsidR="00315ACA" w:rsidRPr="003F6798" w:rsidSect="00A80182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89642" w14:textId="77777777" w:rsidR="007808C2" w:rsidRDefault="007808C2" w:rsidP="00EF03FB">
      <w:r>
        <w:separator/>
      </w:r>
    </w:p>
  </w:endnote>
  <w:endnote w:type="continuationSeparator" w:id="0">
    <w:p w14:paraId="6584EBA1" w14:textId="77777777" w:rsidR="007808C2" w:rsidRDefault="007808C2" w:rsidP="00EF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062621"/>
      <w:docPartObj>
        <w:docPartGallery w:val="Page Numbers (Bottom of Page)"/>
        <w:docPartUnique/>
      </w:docPartObj>
    </w:sdtPr>
    <w:sdtEndPr/>
    <w:sdtContent>
      <w:p w14:paraId="0C71C525" w14:textId="655055F6" w:rsidR="00C63ED8" w:rsidRDefault="00C63E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25">
          <w:rPr>
            <w:noProof/>
          </w:rPr>
          <w:t>1</w:t>
        </w:r>
        <w:r>
          <w:fldChar w:fldCharType="end"/>
        </w:r>
      </w:p>
    </w:sdtContent>
  </w:sdt>
  <w:p w14:paraId="0843E012" w14:textId="77777777" w:rsidR="00C63ED8" w:rsidRDefault="00C63E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148C7" w14:textId="77777777" w:rsidR="007808C2" w:rsidRDefault="007808C2" w:rsidP="00EF03FB">
      <w:r>
        <w:separator/>
      </w:r>
    </w:p>
  </w:footnote>
  <w:footnote w:type="continuationSeparator" w:id="0">
    <w:p w14:paraId="367ABD3A" w14:textId="77777777" w:rsidR="007808C2" w:rsidRDefault="007808C2" w:rsidP="00EF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3352255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F3765"/>
    <w:multiLevelType w:val="hybridMultilevel"/>
    <w:tmpl w:val="698A2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675596"/>
    <w:multiLevelType w:val="hybridMultilevel"/>
    <w:tmpl w:val="5FB87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E34D9"/>
    <w:multiLevelType w:val="multilevel"/>
    <w:tmpl w:val="607C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4125AF5"/>
    <w:multiLevelType w:val="hybridMultilevel"/>
    <w:tmpl w:val="AC142696"/>
    <w:lvl w:ilvl="0" w:tplc="071C3E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F60A1D"/>
    <w:multiLevelType w:val="hybridMultilevel"/>
    <w:tmpl w:val="0840C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44735"/>
    <w:multiLevelType w:val="multilevel"/>
    <w:tmpl w:val="157CA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F56274"/>
    <w:multiLevelType w:val="multilevel"/>
    <w:tmpl w:val="6CDC9812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1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9C3BAB"/>
    <w:multiLevelType w:val="hybridMultilevel"/>
    <w:tmpl w:val="FA4029BE"/>
    <w:lvl w:ilvl="0" w:tplc="3C5031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696C38"/>
    <w:multiLevelType w:val="multilevel"/>
    <w:tmpl w:val="B6E8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0D70FE9"/>
    <w:multiLevelType w:val="hybridMultilevel"/>
    <w:tmpl w:val="3EBE66B8"/>
    <w:lvl w:ilvl="0" w:tplc="6568A6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4022B0A"/>
    <w:multiLevelType w:val="multilevel"/>
    <w:tmpl w:val="E79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5D3C0F41"/>
    <w:multiLevelType w:val="hybridMultilevel"/>
    <w:tmpl w:val="8A008948"/>
    <w:lvl w:ilvl="0" w:tplc="56427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9104B2"/>
    <w:multiLevelType w:val="multilevel"/>
    <w:tmpl w:val="B6E86F7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00E0A1C"/>
    <w:multiLevelType w:val="multilevel"/>
    <w:tmpl w:val="905A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726A1882"/>
    <w:multiLevelType w:val="multilevel"/>
    <w:tmpl w:val="F170D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4EA084B"/>
    <w:multiLevelType w:val="hybridMultilevel"/>
    <w:tmpl w:val="B93264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A07D30"/>
    <w:multiLevelType w:val="multilevel"/>
    <w:tmpl w:val="951E1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79017500"/>
    <w:multiLevelType w:val="hybridMultilevel"/>
    <w:tmpl w:val="B2AA9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B1A63"/>
    <w:multiLevelType w:val="hybridMultilevel"/>
    <w:tmpl w:val="EE6E7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9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17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F7"/>
    <w:rsid w:val="00001C97"/>
    <w:rsid w:val="00013E4C"/>
    <w:rsid w:val="0001544E"/>
    <w:rsid w:val="00015CF7"/>
    <w:rsid w:val="00021421"/>
    <w:rsid w:val="000241AA"/>
    <w:rsid w:val="00043916"/>
    <w:rsid w:val="00045764"/>
    <w:rsid w:val="00046EE1"/>
    <w:rsid w:val="000833D1"/>
    <w:rsid w:val="00096A9A"/>
    <w:rsid w:val="000A2C17"/>
    <w:rsid w:val="000A52DE"/>
    <w:rsid w:val="000B1C0D"/>
    <w:rsid w:val="000B3506"/>
    <w:rsid w:val="000B3706"/>
    <w:rsid w:val="000B636C"/>
    <w:rsid w:val="000D183C"/>
    <w:rsid w:val="000D19E4"/>
    <w:rsid w:val="000E4EAC"/>
    <w:rsid w:val="000F0016"/>
    <w:rsid w:val="00110655"/>
    <w:rsid w:val="00111846"/>
    <w:rsid w:val="00122D50"/>
    <w:rsid w:val="00130493"/>
    <w:rsid w:val="001429FA"/>
    <w:rsid w:val="0016624E"/>
    <w:rsid w:val="001721D9"/>
    <w:rsid w:val="00175754"/>
    <w:rsid w:val="00175EF1"/>
    <w:rsid w:val="00177470"/>
    <w:rsid w:val="00183C49"/>
    <w:rsid w:val="0019751A"/>
    <w:rsid w:val="001A10B8"/>
    <w:rsid w:val="001A58F7"/>
    <w:rsid w:val="001B4F23"/>
    <w:rsid w:val="001B75FC"/>
    <w:rsid w:val="001C547C"/>
    <w:rsid w:val="001C5EE4"/>
    <w:rsid w:val="001C7E85"/>
    <w:rsid w:val="001D1D9F"/>
    <w:rsid w:val="001D7911"/>
    <w:rsid w:val="001F40FB"/>
    <w:rsid w:val="001F4385"/>
    <w:rsid w:val="00206FC1"/>
    <w:rsid w:val="002075A3"/>
    <w:rsid w:val="00210432"/>
    <w:rsid w:val="00230EFD"/>
    <w:rsid w:val="00234459"/>
    <w:rsid w:val="00241F2B"/>
    <w:rsid w:val="00263DD9"/>
    <w:rsid w:val="002661FF"/>
    <w:rsid w:val="0027670F"/>
    <w:rsid w:val="00285C43"/>
    <w:rsid w:val="002946B3"/>
    <w:rsid w:val="002A649A"/>
    <w:rsid w:val="002A7A8D"/>
    <w:rsid w:val="002B0B50"/>
    <w:rsid w:val="002C5A36"/>
    <w:rsid w:val="002E056B"/>
    <w:rsid w:val="002E7F3D"/>
    <w:rsid w:val="002F11D5"/>
    <w:rsid w:val="002F4575"/>
    <w:rsid w:val="002F6585"/>
    <w:rsid w:val="003036F7"/>
    <w:rsid w:val="00307BA6"/>
    <w:rsid w:val="003130EA"/>
    <w:rsid w:val="0031445F"/>
    <w:rsid w:val="00315ACA"/>
    <w:rsid w:val="003218F5"/>
    <w:rsid w:val="00326BE9"/>
    <w:rsid w:val="003276B1"/>
    <w:rsid w:val="00335FE5"/>
    <w:rsid w:val="0036017E"/>
    <w:rsid w:val="00362A9E"/>
    <w:rsid w:val="0036406A"/>
    <w:rsid w:val="00365FC1"/>
    <w:rsid w:val="00370F35"/>
    <w:rsid w:val="00373658"/>
    <w:rsid w:val="003744E6"/>
    <w:rsid w:val="00376143"/>
    <w:rsid w:val="003923F7"/>
    <w:rsid w:val="003962FB"/>
    <w:rsid w:val="003A0C2D"/>
    <w:rsid w:val="003A174B"/>
    <w:rsid w:val="003A49B8"/>
    <w:rsid w:val="003B282B"/>
    <w:rsid w:val="003B6BE0"/>
    <w:rsid w:val="003C4318"/>
    <w:rsid w:val="003D5C03"/>
    <w:rsid w:val="003E1FCA"/>
    <w:rsid w:val="003E3EC1"/>
    <w:rsid w:val="003E4626"/>
    <w:rsid w:val="003E7C4A"/>
    <w:rsid w:val="003F14F6"/>
    <w:rsid w:val="003F3C99"/>
    <w:rsid w:val="003F6798"/>
    <w:rsid w:val="003F6926"/>
    <w:rsid w:val="00402BC7"/>
    <w:rsid w:val="004033FC"/>
    <w:rsid w:val="00406248"/>
    <w:rsid w:val="004070CD"/>
    <w:rsid w:val="00410F64"/>
    <w:rsid w:val="00412C9D"/>
    <w:rsid w:val="00421062"/>
    <w:rsid w:val="004235D2"/>
    <w:rsid w:val="004309D2"/>
    <w:rsid w:val="00434AC8"/>
    <w:rsid w:val="004424B6"/>
    <w:rsid w:val="00442A4E"/>
    <w:rsid w:val="00457FAC"/>
    <w:rsid w:val="004602B8"/>
    <w:rsid w:val="00460C15"/>
    <w:rsid w:val="00467644"/>
    <w:rsid w:val="00471E17"/>
    <w:rsid w:val="00472A8B"/>
    <w:rsid w:val="00495045"/>
    <w:rsid w:val="004A5129"/>
    <w:rsid w:val="004A7CDE"/>
    <w:rsid w:val="004B1E20"/>
    <w:rsid w:val="004C0A36"/>
    <w:rsid w:val="004C7B84"/>
    <w:rsid w:val="004D0BB1"/>
    <w:rsid w:val="004D26B9"/>
    <w:rsid w:val="004D3364"/>
    <w:rsid w:val="004D5C43"/>
    <w:rsid w:val="004E6A49"/>
    <w:rsid w:val="004F119B"/>
    <w:rsid w:val="004F43E1"/>
    <w:rsid w:val="004F7111"/>
    <w:rsid w:val="00503FA5"/>
    <w:rsid w:val="005073D6"/>
    <w:rsid w:val="005105D0"/>
    <w:rsid w:val="0051067D"/>
    <w:rsid w:val="0051100D"/>
    <w:rsid w:val="00514B41"/>
    <w:rsid w:val="00515999"/>
    <w:rsid w:val="00525C0F"/>
    <w:rsid w:val="00534CA1"/>
    <w:rsid w:val="00543DDC"/>
    <w:rsid w:val="005461E0"/>
    <w:rsid w:val="005462E3"/>
    <w:rsid w:val="0055452E"/>
    <w:rsid w:val="00565886"/>
    <w:rsid w:val="00570499"/>
    <w:rsid w:val="00572A1A"/>
    <w:rsid w:val="0058001D"/>
    <w:rsid w:val="00583FFC"/>
    <w:rsid w:val="00590F7A"/>
    <w:rsid w:val="00593B8A"/>
    <w:rsid w:val="005960DB"/>
    <w:rsid w:val="005A3C43"/>
    <w:rsid w:val="005A6DE7"/>
    <w:rsid w:val="005A7B9D"/>
    <w:rsid w:val="005B0040"/>
    <w:rsid w:val="005B1228"/>
    <w:rsid w:val="005D0610"/>
    <w:rsid w:val="005D6F4B"/>
    <w:rsid w:val="005D79E9"/>
    <w:rsid w:val="005E61D5"/>
    <w:rsid w:val="005E6640"/>
    <w:rsid w:val="005F55EC"/>
    <w:rsid w:val="005F57E9"/>
    <w:rsid w:val="00602CFC"/>
    <w:rsid w:val="00614548"/>
    <w:rsid w:val="0061573F"/>
    <w:rsid w:val="00630185"/>
    <w:rsid w:val="00631395"/>
    <w:rsid w:val="006319E8"/>
    <w:rsid w:val="00631BD4"/>
    <w:rsid w:val="00633DD1"/>
    <w:rsid w:val="00653F54"/>
    <w:rsid w:val="00662C21"/>
    <w:rsid w:val="0066310F"/>
    <w:rsid w:val="006634B9"/>
    <w:rsid w:val="00664E39"/>
    <w:rsid w:val="00672423"/>
    <w:rsid w:val="00674442"/>
    <w:rsid w:val="0067535A"/>
    <w:rsid w:val="006852C1"/>
    <w:rsid w:val="006854F7"/>
    <w:rsid w:val="006868BE"/>
    <w:rsid w:val="006929A4"/>
    <w:rsid w:val="006A3711"/>
    <w:rsid w:val="006B4013"/>
    <w:rsid w:val="006B4E17"/>
    <w:rsid w:val="006C07FC"/>
    <w:rsid w:val="006D4026"/>
    <w:rsid w:val="00702422"/>
    <w:rsid w:val="00715412"/>
    <w:rsid w:val="00736AA9"/>
    <w:rsid w:val="00742869"/>
    <w:rsid w:val="00746411"/>
    <w:rsid w:val="00746FEB"/>
    <w:rsid w:val="00754521"/>
    <w:rsid w:val="007549CE"/>
    <w:rsid w:val="00770C6C"/>
    <w:rsid w:val="00773AF0"/>
    <w:rsid w:val="007808C2"/>
    <w:rsid w:val="00782730"/>
    <w:rsid w:val="00785C7E"/>
    <w:rsid w:val="007B0D3E"/>
    <w:rsid w:val="007B68B0"/>
    <w:rsid w:val="007B7EEA"/>
    <w:rsid w:val="007D5BA1"/>
    <w:rsid w:val="007E4DE8"/>
    <w:rsid w:val="007F3136"/>
    <w:rsid w:val="007F40BA"/>
    <w:rsid w:val="007F7185"/>
    <w:rsid w:val="0081302B"/>
    <w:rsid w:val="008229C9"/>
    <w:rsid w:val="008241F0"/>
    <w:rsid w:val="008554E9"/>
    <w:rsid w:val="008568AF"/>
    <w:rsid w:val="0087741A"/>
    <w:rsid w:val="00882FDC"/>
    <w:rsid w:val="00895C90"/>
    <w:rsid w:val="008B41BE"/>
    <w:rsid w:val="008C7B9B"/>
    <w:rsid w:val="008D6C7D"/>
    <w:rsid w:val="00913BBB"/>
    <w:rsid w:val="0091716A"/>
    <w:rsid w:val="009174B2"/>
    <w:rsid w:val="009310D0"/>
    <w:rsid w:val="00933548"/>
    <w:rsid w:val="00936702"/>
    <w:rsid w:val="00944AF5"/>
    <w:rsid w:val="00951D5F"/>
    <w:rsid w:val="00956BA6"/>
    <w:rsid w:val="00974B77"/>
    <w:rsid w:val="0098030F"/>
    <w:rsid w:val="00983B69"/>
    <w:rsid w:val="009A0DEA"/>
    <w:rsid w:val="009B175F"/>
    <w:rsid w:val="009C0DCF"/>
    <w:rsid w:val="009D19BD"/>
    <w:rsid w:val="009D3790"/>
    <w:rsid w:val="009F504A"/>
    <w:rsid w:val="00A04333"/>
    <w:rsid w:val="00A062FC"/>
    <w:rsid w:val="00A14A85"/>
    <w:rsid w:val="00A17D05"/>
    <w:rsid w:val="00A17FA9"/>
    <w:rsid w:val="00A304AE"/>
    <w:rsid w:val="00A35865"/>
    <w:rsid w:val="00A3596F"/>
    <w:rsid w:val="00A5320B"/>
    <w:rsid w:val="00A6195A"/>
    <w:rsid w:val="00A64F07"/>
    <w:rsid w:val="00A71889"/>
    <w:rsid w:val="00A77F4A"/>
    <w:rsid w:val="00A80182"/>
    <w:rsid w:val="00A93E37"/>
    <w:rsid w:val="00AA564A"/>
    <w:rsid w:val="00AB214E"/>
    <w:rsid w:val="00AB3F1A"/>
    <w:rsid w:val="00AB6028"/>
    <w:rsid w:val="00AC3D19"/>
    <w:rsid w:val="00AC4FD2"/>
    <w:rsid w:val="00AD15D0"/>
    <w:rsid w:val="00AD28B3"/>
    <w:rsid w:val="00AF361E"/>
    <w:rsid w:val="00AF49C3"/>
    <w:rsid w:val="00AF4B25"/>
    <w:rsid w:val="00B05311"/>
    <w:rsid w:val="00B409F1"/>
    <w:rsid w:val="00B41D09"/>
    <w:rsid w:val="00B504F9"/>
    <w:rsid w:val="00B51FE4"/>
    <w:rsid w:val="00B737E2"/>
    <w:rsid w:val="00B834E2"/>
    <w:rsid w:val="00B85E78"/>
    <w:rsid w:val="00B91198"/>
    <w:rsid w:val="00B96E1C"/>
    <w:rsid w:val="00B97857"/>
    <w:rsid w:val="00BA010B"/>
    <w:rsid w:val="00BA5AC7"/>
    <w:rsid w:val="00BA6E4D"/>
    <w:rsid w:val="00BB5B09"/>
    <w:rsid w:val="00BD0DDF"/>
    <w:rsid w:val="00BD3A77"/>
    <w:rsid w:val="00BD40B2"/>
    <w:rsid w:val="00BE19CA"/>
    <w:rsid w:val="00BF42DF"/>
    <w:rsid w:val="00C54718"/>
    <w:rsid w:val="00C61C10"/>
    <w:rsid w:val="00C61F7C"/>
    <w:rsid w:val="00C63ED8"/>
    <w:rsid w:val="00C65CCA"/>
    <w:rsid w:val="00C74E49"/>
    <w:rsid w:val="00C80712"/>
    <w:rsid w:val="00C84DFB"/>
    <w:rsid w:val="00C97A6D"/>
    <w:rsid w:val="00C97FBE"/>
    <w:rsid w:val="00CA13BD"/>
    <w:rsid w:val="00CB2424"/>
    <w:rsid w:val="00CB51D6"/>
    <w:rsid w:val="00CC0C29"/>
    <w:rsid w:val="00CC35B8"/>
    <w:rsid w:val="00CD40A3"/>
    <w:rsid w:val="00CD424A"/>
    <w:rsid w:val="00CE6600"/>
    <w:rsid w:val="00CE66CB"/>
    <w:rsid w:val="00CF72F8"/>
    <w:rsid w:val="00CF7DCC"/>
    <w:rsid w:val="00D12BA6"/>
    <w:rsid w:val="00D17F3B"/>
    <w:rsid w:val="00D21AD5"/>
    <w:rsid w:val="00D36B8C"/>
    <w:rsid w:val="00D4350B"/>
    <w:rsid w:val="00D438F1"/>
    <w:rsid w:val="00D5206F"/>
    <w:rsid w:val="00D63A6A"/>
    <w:rsid w:val="00D866D0"/>
    <w:rsid w:val="00D918CA"/>
    <w:rsid w:val="00D958A8"/>
    <w:rsid w:val="00DA2147"/>
    <w:rsid w:val="00DA44C9"/>
    <w:rsid w:val="00DA44F0"/>
    <w:rsid w:val="00DA7B2C"/>
    <w:rsid w:val="00DB457A"/>
    <w:rsid w:val="00DC5F26"/>
    <w:rsid w:val="00DE7735"/>
    <w:rsid w:val="00E07ABD"/>
    <w:rsid w:val="00E16805"/>
    <w:rsid w:val="00E16B24"/>
    <w:rsid w:val="00E228D7"/>
    <w:rsid w:val="00E35BB6"/>
    <w:rsid w:val="00E3697A"/>
    <w:rsid w:val="00E5164A"/>
    <w:rsid w:val="00E571C7"/>
    <w:rsid w:val="00E65D44"/>
    <w:rsid w:val="00E67AB5"/>
    <w:rsid w:val="00EA4CC8"/>
    <w:rsid w:val="00EA76F2"/>
    <w:rsid w:val="00EC6796"/>
    <w:rsid w:val="00EC7FEA"/>
    <w:rsid w:val="00EE6249"/>
    <w:rsid w:val="00EF03FB"/>
    <w:rsid w:val="00EF2AC6"/>
    <w:rsid w:val="00F016D8"/>
    <w:rsid w:val="00F171EB"/>
    <w:rsid w:val="00F21262"/>
    <w:rsid w:val="00F340B5"/>
    <w:rsid w:val="00F36899"/>
    <w:rsid w:val="00F41AB5"/>
    <w:rsid w:val="00F42710"/>
    <w:rsid w:val="00F42BC0"/>
    <w:rsid w:val="00F52D35"/>
    <w:rsid w:val="00F67267"/>
    <w:rsid w:val="00F70635"/>
    <w:rsid w:val="00F76D5F"/>
    <w:rsid w:val="00FA32D0"/>
    <w:rsid w:val="00FC1D42"/>
    <w:rsid w:val="00FF191D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5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5B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F43E1"/>
    <w:pPr>
      <w:keepNext/>
      <w:suppressAutoHyphens w:val="0"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C35B8"/>
    <w:pPr>
      <w:spacing w:before="100" w:after="100"/>
      <w:jc w:val="lef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3218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18F5"/>
    <w:pPr>
      <w:suppressAutoHyphens w:val="0"/>
      <w:spacing w:after="200" w:line="276" w:lineRule="auto"/>
      <w:ind w:left="720"/>
      <w:contextualSpacing/>
      <w:jc w:val="left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218F5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A6DE7"/>
    <w:pPr>
      <w:suppressAutoHyphens w:val="0"/>
      <w:spacing w:after="120" w:line="480" w:lineRule="auto"/>
      <w:jc w:val="left"/>
    </w:pPr>
    <w:rPr>
      <w:rFonts w:ascii="Times New Roman" w:hAnsi="Times New Roman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A6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0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3FB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F0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3FB"/>
    <w:rPr>
      <w:rFonts w:ascii="Arial" w:eastAsia="Times New Roman" w:hAnsi="Arial" w:cs="Times New Roman"/>
      <w:szCs w:val="20"/>
      <w:lang w:eastAsia="ar-SA"/>
    </w:rPr>
  </w:style>
  <w:style w:type="character" w:styleId="Odkaznakoment">
    <w:name w:val="annotation reference"/>
    <w:basedOn w:val="Standardnpsmoodstavce"/>
    <w:unhideWhenUsed/>
    <w:rsid w:val="004A512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A5129"/>
    <w:pPr>
      <w:suppressAutoHyphens w:val="0"/>
      <w:jc w:val="left"/>
    </w:pPr>
    <w:rPr>
      <w:rFonts w:ascii="Calibri" w:eastAsia="Calibri" w:hAnsi="Calibri" w:cs="Arial"/>
      <w:sz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A5129"/>
    <w:rPr>
      <w:rFonts w:ascii="Calibri" w:eastAsia="Calibri" w:hAnsi="Calibri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129"/>
    <w:rPr>
      <w:rFonts w:ascii="Segoe UI" w:eastAsia="Times New Roman" w:hAnsi="Segoe UI" w:cs="Segoe UI"/>
      <w:sz w:val="18"/>
      <w:szCs w:val="18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4A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4AF5"/>
    <w:rPr>
      <w:rFonts w:ascii="Arial" w:eastAsia="Times New Roman" w:hAnsi="Arial" w:cs="Times New Roman"/>
      <w:szCs w:val="20"/>
      <w:lang w:eastAsia="ar-SA"/>
    </w:rPr>
  </w:style>
  <w:style w:type="paragraph" w:customStyle="1" w:styleId="NormlnsArial">
    <w:name w:val="Normální s Arial"/>
    <w:basedOn w:val="Normln"/>
    <w:rsid w:val="00944AF5"/>
    <w:pPr>
      <w:suppressAutoHyphens w:val="0"/>
      <w:spacing w:before="60" w:after="60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rsid w:val="004F43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ListParagraph1">
    <w:name w:val="List Paragraph1"/>
    <w:basedOn w:val="Normln"/>
    <w:rsid w:val="005A7B9D"/>
    <w:pPr>
      <w:suppressAutoHyphens w:val="0"/>
      <w:ind w:left="708"/>
      <w:jc w:val="left"/>
    </w:pPr>
    <w:rPr>
      <w:rFonts w:ascii="Courier New" w:eastAsia="Calibri" w:hAnsi="Courier New" w:cs="Courier New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49A"/>
    <w:pPr>
      <w:suppressAutoHyphens/>
      <w:jc w:val="both"/>
    </w:pPr>
    <w:rPr>
      <w:rFonts w:ascii="Arial" w:eastAsia="Times New Roman" w:hAnsi="Arial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49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E16805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5B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F43E1"/>
    <w:pPr>
      <w:keepNext/>
      <w:suppressAutoHyphens w:val="0"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C35B8"/>
    <w:pPr>
      <w:spacing w:before="100" w:after="100"/>
      <w:jc w:val="lef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3218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18F5"/>
    <w:pPr>
      <w:suppressAutoHyphens w:val="0"/>
      <w:spacing w:after="200" w:line="276" w:lineRule="auto"/>
      <w:ind w:left="720"/>
      <w:contextualSpacing/>
      <w:jc w:val="left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218F5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A6DE7"/>
    <w:pPr>
      <w:suppressAutoHyphens w:val="0"/>
      <w:spacing w:after="120" w:line="480" w:lineRule="auto"/>
      <w:jc w:val="left"/>
    </w:pPr>
    <w:rPr>
      <w:rFonts w:ascii="Times New Roman" w:hAnsi="Times New Roman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A6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0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3FB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F0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3FB"/>
    <w:rPr>
      <w:rFonts w:ascii="Arial" w:eastAsia="Times New Roman" w:hAnsi="Arial" w:cs="Times New Roman"/>
      <w:szCs w:val="20"/>
      <w:lang w:eastAsia="ar-SA"/>
    </w:rPr>
  </w:style>
  <w:style w:type="character" w:styleId="Odkaznakoment">
    <w:name w:val="annotation reference"/>
    <w:basedOn w:val="Standardnpsmoodstavce"/>
    <w:unhideWhenUsed/>
    <w:rsid w:val="004A512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A5129"/>
    <w:pPr>
      <w:suppressAutoHyphens w:val="0"/>
      <w:jc w:val="left"/>
    </w:pPr>
    <w:rPr>
      <w:rFonts w:ascii="Calibri" w:eastAsia="Calibri" w:hAnsi="Calibri" w:cs="Arial"/>
      <w:sz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A5129"/>
    <w:rPr>
      <w:rFonts w:ascii="Calibri" w:eastAsia="Calibri" w:hAnsi="Calibri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129"/>
    <w:rPr>
      <w:rFonts w:ascii="Segoe UI" w:eastAsia="Times New Roman" w:hAnsi="Segoe UI" w:cs="Segoe UI"/>
      <w:sz w:val="18"/>
      <w:szCs w:val="18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4A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4AF5"/>
    <w:rPr>
      <w:rFonts w:ascii="Arial" w:eastAsia="Times New Roman" w:hAnsi="Arial" w:cs="Times New Roman"/>
      <w:szCs w:val="20"/>
      <w:lang w:eastAsia="ar-SA"/>
    </w:rPr>
  </w:style>
  <w:style w:type="paragraph" w:customStyle="1" w:styleId="NormlnsArial">
    <w:name w:val="Normální s Arial"/>
    <w:basedOn w:val="Normln"/>
    <w:rsid w:val="00944AF5"/>
    <w:pPr>
      <w:suppressAutoHyphens w:val="0"/>
      <w:spacing w:before="60" w:after="60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rsid w:val="004F43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ListParagraph1">
    <w:name w:val="List Paragraph1"/>
    <w:basedOn w:val="Normln"/>
    <w:rsid w:val="005A7B9D"/>
    <w:pPr>
      <w:suppressAutoHyphens w:val="0"/>
      <w:ind w:left="708"/>
      <w:jc w:val="left"/>
    </w:pPr>
    <w:rPr>
      <w:rFonts w:ascii="Courier New" w:eastAsia="Calibri" w:hAnsi="Courier New" w:cs="Courier New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49A"/>
    <w:pPr>
      <w:suppressAutoHyphens/>
      <w:jc w:val="both"/>
    </w:pPr>
    <w:rPr>
      <w:rFonts w:ascii="Arial" w:eastAsia="Times New Roman" w:hAnsi="Arial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49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E16805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4B3B-BBB8-4239-9726-9A4E6FFE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2452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Košut</dc:creator>
  <cp:lastModifiedBy>Test</cp:lastModifiedBy>
  <cp:revision>8</cp:revision>
  <cp:lastPrinted>2019-05-02T09:58:00Z</cp:lastPrinted>
  <dcterms:created xsi:type="dcterms:W3CDTF">2019-05-02T09:29:00Z</dcterms:created>
  <dcterms:modified xsi:type="dcterms:W3CDTF">2019-05-02T14:50:00Z</dcterms:modified>
</cp:coreProperties>
</file>