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425B41" w:rsidP="00320989" w14:paraId="446C5BE6" w14:textId="0568CC75">
      <w:pPr>
        <w:pStyle w:val="NoSpacing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6350</wp:posOffset>
                </wp:positionV>
                <wp:extent cx="3194050" cy="1123950"/>
                <wp:effectExtent l="0" t="0" r="25400" b="19050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35D" w:rsidRPr="009C335D" w:rsidP="00A45AE3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sz w:val="22"/>
                                <w:szCs w:val="22"/>
                              </w:rPr>
                            </w:pPr>
                            <w:r w:rsidRPr="009C335D">
                              <w:rPr>
                                <w:rStyle w:val="Strong"/>
                                <w:sz w:val="22"/>
                                <w:szCs w:val="22"/>
                              </w:rPr>
                              <w:t>Eduteam</w:t>
                            </w:r>
                            <w:r w:rsidRPr="009C335D">
                              <w:rPr>
                                <w:rStyle w:val="Strong"/>
                                <w:sz w:val="22"/>
                                <w:szCs w:val="22"/>
                              </w:rPr>
                              <w:t xml:space="preserve"> – centrum celoživotního vzdělávání </w:t>
                            </w:r>
                            <w:r w:rsidRPr="009C335D">
                              <w:rPr>
                                <w:rStyle w:val="Strong"/>
                                <w:sz w:val="22"/>
                                <w:szCs w:val="22"/>
                              </w:rPr>
                              <w:t>z.s</w:t>
                            </w:r>
                            <w:r w:rsidRPr="009C335D">
                              <w:rPr>
                                <w:rStyle w:val="Strong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45AE3" w:rsidP="00A45AE3" w14:textId="312BB3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C335D">
                              <w:rPr>
                                <w:sz w:val="20"/>
                                <w:szCs w:val="20"/>
                              </w:rPr>
                              <w:br/>
                              <w:t xml:space="preserve">Ve </w:t>
                            </w:r>
                            <w:r w:rsidRPr="009C335D">
                              <w:rPr>
                                <w:sz w:val="20"/>
                                <w:szCs w:val="20"/>
                              </w:rPr>
                              <w:t>Žlíbku</w:t>
                            </w:r>
                            <w:r w:rsidRPr="009C335D">
                              <w:rPr>
                                <w:sz w:val="20"/>
                                <w:szCs w:val="20"/>
                              </w:rPr>
                              <w:t xml:space="preserve"> 232/44, Horní Počernice</w:t>
                            </w:r>
                            <w:r w:rsidRPr="009C335D">
                              <w:rPr>
                                <w:sz w:val="20"/>
                                <w:szCs w:val="20"/>
                              </w:rPr>
                              <w:br/>
                              <w:t>193 00 Praha 9</w:t>
                            </w:r>
                          </w:p>
                          <w:p w:rsidR="009244E0" w:rsidP="009C335D" w14:textId="3C38C6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IČ: </w:t>
                            </w:r>
                            <w:r w:rsidRPr="009C335D">
                              <w:rPr>
                                <w:sz w:val="20"/>
                                <w:szCs w:val="20"/>
                              </w:rPr>
                              <w:t>22842292</w:t>
                            </w:r>
                          </w:p>
                          <w:p w:rsidR="00E35350" w:rsidRPr="00E35350" w:rsidP="00E35350" w14:textId="1D3FA8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</w:t>
                            </w:r>
                            <w:r w:rsidRPr="00E35350">
                              <w:rPr>
                                <w:sz w:val="20"/>
                                <w:szCs w:val="20"/>
                              </w:rPr>
                              <w:t xml:space="preserve">: (+420) </w:t>
                            </w:r>
                            <w:r w:rsidR="008A68BE"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  <w:r w:rsidRPr="00E3535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9C335D" w:rsidRPr="00E35350" w:rsidP="00E35350" w14:textId="397AD5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4" w:tgtFrame="_blank" w:history="1">
                              <w:r w:rsidRPr="00E35350">
                                <w:rPr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8A68BE">
                                <w:rPr>
                                  <w:sz w:val="20"/>
                                  <w:szCs w:val="20"/>
                                </w:rPr>
                                <w:t>XXX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251.5pt;height:88.5pt;margin-top:0.5pt;margin-left:224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p w:rsidR="009C335D" w:rsidRPr="009C335D" w:rsidP="00A45AE3" w14:paraId="104B3AEC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sz w:val="22"/>
                          <w:szCs w:val="22"/>
                        </w:rPr>
                      </w:pPr>
                      <w:r w:rsidRPr="009C335D">
                        <w:rPr>
                          <w:rStyle w:val="Strong"/>
                          <w:sz w:val="22"/>
                          <w:szCs w:val="22"/>
                        </w:rPr>
                        <w:t>Eduteam</w:t>
                      </w:r>
                      <w:r w:rsidRPr="009C335D">
                        <w:rPr>
                          <w:rStyle w:val="Strong"/>
                          <w:sz w:val="22"/>
                          <w:szCs w:val="22"/>
                        </w:rPr>
                        <w:t xml:space="preserve"> – centrum celoživotního vzdělávání </w:t>
                      </w:r>
                      <w:r w:rsidRPr="009C335D">
                        <w:rPr>
                          <w:rStyle w:val="Strong"/>
                          <w:sz w:val="22"/>
                          <w:szCs w:val="22"/>
                        </w:rPr>
                        <w:t>z.s</w:t>
                      </w:r>
                      <w:r w:rsidRPr="009C335D">
                        <w:rPr>
                          <w:rStyle w:val="Strong"/>
                          <w:sz w:val="22"/>
                          <w:szCs w:val="22"/>
                        </w:rPr>
                        <w:t>.</w:t>
                      </w:r>
                    </w:p>
                    <w:p w:rsidR="00A45AE3" w:rsidP="00A45AE3" w14:paraId="6C330307" w14:textId="312BB3D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9C335D">
                        <w:rPr>
                          <w:sz w:val="20"/>
                          <w:szCs w:val="20"/>
                        </w:rPr>
                        <w:br/>
                        <w:t xml:space="preserve">Ve </w:t>
                      </w:r>
                      <w:r w:rsidRPr="009C335D">
                        <w:rPr>
                          <w:sz w:val="20"/>
                          <w:szCs w:val="20"/>
                        </w:rPr>
                        <w:t>Žlíbku</w:t>
                      </w:r>
                      <w:r w:rsidRPr="009C335D">
                        <w:rPr>
                          <w:sz w:val="20"/>
                          <w:szCs w:val="20"/>
                        </w:rPr>
                        <w:t xml:space="preserve"> 232/44, Horní Počernice</w:t>
                      </w:r>
                      <w:r w:rsidRPr="009C335D">
                        <w:rPr>
                          <w:sz w:val="20"/>
                          <w:szCs w:val="20"/>
                        </w:rPr>
                        <w:br/>
                        <w:t>193 00 Praha 9</w:t>
                      </w:r>
                    </w:p>
                    <w:p w:rsidR="009244E0" w:rsidP="009C335D" w14:paraId="1B4D5F03" w14:textId="3C38C61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IČ: </w:t>
                      </w:r>
                      <w:r w:rsidRPr="009C335D">
                        <w:rPr>
                          <w:sz w:val="20"/>
                          <w:szCs w:val="20"/>
                        </w:rPr>
                        <w:t>22842292</w:t>
                      </w:r>
                    </w:p>
                    <w:p w:rsidR="00E35350" w:rsidRPr="00E35350" w:rsidP="00E35350" w14:paraId="5D64C364" w14:textId="1D3FA84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telefon</w:t>
                      </w:r>
                      <w:r w:rsidRPr="00E35350">
                        <w:rPr>
                          <w:sz w:val="20"/>
                          <w:szCs w:val="20"/>
                        </w:rPr>
                        <w:t xml:space="preserve">: (+420) </w:t>
                      </w:r>
                      <w:r w:rsidR="008A68BE">
                        <w:rPr>
                          <w:sz w:val="20"/>
                          <w:szCs w:val="20"/>
                        </w:rPr>
                        <w:t>XXX</w:t>
                      </w:r>
                      <w:r w:rsidRPr="00E35350">
                        <w:rPr>
                          <w:sz w:val="20"/>
                          <w:szCs w:val="20"/>
                        </w:rPr>
                        <w:t>9</w:t>
                      </w:r>
                    </w:p>
                    <w:p w:rsidR="009C335D" w:rsidRPr="00E35350" w:rsidP="00E35350" w14:paraId="6913EAB2" w14:textId="397AD55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Email: </w:t>
                      </w:r>
                      <w:hyperlink r:id="rId4" w:tgtFrame="_blank" w:history="1">
                        <w:r w:rsidRPr="00E35350">
                          <w:rPr>
                            <w:sz w:val="20"/>
                            <w:szCs w:val="20"/>
                          </w:rPr>
                          <w:t> </w:t>
                        </w:r>
                        <w:r w:rsidR="008A68BE">
                          <w:rPr>
                            <w:sz w:val="20"/>
                            <w:szCs w:val="20"/>
                          </w:rPr>
                          <w:t>XXX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Vyřizuje: </w:t>
      </w:r>
      <w:r w:rsidR="00245863">
        <w:t>Kateřina Kuklíková</w:t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>
        <w:t xml:space="preserve">V </w:t>
      </w:r>
      <w:r w:rsidR="008B6A66">
        <w:t>Rokycanech</w:t>
      </w:r>
      <w:r>
        <w:t xml:space="preserve"> dne </w:t>
      </w:r>
      <w:r w:rsidR="00A45AE3">
        <w:t>0</w:t>
      </w:r>
      <w:r w:rsidR="009B0CF1">
        <w:t>4</w:t>
      </w:r>
      <w:r w:rsidR="00A45AE3">
        <w:t>. 0</w:t>
      </w:r>
      <w:r w:rsidR="009B0CF1">
        <w:t>4</w:t>
      </w:r>
      <w:r w:rsidRPr="00245863" w:rsidR="00245863">
        <w:t>. 2019</w:t>
      </w:r>
    </w:p>
    <w:p w:rsidR="003F1DDE" w:rsidRPr="00C66625" w:rsidP="00435D7B" w14:paraId="0C0E72C1" w14:textId="77BAEFA9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9B0CF1">
        <w:rPr>
          <w:rFonts w:ascii="Times New Roman" w:hAnsi="Times New Roman"/>
        </w:rPr>
        <w:t>06</w:t>
      </w:r>
      <w:r>
        <w:rPr>
          <w:rFonts w:ascii="Times New Roman" w:hAnsi="Times New Roman"/>
        </w:rPr>
        <w:t>/201</w:t>
      </w:r>
      <w:r w:rsidR="00245863">
        <w:rPr>
          <w:rFonts w:ascii="Times New Roman" w:hAnsi="Times New Roman"/>
        </w:rPr>
        <w:t>9</w:t>
      </w:r>
    </w:p>
    <w:p w:rsidR="00425B41" w:rsidP="00425B41" w14:paraId="215514AE" w14:textId="0A201996">
      <w:pPr>
        <w:spacing w:before="60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na </w:t>
      </w:r>
      <w:r w:rsidR="009B0CF1">
        <w:rPr>
          <w:rFonts w:ascii="Times New Roman" w:hAnsi="Times New Roman"/>
          <w:b/>
          <w:sz w:val="24"/>
          <w:szCs w:val="24"/>
        </w:rPr>
        <w:t>z</w:t>
      </w:r>
      <w:r w:rsidRPr="009244E0" w:rsidR="009244E0">
        <w:rPr>
          <w:rFonts w:ascii="Times New Roman" w:hAnsi="Times New Roman"/>
          <w:b/>
          <w:sz w:val="24"/>
          <w:szCs w:val="24"/>
        </w:rPr>
        <w:t xml:space="preserve">ajištění </w:t>
      </w:r>
      <w:r w:rsidR="009B0CF1">
        <w:rPr>
          <w:rFonts w:ascii="Times New Roman" w:hAnsi="Times New Roman"/>
          <w:b/>
          <w:sz w:val="24"/>
          <w:szCs w:val="24"/>
        </w:rPr>
        <w:t xml:space="preserve">polytechnického </w:t>
      </w:r>
      <w:r w:rsidRPr="00A45AE3" w:rsidR="00A45AE3">
        <w:rPr>
          <w:rFonts w:ascii="Times New Roman" w:hAnsi="Times New Roman"/>
          <w:b/>
          <w:sz w:val="24"/>
          <w:szCs w:val="24"/>
        </w:rPr>
        <w:t>vzdělávací</w:t>
      </w:r>
      <w:r w:rsidR="00A45AE3">
        <w:rPr>
          <w:rFonts w:ascii="Times New Roman" w:hAnsi="Times New Roman"/>
          <w:b/>
          <w:sz w:val="24"/>
          <w:szCs w:val="24"/>
        </w:rPr>
        <w:t>ho</w:t>
      </w:r>
      <w:r w:rsidRPr="00A45AE3" w:rsidR="00A45AE3">
        <w:rPr>
          <w:rFonts w:ascii="Times New Roman" w:hAnsi="Times New Roman"/>
          <w:b/>
          <w:sz w:val="24"/>
          <w:szCs w:val="24"/>
        </w:rPr>
        <w:t xml:space="preserve"> program</w:t>
      </w:r>
      <w:r w:rsidR="00A45AE3">
        <w:rPr>
          <w:rFonts w:ascii="Times New Roman" w:hAnsi="Times New Roman"/>
          <w:b/>
          <w:sz w:val="24"/>
          <w:szCs w:val="24"/>
        </w:rPr>
        <w:t xml:space="preserve">u </w:t>
      </w:r>
      <w:r w:rsidR="009B0CF1">
        <w:rPr>
          <w:rFonts w:ascii="Times New Roman" w:hAnsi="Times New Roman"/>
          <w:b/>
          <w:sz w:val="24"/>
          <w:szCs w:val="24"/>
        </w:rPr>
        <w:t>„</w:t>
      </w:r>
      <w:r w:rsidRPr="009B0CF1" w:rsidR="009B0CF1">
        <w:rPr>
          <w:rFonts w:ascii="Times New Roman" w:hAnsi="Times New Roman"/>
          <w:b/>
          <w:sz w:val="24"/>
          <w:szCs w:val="24"/>
        </w:rPr>
        <w:t xml:space="preserve">Mobilní polytechnická laboratoř – </w:t>
      </w:r>
      <w:r w:rsidRPr="009B0CF1" w:rsidR="009B0CF1">
        <w:rPr>
          <w:rFonts w:ascii="Times New Roman" w:hAnsi="Times New Roman"/>
          <w:b/>
          <w:sz w:val="24"/>
          <w:szCs w:val="24"/>
        </w:rPr>
        <w:t>Edubus</w:t>
      </w:r>
      <w:r w:rsidRPr="00245863" w:rsidR="008B6A66">
        <w:rPr>
          <w:rFonts w:ascii="Times New Roman" w:hAnsi="Times New Roman"/>
          <w:b/>
          <w:sz w:val="24"/>
          <w:szCs w:val="24"/>
        </w:rPr>
        <w:t>“</w:t>
      </w:r>
    </w:p>
    <w:p w:rsidR="009244E0" w:rsidP="00A45AE3" w14:paraId="4FE7C18F" w14:textId="2631FAF9">
      <w:pPr>
        <w:spacing w:before="36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u </w:t>
      </w:r>
      <w:r w:rsidRPr="004A54E9">
        <w:rPr>
          <w:rFonts w:ascii="Times New Roman" w:hAnsi="Times New Roman"/>
          <w:sz w:val="24"/>
          <w:szCs w:val="24"/>
        </w:rPr>
        <w:t xml:space="preserve">Vás </w:t>
      </w:r>
      <w:r>
        <w:rPr>
          <w:rFonts w:ascii="Times New Roman" w:hAnsi="Times New Roman"/>
          <w:sz w:val="24"/>
          <w:szCs w:val="24"/>
        </w:rPr>
        <w:t xml:space="preserve">zajištění </w:t>
      </w:r>
      <w:r w:rsidR="00A45AE3">
        <w:rPr>
          <w:rFonts w:ascii="Times New Roman" w:hAnsi="Times New Roman"/>
          <w:sz w:val="24"/>
          <w:szCs w:val="24"/>
        </w:rPr>
        <w:t xml:space="preserve">vzdělávacího programu </w:t>
      </w:r>
      <w:r w:rsidR="009B0CF1">
        <w:rPr>
          <w:rFonts w:ascii="Times New Roman" w:hAnsi="Times New Roman"/>
          <w:sz w:val="24"/>
          <w:szCs w:val="24"/>
        </w:rPr>
        <w:t>pro žáky a navazujícího vzdělávání pro pedagogy</w:t>
      </w:r>
      <w:r w:rsidR="0004033B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9634" w:type="dxa"/>
        <w:jc w:val="center"/>
        <w:tblLook w:val="04A0"/>
      </w:tblPr>
      <w:tblGrid>
        <w:gridCol w:w="2478"/>
        <w:gridCol w:w="7156"/>
      </w:tblGrid>
      <w:tr w14:paraId="02E67AB1" w14:textId="77777777" w:rsidTr="00FB702F">
        <w:tblPrEx>
          <w:tblW w:w="9634" w:type="dxa"/>
          <w:jc w:val="center"/>
          <w:tblLook w:val="04A0"/>
        </w:tblPrEx>
        <w:trPr>
          <w:trHeight w:val="266"/>
          <w:jc w:val="center"/>
        </w:trPr>
        <w:tc>
          <w:tcPr>
            <w:tcW w:w="2478" w:type="dxa"/>
            <w:shd w:val="clear" w:color="auto" w:fill="D9D9D9" w:themeFill="background1" w:themeFillShade="D9"/>
          </w:tcPr>
          <w:p w:rsidR="009B0CF1" w:rsidRPr="0004033B" w:rsidP="0004033B" w14:paraId="1F1CF022" w14:textId="17AADC36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TERMÍN</w:t>
            </w:r>
          </w:p>
        </w:tc>
        <w:tc>
          <w:tcPr>
            <w:tcW w:w="7156" w:type="dxa"/>
            <w:shd w:val="clear" w:color="auto" w:fill="D9D9D9" w:themeFill="background1" w:themeFillShade="D9"/>
          </w:tcPr>
          <w:p w:rsidR="009B0CF1" w:rsidRPr="0004033B" w:rsidP="0004033B" w14:paraId="3435032C" w14:textId="4720B88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ŠKOLY</w:t>
            </w:r>
          </w:p>
        </w:tc>
      </w:tr>
      <w:tr w14:paraId="0AF33C49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5EFD84CE" w14:textId="48FF0CD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1.10.2019</w:t>
            </w:r>
          </w:p>
        </w:tc>
        <w:tc>
          <w:tcPr>
            <w:tcW w:w="7156" w:type="dxa"/>
            <w:vAlign w:val="center"/>
          </w:tcPr>
          <w:p w:rsidR="009B0CF1" w:rsidP="009B0CF1" w14:paraId="3EDCCEFF" w14:textId="2CEBC7B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škola J. V. Sládka Zbiroh, příspěvková organizace</w:t>
            </w:r>
          </w:p>
        </w:tc>
      </w:tr>
      <w:tr w14:paraId="3DA9D406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305C6030" w14:textId="2320DB5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2.10.2019</w:t>
            </w:r>
          </w:p>
        </w:tc>
        <w:tc>
          <w:tcPr>
            <w:tcW w:w="7156" w:type="dxa"/>
            <w:vAlign w:val="center"/>
          </w:tcPr>
          <w:p w:rsidR="009B0CF1" w:rsidP="009B0CF1" w14:paraId="62E2D698" w14:textId="238D148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Základní škola a Mateřská škola </w:t>
            </w:r>
            <w:r w:rsidRPr="009B0CF1">
              <w:rPr>
                <w:rFonts w:ascii="Arial" w:hAnsi="Arial" w:cs="Arial"/>
                <w:b/>
                <w:sz w:val="18"/>
                <w:szCs w:val="18"/>
              </w:rPr>
              <w:t>Cheznovice</w:t>
            </w:r>
            <w:r>
              <w:rPr>
                <w:rFonts w:ascii="Arial" w:hAnsi="Arial" w:cs="Arial"/>
                <w:sz w:val="18"/>
                <w:szCs w:val="18"/>
              </w:rPr>
              <w:t xml:space="preserve">, okres Rokycany, příspěvková organizace + ZŠ </w:t>
            </w:r>
            <w:r w:rsidRPr="009B0CF1">
              <w:rPr>
                <w:rFonts w:ascii="Arial" w:hAnsi="Arial" w:cs="Arial"/>
                <w:b/>
                <w:sz w:val="18"/>
                <w:szCs w:val="18"/>
              </w:rPr>
              <w:t>Veselá</w:t>
            </w:r>
            <w:r>
              <w:rPr>
                <w:rFonts w:ascii="Arial" w:hAnsi="Arial" w:cs="Arial"/>
                <w:sz w:val="18"/>
                <w:szCs w:val="18"/>
              </w:rPr>
              <w:t>, okres Rokycany</w:t>
            </w:r>
          </w:p>
        </w:tc>
      </w:tr>
      <w:tr w14:paraId="35CEC3BF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3737C2D2" w14:textId="7A93158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3.10.2019</w:t>
            </w:r>
          </w:p>
        </w:tc>
        <w:tc>
          <w:tcPr>
            <w:tcW w:w="7156" w:type="dxa"/>
            <w:vAlign w:val="center"/>
          </w:tcPr>
          <w:p w:rsidR="009B0CF1" w:rsidP="009B0CF1" w14:paraId="7139C78E" w14:textId="47E817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Základní škola a Mateřská škola </w:t>
            </w:r>
            <w:r w:rsidRPr="009B0CF1">
              <w:rPr>
                <w:rFonts w:ascii="Arial" w:hAnsi="Arial" w:cs="Arial"/>
                <w:b/>
                <w:sz w:val="18"/>
                <w:szCs w:val="18"/>
              </w:rPr>
              <w:t>Kařez</w:t>
            </w:r>
            <w:r>
              <w:rPr>
                <w:rFonts w:ascii="Arial" w:hAnsi="Arial" w:cs="Arial"/>
                <w:sz w:val="18"/>
                <w:szCs w:val="18"/>
              </w:rPr>
              <w:t xml:space="preserve">, příspěvková organizace + ZŠ a MŠ </w:t>
            </w:r>
            <w:r w:rsidRPr="009B0CF1">
              <w:rPr>
                <w:rFonts w:ascii="Arial" w:hAnsi="Arial" w:cs="Arial"/>
                <w:b/>
                <w:sz w:val="18"/>
                <w:szCs w:val="18"/>
              </w:rPr>
              <w:t>Holoubkov</w:t>
            </w:r>
            <w:r>
              <w:rPr>
                <w:rFonts w:ascii="Arial" w:hAnsi="Arial" w:cs="Arial"/>
                <w:sz w:val="18"/>
                <w:szCs w:val="18"/>
              </w:rPr>
              <w:t>, okres Rokycany, příspěvková organizace</w:t>
            </w:r>
          </w:p>
        </w:tc>
      </w:tr>
      <w:tr w14:paraId="0B0AFBAB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58385505" w14:textId="5326FF6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4.10.2019</w:t>
            </w:r>
          </w:p>
        </w:tc>
        <w:tc>
          <w:tcPr>
            <w:tcW w:w="7156" w:type="dxa"/>
            <w:vAlign w:val="center"/>
          </w:tcPr>
          <w:p w:rsidR="009B0CF1" w:rsidP="009B0CF1" w14:paraId="04228A78" w14:textId="7194103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škola, Rokycany, Čechova 40</w:t>
            </w:r>
          </w:p>
        </w:tc>
      </w:tr>
      <w:tr w14:paraId="30310F6C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3F658CB6" w14:textId="05BF3092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7.10.2019</w:t>
            </w:r>
          </w:p>
        </w:tc>
        <w:tc>
          <w:tcPr>
            <w:tcW w:w="7156" w:type="dxa"/>
            <w:vAlign w:val="center"/>
          </w:tcPr>
          <w:p w:rsidR="009B0CF1" w:rsidP="009B0CF1" w14:paraId="35D407CC" w14:textId="19C1CFFC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ZŠ a MŠ </w:t>
            </w:r>
            <w:r>
              <w:rPr>
                <w:rFonts w:ascii="Arial" w:hAnsi="Arial" w:cs="Arial"/>
                <w:sz w:val="18"/>
                <w:szCs w:val="18"/>
              </w:rPr>
              <w:t>Stupno</w:t>
            </w:r>
          </w:p>
        </w:tc>
      </w:tr>
      <w:tr w14:paraId="7EB7744C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6529812B" w14:textId="30DBCF0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8.10.2019</w:t>
            </w:r>
          </w:p>
        </w:tc>
        <w:tc>
          <w:tcPr>
            <w:tcW w:w="7156" w:type="dxa"/>
            <w:vAlign w:val="center"/>
          </w:tcPr>
          <w:p w:rsidR="009B0CF1" w:rsidP="009B0CF1" w14:paraId="044D2DC9" w14:textId="3E5E281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ZŠ Mýto, okres Rokycany, </w:t>
            </w:r>
            <w:r>
              <w:rPr>
                <w:rFonts w:ascii="Arial" w:hAnsi="Arial" w:cs="Arial"/>
                <w:sz w:val="18"/>
                <w:szCs w:val="18"/>
              </w:rPr>
              <w:t>p.o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14:paraId="601722C3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5EF58C3B" w14:textId="4C9BDDE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9.10.2019</w:t>
            </w:r>
          </w:p>
        </w:tc>
        <w:tc>
          <w:tcPr>
            <w:tcW w:w="7156" w:type="dxa"/>
            <w:vAlign w:val="center"/>
          </w:tcPr>
          <w:p w:rsidR="009B0CF1" w:rsidP="009B0CF1" w14:paraId="0D11A0C2" w14:textId="045FDBC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ZŠ Jižní předměstí Rokycany</w:t>
            </w:r>
          </w:p>
        </w:tc>
      </w:tr>
      <w:tr w14:paraId="405655CE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7CED6A55" w14:textId="3D9DEAC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10.10.2019</w:t>
            </w:r>
          </w:p>
        </w:tc>
        <w:tc>
          <w:tcPr>
            <w:tcW w:w="7156" w:type="dxa"/>
            <w:vAlign w:val="center"/>
          </w:tcPr>
          <w:p w:rsidR="009B0CF1" w:rsidP="009B0CF1" w14:paraId="3B152C33" w14:textId="6C7F6CA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škola T. G. Masaryka Rokycany, příspěvková organizace</w:t>
            </w:r>
          </w:p>
        </w:tc>
      </w:tr>
      <w:tr w14:paraId="721DE426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3F8213C9" w14:textId="4532AB3A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15.10.2019</w:t>
            </w:r>
          </w:p>
        </w:tc>
        <w:tc>
          <w:tcPr>
            <w:tcW w:w="7156" w:type="dxa"/>
            <w:vAlign w:val="center"/>
          </w:tcPr>
          <w:p w:rsidR="009B0CF1" w:rsidP="009B0CF1" w14:paraId="7C3DCBA0" w14:textId="5E305D6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Základní škola K.V. Strašice,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p.o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14:paraId="400D1A45" w14:textId="77777777" w:rsidTr="00FB702F">
        <w:tblPrEx>
          <w:tblW w:w="9634" w:type="dxa"/>
          <w:jc w:val="center"/>
          <w:tblLook w:val="04A0"/>
        </w:tblPrEx>
        <w:trPr>
          <w:jc w:val="center"/>
        </w:trPr>
        <w:tc>
          <w:tcPr>
            <w:tcW w:w="2478" w:type="dxa"/>
          </w:tcPr>
          <w:p w:rsidR="009B0CF1" w:rsidP="009B0CF1" w14:paraId="17D74CDB" w14:textId="7A0E24D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16.10.2019</w:t>
            </w:r>
          </w:p>
        </w:tc>
        <w:tc>
          <w:tcPr>
            <w:tcW w:w="7156" w:type="dxa"/>
            <w:vAlign w:val="center"/>
          </w:tcPr>
          <w:p w:rsidR="009B0CF1" w:rsidP="009B0CF1" w14:paraId="39AC393D" w14:textId="007B025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ZŠ ulice Míru Rokycany</w:t>
            </w:r>
          </w:p>
        </w:tc>
      </w:tr>
    </w:tbl>
    <w:p w:rsidR="00E35350" w:rsidP="0004033B" w14:paraId="2BD21CF1" w14:textId="0C0D547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Kateřina Kuklíková, </w:t>
      </w:r>
      <w:r w:rsidR="008A68BE">
        <w:rPr>
          <w:rFonts w:ascii="Times New Roman" w:hAnsi="Times New Roman"/>
          <w:sz w:val="24"/>
          <w:szCs w:val="24"/>
        </w:rPr>
        <w:t>XXX, XXX</w:t>
      </w:r>
      <w:bookmarkStart w:id="0" w:name="_GoBack"/>
      <w:bookmarkEnd w:id="0"/>
      <w:r w:rsidRPr="00D605A0">
        <w:rPr>
          <w:rFonts w:ascii="Times New Roman" w:hAnsi="Times New Roman"/>
          <w:sz w:val="24"/>
          <w:szCs w:val="24"/>
        </w:rPr>
        <w:t xml:space="preserve"> </w:t>
      </w:r>
    </w:p>
    <w:p w:rsidR="00425B41" w:rsidRPr="00E35350" w:rsidP="00E35350" w14:paraId="336F886A" w14:textId="36AD1C1F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Platbu prosím</w:t>
      </w:r>
      <w:r w:rsidR="00A5769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="00A5769C">
        <w:rPr>
          <w:rFonts w:ascii="Times New Roman" w:hAnsi="Times New Roman"/>
          <w:b/>
          <w:sz w:val="24"/>
          <w:szCs w:val="24"/>
        </w:rPr>
        <w:t>fakturu –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P="00A5769C" w14:paraId="58D10E77" w14:textId="17098557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3763EA">
        <w:rPr>
          <w:rFonts w:ascii="Times New Roman" w:hAnsi="Times New Roman"/>
          <w:b/>
          <w:iCs/>
          <w:sz w:val="24"/>
          <w:szCs w:val="24"/>
        </w:rPr>
        <w:t>Město Rokycany</w:t>
      </w:r>
      <w:r w:rsidRPr="003763EA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3763EA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3763EA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P="00A5769C" w14:paraId="634D21B6" w14:textId="21132B6B">
      <w:pPr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5D4655" w:rsidRPr="005D4655" w:rsidP="00A5769C" w14:paraId="77757BB6" w14:textId="16038A7A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Cenová kalkulace: </w:t>
      </w:r>
      <w:r w:rsidR="009B0CF1">
        <w:rPr>
          <w:rFonts w:ascii="Times New Roman" w:hAnsi="Times New Roman"/>
          <w:iCs/>
          <w:sz w:val="24"/>
          <w:szCs w:val="24"/>
        </w:rPr>
        <w:t>24.000 Kč bez DPH/den, tj. celkem 240.000 Kč bez DPH</w:t>
      </w:r>
    </w:p>
    <w:p w:rsidR="000432D8" w:rsidP="00A5769C" w14:paraId="6724E1C4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5769C" w:rsidP="00A5769C" w14:paraId="0CF603AF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II.</w:t>
      </w:r>
      <w:r>
        <w:rPr>
          <w:rFonts w:ascii="Times New Roman" w:hAnsi="Times New Roman"/>
          <w:sz w:val="24"/>
          <w:szCs w:val="24"/>
        </w:rPr>
        <w:t>, CZ.02.3.68/0.0/0.0/</w:t>
      </w:r>
      <w:r w:rsidR="000432D8">
        <w:rPr>
          <w:rFonts w:ascii="Times New Roman" w:hAnsi="Times New Roman"/>
          <w:sz w:val="24"/>
          <w:szCs w:val="24"/>
        </w:rPr>
        <w:t>17_047</w:t>
      </w:r>
      <w:r w:rsidR="008E08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00</w:t>
      </w:r>
      <w:r w:rsidR="000432D8">
        <w:rPr>
          <w:rFonts w:ascii="Times New Roman" w:hAnsi="Times New Roman"/>
          <w:sz w:val="24"/>
          <w:szCs w:val="24"/>
        </w:rPr>
        <w:t>10609</w:t>
      </w:r>
      <w:r w:rsidR="00435D7B">
        <w:rPr>
          <w:rFonts w:ascii="Times New Roman" w:hAnsi="Times New Roman"/>
          <w:sz w:val="24"/>
          <w:szCs w:val="24"/>
        </w:rPr>
        <w:t>.</w:t>
      </w:r>
    </w:p>
    <w:p w:rsidR="00435D7B" w:rsidP="00A5769C" w14:paraId="54F7FE21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A5769C" w14:paraId="48DD229C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 řádně uchovávat veškeré originály účetních dokladů, případně originály dalších dokumentů souvisejících s touto zakázkou do roku 20</w:t>
      </w:r>
      <w:r w:rsidR="000432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 a umožnit k ní přístup všem souvisejícím konkrétním orgánům v souladu s pravidly OP VVV.</w:t>
      </w:r>
    </w:p>
    <w:sectPr w:rsidSect="003763EA">
      <w:headerReference w:type="default" r:id="rId5"/>
      <w:footerReference w:type="default" r:id="rId6"/>
      <w:pgSz w:w="11906" w:h="16838"/>
      <w:pgMar w:top="1417" w:right="991" w:bottom="1134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P="0020094F" w14:paraId="613C54EE" w14:textId="77777777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304800</wp:posOffset>
                  </wp:positionV>
                  <wp:extent cx="2517648" cy="723900"/>
                  <wp:effectExtent l="0" t="0" r="2540" b="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7648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3F1DDE" w14:textId="77777777">
                              <w:pPr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II.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7pt;margin-top:24pt;margin-left:296.6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3F1DDE" w14:paraId="350D310B" w14:textId="77777777">
                        <w:pPr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II.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</w:p>
      <w:p w:rsidR="0020094F" w:rsidRPr="00C63B0E" w:rsidP="0020094F" w14:paraId="6293139D" w14:textId="77777777">
        <w:pPr>
          <w:pStyle w:val="NormalWeb"/>
          <w:ind w:right="40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20" name="Obrázek 20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02851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FA0397" w14:paraId="6AE58DF2" w14:textId="77777777">
    <w:pPr>
      <w:pStyle w:val="Header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4607560" cy="1033145"/>
          <wp:effectExtent l="0" t="0" r="2540" b="0"/>
          <wp:docPr id="19" name="obrázek 4" descr="C:\Users\katerina\Desktop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515871" name="Picture 4" descr="C:\Users\katerina\Desktop\logolink_MSMT_VVV_hor_cb_cz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4033B"/>
    <w:rsid w:val="000432D8"/>
    <w:rsid w:val="00063ACE"/>
    <w:rsid w:val="000A3AA0"/>
    <w:rsid w:val="000D18A5"/>
    <w:rsid w:val="000F7852"/>
    <w:rsid w:val="001B13AC"/>
    <w:rsid w:val="001F5DFA"/>
    <w:rsid w:val="0020094F"/>
    <w:rsid w:val="00214A5D"/>
    <w:rsid w:val="00245863"/>
    <w:rsid w:val="00253A2B"/>
    <w:rsid w:val="00275138"/>
    <w:rsid w:val="002F4050"/>
    <w:rsid w:val="002F6286"/>
    <w:rsid w:val="0031286E"/>
    <w:rsid w:val="00320989"/>
    <w:rsid w:val="00360B00"/>
    <w:rsid w:val="003763EA"/>
    <w:rsid w:val="003B2C44"/>
    <w:rsid w:val="003B5F76"/>
    <w:rsid w:val="003F1DDE"/>
    <w:rsid w:val="003F648D"/>
    <w:rsid w:val="0041753D"/>
    <w:rsid w:val="00425B41"/>
    <w:rsid w:val="00435D7B"/>
    <w:rsid w:val="00480110"/>
    <w:rsid w:val="004A54E9"/>
    <w:rsid w:val="004B6A9D"/>
    <w:rsid w:val="005823C2"/>
    <w:rsid w:val="005B63CF"/>
    <w:rsid w:val="005C720E"/>
    <w:rsid w:val="005D4655"/>
    <w:rsid w:val="005D6F4F"/>
    <w:rsid w:val="00602AE5"/>
    <w:rsid w:val="006F6E60"/>
    <w:rsid w:val="00710A5E"/>
    <w:rsid w:val="007827B3"/>
    <w:rsid w:val="00783DD9"/>
    <w:rsid w:val="0079481A"/>
    <w:rsid w:val="007C1D4A"/>
    <w:rsid w:val="00806552"/>
    <w:rsid w:val="00854DC3"/>
    <w:rsid w:val="008A14D9"/>
    <w:rsid w:val="008A68BE"/>
    <w:rsid w:val="008A7D2C"/>
    <w:rsid w:val="008B0E03"/>
    <w:rsid w:val="008B6A66"/>
    <w:rsid w:val="008D121D"/>
    <w:rsid w:val="008E0821"/>
    <w:rsid w:val="008F1523"/>
    <w:rsid w:val="009018E9"/>
    <w:rsid w:val="009244E0"/>
    <w:rsid w:val="00977971"/>
    <w:rsid w:val="009A2690"/>
    <w:rsid w:val="009B0CF1"/>
    <w:rsid w:val="009C335D"/>
    <w:rsid w:val="009F14D5"/>
    <w:rsid w:val="00A202BA"/>
    <w:rsid w:val="00A45AE3"/>
    <w:rsid w:val="00A5769C"/>
    <w:rsid w:val="00A820F1"/>
    <w:rsid w:val="00AA63C4"/>
    <w:rsid w:val="00AD6CD3"/>
    <w:rsid w:val="00B71E47"/>
    <w:rsid w:val="00B9734E"/>
    <w:rsid w:val="00BB0A57"/>
    <w:rsid w:val="00BB19F2"/>
    <w:rsid w:val="00BD4A07"/>
    <w:rsid w:val="00BE392D"/>
    <w:rsid w:val="00C37B3A"/>
    <w:rsid w:val="00C63B0E"/>
    <w:rsid w:val="00C66625"/>
    <w:rsid w:val="00D2414A"/>
    <w:rsid w:val="00D605A0"/>
    <w:rsid w:val="00D77B11"/>
    <w:rsid w:val="00E35350"/>
    <w:rsid w:val="00E617DF"/>
    <w:rsid w:val="00E638F9"/>
    <w:rsid w:val="00EC008A"/>
    <w:rsid w:val="00F41E95"/>
    <w:rsid w:val="00F867B7"/>
    <w:rsid w:val="00FA0397"/>
    <w:rsid w:val="00FB70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335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C3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C335D"/>
    <w:rPr>
      <w:rFonts w:ascii="Georgia" w:eastAsia="Times New Roman" w:hAnsi="Georgia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335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C335D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9C3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iri.havlik@eduteam.cz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jtomaskova</cp:lastModifiedBy>
  <cp:revision>3</cp:revision>
  <cp:lastPrinted>2019-03-07T10:46:00Z</cp:lastPrinted>
  <dcterms:created xsi:type="dcterms:W3CDTF">2019-05-01T23:51:00Z</dcterms:created>
  <dcterms:modified xsi:type="dcterms:W3CDTF">2019-05-02T10:37:00Z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MeRo/2096/OSP/19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MeRo/18/OSP/19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2.5.2019</vt:lpwstr>
  </property>
  <property fmtid="{D5CDD505-2E9C-101B-9397-08002B2CF9AE}" pid="11" name="DisplayName_CJCol">
    <vt:lpwstr>MeRo/2096/OSP/19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22706/19</vt:lpwstr>
  </property>
  <property fmtid="{D5CDD505-2E9C-101B-9397-08002B2CF9AE}" pid="17" name="Key_BarCode_Pisemnost">
    <vt:lpwstr>*B001798330*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93/19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6/2019</vt:lpwstr>
  </property>
  <property fmtid="{D5CDD505-2E9C-101B-9397-08002B2CF9AE}" pid="36" name="Zkratka_SpisovyUzel_PoziceZodpo_Pisemnost">
    <vt:lpwstr>OSP</vt:lpwstr>
  </property>
</Properties>
</file>