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26D5" w:rsidRPr="00B31B82" w:rsidRDefault="00AF26D5" w:rsidP="00AF26D5">
      <w:pPr>
        <w:jc w:val="center"/>
        <w:rPr>
          <w:rFonts w:ascii="Calibri" w:hAnsi="Calibri" w:cs="Times New Roman"/>
        </w:rPr>
      </w:pPr>
      <w:r w:rsidRPr="00B31B82">
        <w:rPr>
          <w:rFonts w:ascii="Calibri" w:hAnsi="Calibri" w:cs="Times New Roman"/>
          <w:b/>
          <w:sz w:val="28"/>
        </w:rPr>
        <w:t xml:space="preserve">S M L O U V A  O  D Í L O </w:t>
      </w:r>
    </w:p>
    <w:p w:rsidR="00AF26D5" w:rsidRPr="00B31B82" w:rsidRDefault="00AF26D5" w:rsidP="00AF26D5">
      <w:pPr>
        <w:pStyle w:val="ZkladntextIMP"/>
        <w:suppressAutoHyphens w:val="0"/>
        <w:spacing w:line="240" w:lineRule="auto"/>
        <w:jc w:val="center"/>
        <w:rPr>
          <w:rFonts w:ascii="Calibri" w:hAnsi="Calibri" w:cs="Times New Roman"/>
        </w:rPr>
      </w:pPr>
    </w:p>
    <w:p w:rsidR="00AF26D5" w:rsidRPr="00B31B82" w:rsidRDefault="00AF26D5" w:rsidP="00AF26D5">
      <w:pPr>
        <w:shd w:val="clear" w:color="auto" w:fill="FFFFFF"/>
        <w:suppressAutoHyphens w:val="0"/>
        <w:jc w:val="center"/>
        <w:rPr>
          <w:rFonts w:ascii="Calibri" w:hAnsi="Calibri" w:cs="Times New Roman"/>
          <w:sz w:val="24"/>
          <w:szCs w:val="24"/>
        </w:rPr>
      </w:pPr>
      <w:r w:rsidRPr="00B31B82">
        <w:rPr>
          <w:rFonts w:ascii="Calibri" w:hAnsi="Calibri" w:cs="Times New Roman"/>
          <w:sz w:val="24"/>
          <w:szCs w:val="24"/>
        </w:rPr>
        <w:t xml:space="preserve">Smlouva o dílo uzavřená podle ustanovení § </w:t>
      </w:r>
      <w:smartTag w:uri="urn:schemas-microsoft-com:office:smarttags" w:element="metricconverter">
        <w:smartTagPr>
          <w:attr w:name="ProductID" w:val="2586 a"/>
        </w:smartTagPr>
        <w:r w:rsidRPr="00B31B82">
          <w:rPr>
            <w:rFonts w:ascii="Calibri" w:hAnsi="Calibri" w:cs="Times New Roman"/>
            <w:sz w:val="24"/>
            <w:szCs w:val="24"/>
          </w:rPr>
          <w:t>2586 a</w:t>
        </w:r>
      </w:smartTag>
      <w:r w:rsidRPr="00B31B82">
        <w:rPr>
          <w:rFonts w:ascii="Calibri" w:hAnsi="Calibri" w:cs="Times New Roman"/>
          <w:sz w:val="24"/>
          <w:szCs w:val="24"/>
        </w:rPr>
        <w:t xml:space="preserve"> následujících zákona č. 89/2012 Sb., občanského zákoníku, ve znění pozdějších předpisů</w:t>
      </w:r>
    </w:p>
    <w:p w:rsidR="00AF26D5" w:rsidRPr="00B31B82" w:rsidRDefault="00AF26D5" w:rsidP="00AF26D5">
      <w:pPr>
        <w:rPr>
          <w:rFonts w:ascii="Calibri" w:hAnsi="Calibri" w:cs="Times New Roman"/>
          <w:sz w:val="24"/>
          <w:szCs w:val="24"/>
        </w:rPr>
      </w:pPr>
    </w:p>
    <w:p w:rsidR="00AF26D5" w:rsidRPr="00B31B82" w:rsidRDefault="00AF26D5" w:rsidP="00AF26D5">
      <w:pPr>
        <w:pStyle w:val="Nadpis1"/>
        <w:numPr>
          <w:ilvl w:val="0"/>
          <w:numId w:val="1"/>
        </w:numPr>
        <w:rPr>
          <w:rFonts w:ascii="Calibri" w:hAnsi="Calibri" w:cs="Times New Roman"/>
          <w:b/>
          <w:szCs w:val="24"/>
        </w:rPr>
      </w:pPr>
      <w:r w:rsidRPr="00B31B82">
        <w:rPr>
          <w:rFonts w:ascii="Calibri" w:hAnsi="Calibri" w:cs="Times New Roman"/>
          <w:b/>
        </w:rPr>
        <w:t>I. Smluvní strany</w:t>
      </w:r>
    </w:p>
    <w:p w:rsidR="00AF26D5" w:rsidRPr="00B31B82" w:rsidRDefault="00AF26D5" w:rsidP="00AF26D5">
      <w:pPr>
        <w:pStyle w:val="Nadpis1"/>
        <w:numPr>
          <w:ilvl w:val="0"/>
          <w:numId w:val="1"/>
        </w:numPr>
        <w:jc w:val="left"/>
        <w:rPr>
          <w:rFonts w:ascii="Calibri" w:hAnsi="Calibri" w:cs="Times New Roman"/>
          <w:b/>
          <w:szCs w:val="24"/>
        </w:rPr>
      </w:pPr>
    </w:p>
    <w:p w:rsidR="00AF26D5" w:rsidRPr="00B31B82" w:rsidRDefault="00AF26D5" w:rsidP="00AF26D5">
      <w:pPr>
        <w:pStyle w:val="Nadpis1"/>
        <w:numPr>
          <w:ilvl w:val="0"/>
          <w:numId w:val="1"/>
        </w:numPr>
        <w:jc w:val="left"/>
        <w:rPr>
          <w:rFonts w:ascii="Calibri" w:hAnsi="Calibri" w:cs="Times New Roman"/>
          <w:b/>
          <w:szCs w:val="24"/>
        </w:rPr>
      </w:pPr>
    </w:p>
    <w:p w:rsidR="00AF26D5" w:rsidRPr="00B31B82" w:rsidRDefault="00AF26D5" w:rsidP="00AF26D5">
      <w:pPr>
        <w:pStyle w:val="Nadpis1"/>
        <w:numPr>
          <w:ilvl w:val="0"/>
          <w:numId w:val="1"/>
        </w:numPr>
        <w:jc w:val="left"/>
        <w:rPr>
          <w:rFonts w:ascii="Calibri" w:hAnsi="Calibri" w:cs="Times New Roman"/>
          <w:b/>
          <w:szCs w:val="24"/>
        </w:rPr>
      </w:pPr>
      <w:r w:rsidRPr="00B31B82">
        <w:rPr>
          <w:rFonts w:ascii="Calibri" w:hAnsi="Calibri" w:cs="Times New Roman"/>
          <w:b/>
          <w:szCs w:val="24"/>
        </w:rPr>
        <w:t>Objednatel:</w:t>
      </w:r>
      <w:r w:rsidRPr="00B31B82">
        <w:rPr>
          <w:rFonts w:ascii="Calibri" w:hAnsi="Calibri" w:cs="Times New Roman"/>
          <w:b/>
          <w:szCs w:val="24"/>
        </w:rPr>
        <w:tab/>
      </w:r>
    </w:p>
    <w:p w:rsidR="00AF26D5" w:rsidRPr="00B31B82" w:rsidRDefault="00AF26D5" w:rsidP="00AF26D5">
      <w:pPr>
        <w:pStyle w:val="Nadpis1"/>
        <w:numPr>
          <w:ilvl w:val="0"/>
          <w:numId w:val="1"/>
        </w:numPr>
        <w:jc w:val="left"/>
        <w:rPr>
          <w:rFonts w:ascii="Calibri" w:hAnsi="Calibri" w:cs="Times New Roman"/>
          <w:b/>
          <w:szCs w:val="24"/>
        </w:rPr>
      </w:pPr>
    </w:p>
    <w:p w:rsidR="00AF26D5" w:rsidRPr="00B31B82" w:rsidRDefault="00AF26D5" w:rsidP="00AF26D5">
      <w:pPr>
        <w:shd w:val="clear" w:color="auto" w:fill="FFFFFF"/>
        <w:suppressAutoHyphens w:val="0"/>
        <w:rPr>
          <w:rFonts w:ascii="Calibri" w:hAnsi="Calibri" w:cs="Times New Roman"/>
          <w:sz w:val="24"/>
          <w:szCs w:val="24"/>
        </w:rPr>
      </w:pPr>
      <w:r w:rsidRPr="00B31B82">
        <w:rPr>
          <w:rFonts w:ascii="Calibri" w:hAnsi="Calibri" w:cs="Times New Roman"/>
          <w:b/>
          <w:sz w:val="24"/>
          <w:szCs w:val="24"/>
        </w:rPr>
        <w:t>Město Trhové Sviny</w:t>
      </w:r>
    </w:p>
    <w:p w:rsidR="00AF26D5" w:rsidRPr="00B31B82" w:rsidRDefault="00AF26D5" w:rsidP="00AF26D5">
      <w:pPr>
        <w:shd w:val="clear" w:color="auto" w:fill="FFFFFF"/>
        <w:suppressAutoHyphens w:val="0"/>
        <w:rPr>
          <w:rFonts w:ascii="Calibri" w:hAnsi="Calibri" w:cs="Times New Roman"/>
          <w:sz w:val="24"/>
          <w:szCs w:val="24"/>
        </w:rPr>
      </w:pPr>
      <w:r w:rsidRPr="00B31B82">
        <w:rPr>
          <w:rFonts w:ascii="Calibri" w:hAnsi="Calibri" w:cs="Times New Roman"/>
          <w:sz w:val="24"/>
          <w:szCs w:val="24"/>
        </w:rPr>
        <w:t>Se sídlem:</w:t>
      </w:r>
      <w:r w:rsidRPr="00B31B82">
        <w:rPr>
          <w:rFonts w:ascii="Calibri" w:hAnsi="Calibri"/>
          <w:sz w:val="24"/>
          <w:szCs w:val="24"/>
        </w:rPr>
        <w:t xml:space="preserve"> Žižkovo náměstí 32, 374 01 TRHOVÉ SVINY</w:t>
      </w:r>
    </w:p>
    <w:p w:rsidR="00AF26D5" w:rsidRPr="00B31B82" w:rsidRDefault="00AF26D5" w:rsidP="00AF26D5">
      <w:pPr>
        <w:shd w:val="clear" w:color="auto" w:fill="FFFFFF"/>
        <w:suppressAutoHyphens w:val="0"/>
        <w:rPr>
          <w:rFonts w:ascii="Calibri" w:hAnsi="Calibri" w:cs="Times New Roman"/>
          <w:sz w:val="24"/>
          <w:szCs w:val="24"/>
        </w:rPr>
      </w:pPr>
      <w:r w:rsidRPr="00B31B82">
        <w:rPr>
          <w:rFonts w:ascii="Calibri" w:hAnsi="Calibri" w:cs="Times New Roman"/>
          <w:sz w:val="24"/>
          <w:szCs w:val="24"/>
        </w:rPr>
        <w:t>IČ: 00245551</w:t>
      </w:r>
    </w:p>
    <w:p w:rsidR="00AF26D5" w:rsidRPr="00B31B82" w:rsidRDefault="00AF26D5" w:rsidP="00AF26D5">
      <w:pPr>
        <w:shd w:val="clear" w:color="auto" w:fill="FFFFFF"/>
        <w:suppressAutoHyphens w:val="0"/>
        <w:rPr>
          <w:rFonts w:ascii="Calibri" w:hAnsi="Calibri" w:cs="Times New Roman"/>
          <w:sz w:val="24"/>
          <w:szCs w:val="24"/>
        </w:rPr>
      </w:pPr>
      <w:r w:rsidRPr="00B31B82">
        <w:rPr>
          <w:rFonts w:ascii="Calibri" w:hAnsi="Calibri" w:cs="Times New Roman"/>
          <w:sz w:val="24"/>
          <w:szCs w:val="24"/>
        </w:rPr>
        <w:t xml:space="preserve">Zastoupeno: </w:t>
      </w:r>
      <w:r>
        <w:rPr>
          <w:rFonts w:ascii="Calibri" w:hAnsi="Calibri" w:cs="Times New Roman"/>
          <w:sz w:val="24"/>
          <w:szCs w:val="24"/>
        </w:rPr>
        <w:t xml:space="preserve">Mgr. Věrou </w:t>
      </w:r>
      <w:proofErr w:type="spellStart"/>
      <w:r>
        <w:rPr>
          <w:rFonts w:ascii="Calibri" w:hAnsi="Calibri" w:cs="Times New Roman"/>
          <w:sz w:val="24"/>
          <w:szCs w:val="24"/>
        </w:rPr>
        <w:t>Korčakovou</w:t>
      </w:r>
      <w:proofErr w:type="spellEnd"/>
      <w:r w:rsidRPr="00B31B82">
        <w:rPr>
          <w:rFonts w:ascii="Calibri" w:hAnsi="Calibri" w:cs="Times New Roman"/>
          <w:sz w:val="24"/>
          <w:szCs w:val="24"/>
        </w:rPr>
        <w:t>, starost</w:t>
      </w:r>
      <w:r>
        <w:rPr>
          <w:rFonts w:ascii="Calibri" w:hAnsi="Calibri" w:cs="Times New Roman"/>
          <w:sz w:val="24"/>
          <w:szCs w:val="24"/>
        </w:rPr>
        <w:t>k</w:t>
      </w:r>
      <w:r w:rsidRPr="00B31B82">
        <w:rPr>
          <w:rFonts w:ascii="Calibri" w:hAnsi="Calibri" w:cs="Times New Roman"/>
          <w:sz w:val="24"/>
          <w:szCs w:val="24"/>
        </w:rPr>
        <w:t>ou</w:t>
      </w:r>
    </w:p>
    <w:p w:rsidR="00AF26D5" w:rsidRPr="00B31B82" w:rsidRDefault="00AF26D5" w:rsidP="00AF26D5">
      <w:pPr>
        <w:shd w:val="clear" w:color="auto" w:fill="FFFFFF"/>
        <w:suppressAutoHyphens w:val="0"/>
        <w:rPr>
          <w:rFonts w:ascii="Calibri" w:hAnsi="Calibri" w:cs="Times New Roman"/>
          <w:sz w:val="24"/>
          <w:szCs w:val="24"/>
        </w:rPr>
      </w:pPr>
      <w:r w:rsidRPr="00B31B82">
        <w:rPr>
          <w:rFonts w:ascii="Calibri" w:hAnsi="Calibri" w:cs="Times New Roman"/>
          <w:sz w:val="24"/>
          <w:szCs w:val="24"/>
        </w:rPr>
        <w:t xml:space="preserve">Bankovní spojení: </w:t>
      </w:r>
      <w:r w:rsidRPr="00821C2B">
        <w:rPr>
          <w:rFonts w:ascii="Calibri" w:hAnsi="Calibri" w:cs="Times New Roman"/>
          <w:sz w:val="24"/>
          <w:szCs w:val="24"/>
          <w:highlight w:val="black"/>
        </w:rPr>
        <w:t>2422231/0100</w:t>
      </w:r>
    </w:p>
    <w:p w:rsidR="00AF26D5" w:rsidRPr="00B31B82" w:rsidRDefault="00AF26D5" w:rsidP="00AF26D5">
      <w:pPr>
        <w:rPr>
          <w:rFonts w:ascii="Calibri" w:hAnsi="Calibri" w:cs="Times New Roman"/>
        </w:rPr>
      </w:pPr>
    </w:p>
    <w:p w:rsidR="00AF26D5" w:rsidRPr="00B31B82" w:rsidRDefault="00AF26D5" w:rsidP="00AF26D5">
      <w:pPr>
        <w:pStyle w:val="Nadpis1"/>
        <w:numPr>
          <w:ilvl w:val="0"/>
          <w:numId w:val="1"/>
        </w:numPr>
        <w:jc w:val="left"/>
        <w:rPr>
          <w:rFonts w:ascii="Calibri" w:hAnsi="Calibri" w:cs="Times New Roman"/>
          <w:szCs w:val="24"/>
        </w:rPr>
      </w:pPr>
      <w:r w:rsidRPr="00B31B82">
        <w:rPr>
          <w:rFonts w:ascii="Calibri" w:hAnsi="Calibri" w:cs="Times New Roman"/>
          <w:b/>
          <w:bCs/>
          <w:szCs w:val="24"/>
        </w:rPr>
        <w:t>(dále jen „objednatel“)</w:t>
      </w:r>
    </w:p>
    <w:p w:rsidR="00AF26D5" w:rsidRPr="00B31B82" w:rsidRDefault="00AF26D5" w:rsidP="00AF26D5">
      <w:pPr>
        <w:pStyle w:val="Nadpis1"/>
        <w:numPr>
          <w:ilvl w:val="0"/>
          <w:numId w:val="1"/>
        </w:numPr>
        <w:jc w:val="left"/>
        <w:rPr>
          <w:rFonts w:ascii="Calibri" w:hAnsi="Calibri" w:cs="Times New Roman"/>
          <w:szCs w:val="24"/>
        </w:rPr>
      </w:pPr>
      <w:r w:rsidRPr="00B31B82">
        <w:rPr>
          <w:rFonts w:ascii="Calibri" w:hAnsi="Calibri" w:cs="Times New Roman"/>
          <w:szCs w:val="24"/>
        </w:rPr>
        <w:tab/>
      </w:r>
      <w:r w:rsidRPr="00B31B82">
        <w:rPr>
          <w:rFonts w:ascii="Calibri" w:hAnsi="Calibri" w:cs="Times New Roman"/>
          <w:szCs w:val="24"/>
        </w:rPr>
        <w:tab/>
      </w:r>
    </w:p>
    <w:p w:rsidR="00AF26D5" w:rsidRPr="00B31B82" w:rsidRDefault="00AF26D5" w:rsidP="00AF26D5">
      <w:pPr>
        <w:pStyle w:val="Nadpis1"/>
        <w:numPr>
          <w:ilvl w:val="0"/>
          <w:numId w:val="1"/>
        </w:numPr>
        <w:jc w:val="left"/>
        <w:rPr>
          <w:rFonts w:ascii="Calibri" w:hAnsi="Calibri" w:cs="Times New Roman"/>
          <w:szCs w:val="24"/>
        </w:rPr>
      </w:pPr>
    </w:p>
    <w:p w:rsidR="00AF26D5" w:rsidRPr="00B31B82" w:rsidRDefault="00AF26D5" w:rsidP="00AF26D5">
      <w:pPr>
        <w:pStyle w:val="Nadpis1"/>
        <w:numPr>
          <w:ilvl w:val="0"/>
          <w:numId w:val="1"/>
        </w:numPr>
        <w:jc w:val="left"/>
        <w:rPr>
          <w:rFonts w:ascii="Calibri" w:hAnsi="Calibri" w:cs="Times New Roman"/>
          <w:b/>
          <w:szCs w:val="24"/>
        </w:rPr>
      </w:pPr>
      <w:r w:rsidRPr="00B31B82">
        <w:rPr>
          <w:rFonts w:ascii="Calibri" w:hAnsi="Calibri" w:cs="Times New Roman"/>
          <w:b/>
          <w:bCs/>
          <w:szCs w:val="24"/>
        </w:rPr>
        <w:t xml:space="preserve">Zhotovitel: </w:t>
      </w:r>
    </w:p>
    <w:p w:rsidR="00AF26D5" w:rsidRPr="00B31B82" w:rsidRDefault="00AF26D5" w:rsidP="00AF26D5">
      <w:pPr>
        <w:pStyle w:val="Nadpis1"/>
        <w:numPr>
          <w:ilvl w:val="0"/>
          <w:numId w:val="1"/>
        </w:numPr>
        <w:jc w:val="left"/>
        <w:rPr>
          <w:rFonts w:ascii="Calibri" w:hAnsi="Calibri" w:cs="Times New Roman"/>
          <w:b/>
          <w:szCs w:val="24"/>
        </w:rPr>
      </w:pPr>
    </w:p>
    <w:p w:rsidR="00AF26D5" w:rsidRPr="00521943" w:rsidRDefault="00AF26D5" w:rsidP="00AF26D5">
      <w:pPr>
        <w:rPr>
          <w:rFonts w:ascii="Calibri" w:hAnsi="Calibri" w:cs="Times New Roman"/>
          <w:sz w:val="24"/>
          <w:szCs w:val="24"/>
        </w:rPr>
      </w:pPr>
      <w:r w:rsidRPr="00521943">
        <w:rPr>
          <w:rFonts w:ascii="Calibri" w:hAnsi="Calibri" w:cs="Times New Roman"/>
          <w:b/>
          <w:sz w:val="24"/>
          <w:szCs w:val="24"/>
        </w:rPr>
        <w:t>Název:</w:t>
      </w:r>
      <w:r w:rsidR="00521943">
        <w:rPr>
          <w:rFonts w:ascii="Calibri" w:hAnsi="Calibri" w:cs="Times New Roman"/>
          <w:b/>
          <w:sz w:val="24"/>
          <w:szCs w:val="24"/>
        </w:rPr>
        <w:t xml:space="preserve">          </w:t>
      </w:r>
      <w:r w:rsidRPr="00521943">
        <w:rPr>
          <w:rFonts w:ascii="Calibri" w:hAnsi="Calibri" w:cs="Times New Roman"/>
          <w:b/>
          <w:sz w:val="24"/>
          <w:szCs w:val="24"/>
        </w:rPr>
        <w:t xml:space="preserve"> </w:t>
      </w:r>
      <w:r w:rsidR="00521943">
        <w:rPr>
          <w:rFonts w:ascii="Calibri" w:hAnsi="Calibri" w:cs="Times New Roman"/>
          <w:b/>
          <w:sz w:val="24"/>
          <w:szCs w:val="24"/>
        </w:rPr>
        <w:tab/>
      </w:r>
      <w:r w:rsidR="00521943" w:rsidRPr="00521943">
        <w:rPr>
          <w:rFonts w:ascii="Calibri" w:eastAsia="SimSun" w:hAnsi="Calibri"/>
          <w:b/>
          <w:sz w:val="24"/>
          <w:szCs w:val="24"/>
        </w:rPr>
        <w:t>VAK projekt s.r.o.</w:t>
      </w:r>
    </w:p>
    <w:p w:rsidR="00521943" w:rsidRDefault="00AF26D5" w:rsidP="00AF26D5">
      <w:pPr>
        <w:pStyle w:val="Zkladntext"/>
        <w:rPr>
          <w:rFonts w:ascii="Calibri" w:hAnsi="Calibri" w:cs="Times New Roman"/>
        </w:rPr>
      </w:pPr>
      <w:r w:rsidRPr="00B31B82">
        <w:rPr>
          <w:rFonts w:ascii="Calibri" w:hAnsi="Calibri" w:cs="Times New Roman"/>
        </w:rPr>
        <w:t xml:space="preserve">Sídlo: </w:t>
      </w:r>
      <w:r w:rsidR="00521943">
        <w:rPr>
          <w:rFonts w:ascii="Calibri" w:hAnsi="Calibri" w:cs="Times New Roman"/>
        </w:rPr>
        <w:tab/>
      </w:r>
      <w:r w:rsidR="00521943">
        <w:rPr>
          <w:rFonts w:ascii="Calibri" w:hAnsi="Calibri" w:cs="Times New Roman"/>
        </w:rPr>
        <w:tab/>
        <w:t>Boženy Němcové 12/2, 370 01 České Budějovice</w:t>
      </w:r>
      <w:r w:rsidR="00521943">
        <w:rPr>
          <w:rFonts w:ascii="Calibri" w:hAnsi="Calibri" w:cs="Times New Roman"/>
        </w:rPr>
        <w:tab/>
      </w:r>
    </w:p>
    <w:p w:rsidR="00AF26D5" w:rsidRPr="00B31B82" w:rsidRDefault="00AF26D5" w:rsidP="00AF26D5">
      <w:pPr>
        <w:pStyle w:val="Zkladntext"/>
        <w:rPr>
          <w:rFonts w:ascii="Calibri" w:hAnsi="Calibri" w:cs="Times New Roman"/>
        </w:rPr>
      </w:pPr>
      <w:r w:rsidRPr="00B31B82">
        <w:rPr>
          <w:rFonts w:ascii="Calibri" w:hAnsi="Calibri" w:cs="Times New Roman"/>
        </w:rPr>
        <w:t xml:space="preserve">IČ: </w:t>
      </w:r>
      <w:r w:rsidR="00521943">
        <w:rPr>
          <w:rFonts w:ascii="Calibri" w:hAnsi="Calibri" w:cs="Times New Roman"/>
        </w:rPr>
        <w:tab/>
      </w:r>
      <w:r w:rsidR="00521943">
        <w:rPr>
          <w:rFonts w:ascii="Calibri" w:hAnsi="Calibri" w:cs="Times New Roman"/>
        </w:rPr>
        <w:tab/>
        <w:t>281 59721</w:t>
      </w:r>
    </w:p>
    <w:p w:rsidR="00AF26D5" w:rsidRPr="00B31B82" w:rsidRDefault="00AF26D5" w:rsidP="00AF26D5">
      <w:pPr>
        <w:pStyle w:val="Zkladntext"/>
        <w:rPr>
          <w:rFonts w:ascii="Calibri" w:hAnsi="Calibri" w:cs="Times New Roman"/>
        </w:rPr>
      </w:pPr>
      <w:r w:rsidRPr="00B31B82">
        <w:rPr>
          <w:rFonts w:ascii="Calibri" w:hAnsi="Calibri" w:cs="Times New Roman"/>
        </w:rPr>
        <w:t xml:space="preserve">DIČ: </w:t>
      </w:r>
      <w:r w:rsidR="00521943">
        <w:rPr>
          <w:rFonts w:ascii="Calibri" w:hAnsi="Calibri" w:cs="Times New Roman"/>
        </w:rPr>
        <w:tab/>
      </w:r>
      <w:r w:rsidR="00521943">
        <w:rPr>
          <w:rFonts w:ascii="Calibri" w:hAnsi="Calibri" w:cs="Times New Roman"/>
        </w:rPr>
        <w:tab/>
        <w:t xml:space="preserve">CZ </w:t>
      </w:r>
      <w:r w:rsidR="00521943" w:rsidRPr="00821C2B">
        <w:rPr>
          <w:rFonts w:ascii="Calibri" w:hAnsi="Calibri" w:cs="Times New Roman"/>
          <w:highlight w:val="black"/>
        </w:rPr>
        <w:t>28159721</w:t>
      </w:r>
    </w:p>
    <w:p w:rsidR="00AF26D5" w:rsidRPr="00B31B82" w:rsidRDefault="00AF26D5" w:rsidP="00AF26D5">
      <w:pPr>
        <w:pStyle w:val="Zkladntext"/>
        <w:rPr>
          <w:rFonts w:ascii="Calibri" w:hAnsi="Calibri" w:cs="Times New Roman"/>
        </w:rPr>
      </w:pPr>
      <w:r w:rsidRPr="00B31B82">
        <w:rPr>
          <w:rFonts w:ascii="Calibri" w:hAnsi="Calibri" w:cs="Times New Roman"/>
        </w:rPr>
        <w:t xml:space="preserve">Zastoupený: </w:t>
      </w:r>
      <w:r w:rsidR="00521943">
        <w:rPr>
          <w:rFonts w:ascii="Calibri" w:hAnsi="Calibri" w:cs="Times New Roman"/>
        </w:rPr>
        <w:tab/>
        <w:t>Ing. Jiří Pudil, jednatel</w:t>
      </w:r>
    </w:p>
    <w:p w:rsidR="00521943" w:rsidRPr="00521943" w:rsidRDefault="00AF26D5" w:rsidP="00521943">
      <w:pPr>
        <w:pStyle w:val="Bezmezer"/>
        <w:rPr>
          <w:rFonts w:cs="Verdana"/>
          <w:sz w:val="24"/>
          <w:szCs w:val="24"/>
        </w:rPr>
      </w:pPr>
      <w:r w:rsidRPr="00521943">
        <w:rPr>
          <w:sz w:val="24"/>
          <w:szCs w:val="24"/>
        </w:rPr>
        <w:t>Bankovní spojení:</w:t>
      </w:r>
      <w:r w:rsidR="00521943" w:rsidRPr="00521943">
        <w:rPr>
          <w:sz w:val="24"/>
          <w:szCs w:val="24"/>
        </w:rPr>
        <w:t xml:space="preserve">   </w:t>
      </w:r>
      <w:r w:rsidR="00521943" w:rsidRPr="00521943">
        <w:rPr>
          <w:rFonts w:cs="Verdana"/>
          <w:color w:val="000000"/>
          <w:sz w:val="24"/>
          <w:szCs w:val="24"/>
        </w:rPr>
        <w:t>ČSOB, a.s., čí</w:t>
      </w:r>
      <w:r w:rsidR="00521943" w:rsidRPr="00521943">
        <w:rPr>
          <w:sz w:val="24"/>
          <w:szCs w:val="24"/>
        </w:rPr>
        <w:t xml:space="preserve">slo účtu </w:t>
      </w:r>
      <w:r w:rsidR="00521943" w:rsidRPr="00821C2B">
        <w:rPr>
          <w:rFonts w:cs="Verdana"/>
          <w:color w:val="000000"/>
          <w:sz w:val="24"/>
          <w:szCs w:val="24"/>
          <w:highlight w:val="black"/>
        </w:rPr>
        <w:t>254317200/0300</w:t>
      </w:r>
      <w:bookmarkStart w:id="0" w:name="_GoBack"/>
      <w:bookmarkEnd w:id="0"/>
    </w:p>
    <w:p w:rsidR="00AF26D5" w:rsidRPr="00B31B82" w:rsidRDefault="00AF26D5" w:rsidP="00521943">
      <w:pPr>
        <w:pStyle w:val="Zkladntext"/>
        <w:rPr>
          <w:rFonts w:ascii="Calibri" w:hAnsi="Calibri" w:cs="Times New Roman"/>
          <w:szCs w:val="24"/>
        </w:rPr>
      </w:pPr>
      <w:r w:rsidRPr="00B31B82">
        <w:rPr>
          <w:rFonts w:ascii="Calibri" w:hAnsi="Calibri" w:cs="Times New Roman"/>
          <w:b/>
          <w:szCs w:val="24"/>
        </w:rPr>
        <w:tab/>
        <w:t xml:space="preserve"> </w:t>
      </w:r>
    </w:p>
    <w:p w:rsidR="00AF26D5" w:rsidRPr="00B31B82" w:rsidRDefault="00AF26D5" w:rsidP="00AF26D5">
      <w:pPr>
        <w:pStyle w:val="Nadpis1"/>
        <w:numPr>
          <w:ilvl w:val="0"/>
          <w:numId w:val="1"/>
        </w:numPr>
        <w:jc w:val="left"/>
        <w:rPr>
          <w:rFonts w:ascii="Calibri" w:hAnsi="Calibri" w:cs="Times New Roman"/>
        </w:rPr>
      </w:pPr>
      <w:r w:rsidRPr="00B31B82">
        <w:rPr>
          <w:rFonts w:ascii="Calibri" w:hAnsi="Calibri" w:cs="Times New Roman"/>
          <w:szCs w:val="24"/>
        </w:rPr>
        <w:t>(</w:t>
      </w:r>
      <w:r w:rsidRPr="00B31B82">
        <w:rPr>
          <w:rFonts w:ascii="Calibri" w:hAnsi="Calibri" w:cs="Times New Roman"/>
          <w:b/>
          <w:bCs/>
          <w:szCs w:val="24"/>
        </w:rPr>
        <w:t>dále jen „zhotovitel“)</w:t>
      </w:r>
    </w:p>
    <w:p w:rsidR="00AF26D5" w:rsidRPr="00B31B82" w:rsidRDefault="00AF26D5" w:rsidP="00AF26D5">
      <w:pPr>
        <w:pStyle w:val="Nadpis4"/>
        <w:numPr>
          <w:ilvl w:val="3"/>
          <w:numId w:val="1"/>
        </w:numPr>
        <w:tabs>
          <w:tab w:val="left" w:pos="0"/>
        </w:tabs>
        <w:rPr>
          <w:rFonts w:ascii="Calibri" w:hAnsi="Calibri" w:cs="Times New Roman"/>
        </w:rPr>
      </w:pPr>
      <w:r w:rsidRPr="00B31B82">
        <w:rPr>
          <w:rFonts w:ascii="Calibri" w:hAnsi="Calibri" w:cs="Times New Roman"/>
        </w:rPr>
        <w:t>II. Předmět smlouvy</w:t>
      </w:r>
    </w:p>
    <w:p w:rsidR="00AF26D5" w:rsidRPr="00B31B82" w:rsidRDefault="00AF26D5" w:rsidP="00AF26D5">
      <w:pPr>
        <w:jc w:val="both"/>
        <w:rPr>
          <w:rFonts w:ascii="Calibri" w:hAnsi="Calibri" w:cs="Times New Roman"/>
          <w:sz w:val="24"/>
        </w:rPr>
      </w:pPr>
    </w:p>
    <w:p w:rsidR="00AF26D5" w:rsidRDefault="00AF26D5" w:rsidP="00AF26D5">
      <w:pPr>
        <w:pStyle w:val="Bezmezer"/>
        <w:jc w:val="both"/>
        <w:rPr>
          <w:rFonts w:eastAsia="SimSun"/>
        </w:rPr>
      </w:pPr>
      <w:r w:rsidRPr="00B31B82">
        <w:t xml:space="preserve">1. Zhotovitel se zavazuje, že pro objednatele provede </w:t>
      </w:r>
      <w:r w:rsidRPr="00BD06F2">
        <w:rPr>
          <w:rFonts w:eastAsia="SimSun"/>
        </w:rPr>
        <w:t xml:space="preserve">zpracování </w:t>
      </w:r>
    </w:p>
    <w:p w:rsidR="00AF26D5" w:rsidRPr="00BD06F2" w:rsidRDefault="00AF26D5" w:rsidP="00AF26D5">
      <w:pPr>
        <w:pStyle w:val="Bezmezer"/>
        <w:numPr>
          <w:ilvl w:val="0"/>
          <w:numId w:val="10"/>
        </w:numPr>
        <w:jc w:val="both"/>
        <w:rPr>
          <w:sz w:val="24"/>
          <w:szCs w:val="24"/>
        </w:rPr>
      </w:pPr>
      <w:r w:rsidRPr="00C668FE">
        <w:rPr>
          <w:rFonts w:eastAsia="SimSun"/>
          <w:b/>
        </w:rPr>
        <w:t>dokumentace pro vydání společného povolen</w:t>
      </w:r>
      <w:r w:rsidRPr="00BD06F2">
        <w:rPr>
          <w:rFonts w:eastAsia="SimSun"/>
        </w:rPr>
        <w:t xml:space="preserve">í na vystrojení a připojení vrtu v místní části </w:t>
      </w:r>
      <w:r w:rsidRPr="00AF26D5">
        <w:rPr>
          <w:rFonts w:eastAsia="SimSun"/>
          <w:b/>
        </w:rPr>
        <w:t>Hrádek</w:t>
      </w:r>
      <w:r w:rsidRPr="00BD06F2">
        <w:rPr>
          <w:rFonts w:eastAsia="SimSun"/>
        </w:rPr>
        <w:t xml:space="preserve">, Trhové Sviny </w:t>
      </w:r>
      <w:r w:rsidRPr="00BD06F2">
        <w:t>(dále také „dílo“) v souladu s</w:t>
      </w:r>
      <w:r>
        <w:t xml:space="preserve"> </w:t>
      </w:r>
      <w:r w:rsidRPr="00BD06F2">
        <w:t>§1d</w:t>
      </w:r>
      <w:r>
        <w:t xml:space="preserve"> </w:t>
      </w:r>
      <w:r w:rsidRPr="00BD06F2">
        <w:t> vyhlášk</w:t>
      </w:r>
      <w:r>
        <w:t>y</w:t>
      </w:r>
      <w:r w:rsidRPr="00BD06F2">
        <w:t xml:space="preserve"> č. 499/2006 Sb.</w:t>
      </w:r>
      <w:r>
        <w:t xml:space="preserve"> o dokumentaci staveb</w:t>
      </w:r>
      <w:r w:rsidRPr="00BD06F2">
        <w:t xml:space="preserve"> </w:t>
      </w:r>
      <w:r w:rsidRPr="00BD06F2">
        <w:rPr>
          <w:rFonts w:eastAsia="SimSun"/>
        </w:rPr>
        <w:t>(k § 941 odst. 7 a § 94s odst. 6 stavebního zákona)</w:t>
      </w:r>
      <w:r w:rsidRPr="00BD06F2">
        <w:t xml:space="preserve">. </w:t>
      </w:r>
    </w:p>
    <w:p w:rsidR="00AF26D5" w:rsidRPr="00C668FE" w:rsidRDefault="00AF26D5" w:rsidP="00AF26D5">
      <w:pPr>
        <w:pStyle w:val="Bezmezer"/>
        <w:numPr>
          <w:ilvl w:val="0"/>
          <w:numId w:val="10"/>
        </w:numPr>
        <w:jc w:val="both"/>
        <w:rPr>
          <w:rFonts w:eastAsia="SimSun"/>
        </w:rPr>
      </w:pPr>
      <w:r w:rsidRPr="00C668FE">
        <w:rPr>
          <w:rFonts w:eastAsia="SimSun"/>
          <w:b/>
        </w:rPr>
        <w:t>dokumentace pro provádění stavby (DPS)</w:t>
      </w:r>
      <w:r w:rsidRPr="00C668FE">
        <w:rPr>
          <w:rFonts w:eastAsia="SimSun"/>
        </w:rPr>
        <w:t xml:space="preserve"> </w:t>
      </w:r>
      <w:r w:rsidRPr="00BD06F2">
        <w:rPr>
          <w:rFonts w:eastAsia="SimSun"/>
        </w:rPr>
        <w:t xml:space="preserve">vystrojení a připojení vrtu v místní části </w:t>
      </w:r>
      <w:r w:rsidRPr="00AF26D5">
        <w:rPr>
          <w:rFonts w:eastAsia="SimSun"/>
          <w:b/>
        </w:rPr>
        <w:t>Hrádek</w:t>
      </w:r>
      <w:r w:rsidRPr="00C668FE">
        <w:rPr>
          <w:rFonts w:eastAsia="SimSun"/>
        </w:rPr>
        <w:t xml:space="preserve"> včetně soupisu prací s výkazem výměr, rozpočtu a slepého rozpočtu. </w:t>
      </w:r>
    </w:p>
    <w:p w:rsidR="00AF26D5" w:rsidRPr="00C668FE" w:rsidRDefault="00AF26D5" w:rsidP="00AF26D5">
      <w:pPr>
        <w:snapToGrid w:val="0"/>
        <w:spacing w:after="120"/>
        <w:jc w:val="both"/>
        <w:rPr>
          <w:rFonts w:ascii="Calibri" w:eastAsia="SimSun" w:hAnsi="Calibri"/>
          <w:sz w:val="22"/>
          <w:szCs w:val="22"/>
        </w:rPr>
      </w:pPr>
      <w:r w:rsidRPr="00C668FE">
        <w:rPr>
          <w:rFonts w:ascii="Calibri" w:eastAsia="SimSun" w:hAnsi="Calibri"/>
          <w:sz w:val="22"/>
          <w:szCs w:val="22"/>
        </w:rPr>
        <w:t xml:space="preserve">Pro správní řízení bude zhotoven potřebný počet </w:t>
      </w:r>
      <w:proofErr w:type="spellStart"/>
      <w:r w:rsidRPr="00C668FE">
        <w:rPr>
          <w:rFonts w:ascii="Calibri" w:eastAsia="SimSun" w:hAnsi="Calibri"/>
          <w:sz w:val="22"/>
          <w:szCs w:val="22"/>
        </w:rPr>
        <w:t>paré</w:t>
      </w:r>
      <w:proofErr w:type="spellEnd"/>
      <w:r w:rsidRPr="00C668FE">
        <w:rPr>
          <w:rFonts w:ascii="Calibri" w:eastAsia="SimSun" w:hAnsi="Calibri"/>
          <w:sz w:val="22"/>
          <w:szCs w:val="22"/>
        </w:rPr>
        <w:t xml:space="preserve"> + jedno pro zadavatele</w:t>
      </w:r>
      <w:r>
        <w:rPr>
          <w:rFonts w:ascii="Calibri" w:eastAsia="SimSun" w:hAnsi="Calibri"/>
          <w:sz w:val="22"/>
          <w:szCs w:val="22"/>
        </w:rPr>
        <w:t>/objednatele</w:t>
      </w:r>
      <w:r w:rsidRPr="00C668FE">
        <w:rPr>
          <w:rFonts w:ascii="Calibri" w:eastAsia="SimSun" w:hAnsi="Calibri"/>
          <w:sz w:val="22"/>
          <w:szCs w:val="22"/>
        </w:rPr>
        <w:t>. Ve stupni DPS požaduje zadavatel</w:t>
      </w:r>
      <w:r>
        <w:rPr>
          <w:rFonts w:ascii="Calibri" w:eastAsia="SimSun" w:hAnsi="Calibri"/>
          <w:sz w:val="22"/>
          <w:szCs w:val="22"/>
        </w:rPr>
        <w:t>/objednatel</w:t>
      </w:r>
      <w:r w:rsidRPr="00C668FE">
        <w:rPr>
          <w:rFonts w:ascii="Calibri" w:eastAsia="SimSun" w:hAnsi="Calibri"/>
          <w:sz w:val="22"/>
          <w:szCs w:val="22"/>
        </w:rPr>
        <w:t xml:space="preserve"> 6 </w:t>
      </w:r>
      <w:proofErr w:type="spellStart"/>
      <w:r w:rsidRPr="00C668FE">
        <w:rPr>
          <w:rFonts w:ascii="Calibri" w:eastAsia="SimSun" w:hAnsi="Calibri"/>
          <w:sz w:val="22"/>
          <w:szCs w:val="22"/>
        </w:rPr>
        <w:t>paré</w:t>
      </w:r>
      <w:proofErr w:type="spellEnd"/>
      <w:r w:rsidRPr="00C668FE">
        <w:rPr>
          <w:rFonts w:ascii="Calibri" w:eastAsia="SimSun" w:hAnsi="Calibri"/>
          <w:sz w:val="22"/>
          <w:szCs w:val="22"/>
        </w:rPr>
        <w:t>.</w:t>
      </w:r>
    </w:p>
    <w:p w:rsidR="00AF26D5" w:rsidRPr="00C668FE" w:rsidRDefault="00AF26D5" w:rsidP="00AF26D5">
      <w:pPr>
        <w:pStyle w:val="Zkladntext"/>
        <w:ind w:left="284" w:hanging="284"/>
        <w:rPr>
          <w:rFonts w:ascii="Calibri" w:eastAsia="SimSun" w:hAnsi="Calibri"/>
          <w:sz w:val="22"/>
          <w:szCs w:val="22"/>
        </w:rPr>
      </w:pPr>
      <w:r w:rsidRPr="00C668FE">
        <w:rPr>
          <w:rFonts w:ascii="Calibri" w:eastAsia="SimSun" w:hAnsi="Calibri"/>
          <w:sz w:val="22"/>
          <w:szCs w:val="22"/>
        </w:rPr>
        <w:t>Každý stupeň bude předán i v digitální podobě.</w:t>
      </w:r>
    </w:p>
    <w:p w:rsidR="00AF26D5" w:rsidRPr="00B31B82" w:rsidRDefault="00AF26D5" w:rsidP="00AF26D5">
      <w:pPr>
        <w:pStyle w:val="Zkladntext"/>
        <w:ind w:left="284" w:hanging="284"/>
        <w:rPr>
          <w:rFonts w:ascii="Calibri" w:hAnsi="Calibri"/>
        </w:rPr>
      </w:pPr>
    </w:p>
    <w:p w:rsidR="00AF26D5" w:rsidRPr="00B31B82" w:rsidRDefault="00AF26D5" w:rsidP="00AF26D5">
      <w:pPr>
        <w:pStyle w:val="Zkladntext"/>
        <w:ind w:left="284" w:hanging="284"/>
        <w:rPr>
          <w:rFonts w:ascii="Calibri" w:hAnsi="Calibri" w:cs="Times New Roman"/>
        </w:rPr>
      </w:pPr>
      <w:r w:rsidRPr="00B31B82">
        <w:rPr>
          <w:rFonts w:ascii="Calibri" w:hAnsi="Calibri" w:cs="Times New Roman"/>
        </w:rPr>
        <w:t xml:space="preserve">2. Objednatel se zavazuje k převzetí díla a k zaplacení ceny za podmínek dále uvedených. </w:t>
      </w:r>
      <w:r w:rsidRPr="00B31B82">
        <w:rPr>
          <w:rFonts w:ascii="Calibri" w:hAnsi="Calibri" w:cs="Times New Roman"/>
        </w:rPr>
        <w:br/>
        <w:t>O předání a převzetí díla vyhotoví smluvní strany zápis.</w:t>
      </w:r>
    </w:p>
    <w:p w:rsidR="00AF26D5" w:rsidRDefault="00AF26D5" w:rsidP="00AF26D5">
      <w:pPr>
        <w:pStyle w:val="Zkladntext"/>
        <w:rPr>
          <w:rFonts w:ascii="Calibri" w:hAnsi="Calibri" w:cs="Times New Roman"/>
        </w:rPr>
      </w:pPr>
    </w:p>
    <w:p w:rsidR="00AF26D5" w:rsidRPr="00B31B82" w:rsidRDefault="00AF26D5" w:rsidP="00AF26D5">
      <w:pPr>
        <w:pStyle w:val="Zkladntext"/>
        <w:rPr>
          <w:rFonts w:ascii="Calibri" w:hAnsi="Calibri" w:cs="Times New Roman"/>
        </w:rPr>
      </w:pPr>
    </w:p>
    <w:p w:rsidR="00AF26D5" w:rsidRPr="00B31B82" w:rsidRDefault="00AF26D5" w:rsidP="00AF26D5">
      <w:pPr>
        <w:rPr>
          <w:rFonts w:ascii="Calibri" w:hAnsi="Calibri" w:cs="Times New Roman"/>
        </w:rPr>
      </w:pPr>
    </w:p>
    <w:p w:rsidR="00AF26D5" w:rsidRPr="00B31B82" w:rsidRDefault="00AF26D5" w:rsidP="00AF26D5">
      <w:pPr>
        <w:pStyle w:val="Nadpis4"/>
        <w:numPr>
          <w:ilvl w:val="3"/>
          <w:numId w:val="1"/>
        </w:numPr>
        <w:tabs>
          <w:tab w:val="left" w:pos="0"/>
        </w:tabs>
        <w:rPr>
          <w:rFonts w:ascii="Calibri" w:hAnsi="Calibri" w:cs="Times New Roman"/>
        </w:rPr>
      </w:pPr>
      <w:r w:rsidRPr="00B31B82">
        <w:rPr>
          <w:rFonts w:ascii="Calibri" w:hAnsi="Calibri" w:cs="Times New Roman"/>
        </w:rPr>
        <w:t>III. Doba plnění</w:t>
      </w:r>
    </w:p>
    <w:p w:rsidR="00AF26D5" w:rsidRPr="00B31B82" w:rsidRDefault="00AF26D5" w:rsidP="00AF26D5">
      <w:pPr>
        <w:rPr>
          <w:rFonts w:ascii="Calibri" w:hAnsi="Calibri" w:cs="Times New Roman"/>
        </w:rPr>
      </w:pPr>
    </w:p>
    <w:p w:rsidR="00AF26D5" w:rsidRDefault="00AF26D5" w:rsidP="00AF26D5">
      <w:pPr>
        <w:tabs>
          <w:tab w:val="left" w:pos="284"/>
        </w:tabs>
        <w:ind w:left="284" w:hanging="284"/>
        <w:jc w:val="both"/>
        <w:rPr>
          <w:rFonts w:ascii="Calibri" w:hAnsi="Calibri" w:cs="Times New Roman"/>
          <w:sz w:val="24"/>
        </w:rPr>
      </w:pPr>
      <w:r w:rsidRPr="00B31B82">
        <w:rPr>
          <w:rFonts w:ascii="Calibri" w:hAnsi="Calibri" w:cs="Times New Roman"/>
          <w:sz w:val="24"/>
        </w:rPr>
        <w:t>1. Zhotovitel se zavazuje dokončit a předat objednateli dílo ve smyslu úplného a řádného dokončení dokumentace</w:t>
      </w:r>
      <w:r>
        <w:rPr>
          <w:rFonts w:ascii="Calibri" w:hAnsi="Calibri" w:cs="Times New Roman"/>
          <w:sz w:val="24"/>
        </w:rPr>
        <w:t>,</w:t>
      </w:r>
      <w:r w:rsidRPr="00B31B82">
        <w:rPr>
          <w:rFonts w:ascii="Calibri" w:hAnsi="Calibri" w:cs="Times New Roman"/>
          <w:sz w:val="24"/>
        </w:rPr>
        <w:t xml:space="preserve"> a to včetně podání k příslušnému úřadu / úřadům se žádostí o vydání povolení staveb se všemi zákonem předpokládanými přílohami a podklady</w:t>
      </w:r>
      <w:r>
        <w:rPr>
          <w:rFonts w:ascii="Calibri" w:hAnsi="Calibri" w:cs="Times New Roman"/>
          <w:sz w:val="24"/>
        </w:rPr>
        <w:t>, a to v následujících termínech:</w:t>
      </w:r>
    </w:p>
    <w:p w:rsidR="00AF26D5" w:rsidRDefault="00AF26D5" w:rsidP="00AF26D5">
      <w:pPr>
        <w:pStyle w:val="Bezmezer"/>
        <w:ind w:left="284"/>
        <w:jc w:val="both"/>
        <w:rPr>
          <w:b/>
          <w:sz w:val="24"/>
          <w:szCs w:val="24"/>
        </w:rPr>
      </w:pPr>
      <w:r>
        <w:rPr>
          <w:b/>
          <w:sz w:val="24"/>
          <w:szCs w:val="24"/>
        </w:rPr>
        <w:lastRenderedPageBreak/>
        <w:t>dokumentace pro vydání společného povolení bude objednateli předána, a to jak v podobě listinné, tak i elektronické, do</w:t>
      </w:r>
      <w:r w:rsidRPr="00166736">
        <w:rPr>
          <w:b/>
          <w:sz w:val="24"/>
          <w:szCs w:val="24"/>
        </w:rPr>
        <w:t xml:space="preserve"> </w:t>
      </w:r>
      <w:r>
        <w:rPr>
          <w:b/>
          <w:sz w:val="24"/>
          <w:szCs w:val="24"/>
        </w:rPr>
        <w:t>5</w:t>
      </w:r>
      <w:r w:rsidRPr="00166736">
        <w:rPr>
          <w:b/>
          <w:sz w:val="24"/>
          <w:szCs w:val="24"/>
        </w:rPr>
        <w:t xml:space="preserve"> měsíců od</w:t>
      </w:r>
      <w:r>
        <w:rPr>
          <w:b/>
          <w:sz w:val="24"/>
          <w:szCs w:val="24"/>
        </w:rPr>
        <w:t>e</w:t>
      </w:r>
      <w:r w:rsidRPr="00166736">
        <w:rPr>
          <w:b/>
          <w:sz w:val="24"/>
          <w:szCs w:val="24"/>
        </w:rPr>
        <w:t xml:space="preserve"> </w:t>
      </w:r>
      <w:r>
        <w:rPr>
          <w:b/>
          <w:sz w:val="24"/>
          <w:szCs w:val="24"/>
        </w:rPr>
        <w:t xml:space="preserve">dne uzavření </w:t>
      </w:r>
      <w:r w:rsidRPr="00166736">
        <w:rPr>
          <w:b/>
          <w:sz w:val="24"/>
          <w:szCs w:val="24"/>
        </w:rPr>
        <w:t xml:space="preserve"> smlouvy</w:t>
      </w:r>
    </w:p>
    <w:p w:rsidR="00AF26D5" w:rsidRPr="00C668FE" w:rsidRDefault="00AF26D5" w:rsidP="00AF26D5">
      <w:pPr>
        <w:pStyle w:val="Bezmezer"/>
        <w:ind w:left="284"/>
        <w:jc w:val="both"/>
        <w:rPr>
          <w:b/>
          <w:sz w:val="24"/>
          <w:szCs w:val="24"/>
        </w:rPr>
      </w:pPr>
      <w:r w:rsidRPr="00166736">
        <w:rPr>
          <w:b/>
          <w:sz w:val="24"/>
          <w:szCs w:val="24"/>
        </w:rPr>
        <w:t xml:space="preserve">DPS – </w:t>
      </w:r>
      <w:r>
        <w:rPr>
          <w:b/>
          <w:sz w:val="24"/>
          <w:szCs w:val="24"/>
        </w:rPr>
        <w:t xml:space="preserve">bude objednateli předána do </w:t>
      </w:r>
      <w:r w:rsidRPr="00166736">
        <w:rPr>
          <w:b/>
          <w:sz w:val="24"/>
          <w:szCs w:val="24"/>
        </w:rPr>
        <w:t>1 měsíc</w:t>
      </w:r>
      <w:r>
        <w:rPr>
          <w:b/>
          <w:sz w:val="24"/>
          <w:szCs w:val="24"/>
        </w:rPr>
        <w:t>e</w:t>
      </w:r>
      <w:r w:rsidRPr="00166736">
        <w:rPr>
          <w:b/>
          <w:sz w:val="24"/>
          <w:szCs w:val="24"/>
        </w:rPr>
        <w:t xml:space="preserve"> od nabytí právní moci stavebního povolení</w:t>
      </w:r>
      <w:r>
        <w:rPr>
          <w:b/>
          <w:sz w:val="24"/>
          <w:szCs w:val="24"/>
        </w:rPr>
        <w:t>, a to jak v podobě listinné, tak i elektronické.</w:t>
      </w:r>
    </w:p>
    <w:p w:rsidR="00AF26D5" w:rsidRPr="00B31B82" w:rsidRDefault="00AF26D5" w:rsidP="00AF26D5">
      <w:pPr>
        <w:tabs>
          <w:tab w:val="left" w:pos="284"/>
        </w:tabs>
        <w:ind w:left="284" w:hanging="284"/>
        <w:jc w:val="both"/>
        <w:rPr>
          <w:rFonts w:ascii="Calibri" w:hAnsi="Calibri" w:cs="Times New Roman"/>
          <w:sz w:val="24"/>
          <w:u w:val="single"/>
        </w:rPr>
      </w:pPr>
    </w:p>
    <w:p w:rsidR="00AF26D5" w:rsidRPr="00B31B82" w:rsidRDefault="00AF26D5" w:rsidP="00AF26D5">
      <w:pPr>
        <w:ind w:left="284" w:hanging="284"/>
        <w:jc w:val="both"/>
        <w:rPr>
          <w:rFonts w:ascii="Calibri" w:hAnsi="Calibri" w:cs="Times New Roman"/>
          <w:sz w:val="24"/>
        </w:rPr>
      </w:pPr>
      <w:r w:rsidRPr="00B31B82">
        <w:rPr>
          <w:rFonts w:ascii="Calibri" w:hAnsi="Calibri" w:cs="Times New Roman"/>
          <w:sz w:val="24"/>
        </w:rPr>
        <w:t>2. V případě zpoždění prací upozorní zhotovitel neprodleně objednatele na tuto skutečnost a její důvody a svolá jednání k řešení případného posunu termínu.</w:t>
      </w:r>
    </w:p>
    <w:p w:rsidR="00AF26D5" w:rsidRPr="00B31B82" w:rsidRDefault="00AF26D5" w:rsidP="00AF26D5">
      <w:pPr>
        <w:ind w:left="284" w:hanging="284"/>
        <w:jc w:val="both"/>
        <w:rPr>
          <w:rFonts w:ascii="Calibri" w:hAnsi="Calibri" w:cs="Times New Roman"/>
          <w:sz w:val="24"/>
        </w:rPr>
      </w:pPr>
    </w:p>
    <w:p w:rsidR="00AF26D5" w:rsidRPr="00B31B82" w:rsidRDefault="00AF26D5" w:rsidP="00AF26D5">
      <w:pPr>
        <w:ind w:left="284" w:hanging="284"/>
        <w:jc w:val="both"/>
        <w:rPr>
          <w:rFonts w:ascii="Calibri" w:hAnsi="Calibri" w:cs="Calibri"/>
          <w:sz w:val="24"/>
          <w:szCs w:val="24"/>
        </w:rPr>
      </w:pPr>
      <w:r w:rsidRPr="00B31B82">
        <w:rPr>
          <w:rFonts w:ascii="Calibri" w:hAnsi="Calibri" w:cs="Calibri"/>
          <w:sz w:val="24"/>
          <w:szCs w:val="24"/>
        </w:rPr>
        <w:t>3. Sjednává se, že okamžikem předání díla či jakékoliv, byť rozpracované části objednateli převádí zhotovitel na objednatele  oprávnění k výkonu práva autorského dílo užít všemi způsoby, jež povaha díla připouští v neomezeném rozsahu v původní nebo zpracované či jinak změněné podobě, včetně práva dílo jakkoliv pozměnit, práva užívat licenci k dílu bez jakéhokoliv omezení na území České republiky, s případným právem bez souhlasu zhotovitele autorské právo k dílu poskytnout třetí osobě. Licence se omezuje pouze tak, že může být užita výhradně na konkrétní stavbu, pro kterou bylo dílo zhotoveno.</w:t>
      </w:r>
    </w:p>
    <w:p w:rsidR="00AF26D5" w:rsidRPr="00B31B82" w:rsidRDefault="00AF26D5" w:rsidP="00AF26D5">
      <w:pPr>
        <w:rPr>
          <w:rFonts w:ascii="Calibri" w:hAnsi="Calibri"/>
        </w:rPr>
      </w:pPr>
    </w:p>
    <w:p w:rsidR="00AF26D5" w:rsidRPr="00B31B82" w:rsidRDefault="00AF26D5" w:rsidP="00AF26D5">
      <w:pPr>
        <w:pStyle w:val="Nadpis4"/>
        <w:numPr>
          <w:ilvl w:val="3"/>
          <w:numId w:val="1"/>
        </w:numPr>
        <w:tabs>
          <w:tab w:val="left" w:pos="0"/>
        </w:tabs>
        <w:rPr>
          <w:rFonts w:ascii="Calibri" w:hAnsi="Calibri" w:cs="Times New Roman"/>
        </w:rPr>
      </w:pPr>
      <w:r w:rsidRPr="00B31B82">
        <w:rPr>
          <w:rFonts w:ascii="Calibri" w:hAnsi="Calibri" w:cs="Times New Roman"/>
        </w:rPr>
        <w:t>IV. Cena díla</w:t>
      </w:r>
    </w:p>
    <w:p w:rsidR="00AF26D5" w:rsidRPr="00B31B82" w:rsidRDefault="00AF26D5" w:rsidP="00AF26D5">
      <w:pPr>
        <w:rPr>
          <w:rFonts w:ascii="Calibri" w:hAnsi="Calibri" w:cs="Times New Roman"/>
          <w:sz w:val="24"/>
        </w:rPr>
      </w:pPr>
    </w:p>
    <w:p w:rsidR="00AF26D5" w:rsidRPr="00B31B82" w:rsidRDefault="00AF26D5" w:rsidP="00AF26D5">
      <w:pPr>
        <w:numPr>
          <w:ilvl w:val="0"/>
          <w:numId w:val="8"/>
        </w:numPr>
        <w:snapToGrid w:val="0"/>
        <w:spacing w:after="120"/>
        <w:jc w:val="both"/>
        <w:rPr>
          <w:rFonts w:ascii="Calibri" w:hAnsi="Calibri" w:cs="Times New Roman"/>
          <w:sz w:val="24"/>
        </w:rPr>
      </w:pPr>
      <w:r w:rsidRPr="00B31B82">
        <w:rPr>
          <w:rFonts w:ascii="Calibri" w:hAnsi="Calibri" w:cs="Times New Roman"/>
          <w:sz w:val="24"/>
        </w:rPr>
        <w:t>Cena díla je sjednána dohodou smluvních stran v souladu s nabídkou zhotovitele. Sjednaná cena činí:</w:t>
      </w:r>
    </w:p>
    <w:p w:rsidR="00AF26D5" w:rsidRPr="00B31B82" w:rsidRDefault="00AF26D5" w:rsidP="00AF26D5">
      <w:pPr>
        <w:jc w:val="center"/>
        <w:rPr>
          <w:rFonts w:ascii="Calibri" w:hAnsi="Calibri"/>
          <w:sz w:val="24"/>
          <w:u w:val="single"/>
        </w:rPr>
      </w:pPr>
    </w:p>
    <w:tbl>
      <w:tblPr>
        <w:tblpPr w:leftFromText="141" w:rightFromText="141" w:vertAnchor="text" w:horzAnchor="margin" w:tblpXSpec="center" w:tblpY="-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7"/>
        <w:gridCol w:w="5096"/>
      </w:tblGrid>
      <w:tr w:rsidR="00AF26D5" w:rsidRPr="00B31B82" w:rsidTr="000346F2">
        <w:trPr>
          <w:cantSplit/>
          <w:trHeight w:val="415"/>
        </w:trPr>
        <w:tc>
          <w:tcPr>
            <w:tcW w:w="3547" w:type="dxa"/>
            <w:vAlign w:val="center"/>
          </w:tcPr>
          <w:p w:rsidR="00AF26D5" w:rsidRPr="00B31B82" w:rsidRDefault="00AF26D5" w:rsidP="000346F2">
            <w:pPr>
              <w:rPr>
                <w:rFonts w:ascii="Calibri" w:hAnsi="Calibri"/>
                <w:b/>
                <w:caps/>
              </w:rPr>
            </w:pPr>
            <w:r w:rsidRPr="00B31B82">
              <w:rPr>
                <w:rFonts w:ascii="Calibri" w:hAnsi="Calibri"/>
                <w:b/>
                <w:caps/>
              </w:rPr>
              <w:t xml:space="preserve">NABÍDKOVÁ CENA bez DPH </w:t>
            </w:r>
          </w:p>
        </w:tc>
        <w:tc>
          <w:tcPr>
            <w:tcW w:w="5096" w:type="dxa"/>
            <w:vAlign w:val="center"/>
          </w:tcPr>
          <w:p w:rsidR="00AF26D5" w:rsidRPr="00B31B82" w:rsidRDefault="00521943" w:rsidP="00D05DCF">
            <w:pPr>
              <w:jc w:val="center"/>
              <w:rPr>
                <w:rFonts w:ascii="Calibri" w:hAnsi="Calibri"/>
              </w:rPr>
            </w:pPr>
            <w:r>
              <w:rPr>
                <w:rFonts w:ascii="Calibri" w:eastAsia="SimSun" w:hAnsi="Calibri"/>
                <w:b/>
              </w:rPr>
              <w:t>1</w:t>
            </w:r>
            <w:r w:rsidR="00D05DCF">
              <w:rPr>
                <w:rFonts w:ascii="Calibri" w:eastAsia="SimSun" w:hAnsi="Calibri"/>
                <w:b/>
              </w:rPr>
              <w:t>25</w:t>
            </w:r>
            <w:r>
              <w:rPr>
                <w:rFonts w:ascii="Calibri" w:eastAsia="SimSun" w:hAnsi="Calibri"/>
                <w:b/>
              </w:rPr>
              <w:t> 000,- Kč</w:t>
            </w:r>
          </w:p>
        </w:tc>
      </w:tr>
      <w:tr w:rsidR="00AF26D5" w:rsidRPr="00B31B82" w:rsidTr="000346F2">
        <w:trPr>
          <w:cantSplit/>
          <w:trHeight w:val="415"/>
        </w:trPr>
        <w:tc>
          <w:tcPr>
            <w:tcW w:w="3547" w:type="dxa"/>
            <w:vAlign w:val="center"/>
          </w:tcPr>
          <w:p w:rsidR="00AF26D5" w:rsidRPr="00B31B82" w:rsidRDefault="00521943" w:rsidP="000346F2">
            <w:pPr>
              <w:ind w:left="-142"/>
              <w:rPr>
                <w:rFonts w:ascii="Calibri" w:hAnsi="Calibri"/>
              </w:rPr>
            </w:pPr>
            <w:r>
              <w:rPr>
                <w:rFonts w:ascii="Calibri" w:hAnsi="Calibri"/>
                <w:b/>
                <w:caps/>
              </w:rPr>
              <w:t xml:space="preserve">   D</w:t>
            </w:r>
            <w:r w:rsidR="00AF26D5" w:rsidRPr="00B31B82">
              <w:rPr>
                <w:rFonts w:ascii="Calibri" w:hAnsi="Calibri"/>
                <w:b/>
                <w:caps/>
              </w:rPr>
              <w:t>PH 21%</w:t>
            </w:r>
          </w:p>
        </w:tc>
        <w:tc>
          <w:tcPr>
            <w:tcW w:w="5096" w:type="dxa"/>
            <w:vAlign w:val="center"/>
          </w:tcPr>
          <w:p w:rsidR="00AF26D5" w:rsidRPr="00B31B82" w:rsidRDefault="00521943" w:rsidP="00D05DCF">
            <w:pPr>
              <w:jc w:val="center"/>
              <w:rPr>
                <w:rFonts w:ascii="Calibri" w:hAnsi="Calibri"/>
              </w:rPr>
            </w:pPr>
            <w:r>
              <w:rPr>
                <w:rFonts w:ascii="Calibri" w:eastAsia="SimSun" w:hAnsi="Calibri"/>
                <w:b/>
              </w:rPr>
              <w:t>2</w:t>
            </w:r>
            <w:r w:rsidR="00D05DCF">
              <w:rPr>
                <w:rFonts w:ascii="Calibri" w:eastAsia="SimSun" w:hAnsi="Calibri"/>
                <w:b/>
              </w:rPr>
              <w:t>6 2</w:t>
            </w:r>
            <w:r>
              <w:rPr>
                <w:rFonts w:ascii="Calibri" w:eastAsia="SimSun" w:hAnsi="Calibri"/>
                <w:b/>
              </w:rPr>
              <w:t>50,- Kč</w:t>
            </w:r>
          </w:p>
        </w:tc>
      </w:tr>
      <w:tr w:rsidR="00AF26D5" w:rsidRPr="00B31B82" w:rsidTr="000346F2">
        <w:trPr>
          <w:cantSplit/>
          <w:trHeight w:val="415"/>
        </w:trPr>
        <w:tc>
          <w:tcPr>
            <w:tcW w:w="3547" w:type="dxa"/>
            <w:vAlign w:val="center"/>
          </w:tcPr>
          <w:p w:rsidR="00AF26D5" w:rsidRPr="00B31B82" w:rsidRDefault="00AF26D5" w:rsidP="000346F2">
            <w:pPr>
              <w:rPr>
                <w:rFonts w:ascii="Calibri" w:hAnsi="Calibri"/>
                <w:b/>
                <w:caps/>
              </w:rPr>
            </w:pPr>
            <w:r w:rsidRPr="00B31B82">
              <w:rPr>
                <w:rFonts w:ascii="Calibri" w:hAnsi="Calibri"/>
                <w:b/>
                <w:caps/>
              </w:rPr>
              <w:t>NABÍDKOVÁ CENA s DPH CELKEM</w:t>
            </w:r>
          </w:p>
        </w:tc>
        <w:tc>
          <w:tcPr>
            <w:tcW w:w="5096" w:type="dxa"/>
            <w:vAlign w:val="center"/>
          </w:tcPr>
          <w:p w:rsidR="00AF26D5" w:rsidRPr="00B31B82" w:rsidRDefault="00521943" w:rsidP="00D05DCF">
            <w:pPr>
              <w:jc w:val="center"/>
              <w:rPr>
                <w:rFonts w:ascii="Calibri" w:hAnsi="Calibri"/>
                <w:b/>
              </w:rPr>
            </w:pPr>
            <w:r>
              <w:rPr>
                <w:rFonts w:ascii="Calibri" w:eastAsia="SimSun" w:hAnsi="Calibri"/>
                <w:b/>
              </w:rPr>
              <w:t>1</w:t>
            </w:r>
            <w:r w:rsidR="00D05DCF">
              <w:rPr>
                <w:rFonts w:ascii="Calibri" w:eastAsia="SimSun" w:hAnsi="Calibri"/>
                <w:b/>
              </w:rPr>
              <w:t>51 25</w:t>
            </w:r>
            <w:r>
              <w:rPr>
                <w:rFonts w:ascii="Calibri" w:eastAsia="SimSun" w:hAnsi="Calibri"/>
                <w:b/>
              </w:rPr>
              <w:t>0,- Kč</w:t>
            </w:r>
          </w:p>
        </w:tc>
      </w:tr>
    </w:tbl>
    <w:p w:rsidR="00AF26D5" w:rsidRPr="00B31B82" w:rsidRDefault="00AF26D5" w:rsidP="00AF26D5">
      <w:pPr>
        <w:snapToGrid w:val="0"/>
        <w:spacing w:after="120"/>
        <w:jc w:val="both"/>
        <w:rPr>
          <w:rFonts w:ascii="Calibri" w:hAnsi="Calibri" w:cs="Times New Roman"/>
          <w:sz w:val="24"/>
        </w:rPr>
      </w:pPr>
    </w:p>
    <w:p w:rsidR="00AF26D5" w:rsidRPr="00B31B82" w:rsidRDefault="00AF26D5" w:rsidP="00AF26D5">
      <w:pPr>
        <w:numPr>
          <w:ilvl w:val="0"/>
          <w:numId w:val="8"/>
        </w:numPr>
        <w:snapToGrid w:val="0"/>
        <w:spacing w:after="120"/>
        <w:jc w:val="both"/>
        <w:rPr>
          <w:rFonts w:ascii="Calibri" w:hAnsi="Calibri" w:cs="Times New Roman"/>
        </w:rPr>
      </w:pPr>
      <w:r w:rsidRPr="00B31B82">
        <w:rPr>
          <w:rFonts w:ascii="Calibri" w:hAnsi="Calibri" w:cs="Times New Roman"/>
          <w:sz w:val="24"/>
        </w:rPr>
        <w:t xml:space="preserve">Celková nabídková cena za provedení veřejné zakázky bude stanovena jako nejvýše přípustná a musí zahrnovat veškeré náklady a poplatky, které účastníku vzniknou s plněním veřejné zakázky. </w:t>
      </w:r>
    </w:p>
    <w:p w:rsidR="00AF26D5" w:rsidRPr="00B31B82" w:rsidRDefault="00AF26D5" w:rsidP="00AF26D5">
      <w:pPr>
        <w:numPr>
          <w:ilvl w:val="0"/>
          <w:numId w:val="8"/>
        </w:numPr>
        <w:snapToGrid w:val="0"/>
        <w:spacing w:after="120"/>
        <w:jc w:val="both"/>
        <w:rPr>
          <w:rFonts w:ascii="Calibri" w:hAnsi="Calibri" w:cs="Times New Roman"/>
          <w:sz w:val="24"/>
        </w:rPr>
      </w:pPr>
      <w:r w:rsidRPr="00B31B82">
        <w:rPr>
          <w:rFonts w:ascii="Calibri" w:hAnsi="Calibri" w:cs="Times New Roman"/>
          <w:sz w:val="24"/>
        </w:rPr>
        <w:t xml:space="preserve">Cena díla je dohodnuta jako cena nejvýše přípustná, kterou je možné překročit jen za těchto podmínek: </w:t>
      </w:r>
    </w:p>
    <w:p w:rsidR="00AF26D5" w:rsidRPr="00B31B82" w:rsidRDefault="00AF26D5" w:rsidP="00AF26D5">
      <w:pPr>
        <w:pStyle w:val="Zkladntext"/>
        <w:numPr>
          <w:ilvl w:val="0"/>
          <w:numId w:val="5"/>
        </w:numPr>
        <w:tabs>
          <w:tab w:val="clear" w:pos="0"/>
          <w:tab w:val="num" w:pos="1134"/>
        </w:tabs>
        <w:suppressAutoHyphens w:val="0"/>
        <w:ind w:left="1134"/>
        <w:rPr>
          <w:rFonts w:ascii="Calibri" w:hAnsi="Calibri" w:cs="Times New Roman"/>
          <w:szCs w:val="24"/>
        </w:rPr>
      </w:pPr>
      <w:r w:rsidRPr="00B31B82">
        <w:rPr>
          <w:rFonts w:ascii="Calibri" w:hAnsi="Calibri" w:cs="Times New Roman"/>
        </w:rPr>
        <w:t>pokud dojde ke změnám, doplňkům nebo rozšíření předmětu díla na základě požadavku objednatele,</w:t>
      </w:r>
    </w:p>
    <w:p w:rsidR="00AF26D5" w:rsidRPr="00B31B82" w:rsidRDefault="00AF26D5" w:rsidP="00AF26D5">
      <w:pPr>
        <w:numPr>
          <w:ilvl w:val="0"/>
          <w:numId w:val="5"/>
        </w:numPr>
        <w:tabs>
          <w:tab w:val="clear" w:pos="0"/>
          <w:tab w:val="num" w:pos="1134"/>
        </w:tabs>
        <w:suppressAutoHyphens w:val="0"/>
        <w:ind w:left="1134"/>
        <w:jc w:val="both"/>
        <w:rPr>
          <w:rFonts w:ascii="Calibri" w:hAnsi="Calibri" w:cs="Times New Roman"/>
        </w:rPr>
      </w:pPr>
      <w:r w:rsidRPr="00B31B82">
        <w:rPr>
          <w:rFonts w:ascii="Calibri" w:hAnsi="Calibri" w:cs="Times New Roman"/>
          <w:sz w:val="24"/>
          <w:szCs w:val="24"/>
        </w:rPr>
        <w:t>pokud v průběhu provádění díla dojde ke změnám sazeb daně z přidané hodnoty.</w:t>
      </w:r>
    </w:p>
    <w:p w:rsidR="00AF26D5" w:rsidRPr="00B31B82" w:rsidRDefault="00AF26D5" w:rsidP="00AF26D5">
      <w:pPr>
        <w:pStyle w:val="Nadpis4"/>
        <w:numPr>
          <w:ilvl w:val="3"/>
          <w:numId w:val="1"/>
        </w:numPr>
        <w:tabs>
          <w:tab w:val="left" w:pos="0"/>
        </w:tabs>
        <w:rPr>
          <w:rFonts w:ascii="Calibri" w:hAnsi="Calibri" w:cs="Times New Roman"/>
        </w:rPr>
      </w:pPr>
    </w:p>
    <w:p w:rsidR="00AF26D5" w:rsidRPr="00B31B82" w:rsidRDefault="00AF26D5" w:rsidP="00AF26D5">
      <w:pPr>
        <w:pStyle w:val="Nadpis4"/>
        <w:numPr>
          <w:ilvl w:val="3"/>
          <w:numId w:val="1"/>
        </w:numPr>
        <w:tabs>
          <w:tab w:val="left" w:pos="0"/>
        </w:tabs>
        <w:rPr>
          <w:rFonts w:ascii="Calibri" w:hAnsi="Calibri" w:cs="Times New Roman"/>
        </w:rPr>
      </w:pPr>
      <w:r w:rsidRPr="00B31B82">
        <w:rPr>
          <w:rFonts w:ascii="Calibri" w:hAnsi="Calibri" w:cs="Times New Roman"/>
        </w:rPr>
        <w:t>V. Platební podmínky</w:t>
      </w:r>
    </w:p>
    <w:p w:rsidR="00AF26D5" w:rsidRPr="00B31B82" w:rsidRDefault="00AF26D5" w:rsidP="00AF26D5">
      <w:pPr>
        <w:jc w:val="both"/>
        <w:rPr>
          <w:rFonts w:ascii="Calibri" w:hAnsi="Calibri" w:cs="Times New Roman"/>
          <w:sz w:val="24"/>
        </w:rPr>
      </w:pPr>
    </w:p>
    <w:p w:rsidR="00AF26D5" w:rsidRDefault="00AF26D5" w:rsidP="00AF26D5">
      <w:pPr>
        <w:numPr>
          <w:ilvl w:val="0"/>
          <w:numId w:val="6"/>
        </w:numPr>
        <w:tabs>
          <w:tab w:val="left" w:pos="284"/>
        </w:tabs>
        <w:ind w:left="284" w:hanging="284"/>
        <w:jc w:val="both"/>
        <w:rPr>
          <w:rFonts w:ascii="Calibri" w:hAnsi="Calibri" w:cs="Times New Roman"/>
          <w:sz w:val="24"/>
        </w:rPr>
      </w:pPr>
      <w:r w:rsidRPr="00B31B82">
        <w:rPr>
          <w:rFonts w:ascii="Calibri" w:hAnsi="Calibri" w:cs="Times New Roman"/>
          <w:sz w:val="24"/>
        </w:rPr>
        <w:t xml:space="preserve">Cena díla bude uhrazena na základě faktury, kterou zhotovitel dodá s předáním díla. Zhotoviteli vzniká právo na úhradu ceny díla dle čl. IV. této smlouvy. </w:t>
      </w:r>
    </w:p>
    <w:p w:rsidR="00AF26D5" w:rsidRDefault="00AF26D5" w:rsidP="00AF26D5">
      <w:pPr>
        <w:tabs>
          <w:tab w:val="left" w:pos="284"/>
        </w:tabs>
        <w:ind w:left="284"/>
        <w:jc w:val="both"/>
        <w:rPr>
          <w:rFonts w:ascii="Calibri" w:hAnsi="Calibri" w:cs="Times New Roman"/>
          <w:sz w:val="24"/>
        </w:rPr>
      </w:pPr>
    </w:p>
    <w:p w:rsidR="00AF26D5" w:rsidRDefault="00AF26D5" w:rsidP="00AF26D5">
      <w:pPr>
        <w:numPr>
          <w:ilvl w:val="0"/>
          <w:numId w:val="9"/>
        </w:numPr>
        <w:tabs>
          <w:tab w:val="left" w:pos="567"/>
        </w:tabs>
        <w:ind w:hanging="295"/>
        <w:jc w:val="both"/>
        <w:rPr>
          <w:rFonts w:ascii="Calibri" w:hAnsi="Calibri" w:cs="Times New Roman"/>
          <w:sz w:val="24"/>
        </w:rPr>
      </w:pPr>
      <w:r>
        <w:rPr>
          <w:rFonts w:ascii="Calibri" w:hAnsi="Calibri" w:cs="Times New Roman"/>
          <w:sz w:val="24"/>
        </w:rPr>
        <w:t>K datu získání pravomocného stavebního povolení        80 % z celkové ceny díla</w:t>
      </w:r>
    </w:p>
    <w:p w:rsidR="00AF26D5" w:rsidRPr="00E63FD5" w:rsidRDefault="00AF26D5" w:rsidP="00AF26D5">
      <w:pPr>
        <w:numPr>
          <w:ilvl w:val="0"/>
          <w:numId w:val="9"/>
        </w:numPr>
        <w:tabs>
          <w:tab w:val="left" w:pos="567"/>
        </w:tabs>
        <w:ind w:hanging="295"/>
        <w:jc w:val="both"/>
        <w:rPr>
          <w:rFonts w:ascii="Calibri" w:hAnsi="Calibri" w:cs="Times New Roman"/>
          <w:sz w:val="24"/>
        </w:rPr>
      </w:pPr>
      <w:r>
        <w:rPr>
          <w:rFonts w:ascii="Calibri" w:hAnsi="Calibri" w:cs="Times New Roman"/>
          <w:sz w:val="24"/>
        </w:rPr>
        <w:t xml:space="preserve">Dokumentace pro provedení stavby                             </w:t>
      </w:r>
      <w:r>
        <w:rPr>
          <w:rFonts w:ascii="Calibri" w:hAnsi="Calibri" w:cs="Times New Roman"/>
          <w:sz w:val="24"/>
        </w:rPr>
        <w:tab/>
        <w:t>20 % z celkové ceny díla</w:t>
      </w:r>
    </w:p>
    <w:p w:rsidR="00AF26D5" w:rsidRPr="00B31B82" w:rsidRDefault="00AF26D5" w:rsidP="00AF26D5">
      <w:pPr>
        <w:jc w:val="both"/>
        <w:rPr>
          <w:rFonts w:ascii="Calibri" w:hAnsi="Calibri" w:cs="Times New Roman"/>
          <w:sz w:val="24"/>
        </w:rPr>
      </w:pPr>
    </w:p>
    <w:p w:rsidR="00AF26D5" w:rsidRPr="00B31B82" w:rsidRDefault="00AF26D5" w:rsidP="00AF26D5">
      <w:pPr>
        <w:numPr>
          <w:ilvl w:val="0"/>
          <w:numId w:val="6"/>
        </w:numPr>
        <w:tabs>
          <w:tab w:val="left" w:pos="284"/>
        </w:tabs>
        <w:ind w:left="284" w:hanging="284"/>
        <w:jc w:val="both"/>
        <w:rPr>
          <w:rFonts w:ascii="Calibri" w:hAnsi="Calibri" w:cs="Times New Roman"/>
          <w:sz w:val="24"/>
        </w:rPr>
      </w:pPr>
      <w:r w:rsidRPr="00B31B82">
        <w:rPr>
          <w:rFonts w:ascii="Calibri" w:hAnsi="Calibri" w:cs="Times New Roman"/>
          <w:sz w:val="24"/>
        </w:rPr>
        <w:t>Faktura musí obsahovat náležitosti daňového dokladu podle v rozhodné době účinných právních předpisů.</w:t>
      </w:r>
    </w:p>
    <w:p w:rsidR="00AF26D5" w:rsidRPr="00B31B82" w:rsidRDefault="00AF26D5" w:rsidP="00AF26D5">
      <w:pPr>
        <w:jc w:val="both"/>
        <w:rPr>
          <w:rFonts w:ascii="Calibri" w:hAnsi="Calibri" w:cs="Times New Roman"/>
          <w:sz w:val="24"/>
        </w:rPr>
      </w:pPr>
    </w:p>
    <w:p w:rsidR="00AF26D5" w:rsidRPr="00B31B82" w:rsidRDefault="00AF26D5" w:rsidP="00AF26D5">
      <w:pPr>
        <w:ind w:left="284" w:hanging="284"/>
        <w:jc w:val="both"/>
        <w:rPr>
          <w:rFonts w:ascii="Calibri" w:hAnsi="Calibri" w:cs="Times New Roman"/>
          <w:sz w:val="24"/>
          <w:szCs w:val="24"/>
        </w:rPr>
      </w:pPr>
      <w:r w:rsidRPr="00B31B82">
        <w:rPr>
          <w:rFonts w:ascii="Calibri" w:hAnsi="Calibri" w:cs="Times New Roman"/>
          <w:sz w:val="24"/>
        </w:rPr>
        <w:t>3. Daň z přidané hodnoty bude stanovena a fakturována v souladu s právními předpisy účinnými v rozhodné době.</w:t>
      </w:r>
    </w:p>
    <w:p w:rsidR="00AF26D5" w:rsidRPr="00B31B82" w:rsidRDefault="00AF26D5" w:rsidP="00AF26D5">
      <w:pPr>
        <w:jc w:val="both"/>
        <w:rPr>
          <w:rFonts w:ascii="Calibri" w:hAnsi="Calibri" w:cs="Times New Roman"/>
          <w:sz w:val="24"/>
          <w:szCs w:val="24"/>
        </w:rPr>
      </w:pPr>
    </w:p>
    <w:p w:rsidR="00AF26D5" w:rsidRPr="00B31B82" w:rsidRDefault="00AF26D5" w:rsidP="00AF26D5">
      <w:pPr>
        <w:pStyle w:val="Zkladntext"/>
        <w:tabs>
          <w:tab w:val="left" w:pos="284"/>
        </w:tabs>
        <w:ind w:left="284" w:hanging="284"/>
        <w:rPr>
          <w:rFonts w:ascii="Calibri" w:hAnsi="Calibri" w:cs="Times New Roman"/>
        </w:rPr>
      </w:pPr>
      <w:r w:rsidRPr="00B31B82">
        <w:rPr>
          <w:rFonts w:ascii="Calibri" w:hAnsi="Calibri" w:cs="Times New Roman"/>
        </w:rPr>
        <w:t>4. Objednatel je oprávněn vrátit zhotoviteli fakturu do data její splatnosti, jestliže bude obsahovat nesprávné či neúplné údaje. V takovém případě se přeruší plynutí lhůty splatnosti a nová lhůta splatnosti začne plynout ode dne doručení opravené faktury objednateli.</w:t>
      </w:r>
    </w:p>
    <w:p w:rsidR="00AF26D5" w:rsidRPr="00B31B82" w:rsidRDefault="00AF26D5" w:rsidP="00AF26D5">
      <w:pPr>
        <w:pStyle w:val="Zkladntext"/>
        <w:tabs>
          <w:tab w:val="left" w:pos="284"/>
        </w:tabs>
        <w:ind w:left="284" w:hanging="284"/>
        <w:rPr>
          <w:rFonts w:ascii="Calibri" w:hAnsi="Calibri" w:cs="Times New Roman"/>
        </w:rPr>
      </w:pPr>
    </w:p>
    <w:p w:rsidR="00AF26D5" w:rsidRPr="00B31B82" w:rsidRDefault="00AF26D5" w:rsidP="00AF26D5">
      <w:pPr>
        <w:pStyle w:val="Zkladntext"/>
        <w:tabs>
          <w:tab w:val="left" w:pos="284"/>
        </w:tabs>
        <w:ind w:left="284" w:hanging="284"/>
        <w:rPr>
          <w:rFonts w:ascii="Calibri" w:hAnsi="Calibri" w:cs="Times New Roman"/>
        </w:rPr>
      </w:pPr>
      <w:r w:rsidRPr="00B31B82">
        <w:rPr>
          <w:rFonts w:ascii="Calibri" w:hAnsi="Calibri" w:cs="Times New Roman"/>
        </w:rPr>
        <w:t>5. Splatnost sjednaných faktur činí 14 dnů ode dne jejich doručení objednateli.</w:t>
      </w:r>
    </w:p>
    <w:p w:rsidR="00AF26D5" w:rsidRPr="00B31B82" w:rsidRDefault="00AF26D5" w:rsidP="00AF26D5">
      <w:pPr>
        <w:pStyle w:val="Zkladntext"/>
        <w:tabs>
          <w:tab w:val="left" w:pos="284"/>
        </w:tabs>
        <w:ind w:left="284" w:hanging="284"/>
        <w:rPr>
          <w:rFonts w:ascii="Calibri" w:hAnsi="Calibri" w:cs="Times New Roman"/>
        </w:rPr>
      </w:pPr>
    </w:p>
    <w:p w:rsidR="00AF26D5" w:rsidRPr="00B31B82" w:rsidRDefault="00AF26D5" w:rsidP="00AF26D5">
      <w:pPr>
        <w:pStyle w:val="Zkladntext"/>
        <w:tabs>
          <w:tab w:val="left" w:pos="284"/>
        </w:tabs>
        <w:ind w:left="284" w:hanging="284"/>
        <w:rPr>
          <w:rFonts w:ascii="Calibri" w:hAnsi="Calibri" w:cs="Times New Roman"/>
        </w:rPr>
      </w:pPr>
      <w:r w:rsidRPr="00B31B82">
        <w:rPr>
          <w:rFonts w:ascii="Calibri" w:hAnsi="Calibri" w:cs="Times New Roman"/>
        </w:rPr>
        <w:t>6. Úhrada za plnění z této smlouvy bude realizována bezhotovostním převodem na účet zhotovitele, který je správcem daně (finančním úřadem) zveřejněn způsobem umožňujícím dálkový přístup ve smyslu ustanovení § 109 odst. 2 písm. c) z. č. 235/2004 Sb., o dani z přidané hodnoty, ve znění pozdějších předpisů (dále jen zákon o DPH).</w:t>
      </w:r>
    </w:p>
    <w:p w:rsidR="00AF26D5" w:rsidRPr="00B31B82" w:rsidRDefault="00AF26D5" w:rsidP="00AF26D5">
      <w:pPr>
        <w:pStyle w:val="Zkladntext"/>
        <w:tabs>
          <w:tab w:val="left" w:pos="284"/>
        </w:tabs>
        <w:ind w:left="284" w:hanging="284"/>
        <w:rPr>
          <w:rFonts w:ascii="Calibri" w:hAnsi="Calibri" w:cs="Times New Roman"/>
        </w:rPr>
      </w:pPr>
      <w:r w:rsidRPr="00B31B82">
        <w:rPr>
          <w:rFonts w:ascii="Calibri" w:hAnsi="Calibri" w:cs="Times New Roman"/>
        </w:rPr>
        <w:t> </w:t>
      </w:r>
    </w:p>
    <w:p w:rsidR="00AF26D5" w:rsidRPr="00B31B82" w:rsidRDefault="00AF26D5" w:rsidP="00AF26D5">
      <w:pPr>
        <w:pStyle w:val="Zkladntext"/>
        <w:tabs>
          <w:tab w:val="left" w:pos="284"/>
        </w:tabs>
        <w:ind w:left="284" w:hanging="284"/>
        <w:rPr>
          <w:rFonts w:ascii="Calibri" w:hAnsi="Calibri" w:cs="Times New Roman"/>
        </w:rPr>
      </w:pPr>
      <w:r w:rsidRPr="00B31B82">
        <w:rPr>
          <w:rFonts w:ascii="Calibri" w:hAnsi="Calibri" w:cs="Times New Roman"/>
        </w:rPr>
        <w:t>7. Pokud se po dobu účinnosti této smlouvy zhotovitel stane nespolehlivým plátcem ve smyslu ustanovení § 109 odst. 3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rsidR="00AF26D5" w:rsidRPr="00B31B82" w:rsidRDefault="00AF26D5" w:rsidP="00AF26D5">
      <w:pPr>
        <w:pStyle w:val="Zkladntext"/>
        <w:tabs>
          <w:tab w:val="left" w:pos="284"/>
        </w:tabs>
        <w:ind w:left="284" w:hanging="284"/>
        <w:rPr>
          <w:rFonts w:ascii="Calibri" w:hAnsi="Calibri" w:cs="Times New Roman"/>
        </w:rPr>
      </w:pPr>
    </w:p>
    <w:p w:rsidR="00AF26D5" w:rsidRPr="00B31B82" w:rsidRDefault="00AF26D5" w:rsidP="00AF26D5">
      <w:pPr>
        <w:pStyle w:val="Nadpis4"/>
        <w:tabs>
          <w:tab w:val="clear" w:pos="0"/>
        </w:tabs>
        <w:rPr>
          <w:rFonts w:ascii="Calibri" w:hAnsi="Calibri" w:cs="Times New Roman"/>
        </w:rPr>
      </w:pPr>
      <w:r w:rsidRPr="00B31B82">
        <w:rPr>
          <w:rFonts w:ascii="Calibri" w:hAnsi="Calibri" w:cs="Times New Roman"/>
        </w:rPr>
        <w:t>VI. Spolupůsobení a podklady objednatele</w:t>
      </w:r>
    </w:p>
    <w:p w:rsidR="00AF26D5" w:rsidRPr="00B31B82" w:rsidRDefault="00AF26D5" w:rsidP="00AF26D5">
      <w:pPr>
        <w:rPr>
          <w:rFonts w:ascii="Calibri" w:hAnsi="Calibri" w:cs="Times New Roman"/>
          <w:sz w:val="24"/>
        </w:rPr>
      </w:pPr>
    </w:p>
    <w:p w:rsidR="00AF26D5" w:rsidRPr="00B31B82" w:rsidRDefault="00AF26D5" w:rsidP="00AF26D5">
      <w:pPr>
        <w:pStyle w:val="Zkladntext"/>
        <w:numPr>
          <w:ilvl w:val="0"/>
          <w:numId w:val="3"/>
        </w:numPr>
        <w:tabs>
          <w:tab w:val="left" w:pos="284"/>
        </w:tabs>
        <w:ind w:left="284" w:hanging="284"/>
        <w:rPr>
          <w:rFonts w:ascii="Calibri" w:hAnsi="Calibri" w:cs="Times New Roman"/>
        </w:rPr>
      </w:pPr>
      <w:r w:rsidRPr="00B31B82">
        <w:rPr>
          <w:rFonts w:ascii="Calibri" w:hAnsi="Calibri" w:cs="Times New Roman"/>
        </w:rPr>
        <w:t>Zhotovitel vypracuje dílo uvedené v čl. II. této smlouvy.</w:t>
      </w:r>
    </w:p>
    <w:p w:rsidR="00AF26D5" w:rsidRPr="00B31B82" w:rsidRDefault="00AF26D5" w:rsidP="00AF26D5">
      <w:pPr>
        <w:pStyle w:val="Zkladntext"/>
        <w:ind w:left="284"/>
        <w:rPr>
          <w:rFonts w:ascii="Calibri" w:hAnsi="Calibri" w:cs="Times New Roman"/>
        </w:rPr>
      </w:pPr>
    </w:p>
    <w:p w:rsidR="00AF26D5" w:rsidRPr="00B31B82" w:rsidRDefault="00AF26D5" w:rsidP="00AF26D5">
      <w:pPr>
        <w:pStyle w:val="Zkladntext"/>
        <w:numPr>
          <w:ilvl w:val="0"/>
          <w:numId w:val="3"/>
        </w:numPr>
        <w:tabs>
          <w:tab w:val="left" w:pos="284"/>
        </w:tabs>
        <w:ind w:left="284" w:hanging="284"/>
        <w:rPr>
          <w:rFonts w:ascii="Calibri" w:hAnsi="Calibri" w:cs="Times New Roman"/>
        </w:rPr>
      </w:pPr>
      <w:r w:rsidRPr="00B31B82">
        <w:rPr>
          <w:rFonts w:ascii="Calibri" w:hAnsi="Calibri" w:cs="Times New Roman"/>
        </w:rPr>
        <w:t>Objednatel se zavazuje, že v době zpracovávání díla se bude zúčastňovat všech jednání, týkajících se tohoto díla, na která bude zhotovitelem pozván. Stejně tak je objednatel povinen poskytnout přiměřenou součinnost.</w:t>
      </w:r>
    </w:p>
    <w:p w:rsidR="00AF26D5" w:rsidRPr="00B31B82" w:rsidRDefault="00AF26D5" w:rsidP="00AF26D5">
      <w:pPr>
        <w:jc w:val="both"/>
        <w:rPr>
          <w:rFonts w:ascii="Calibri" w:hAnsi="Calibri" w:cs="Times New Roman"/>
          <w:sz w:val="24"/>
        </w:rPr>
      </w:pPr>
    </w:p>
    <w:p w:rsidR="00AF26D5" w:rsidRPr="00B31B82" w:rsidRDefault="00AF26D5" w:rsidP="00AF26D5">
      <w:pPr>
        <w:pStyle w:val="Zkladntext"/>
        <w:numPr>
          <w:ilvl w:val="0"/>
          <w:numId w:val="3"/>
        </w:numPr>
        <w:tabs>
          <w:tab w:val="left" w:pos="284"/>
        </w:tabs>
        <w:ind w:left="284" w:hanging="284"/>
        <w:rPr>
          <w:rFonts w:ascii="Calibri" w:hAnsi="Calibri" w:cs="Times New Roman"/>
        </w:rPr>
      </w:pPr>
      <w:r w:rsidRPr="00B31B82">
        <w:rPr>
          <w:rFonts w:ascii="Calibri" w:hAnsi="Calibri" w:cs="Times New Roman"/>
        </w:rPr>
        <w:t>Objednatel bude zhotovitele informovat o všech změnách, které mu budou známy a mohou ovlivnit výsledek prací na díle.</w:t>
      </w:r>
    </w:p>
    <w:p w:rsidR="00AF26D5" w:rsidRPr="00B31B82" w:rsidRDefault="00AF26D5" w:rsidP="00AF26D5">
      <w:pPr>
        <w:pStyle w:val="Zkladntext"/>
        <w:rPr>
          <w:rFonts w:ascii="Calibri" w:hAnsi="Calibri" w:cs="Times New Roman"/>
        </w:rPr>
      </w:pPr>
    </w:p>
    <w:p w:rsidR="00AF26D5" w:rsidRPr="00B31B82" w:rsidRDefault="00AF26D5" w:rsidP="00AF26D5">
      <w:pPr>
        <w:pStyle w:val="Zkladntext"/>
        <w:numPr>
          <w:ilvl w:val="0"/>
          <w:numId w:val="3"/>
        </w:numPr>
        <w:tabs>
          <w:tab w:val="left" w:pos="284"/>
        </w:tabs>
        <w:ind w:left="284" w:hanging="284"/>
        <w:rPr>
          <w:rFonts w:ascii="Calibri" w:hAnsi="Calibri" w:cs="Times New Roman"/>
        </w:rPr>
      </w:pPr>
      <w:r w:rsidRPr="00B31B82">
        <w:rPr>
          <w:rFonts w:ascii="Calibri" w:hAnsi="Calibri" w:cs="Times New Roman"/>
        </w:rPr>
        <w:t>Objednatel se zavazuje, že zhotoviteli zpřístupní objekty k měření a získání potřebných údajů.</w:t>
      </w:r>
    </w:p>
    <w:p w:rsidR="00AF26D5" w:rsidRPr="00B31B82" w:rsidRDefault="00AF26D5" w:rsidP="00AF26D5">
      <w:pPr>
        <w:pStyle w:val="Nadpis4"/>
        <w:tabs>
          <w:tab w:val="clear" w:pos="0"/>
        </w:tabs>
        <w:jc w:val="left"/>
        <w:rPr>
          <w:rFonts w:ascii="Calibri" w:hAnsi="Calibri" w:cs="Times New Roman"/>
        </w:rPr>
      </w:pPr>
    </w:p>
    <w:p w:rsidR="00AF26D5" w:rsidRPr="00B31B82" w:rsidRDefault="00AF26D5" w:rsidP="00AF26D5"/>
    <w:p w:rsidR="00AF26D5" w:rsidRPr="00B31B82" w:rsidRDefault="00AF26D5" w:rsidP="00AF26D5">
      <w:pPr>
        <w:pStyle w:val="Zkladntext"/>
        <w:rPr>
          <w:rFonts w:ascii="Calibri" w:hAnsi="Calibri" w:cs="Times New Roman"/>
        </w:rPr>
      </w:pPr>
    </w:p>
    <w:p w:rsidR="00AF26D5" w:rsidRPr="00B31B82" w:rsidRDefault="00AF26D5" w:rsidP="00AF26D5">
      <w:pPr>
        <w:pStyle w:val="Zkladntext"/>
        <w:ind w:left="284" w:hanging="284"/>
        <w:jc w:val="center"/>
        <w:rPr>
          <w:rFonts w:ascii="Calibri" w:hAnsi="Calibri"/>
          <w:b/>
        </w:rPr>
      </w:pPr>
      <w:r w:rsidRPr="00B31B82">
        <w:rPr>
          <w:rFonts w:ascii="Calibri" w:hAnsi="Calibri"/>
          <w:b/>
        </w:rPr>
        <w:t>VII. Sankce</w:t>
      </w:r>
    </w:p>
    <w:p w:rsidR="00AF26D5" w:rsidRPr="00B31B82" w:rsidRDefault="00AF26D5" w:rsidP="00AF26D5">
      <w:pPr>
        <w:rPr>
          <w:rFonts w:ascii="Calibri" w:hAnsi="Calibri" w:cs="Times New Roman"/>
        </w:rPr>
      </w:pPr>
    </w:p>
    <w:p w:rsidR="00AF26D5" w:rsidRPr="00B31B82" w:rsidRDefault="00AF26D5" w:rsidP="00AF26D5">
      <w:pPr>
        <w:numPr>
          <w:ilvl w:val="0"/>
          <w:numId w:val="4"/>
        </w:numPr>
        <w:tabs>
          <w:tab w:val="left" w:pos="284"/>
        </w:tabs>
        <w:ind w:left="284" w:hanging="284"/>
        <w:jc w:val="both"/>
        <w:rPr>
          <w:rFonts w:ascii="Calibri" w:hAnsi="Calibri" w:cs="Times New Roman"/>
          <w:sz w:val="24"/>
        </w:rPr>
      </w:pPr>
      <w:r w:rsidRPr="00B31B82">
        <w:rPr>
          <w:rFonts w:ascii="Calibri" w:hAnsi="Calibri" w:cs="Times New Roman"/>
          <w:sz w:val="24"/>
        </w:rPr>
        <w:t>V případě prodlení s termínem předání díla</w:t>
      </w:r>
      <w:r>
        <w:rPr>
          <w:rFonts w:ascii="Calibri" w:hAnsi="Calibri" w:cs="Times New Roman"/>
          <w:sz w:val="24"/>
        </w:rPr>
        <w:t>,</w:t>
      </w:r>
      <w:r w:rsidRPr="00E63FD5">
        <w:rPr>
          <w:rFonts w:ascii="Calibri" w:hAnsi="Calibri" w:cs="Times New Roman"/>
          <w:sz w:val="24"/>
        </w:rPr>
        <w:t xml:space="preserve"> </w:t>
      </w:r>
      <w:r>
        <w:rPr>
          <w:rFonts w:ascii="Calibri" w:hAnsi="Calibri" w:cs="Times New Roman"/>
          <w:sz w:val="24"/>
        </w:rPr>
        <w:t>včetně dílčího plnění dle článku III. této smlouvy, odst. 1,</w:t>
      </w:r>
      <w:r w:rsidRPr="00B31B82">
        <w:rPr>
          <w:rFonts w:ascii="Calibri" w:hAnsi="Calibri" w:cs="Times New Roman"/>
          <w:sz w:val="24"/>
        </w:rPr>
        <w:t xml:space="preserve"> je objednatel oprávněn účtovat zhotoviteli smluvní pokutu ve výši 5.000 Kč za každý započatý den prodlení.</w:t>
      </w:r>
    </w:p>
    <w:p w:rsidR="00AF26D5" w:rsidRPr="00B31B82" w:rsidRDefault="00AF26D5" w:rsidP="00AF26D5">
      <w:pPr>
        <w:ind w:left="360"/>
        <w:jc w:val="both"/>
        <w:rPr>
          <w:rFonts w:ascii="Calibri" w:hAnsi="Calibri" w:cs="Times New Roman"/>
          <w:sz w:val="24"/>
        </w:rPr>
      </w:pPr>
    </w:p>
    <w:p w:rsidR="00AF26D5" w:rsidRPr="00B31B82" w:rsidRDefault="00AF26D5" w:rsidP="00AF26D5">
      <w:pPr>
        <w:numPr>
          <w:ilvl w:val="0"/>
          <w:numId w:val="4"/>
        </w:numPr>
        <w:tabs>
          <w:tab w:val="left" w:pos="284"/>
        </w:tabs>
        <w:ind w:left="284" w:hanging="284"/>
        <w:jc w:val="both"/>
        <w:rPr>
          <w:rFonts w:ascii="Calibri" w:hAnsi="Calibri" w:cs="Times New Roman"/>
          <w:sz w:val="24"/>
        </w:rPr>
      </w:pPr>
      <w:r w:rsidRPr="00B31B82">
        <w:rPr>
          <w:rFonts w:ascii="Calibri" w:hAnsi="Calibri" w:cs="Times New Roman"/>
          <w:sz w:val="24"/>
        </w:rPr>
        <w:t>V případě prodlení s termínem splatnosti faktury je zhotovitel oprávněn účtovat objednateli úrok z prodlení ve výši 0,05 % z dlužné částky za každý započatý den prodlení.</w:t>
      </w:r>
    </w:p>
    <w:p w:rsidR="00AF26D5" w:rsidRPr="00B31B82" w:rsidRDefault="00AF26D5" w:rsidP="00AF26D5">
      <w:pPr>
        <w:pStyle w:val="Barevnseznamzvraznn11"/>
        <w:rPr>
          <w:rFonts w:ascii="Calibri" w:hAnsi="Calibri" w:cs="Times New Roman"/>
        </w:rPr>
      </w:pPr>
    </w:p>
    <w:p w:rsidR="00AF26D5" w:rsidRPr="00B31B82" w:rsidRDefault="00AF26D5" w:rsidP="00AF26D5">
      <w:pPr>
        <w:numPr>
          <w:ilvl w:val="0"/>
          <w:numId w:val="4"/>
        </w:numPr>
        <w:tabs>
          <w:tab w:val="left" w:pos="284"/>
        </w:tabs>
        <w:ind w:left="284" w:hanging="284"/>
        <w:jc w:val="both"/>
        <w:rPr>
          <w:rFonts w:ascii="Calibri" w:hAnsi="Calibri" w:cs="Times New Roman"/>
          <w:sz w:val="24"/>
        </w:rPr>
      </w:pPr>
      <w:r w:rsidRPr="00B31B82">
        <w:rPr>
          <w:rFonts w:ascii="Calibri" w:hAnsi="Calibri" w:cs="Times New Roman"/>
          <w:sz w:val="24"/>
        </w:rPr>
        <w:t xml:space="preserve">Smluvní pokuta a úrok z prodlení jsou splatné do 30 kalendářních dnů ode dne, kdy oprávněná strana doručí druhé smluvní straně písemné vyúčtování sankce. </w:t>
      </w:r>
    </w:p>
    <w:p w:rsidR="00AF26D5" w:rsidRPr="00B31B82" w:rsidRDefault="00AF26D5" w:rsidP="00AF26D5">
      <w:pPr>
        <w:rPr>
          <w:rFonts w:ascii="Calibri" w:hAnsi="Calibri"/>
        </w:rPr>
      </w:pPr>
    </w:p>
    <w:p w:rsidR="00AF26D5" w:rsidRPr="00B31B82" w:rsidRDefault="00AF26D5" w:rsidP="00AF26D5">
      <w:pPr>
        <w:rPr>
          <w:rFonts w:ascii="Calibri" w:hAnsi="Calibri"/>
        </w:rPr>
      </w:pPr>
    </w:p>
    <w:p w:rsidR="00AF26D5" w:rsidRPr="00B31B82" w:rsidRDefault="00AF26D5" w:rsidP="00AF26D5">
      <w:pPr>
        <w:rPr>
          <w:rFonts w:ascii="Calibri" w:hAnsi="Calibri"/>
        </w:rPr>
      </w:pPr>
    </w:p>
    <w:p w:rsidR="00AF26D5" w:rsidRPr="00B31B82" w:rsidRDefault="00AF26D5" w:rsidP="00AF26D5">
      <w:pPr>
        <w:pStyle w:val="Nadpis4"/>
        <w:numPr>
          <w:ilvl w:val="3"/>
          <w:numId w:val="1"/>
        </w:numPr>
        <w:tabs>
          <w:tab w:val="left" w:pos="0"/>
        </w:tabs>
        <w:rPr>
          <w:rFonts w:ascii="Calibri" w:hAnsi="Calibri" w:cs="Times New Roman"/>
        </w:rPr>
      </w:pPr>
      <w:r w:rsidRPr="00B31B82">
        <w:rPr>
          <w:rFonts w:ascii="Calibri" w:hAnsi="Calibri" w:cs="Times New Roman"/>
        </w:rPr>
        <w:t>VIII. Odstoupení od smlouvy</w:t>
      </w:r>
    </w:p>
    <w:p w:rsidR="00AF26D5" w:rsidRPr="00B31B82" w:rsidRDefault="00AF26D5" w:rsidP="00AF26D5">
      <w:pPr>
        <w:rPr>
          <w:rFonts w:ascii="Calibri" w:hAnsi="Calibri" w:cs="Times New Roman"/>
          <w:sz w:val="24"/>
        </w:rPr>
      </w:pPr>
    </w:p>
    <w:p w:rsidR="00AF26D5" w:rsidRPr="00B31B82" w:rsidRDefault="00AF26D5" w:rsidP="00AF26D5">
      <w:pPr>
        <w:numPr>
          <w:ilvl w:val="0"/>
          <w:numId w:val="2"/>
        </w:numPr>
        <w:tabs>
          <w:tab w:val="left" w:pos="284"/>
        </w:tabs>
        <w:ind w:left="284" w:hanging="284"/>
        <w:jc w:val="both"/>
        <w:rPr>
          <w:rFonts w:ascii="Calibri" w:hAnsi="Calibri" w:cs="Times New Roman"/>
          <w:sz w:val="24"/>
        </w:rPr>
      </w:pPr>
      <w:r w:rsidRPr="00B31B82">
        <w:rPr>
          <w:rFonts w:ascii="Calibri" w:hAnsi="Calibri" w:cs="Times New Roman"/>
          <w:sz w:val="24"/>
        </w:rPr>
        <w:t>Dojde-li k odstoupení od smlouvy z důvodů na straně objednatele, bude zhotovitel účtovat objednateli rozpracované práce ve výši odpovídající rozsahu vykonaných prací ke dni odstoupení.</w:t>
      </w:r>
    </w:p>
    <w:p w:rsidR="00AF26D5" w:rsidRPr="00B31B82" w:rsidRDefault="00AF26D5" w:rsidP="00AF26D5">
      <w:pPr>
        <w:ind w:left="360"/>
        <w:jc w:val="both"/>
        <w:rPr>
          <w:rFonts w:ascii="Calibri" w:hAnsi="Calibri" w:cs="Times New Roman"/>
          <w:sz w:val="24"/>
        </w:rPr>
      </w:pPr>
    </w:p>
    <w:p w:rsidR="00AF26D5" w:rsidRPr="00B31B82" w:rsidRDefault="00AF26D5" w:rsidP="00AF26D5">
      <w:pPr>
        <w:numPr>
          <w:ilvl w:val="0"/>
          <w:numId w:val="2"/>
        </w:numPr>
        <w:tabs>
          <w:tab w:val="left" w:pos="284"/>
        </w:tabs>
        <w:ind w:left="284" w:hanging="284"/>
        <w:jc w:val="both"/>
        <w:rPr>
          <w:rFonts w:ascii="Calibri" w:hAnsi="Calibri" w:cs="Times New Roman"/>
          <w:sz w:val="24"/>
        </w:rPr>
      </w:pPr>
      <w:r w:rsidRPr="00B31B82">
        <w:rPr>
          <w:rFonts w:ascii="Calibri" w:hAnsi="Calibri" w:cs="Times New Roman"/>
          <w:sz w:val="24"/>
        </w:rPr>
        <w:lastRenderedPageBreak/>
        <w:t>V případě, že od smlouvy odstoupí zhotovitel, je povinen uhradit objednateli případnou škodu, která by mu odstoupením od smlouvy vznikla.</w:t>
      </w:r>
    </w:p>
    <w:p w:rsidR="00AF26D5" w:rsidRPr="00B31B82" w:rsidRDefault="00AF26D5" w:rsidP="00AF26D5">
      <w:pPr>
        <w:tabs>
          <w:tab w:val="left" w:pos="284"/>
        </w:tabs>
        <w:jc w:val="both"/>
        <w:rPr>
          <w:rFonts w:ascii="Calibri" w:hAnsi="Calibri" w:cs="Times New Roman"/>
          <w:sz w:val="24"/>
        </w:rPr>
      </w:pPr>
    </w:p>
    <w:p w:rsidR="00AF26D5" w:rsidRPr="00B31B82" w:rsidRDefault="00AF26D5" w:rsidP="00AF26D5">
      <w:pPr>
        <w:tabs>
          <w:tab w:val="left" w:pos="284"/>
        </w:tabs>
        <w:ind w:left="284" w:hanging="284"/>
        <w:jc w:val="both"/>
        <w:rPr>
          <w:rFonts w:ascii="Calibri" w:hAnsi="Calibri"/>
        </w:rPr>
      </w:pPr>
    </w:p>
    <w:p w:rsidR="00AF26D5" w:rsidRPr="00B31B82" w:rsidRDefault="00AF26D5" w:rsidP="00AF26D5">
      <w:pPr>
        <w:pStyle w:val="Nadpis4"/>
        <w:numPr>
          <w:ilvl w:val="3"/>
          <w:numId w:val="1"/>
        </w:numPr>
        <w:tabs>
          <w:tab w:val="left" w:pos="0"/>
        </w:tabs>
        <w:rPr>
          <w:rFonts w:ascii="Calibri" w:hAnsi="Calibri" w:cs="Times New Roman"/>
          <w:szCs w:val="24"/>
        </w:rPr>
      </w:pPr>
      <w:r w:rsidRPr="00B31B82">
        <w:rPr>
          <w:rFonts w:ascii="Calibri" w:hAnsi="Calibri" w:cs="Times New Roman"/>
        </w:rPr>
        <w:t>IX. Závěrečná ustanovení</w:t>
      </w:r>
    </w:p>
    <w:p w:rsidR="00AF26D5" w:rsidRPr="00B31B82" w:rsidRDefault="00AF26D5" w:rsidP="00AF26D5">
      <w:pPr>
        <w:rPr>
          <w:rFonts w:ascii="Calibri" w:hAnsi="Calibri" w:cs="Times New Roman"/>
          <w:sz w:val="24"/>
          <w:szCs w:val="24"/>
        </w:rPr>
      </w:pPr>
    </w:p>
    <w:p w:rsidR="00AF26D5" w:rsidRPr="00B31B82" w:rsidRDefault="00AF26D5" w:rsidP="00AF26D5">
      <w:pPr>
        <w:numPr>
          <w:ilvl w:val="0"/>
          <w:numId w:val="7"/>
        </w:numPr>
        <w:suppressAutoHyphens w:val="0"/>
        <w:jc w:val="both"/>
        <w:rPr>
          <w:rFonts w:ascii="Calibri" w:hAnsi="Calibri" w:cs="Times New Roman"/>
          <w:sz w:val="24"/>
          <w:szCs w:val="24"/>
        </w:rPr>
      </w:pPr>
      <w:r w:rsidRPr="00B31B82">
        <w:rPr>
          <w:rFonts w:ascii="Calibri" w:hAnsi="Calibri" w:cs="Times New Roman"/>
          <w:sz w:val="24"/>
          <w:szCs w:val="24"/>
        </w:rPr>
        <w:t>Smluvní strany shodně prohlašují, že došlo k dohodě o celém obsahu smlouvy.</w:t>
      </w:r>
    </w:p>
    <w:p w:rsidR="00AF26D5" w:rsidRPr="00B31B82" w:rsidRDefault="00AF26D5" w:rsidP="00AF26D5">
      <w:pPr>
        <w:jc w:val="both"/>
        <w:rPr>
          <w:rFonts w:ascii="Calibri" w:hAnsi="Calibri" w:cs="Times New Roman"/>
          <w:sz w:val="24"/>
          <w:szCs w:val="24"/>
        </w:rPr>
      </w:pPr>
    </w:p>
    <w:p w:rsidR="00AF26D5" w:rsidRPr="00B31B82" w:rsidRDefault="00AF26D5" w:rsidP="00AF26D5">
      <w:pPr>
        <w:numPr>
          <w:ilvl w:val="0"/>
          <w:numId w:val="7"/>
        </w:numPr>
        <w:suppressAutoHyphens w:val="0"/>
        <w:jc w:val="both"/>
        <w:rPr>
          <w:rFonts w:ascii="Calibri" w:hAnsi="Calibri" w:cs="Times New Roman"/>
          <w:sz w:val="24"/>
          <w:szCs w:val="24"/>
        </w:rPr>
      </w:pPr>
      <w:r w:rsidRPr="00B31B82">
        <w:rPr>
          <w:rFonts w:ascii="Calibri" w:hAnsi="Calibri" w:cs="Times New Roman"/>
          <w:sz w:val="24"/>
          <w:szCs w:val="24"/>
        </w:rPr>
        <w:t>Zhotovitel není oprávněn převést svá práva a závazky, vyplývající z této smlouvy na třetí osobu.</w:t>
      </w:r>
    </w:p>
    <w:p w:rsidR="00AF26D5" w:rsidRPr="00B31B82" w:rsidRDefault="00AF26D5" w:rsidP="00AF26D5">
      <w:pPr>
        <w:suppressAutoHyphens w:val="0"/>
        <w:jc w:val="both"/>
        <w:rPr>
          <w:rFonts w:ascii="Calibri" w:hAnsi="Calibri" w:cs="Times New Roman"/>
          <w:sz w:val="24"/>
          <w:szCs w:val="24"/>
        </w:rPr>
      </w:pPr>
    </w:p>
    <w:p w:rsidR="00AF26D5" w:rsidRPr="00B31B82" w:rsidRDefault="00AF26D5" w:rsidP="00AF26D5">
      <w:pPr>
        <w:numPr>
          <w:ilvl w:val="0"/>
          <w:numId w:val="7"/>
        </w:numPr>
        <w:suppressAutoHyphens w:val="0"/>
        <w:jc w:val="both"/>
        <w:rPr>
          <w:rFonts w:ascii="Calibri" w:hAnsi="Calibri" w:cs="Times New Roman"/>
          <w:sz w:val="24"/>
          <w:szCs w:val="24"/>
        </w:rPr>
      </w:pPr>
      <w:r w:rsidRPr="00B31B82">
        <w:rPr>
          <w:rFonts w:ascii="Calibri" w:hAnsi="Calibri" w:cs="Times New Roman"/>
          <w:sz w:val="24"/>
          <w:szCs w:val="24"/>
        </w:rPr>
        <w:t>Smluvní strany prohlašují, že tato smlouva neobsahuje žádné obchodní tajemství.</w:t>
      </w:r>
    </w:p>
    <w:p w:rsidR="00AF26D5" w:rsidRPr="00B31B82" w:rsidRDefault="00AF26D5" w:rsidP="00AF26D5">
      <w:pPr>
        <w:suppressAutoHyphens w:val="0"/>
        <w:jc w:val="both"/>
        <w:rPr>
          <w:rFonts w:ascii="Calibri" w:hAnsi="Calibri" w:cs="Times New Roman"/>
          <w:sz w:val="24"/>
          <w:szCs w:val="24"/>
        </w:rPr>
      </w:pPr>
    </w:p>
    <w:p w:rsidR="00AF26D5" w:rsidRPr="00B31B82" w:rsidRDefault="00AF26D5" w:rsidP="00AF26D5">
      <w:pPr>
        <w:numPr>
          <w:ilvl w:val="0"/>
          <w:numId w:val="7"/>
        </w:numPr>
        <w:suppressAutoHyphens w:val="0"/>
        <w:jc w:val="both"/>
        <w:rPr>
          <w:rFonts w:ascii="Calibri" w:hAnsi="Calibri" w:cs="Times New Roman"/>
          <w:sz w:val="24"/>
          <w:szCs w:val="24"/>
        </w:rPr>
      </w:pPr>
      <w:r w:rsidRPr="00B31B82">
        <w:rPr>
          <w:rFonts w:ascii="Calibri" w:hAnsi="Calibri" w:cs="Times New Roman"/>
          <w:sz w:val="24"/>
          <w:szCs w:val="24"/>
        </w:rPr>
        <w:t>Smluvní strany prohlašují, že souhlasí se zveřejněním smlouvy v registru smluv.</w:t>
      </w:r>
    </w:p>
    <w:p w:rsidR="00AF26D5" w:rsidRPr="00B31B82" w:rsidRDefault="00AF26D5" w:rsidP="00AF26D5">
      <w:pPr>
        <w:jc w:val="both"/>
        <w:rPr>
          <w:rFonts w:ascii="Calibri" w:hAnsi="Calibri" w:cs="Times New Roman"/>
          <w:sz w:val="24"/>
          <w:szCs w:val="24"/>
        </w:rPr>
      </w:pPr>
    </w:p>
    <w:p w:rsidR="00AF26D5" w:rsidRPr="00B31B82" w:rsidRDefault="00AF26D5" w:rsidP="00AF26D5">
      <w:pPr>
        <w:numPr>
          <w:ilvl w:val="0"/>
          <w:numId w:val="7"/>
        </w:numPr>
        <w:tabs>
          <w:tab w:val="left" w:pos="0"/>
        </w:tabs>
        <w:suppressAutoHyphens w:val="0"/>
        <w:jc w:val="both"/>
        <w:rPr>
          <w:rFonts w:ascii="Calibri" w:hAnsi="Calibri" w:cs="Times New Roman"/>
          <w:sz w:val="24"/>
          <w:szCs w:val="24"/>
        </w:rPr>
      </w:pPr>
      <w:r w:rsidRPr="00B31B82">
        <w:rPr>
          <w:rFonts w:ascii="Calibri" w:hAnsi="Calibri" w:cs="Times New Roman"/>
          <w:sz w:val="24"/>
          <w:szCs w:val="24"/>
        </w:rPr>
        <w:t>Tuto smlouvu lze měnit pouze písemnými dodatky, označenými jako dodatek s pořadovým číslem ke smlouvě o dílo a potvrzenými oběma smluvními stranami.</w:t>
      </w:r>
    </w:p>
    <w:p w:rsidR="00AF26D5" w:rsidRPr="00B31B82" w:rsidRDefault="00AF26D5" w:rsidP="00AF26D5">
      <w:pPr>
        <w:tabs>
          <w:tab w:val="left" w:pos="0"/>
        </w:tabs>
        <w:suppressAutoHyphens w:val="0"/>
        <w:jc w:val="both"/>
        <w:rPr>
          <w:rFonts w:ascii="Calibri" w:hAnsi="Calibri" w:cs="Times New Roman"/>
          <w:sz w:val="24"/>
          <w:szCs w:val="24"/>
        </w:rPr>
      </w:pPr>
    </w:p>
    <w:p w:rsidR="00AF26D5" w:rsidRPr="00B31B82" w:rsidRDefault="00AF26D5" w:rsidP="00AF26D5">
      <w:pPr>
        <w:numPr>
          <w:ilvl w:val="0"/>
          <w:numId w:val="7"/>
        </w:numPr>
        <w:tabs>
          <w:tab w:val="left" w:pos="0"/>
        </w:tabs>
        <w:suppressAutoHyphens w:val="0"/>
        <w:jc w:val="both"/>
        <w:rPr>
          <w:rFonts w:ascii="Calibri" w:hAnsi="Calibri" w:cs="Times New Roman"/>
          <w:sz w:val="24"/>
          <w:szCs w:val="24"/>
        </w:rPr>
      </w:pPr>
      <w:r w:rsidRPr="00B31B82">
        <w:rPr>
          <w:rFonts w:ascii="Calibri" w:hAnsi="Calibri"/>
          <w:sz w:val="24"/>
          <w:szCs w:val="24"/>
        </w:rPr>
        <w:t>Doručování písemností bude probíhat osobně, datovou schránkou nebo se na adresu sídla/místa podnikání s možností uložení písemnosti na poště. Písemnost se považuje za doručenou desátým dnem od uložení písemnosti, i když se adresát o uložení nedozvěděl.</w:t>
      </w:r>
    </w:p>
    <w:p w:rsidR="00AF26D5" w:rsidRPr="00B31B82" w:rsidRDefault="00AF26D5" w:rsidP="00AF26D5">
      <w:pPr>
        <w:jc w:val="both"/>
        <w:rPr>
          <w:rFonts w:ascii="Calibri" w:hAnsi="Calibri" w:cs="Times New Roman"/>
          <w:sz w:val="24"/>
          <w:szCs w:val="24"/>
        </w:rPr>
      </w:pPr>
    </w:p>
    <w:p w:rsidR="00AF26D5" w:rsidRPr="00B31B82" w:rsidRDefault="00AF26D5" w:rsidP="00AF26D5">
      <w:pPr>
        <w:numPr>
          <w:ilvl w:val="0"/>
          <w:numId w:val="7"/>
        </w:numPr>
        <w:tabs>
          <w:tab w:val="clear" w:pos="360"/>
        </w:tabs>
        <w:suppressAutoHyphens w:val="0"/>
        <w:jc w:val="both"/>
        <w:rPr>
          <w:rFonts w:ascii="Calibri" w:hAnsi="Calibri" w:cs="Times New Roman"/>
          <w:sz w:val="24"/>
          <w:szCs w:val="24"/>
        </w:rPr>
      </w:pPr>
      <w:r w:rsidRPr="00B31B82">
        <w:rPr>
          <w:rFonts w:ascii="Calibri" w:hAnsi="Calibri" w:cs="Times New Roman"/>
          <w:sz w:val="24"/>
          <w:szCs w:val="24"/>
        </w:rPr>
        <w:t xml:space="preserve">Smlouva je vyhotovena ve </w:t>
      </w:r>
      <w:r>
        <w:rPr>
          <w:rFonts w:ascii="Calibri" w:hAnsi="Calibri" w:cs="Times New Roman"/>
          <w:sz w:val="24"/>
          <w:szCs w:val="24"/>
        </w:rPr>
        <w:t>třech</w:t>
      </w:r>
      <w:r w:rsidRPr="00B31B82">
        <w:rPr>
          <w:rFonts w:ascii="Calibri" w:hAnsi="Calibri" w:cs="Times New Roman"/>
          <w:sz w:val="24"/>
          <w:szCs w:val="24"/>
        </w:rPr>
        <w:t xml:space="preserve"> stejnopisech, z nichž </w:t>
      </w:r>
      <w:r>
        <w:rPr>
          <w:rFonts w:ascii="Calibri" w:hAnsi="Calibri" w:cs="Times New Roman"/>
          <w:sz w:val="24"/>
          <w:szCs w:val="24"/>
        </w:rPr>
        <w:t>dvě</w:t>
      </w:r>
      <w:r w:rsidRPr="00B31B82">
        <w:rPr>
          <w:rFonts w:ascii="Calibri" w:hAnsi="Calibri" w:cs="Times New Roman"/>
          <w:sz w:val="24"/>
          <w:szCs w:val="24"/>
        </w:rPr>
        <w:t xml:space="preserve"> obdrží objednatel a </w:t>
      </w:r>
      <w:r>
        <w:rPr>
          <w:rFonts w:ascii="Calibri" w:hAnsi="Calibri" w:cs="Times New Roman"/>
          <w:sz w:val="24"/>
          <w:szCs w:val="24"/>
        </w:rPr>
        <w:t xml:space="preserve">jeden </w:t>
      </w:r>
      <w:r w:rsidRPr="00B31B82">
        <w:rPr>
          <w:rFonts w:ascii="Calibri" w:hAnsi="Calibri" w:cs="Times New Roman"/>
          <w:sz w:val="24"/>
          <w:szCs w:val="24"/>
        </w:rPr>
        <w:t xml:space="preserve">zhotovitel. Případné dodatky k této smlouvě o dílo budou vyhotoveny rovněž ve </w:t>
      </w:r>
      <w:r>
        <w:rPr>
          <w:rFonts w:ascii="Calibri" w:hAnsi="Calibri" w:cs="Times New Roman"/>
          <w:sz w:val="24"/>
          <w:szCs w:val="24"/>
        </w:rPr>
        <w:t>třech</w:t>
      </w:r>
      <w:r w:rsidRPr="00B31B82">
        <w:rPr>
          <w:rFonts w:ascii="Calibri" w:hAnsi="Calibri" w:cs="Times New Roman"/>
          <w:sz w:val="24"/>
          <w:szCs w:val="24"/>
        </w:rPr>
        <w:t xml:space="preserve"> stejnopisech.</w:t>
      </w:r>
    </w:p>
    <w:p w:rsidR="00AF26D5" w:rsidRPr="00B31B82" w:rsidRDefault="00AF26D5" w:rsidP="00AF26D5">
      <w:pPr>
        <w:suppressAutoHyphens w:val="0"/>
        <w:ind w:left="360"/>
        <w:jc w:val="both"/>
        <w:rPr>
          <w:rFonts w:ascii="Calibri" w:hAnsi="Calibri" w:cs="Times New Roman"/>
          <w:sz w:val="24"/>
          <w:szCs w:val="24"/>
        </w:rPr>
      </w:pPr>
    </w:p>
    <w:p w:rsidR="00AF26D5" w:rsidRPr="00B31B82" w:rsidRDefault="00AF26D5" w:rsidP="00AF26D5">
      <w:pPr>
        <w:numPr>
          <w:ilvl w:val="0"/>
          <w:numId w:val="7"/>
        </w:numPr>
        <w:suppressAutoHyphens w:val="0"/>
        <w:jc w:val="both"/>
        <w:rPr>
          <w:rFonts w:ascii="Calibri" w:hAnsi="Calibri" w:cs="Times New Roman"/>
          <w:sz w:val="24"/>
          <w:szCs w:val="24"/>
        </w:rPr>
      </w:pPr>
      <w:r w:rsidRPr="00B31B82">
        <w:rPr>
          <w:rFonts w:ascii="Calibri" w:hAnsi="Calibri" w:cs="Times New Roman"/>
          <w:sz w:val="24"/>
          <w:szCs w:val="24"/>
        </w:rPr>
        <w:t>Tato smlouva nabývá platnosti dnem podpisu oprávněných zástupců smluvních stran</w:t>
      </w:r>
      <w:r>
        <w:rPr>
          <w:rFonts w:ascii="Calibri" w:hAnsi="Calibri" w:cs="Times New Roman"/>
          <w:sz w:val="24"/>
          <w:szCs w:val="24"/>
        </w:rPr>
        <w:t xml:space="preserve"> a účinnosti zápisem do registru smluv.</w:t>
      </w:r>
    </w:p>
    <w:p w:rsidR="00AF26D5" w:rsidRPr="00B31B82" w:rsidRDefault="00AF26D5" w:rsidP="00AF26D5">
      <w:pPr>
        <w:jc w:val="both"/>
        <w:rPr>
          <w:rFonts w:ascii="Calibri" w:hAnsi="Calibri" w:cs="Times New Roman"/>
          <w:sz w:val="24"/>
          <w:szCs w:val="24"/>
        </w:rPr>
      </w:pPr>
    </w:p>
    <w:p w:rsidR="00AF26D5" w:rsidRPr="00B31B82" w:rsidRDefault="00AF26D5" w:rsidP="00AF26D5">
      <w:pPr>
        <w:pStyle w:val="Zkladntext"/>
        <w:numPr>
          <w:ilvl w:val="0"/>
          <w:numId w:val="7"/>
        </w:numPr>
        <w:suppressAutoHyphens w:val="0"/>
        <w:rPr>
          <w:rFonts w:ascii="Calibri" w:hAnsi="Calibri" w:cs="Times New Roman"/>
          <w:szCs w:val="24"/>
        </w:rPr>
      </w:pPr>
      <w:r w:rsidRPr="00B31B82">
        <w:rPr>
          <w:rFonts w:ascii="Calibri" w:hAnsi="Calibri" w:cs="Times New Roman"/>
          <w:szCs w:val="24"/>
        </w:rPr>
        <w:t>Vztahy mezi smluvními stranami výslovně neupravené touto smlouvou se řídí ustanoveními občanského zákoníku a předpisů souvisejících.</w:t>
      </w:r>
    </w:p>
    <w:p w:rsidR="00AF26D5" w:rsidRPr="00B31B82" w:rsidRDefault="00AF26D5" w:rsidP="00AF26D5">
      <w:pPr>
        <w:jc w:val="both"/>
        <w:rPr>
          <w:rFonts w:ascii="Calibri" w:hAnsi="Calibri" w:cs="Times New Roman"/>
          <w:sz w:val="24"/>
          <w:szCs w:val="24"/>
        </w:rPr>
      </w:pPr>
    </w:p>
    <w:p w:rsidR="00AF26D5" w:rsidRPr="000346F2" w:rsidRDefault="00AF26D5" w:rsidP="00AF26D5">
      <w:pPr>
        <w:numPr>
          <w:ilvl w:val="0"/>
          <w:numId w:val="7"/>
        </w:numPr>
        <w:suppressAutoHyphens w:val="0"/>
        <w:jc w:val="both"/>
        <w:rPr>
          <w:rFonts w:ascii="Calibri" w:hAnsi="Calibri" w:cs="Times New Roman"/>
          <w:szCs w:val="24"/>
        </w:rPr>
      </w:pPr>
      <w:r w:rsidRPr="00B31B82">
        <w:rPr>
          <w:rFonts w:ascii="Calibri" w:hAnsi="Calibri" w:cs="Times New Roman"/>
          <w:sz w:val="24"/>
          <w:szCs w:val="24"/>
        </w:rPr>
        <w:t>Obě smluvní strany prohlašují, že tato smlouva je projevem jejich svobodné a vážné vůle, což stvrzují svými podpisy.</w:t>
      </w:r>
    </w:p>
    <w:p w:rsidR="00AF26D5" w:rsidRDefault="00AF26D5" w:rsidP="00AF26D5">
      <w:pPr>
        <w:pStyle w:val="Odstavecseseznamem"/>
        <w:rPr>
          <w:rFonts w:ascii="Calibri" w:hAnsi="Calibri" w:cs="Times New Roman"/>
          <w:szCs w:val="24"/>
        </w:rPr>
      </w:pPr>
    </w:p>
    <w:p w:rsidR="00AF26D5" w:rsidRPr="000346F2" w:rsidRDefault="00AF26D5" w:rsidP="00AF26D5">
      <w:pPr>
        <w:numPr>
          <w:ilvl w:val="0"/>
          <w:numId w:val="7"/>
        </w:numPr>
        <w:suppressAutoHyphens w:val="0"/>
        <w:jc w:val="both"/>
        <w:rPr>
          <w:rFonts w:ascii="Calibri" w:hAnsi="Calibri" w:cs="Times New Roman"/>
          <w:sz w:val="24"/>
          <w:szCs w:val="24"/>
        </w:rPr>
      </w:pPr>
      <w:r w:rsidRPr="000346F2">
        <w:rPr>
          <w:rFonts w:ascii="Calibri" w:hAnsi="Calibri" w:cs="Times New Roman"/>
          <w:sz w:val="24"/>
          <w:szCs w:val="24"/>
        </w:rPr>
        <w:t xml:space="preserve">Tato smlouva byla schválena radou města Trhové Sviny dne </w:t>
      </w:r>
      <w:proofErr w:type="gramStart"/>
      <w:r w:rsidR="00085871">
        <w:rPr>
          <w:rFonts w:ascii="Calibri" w:hAnsi="Calibri" w:cs="Times New Roman"/>
          <w:sz w:val="24"/>
          <w:szCs w:val="24"/>
        </w:rPr>
        <w:t>15.04.2019</w:t>
      </w:r>
      <w:proofErr w:type="gramEnd"/>
      <w:r w:rsidR="00085871">
        <w:rPr>
          <w:rFonts w:ascii="Calibri" w:hAnsi="Calibri" w:cs="Times New Roman"/>
          <w:sz w:val="24"/>
          <w:szCs w:val="24"/>
        </w:rPr>
        <w:t xml:space="preserve"> </w:t>
      </w:r>
      <w:r w:rsidRPr="000346F2">
        <w:rPr>
          <w:rFonts w:ascii="Calibri" w:hAnsi="Calibri" w:cs="Times New Roman"/>
          <w:sz w:val="24"/>
          <w:szCs w:val="24"/>
        </w:rPr>
        <w:t>usnesením</w:t>
      </w:r>
      <w:r w:rsidR="00085871">
        <w:rPr>
          <w:rFonts w:ascii="Calibri" w:hAnsi="Calibri" w:cs="Times New Roman"/>
          <w:sz w:val="24"/>
          <w:szCs w:val="24"/>
        </w:rPr>
        <w:t xml:space="preserve"> 92/2019</w:t>
      </w:r>
    </w:p>
    <w:p w:rsidR="00AF26D5" w:rsidRDefault="00AF26D5" w:rsidP="00AF26D5">
      <w:pPr>
        <w:suppressAutoHyphens w:val="0"/>
        <w:jc w:val="both"/>
        <w:rPr>
          <w:rFonts w:ascii="Calibri" w:hAnsi="Calibri" w:cs="Times New Roman"/>
          <w:sz w:val="24"/>
          <w:szCs w:val="24"/>
        </w:rPr>
      </w:pPr>
    </w:p>
    <w:p w:rsidR="00AF26D5" w:rsidRPr="00B31B82" w:rsidRDefault="00AF26D5" w:rsidP="00AF26D5">
      <w:pPr>
        <w:suppressAutoHyphens w:val="0"/>
        <w:jc w:val="both"/>
        <w:rPr>
          <w:rFonts w:ascii="Calibri" w:hAnsi="Calibri" w:cs="Times New Roman"/>
          <w:sz w:val="24"/>
          <w:szCs w:val="24"/>
        </w:rPr>
      </w:pPr>
      <w:r>
        <w:rPr>
          <w:rFonts w:ascii="Calibri" w:hAnsi="Calibri" w:cs="Times New Roman"/>
          <w:sz w:val="24"/>
          <w:szCs w:val="24"/>
        </w:rPr>
        <w:t xml:space="preserve">Příloha: </w:t>
      </w:r>
      <w:r w:rsidR="00085871">
        <w:rPr>
          <w:rFonts w:ascii="Calibri" w:hAnsi="Calibri" w:cs="Times New Roman"/>
          <w:sz w:val="24"/>
          <w:szCs w:val="24"/>
        </w:rPr>
        <w:t>rozsah prací</w:t>
      </w:r>
    </w:p>
    <w:p w:rsidR="00AF26D5" w:rsidRPr="00B31B82" w:rsidRDefault="00AF26D5" w:rsidP="00AF26D5">
      <w:pPr>
        <w:suppressAutoHyphens w:val="0"/>
        <w:jc w:val="both"/>
        <w:rPr>
          <w:rFonts w:ascii="Calibri" w:hAnsi="Calibri" w:cs="Times New Roman"/>
          <w:sz w:val="24"/>
          <w:szCs w:val="24"/>
        </w:rPr>
      </w:pPr>
    </w:p>
    <w:p w:rsidR="00AF26D5" w:rsidRPr="00B31B82" w:rsidRDefault="00AF26D5" w:rsidP="00AF26D5">
      <w:pPr>
        <w:rPr>
          <w:rFonts w:ascii="Calibri" w:hAnsi="Calibri"/>
          <w:sz w:val="24"/>
          <w:szCs w:val="24"/>
        </w:rPr>
      </w:pPr>
      <w:r w:rsidRPr="00B31B82">
        <w:rPr>
          <w:rFonts w:ascii="Calibri" w:hAnsi="Calibri"/>
          <w:sz w:val="24"/>
          <w:szCs w:val="24"/>
        </w:rPr>
        <w:t xml:space="preserve">V Trhových Svinech dne:  </w:t>
      </w:r>
      <w:proofErr w:type="gramStart"/>
      <w:r w:rsidR="00085871">
        <w:rPr>
          <w:rFonts w:ascii="Calibri" w:hAnsi="Calibri"/>
          <w:sz w:val="24"/>
          <w:szCs w:val="24"/>
        </w:rPr>
        <w:t>29.04.2019</w:t>
      </w:r>
      <w:proofErr w:type="gramEnd"/>
      <w:r w:rsidR="00085871">
        <w:rPr>
          <w:rFonts w:ascii="Calibri" w:hAnsi="Calibri"/>
          <w:sz w:val="24"/>
          <w:szCs w:val="24"/>
        </w:rPr>
        <w:t xml:space="preserve">                     </w:t>
      </w:r>
      <w:r w:rsidR="00085871">
        <w:rPr>
          <w:rFonts w:ascii="Calibri" w:hAnsi="Calibri"/>
          <w:sz w:val="24"/>
          <w:szCs w:val="24"/>
        </w:rPr>
        <w:tab/>
      </w:r>
      <w:r w:rsidR="00085871">
        <w:rPr>
          <w:rFonts w:ascii="Calibri" w:hAnsi="Calibri"/>
          <w:sz w:val="24"/>
          <w:szCs w:val="24"/>
        </w:rPr>
        <w:tab/>
      </w:r>
      <w:r w:rsidR="00D05DCF">
        <w:rPr>
          <w:rFonts w:ascii="Calibri" w:hAnsi="Calibri"/>
          <w:sz w:val="24"/>
          <w:szCs w:val="24"/>
        </w:rPr>
        <w:t xml:space="preserve">V Českých Budějovicích </w:t>
      </w:r>
      <w:r w:rsidRPr="00B31B82">
        <w:rPr>
          <w:rFonts w:ascii="Calibri" w:hAnsi="Calibri"/>
          <w:sz w:val="24"/>
          <w:szCs w:val="24"/>
        </w:rPr>
        <w:t xml:space="preserve"> dne:</w:t>
      </w:r>
      <w:r w:rsidR="00D05DCF">
        <w:rPr>
          <w:rFonts w:ascii="Calibri" w:hAnsi="Calibri"/>
          <w:sz w:val="24"/>
          <w:szCs w:val="24"/>
        </w:rPr>
        <w:t xml:space="preserve"> 2. 4. 2019</w:t>
      </w:r>
      <w:r w:rsidRPr="00B31B82">
        <w:rPr>
          <w:rFonts w:ascii="Calibri" w:hAnsi="Calibri"/>
          <w:sz w:val="24"/>
          <w:szCs w:val="24"/>
        </w:rPr>
        <w:tab/>
      </w:r>
      <w:r w:rsidRPr="00B31B82">
        <w:rPr>
          <w:rFonts w:ascii="Calibri" w:hAnsi="Calibri"/>
          <w:sz w:val="24"/>
          <w:szCs w:val="24"/>
        </w:rPr>
        <w:tab/>
      </w:r>
      <w:r w:rsidRPr="00B31B82">
        <w:rPr>
          <w:rFonts w:ascii="Calibri" w:hAnsi="Calibri"/>
          <w:sz w:val="24"/>
          <w:szCs w:val="24"/>
        </w:rPr>
        <w:tab/>
      </w:r>
      <w:r w:rsidRPr="00B31B82">
        <w:rPr>
          <w:rFonts w:ascii="Calibri" w:hAnsi="Calibri"/>
          <w:sz w:val="24"/>
          <w:szCs w:val="24"/>
        </w:rPr>
        <w:tab/>
      </w:r>
      <w:r w:rsidRPr="00B31B82">
        <w:rPr>
          <w:rFonts w:ascii="Calibri" w:hAnsi="Calibri"/>
          <w:sz w:val="24"/>
          <w:szCs w:val="24"/>
        </w:rPr>
        <w:tab/>
      </w:r>
    </w:p>
    <w:p w:rsidR="00AF26D5" w:rsidRPr="00B31B82" w:rsidRDefault="00AF26D5" w:rsidP="00AF26D5">
      <w:pPr>
        <w:ind w:left="360"/>
        <w:rPr>
          <w:rFonts w:ascii="Calibri" w:hAnsi="Calibri"/>
          <w:sz w:val="24"/>
          <w:szCs w:val="24"/>
        </w:rPr>
      </w:pPr>
      <w:r w:rsidRPr="00B31B82">
        <w:rPr>
          <w:rFonts w:ascii="Calibri" w:hAnsi="Calibri"/>
          <w:sz w:val="24"/>
          <w:szCs w:val="24"/>
        </w:rPr>
        <w:br/>
        <w:t>Za objednatele:</w:t>
      </w:r>
      <w:r w:rsidRPr="00B31B82">
        <w:rPr>
          <w:rFonts w:ascii="Calibri" w:hAnsi="Calibri"/>
          <w:sz w:val="24"/>
          <w:szCs w:val="24"/>
        </w:rPr>
        <w:tab/>
      </w:r>
      <w:r w:rsidRPr="00B31B82">
        <w:rPr>
          <w:rFonts w:ascii="Calibri" w:hAnsi="Calibri"/>
          <w:sz w:val="24"/>
          <w:szCs w:val="24"/>
        </w:rPr>
        <w:tab/>
      </w:r>
      <w:r w:rsidRPr="00B31B82">
        <w:rPr>
          <w:rFonts w:ascii="Calibri" w:hAnsi="Calibri"/>
          <w:sz w:val="24"/>
          <w:szCs w:val="24"/>
        </w:rPr>
        <w:tab/>
      </w:r>
      <w:r w:rsidRPr="00B31B82">
        <w:rPr>
          <w:rFonts w:ascii="Calibri" w:hAnsi="Calibri"/>
          <w:sz w:val="24"/>
          <w:szCs w:val="24"/>
        </w:rPr>
        <w:tab/>
      </w:r>
      <w:r w:rsidRPr="00B31B82">
        <w:rPr>
          <w:rFonts w:ascii="Calibri" w:hAnsi="Calibri"/>
          <w:sz w:val="24"/>
          <w:szCs w:val="24"/>
        </w:rPr>
        <w:tab/>
      </w:r>
      <w:r w:rsidRPr="00B31B82">
        <w:rPr>
          <w:rFonts w:ascii="Calibri" w:hAnsi="Calibri"/>
          <w:sz w:val="24"/>
          <w:szCs w:val="24"/>
        </w:rPr>
        <w:tab/>
      </w:r>
      <w:r w:rsidRPr="00B31B82">
        <w:rPr>
          <w:rFonts w:ascii="Calibri" w:hAnsi="Calibri"/>
          <w:sz w:val="24"/>
          <w:szCs w:val="24"/>
        </w:rPr>
        <w:tab/>
        <w:t>Za zhotovitele:</w:t>
      </w:r>
    </w:p>
    <w:p w:rsidR="00AF26D5" w:rsidRPr="00B31B82" w:rsidRDefault="00AF26D5" w:rsidP="00AF26D5">
      <w:pPr>
        <w:ind w:right="3526"/>
        <w:jc w:val="both"/>
        <w:rPr>
          <w:rFonts w:ascii="Calibri" w:hAnsi="Calibri" w:cs="Times New Roman"/>
          <w:sz w:val="24"/>
          <w:szCs w:val="24"/>
        </w:rPr>
      </w:pPr>
    </w:p>
    <w:p w:rsidR="00AF26D5" w:rsidRPr="00B31B82" w:rsidRDefault="00AF26D5" w:rsidP="00AF26D5">
      <w:pPr>
        <w:ind w:right="3526"/>
        <w:jc w:val="both"/>
        <w:rPr>
          <w:rFonts w:ascii="Calibri" w:hAnsi="Calibri" w:cs="Times New Roman"/>
          <w:sz w:val="24"/>
          <w:szCs w:val="24"/>
        </w:rPr>
      </w:pPr>
    </w:p>
    <w:p w:rsidR="00AF26D5" w:rsidRPr="00B31B82" w:rsidRDefault="00AF26D5" w:rsidP="00AF26D5">
      <w:pPr>
        <w:ind w:right="3526"/>
        <w:jc w:val="both"/>
        <w:rPr>
          <w:rFonts w:ascii="Calibri" w:hAnsi="Calibri" w:cs="Times New Roman"/>
          <w:sz w:val="24"/>
          <w:szCs w:val="24"/>
        </w:rPr>
      </w:pPr>
    </w:p>
    <w:p w:rsidR="00AF26D5" w:rsidRPr="00B31B82" w:rsidRDefault="00AF26D5" w:rsidP="00AF26D5">
      <w:pPr>
        <w:ind w:right="-37"/>
        <w:jc w:val="both"/>
        <w:rPr>
          <w:rFonts w:ascii="Calibri" w:hAnsi="Calibri" w:cs="Times New Roman"/>
          <w:sz w:val="24"/>
          <w:szCs w:val="24"/>
        </w:rPr>
      </w:pPr>
      <w:r w:rsidRPr="00B31B82">
        <w:rPr>
          <w:rFonts w:ascii="Calibri" w:hAnsi="Calibri" w:cs="Times New Roman"/>
          <w:sz w:val="24"/>
          <w:szCs w:val="24"/>
        </w:rPr>
        <w:t>…………………………………</w:t>
      </w:r>
      <w:r>
        <w:rPr>
          <w:rFonts w:ascii="Calibri" w:hAnsi="Calibri" w:cs="Times New Roman"/>
          <w:sz w:val="24"/>
          <w:szCs w:val="24"/>
        </w:rPr>
        <w:t>…….</w:t>
      </w:r>
      <w:r w:rsidRPr="00B31B82">
        <w:rPr>
          <w:rFonts w:ascii="Calibri" w:hAnsi="Calibri" w:cs="Times New Roman"/>
          <w:sz w:val="24"/>
          <w:szCs w:val="24"/>
        </w:rPr>
        <w:tab/>
      </w:r>
      <w:r w:rsidRPr="00B31B82">
        <w:rPr>
          <w:rFonts w:ascii="Calibri" w:hAnsi="Calibri" w:cs="Times New Roman"/>
          <w:sz w:val="24"/>
          <w:szCs w:val="24"/>
        </w:rPr>
        <w:tab/>
        <w:t xml:space="preserve"> </w:t>
      </w:r>
      <w:r w:rsidRPr="00B31B82">
        <w:rPr>
          <w:rFonts w:ascii="Calibri" w:hAnsi="Calibri" w:cs="Times New Roman"/>
          <w:sz w:val="24"/>
          <w:szCs w:val="24"/>
        </w:rPr>
        <w:tab/>
      </w:r>
      <w:r w:rsidRPr="00B31B82">
        <w:rPr>
          <w:rFonts w:ascii="Calibri" w:hAnsi="Calibri" w:cs="Times New Roman"/>
          <w:sz w:val="24"/>
          <w:szCs w:val="24"/>
        </w:rPr>
        <w:tab/>
        <w:t xml:space="preserve">                     ……………………………..……</w:t>
      </w:r>
    </w:p>
    <w:p w:rsidR="00AF26D5" w:rsidRPr="00B31B82" w:rsidRDefault="00AF26D5" w:rsidP="00AF26D5">
      <w:pPr>
        <w:tabs>
          <w:tab w:val="left" w:pos="284"/>
        </w:tabs>
        <w:jc w:val="both"/>
        <w:rPr>
          <w:rFonts w:ascii="Calibri" w:hAnsi="Calibri" w:cs="Times New Roman"/>
          <w:sz w:val="24"/>
        </w:rPr>
      </w:pPr>
      <w:r>
        <w:rPr>
          <w:rFonts w:ascii="Calibri" w:hAnsi="Calibri" w:cs="Times New Roman"/>
          <w:sz w:val="24"/>
          <w:szCs w:val="24"/>
        </w:rPr>
        <w:t xml:space="preserve">     Mgr. Věra </w:t>
      </w:r>
      <w:proofErr w:type="spellStart"/>
      <w:r>
        <w:rPr>
          <w:rFonts w:ascii="Calibri" w:hAnsi="Calibri" w:cs="Times New Roman"/>
          <w:sz w:val="24"/>
          <w:szCs w:val="24"/>
        </w:rPr>
        <w:t>Korčaková</w:t>
      </w:r>
      <w:proofErr w:type="spellEnd"/>
      <w:r w:rsidRPr="00B31B82">
        <w:rPr>
          <w:rFonts w:ascii="Calibri" w:hAnsi="Calibri" w:cs="Times New Roman"/>
          <w:sz w:val="24"/>
          <w:szCs w:val="24"/>
        </w:rPr>
        <w:tab/>
      </w:r>
      <w:r w:rsidRPr="00B31B82">
        <w:rPr>
          <w:rFonts w:ascii="Calibri" w:hAnsi="Calibri" w:cs="Times New Roman"/>
          <w:sz w:val="24"/>
          <w:szCs w:val="24"/>
        </w:rPr>
        <w:tab/>
      </w:r>
      <w:r w:rsidRPr="00B31B82">
        <w:rPr>
          <w:rFonts w:ascii="Calibri" w:hAnsi="Calibri" w:cs="Times New Roman"/>
          <w:sz w:val="24"/>
          <w:szCs w:val="24"/>
        </w:rPr>
        <w:tab/>
      </w:r>
      <w:r w:rsidRPr="00B31B82">
        <w:rPr>
          <w:rFonts w:ascii="Calibri" w:hAnsi="Calibri" w:cs="Times New Roman"/>
          <w:sz w:val="24"/>
          <w:szCs w:val="24"/>
        </w:rPr>
        <w:tab/>
        <w:t xml:space="preserve">  </w:t>
      </w:r>
      <w:r w:rsidRPr="00B31B82">
        <w:rPr>
          <w:rFonts w:ascii="Calibri" w:hAnsi="Calibri" w:cs="Times New Roman"/>
          <w:sz w:val="24"/>
          <w:szCs w:val="24"/>
        </w:rPr>
        <w:tab/>
        <w:t xml:space="preserve">             </w:t>
      </w:r>
      <w:r w:rsidR="00D05DCF">
        <w:rPr>
          <w:rFonts w:ascii="Calibri" w:hAnsi="Calibri" w:cs="Times New Roman"/>
          <w:sz w:val="24"/>
          <w:szCs w:val="24"/>
        </w:rPr>
        <w:t>Ing. Jiří Pudil, jednatel</w:t>
      </w:r>
    </w:p>
    <w:p w:rsidR="009E7198" w:rsidRDefault="009E7198"/>
    <w:sectPr w:rsidR="009E7198" w:rsidSect="00CB42B9">
      <w:pgSz w:w="11906" w:h="16838"/>
      <w:pgMar w:top="840" w:right="1152" w:bottom="840" w:left="1152" w:header="708" w:footer="708" w:gutter="0"/>
      <w:cols w:space="708"/>
      <w:docGrid w:linePitch="600" w:charSpace="409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ascii="Times New Roman" w:eastAsia="Times New Roman" w:hAnsi="Times New Roman" w:cs="Times New Roman"/>
      </w:rPr>
    </w:lvl>
    <w:lvl w:ilvl="1">
      <w:start w:val="1"/>
      <w:numFmt w:val="none"/>
      <w:suff w:val="nothing"/>
      <w:lvlText w:val=""/>
      <w:lvlJc w:val="left"/>
      <w:pPr>
        <w:tabs>
          <w:tab w:val="num" w:pos="0"/>
        </w:tabs>
      </w:pPr>
      <w:rPr>
        <w:rFonts w:ascii="Courier New" w:hAnsi="Courier New" w:cs="Courier New"/>
      </w:rPr>
    </w:lvl>
    <w:lvl w:ilvl="2">
      <w:start w:val="1"/>
      <w:numFmt w:val="none"/>
      <w:suff w:val="nothing"/>
      <w:lvlText w:val=""/>
      <w:lvlJc w:val="left"/>
      <w:pPr>
        <w:tabs>
          <w:tab w:val="num" w:pos="0"/>
        </w:tabs>
      </w:pPr>
      <w:rPr>
        <w:rFonts w:ascii="Wingdings" w:hAnsi="Wingdings" w:cs="Wingdings"/>
      </w:rPr>
    </w:lvl>
    <w:lvl w:ilvl="3">
      <w:start w:val="1"/>
      <w:numFmt w:val="none"/>
      <w:suff w:val="nothing"/>
      <w:lvlText w:val=""/>
      <w:lvlJc w:val="left"/>
      <w:pPr>
        <w:tabs>
          <w:tab w:val="num" w:pos="0"/>
        </w:tabs>
      </w:pPr>
      <w:rPr>
        <w:rFonts w:ascii="Symbol" w:hAnsi="Symbol" w:cs="Symbol"/>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pPr>
      <w:rPr>
        <w:rFonts w:ascii="Times New Roman" w:hAnsi="Times New Roman" w:cs="Times New Roman"/>
      </w:rPr>
    </w:lvl>
  </w:abstractNum>
  <w:abstractNum w:abstractNumId="2" w15:restartNumberingAfterBreak="0">
    <w:nsid w:val="00000005"/>
    <w:multiLevelType w:val="singleLevel"/>
    <w:tmpl w:val="00000005"/>
    <w:name w:val="WW8Num5"/>
    <w:lvl w:ilvl="0">
      <w:start w:val="1"/>
      <w:numFmt w:val="decimal"/>
      <w:lvlText w:val="%1."/>
      <w:lvlJc w:val="left"/>
      <w:pPr>
        <w:tabs>
          <w:tab w:val="num" w:pos="360"/>
        </w:tabs>
      </w:pPr>
      <w:rPr>
        <w:rFonts w:cs="Times New Roman"/>
        <w:sz w:val="24"/>
      </w:rPr>
    </w:lvl>
  </w:abstractNum>
  <w:abstractNum w:abstractNumId="3" w15:restartNumberingAfterBreak="0">
    <w:nsid w:val="00000006"/>
    <w:multiLevelType w:val="singleLevel"/>
    <w:tmpl w:val="00000006"/>
    <w:name w:val="WW8Num6"/>
    <w:lvl w:ilvl="0">
      <w:start w:val="1"/>
      <w:numFmt w:val="decimal"/>
      <w:lvlText w:val="%1."/>
      <w:lvlJc w:val="left"/>
      <w:pPr>
        <w:tabs>
          <w:tab w:val="num" w:pos="720"/>
        </w:tabs>
      </w:pPr>
      <w:rPr>
        <w:rFonts w:cs="Times New Roman"/>
      </w:rPr>
    </w:lvl>
  </w:abstractNum>
  <w:abstractNum w:abstractNumId="4" w15:restartNumberingAfterBreak="0">
    <w:nsid w:val="00000007"/>
    <w:multiLevelType w:val="singleLevel"/>
    <w:tmpl w:val="00000007"/>
    <w:name w:val="WW8Num7"/>
    <w:lvl w:ilvl="0">
      <w:start w:val="1"/>
      <w:numFmt w:val="lowerLetter"/>
      <w:lvlText w:val="%1)"/>
      <w:lvlJc w:val="left"/>
      <w:pPr>
        <w:tabs>
          <w:tab w:val="num" w:pos="0"/>
        </w:tabs>
        <w:ind w:left="720" w:hanging="360"/>
      </w:pPr>
      <w:rPr>
        <w:rFonts w:cs="Times New Roman"/>
        <w:sz w:val="24"/>
        <w:szCs w:val="24"/>
      </w:rPr>
    </w:lvl>
  </w:abstractNum>
  <w:abstractNum w:abstractNumId="5"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6"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cs="Times New Roman"/>
        <w:sz w:val="24"/>
      </w:rPr>
    </w:lvl>
  </w:abstractNum>
  <w:abstractNum w:abstractNumId="7" w15:restartNumberingAfterBreak="0">
    <w:nsid w:val="1AB13BF3"/>
    <w:multiLevelType w:val="hybridMultilevel"/>
    <w:tmpl w:val="259632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081F22"/>
    <w:multiLevelType w:val="hybridMultilevel"/>
    <w:tmpl w:val="195EB4E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432C2D27"/>
    <w:multiLevelType w:val="hybridMultilevel"/>
    <w:tmpl w:val="1C3212D0"/>
    <w:lvl w:ilvl="0" w:tplc="38B28184">
      <w:start w:val="1"/>
      <w:numFmt w:val="decimal"/>
      <w:lvlText w:val="%1."/>
      <w:lvlJc w:val="left"/>
      <w:pPr>
        <w:tabs>
          <w:tab w:val="num" w:pos="644"/>
        </w:tabs>
        <w:ind w:left="644" w:hanging="360"/>
      </w:pPr>
      <w:rPr>
        <w:rFonts w:hint="default"/>
      </w:rPr>
    </w:lvl>
    <w:lvl w:ilvl="1" w:tplc="04050019" w:tentative="1">
      <w:start w:val="1"/>
      <w:numFmt w:val="lowerLetter"/>
      <w:lvlText w:val="%2."/>
      <w:lvlJc w:val="left"/>
      <w:pPr>
        <w:tabs>
          <w:tab w:val="num" w:pos="1364"/>
        </w:tabs>
        <w:ind w:left="1364" w:hanging="360"/>
      </w:p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9"/>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6D5"/>
    <w:rsid w:val="00085871"/>
    <w:rsid w:val="00521943"/>
    <w:rsid w:val="00821C2B"/>
    <w:rsid w:val="00985E87"/>
    <w:rsid w:val="009E7198"/>
    <w:rsid w:val="00AF26D5"/>
    <w:rsid w:val="00BB125E"/>
    <w:rsid w:val="00C66583"/>
    <w:rsid w:val="00D05D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10C75ABA-8AF6-42C1-9EF1-F5A1F7456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F26D5"/>
    <w:pPr>
      <w:suppressAutoHyphens/>
    </w:pPr>
    <w:rPr>
      <w:rFonts w:cs="Arial"/>
      <w:lang w:eastAsia="ar-SA"/>
    </w:rPr>
  </w:style>
  <w:style w:type="paragraph" w:styleId="Nadpis1">
    <w:name w:val="heading 1"/>
    <w:basedOn w:val="Normln"/>
    <w:next w:val="Normln"/>
    <w:link w:val="Nadpis1Char"/>
    <w:qFormat/>
    <w:rsid w:val="00AF26D5"/>
    <w:pPr>
      <w:keepNext/>
      <w:tabs>
        <w:tab w:val="num" w:pos="0"/>
      </w:tabs>
      <w:jc w:val="center"/>
      <w:outlineLvl w:val="0"/>
    </w:pPr>
    <w:rPr>
      <w:sz w:val="24"/>
    </w:rPr>
  </w:style>
  <w:style w:type="paragraph" w:styleId="Nadpis4">
    <w:name w:val="heading 4"/>
    <w:basedOn w:val="Normln"/>
    <w:next w:val="Normln"/>
    <w:link w:val="Nadpis4Char"/>
    <w:qFormat/>
    <w:rsid w:val="00AF26D5"/>
    <w:pPr>
      <w:keepNext/>
      <w:tabs>
        <w:tab w:val="num" w:pos="0"/>
      </w:tabs>
      <w:jc w:val="center"/>
      <w:outlineLvl w:val="3"/>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F26D5"/>
    <w:rPr>
      <w:rFonts w:cs="Arial"/>
      <w:sz w:val="24"/>
      <w:lang w:eastAsia="ar-SA"/>
    </w:rPr>
  </w:style>
  <w:style w:type="character" w:customStyle="1" w:styleId="Nadpis4Char">
    <w:name w:val="Nadpis 4 Char"/>
    <w:basedOn w:val="Standardnpsmoodstavce"/>
    <w:link w:val="Nadpis4"/>
    <w:rsid w:val="00AF26D5"/>
    <w:rPr>
      <w:rFonts w:cs="Arial"/>
      <w:b/>
      <w:bCs/>
      <w:sz w:val="24"/>
      <w:lang w:eastAsia="ar-SA"/>
    </w:rPr>
  </w:style>
  <w:style w:type="paragraph" w:styleId="Zkladntext">
    <w:name w:val="Body Text"/>
    <w:basedOn w:val="Normln"/>
    <w:link w:val="ZkladntextChar"/>
    <w:rsid w:val="00AF26D5"/>
    <w:pPr>
      <w:jc w:val="both"/>
    </w:pPr>
    <w:rPr>
      <w:sz w:val="24"/>
    </w:rPr>
  </w:style>
  <w:style w:type="character" w:customStyle="1" w:styleId="ZkladntextChar">
    <w:name w:val="Základní text Char"/>
    <w:basedOn w:val="Standardnpsmoodstavce"/>
    <w:link w:val="Zkladntext"/>
    <w:rsid w:val="00AF26D5"/>
    <w:rPr>
      <w:rFonts w:cs="Arial"/>
      <w:sz w:val="24"/>
      <w:lang w:eastAsia="ar-SA"/>
    </w:rPr>
  </w:style>
  <w:style w:type="paragraph" w:customStyle="1" w:styleId="ZkladntextIMP">
    <w:name w:val="Základní text_IMP"/>
    <w:basedOn w:val="Normln"/>
    <w:rsid w:val="00AF26D5"/>
    <w:pPr>
      <w:spacing w:line="276" w:lineRule="auto"/>
    </w:pPr>
    <w:rPr>
      <w:sz w:val="24"/>
    </w:rPr>
  </w:style>
  <w:style w:type="paragraph" w:customStyle="1" w:styleId="Barevnseznamzvraznn11">
    <w:name w:val="Barevný seznam – zvýraznění 11"/>
    <w:basedOn w:val="Normln"/>
    <w:rsid w:val="00AF26D5"/>
    <w:pPr>
      <w:ind w:left="708"/>
    </w:pPr>
  </w:style>
  <w:style w:type="paragraph" w:styleId="Bezmezer">
    <w:name w:val="No Spacing"/>
    <w:uiPriority w:val="1"/>
    <w:qFormat/>
    <w:rsid w:val="00AF26D5"/>
    <w:rPr>
      <w:rFonts w:ascii="Calibri" w:eastAsia="Calibri" w:hAnsi="Calibri"/>
      <w:sz w:val="22"/>
      <w:szCs w:val="22"/>
      <w:lang w:eastAsia="en-US"/>
    </w:rPr>
  </w:style>
  <w:style w:type="paragraph" w:styleId="Odstavecseseznamem">
    <w:name w:val="List Paragraph"/>
    <w:basedOn w:val="Normln"/>
    <w:uiPriority w:val="34"/>
    <w:qFormat/>
    <w:rsid w:val="00AF26D5"/>
    <w:pPr>
      <w:ind w:left="708"/>
    </w:pPr>
  </w:style>
  <w:style w:type="paragraph" w:styleId="Textbubliny">
    <w:name w:val="Balloon Text"/>
    <w:basedOn w:val="Normln"/>
    <w:link w:val="TextbublinyChar"/>
    <w:rsid w:val="00D05DCF"/>
    <w:rPr>
      <w:rFonts w:ascii="Tahoma" w:hAnsi="Tahoma" w:cs="Tahoma"/>
      <w:sz w:val="16"/>
      <w:szCs w:val="16"/>
    </w:rPr>
  </w:style>
  <w:style w:type="character" w:customStyle="1" w:styleId="TextbublinyChar">
    <w:name w:val="Text bubliny Char"/>
    <w:basedOn w:val="Standardnpsmoodstavce"/>
    <w:link w:val="Textbubliny"/>
    <w:rsid w:val="00D05DCF"/>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1234</Words>
  <Characters>7052</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MUTS</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Božáková</dc:creator>
  <cp:keywords/>
  <dc:description/>
  <cp:lastModifiedBy>Marta Krejčí</cp:lastModifiedBy>
  <cp:revision>3</cp:revision>
  <cp:lastPrinted>2019-05-02T10:22:00Z</cp:lastPrinted>
  <dcterms:created xsi:type="dcterms:W3CDTF">2019-05-02T08:51:00Z</dcterms:created>
  <dcterms:modified xsi:type="dcterms:W3CDTF">2019-05-02T10:22:00Z</dcterms:modified>
</cp:coreProperties>
</file>