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F43FC" w14:textId="544DA2F2" w:rsidR="000E0334" w:rsidRPr="0004510D" w:rsidRDefault="000E0334" w:rsidP="006B0896">
      <w:pPr>
        <w:spacing w:before="120"/>
        <w:jc w:val="center"/>
        <w:outlineLvl w:val="0"/>
        <w:rPr>
          <w:b/>
          <w:bCs/>
          <w:snapToGrid w:val="0"/>
          <w:sz w:val="32"/>
          <w:szCs w:val="32"/>
        </w:rPr>
      </w:pPr>
      <w:r w:rsidRPr="0004510D">
        <w:rPr>
          <w:b/>
          <w:bCs/>
          <w:snapToGrid w:val="0"/>
          <w:sz w:val="32"/>
          <w:szCs w:val="32"/>
        </w:rPr>
        <w:t xml:space="preserve">Smlouva o dílo na servis výtahů č. SS </w:t>
      </w:r>
      <w:r w:rsidR="006206B3" w:rsidRPr="006206B3">
        <w:rPr>
          <w:b/>
          <w:bCs/>
          <w:snapToGrid w:val="0"/>
          <w:sz w:val="32"/>
          <w:szCs w:val="32"/>
        </w:rPr>
        <w:t>1398</w:t>
      </w:r>
    </w:p>
    <w:p w14:paraId="018FC27D" w14:textId="77777777" w:rsidR="000E0334" w:rsidRPr="0004510D" w:rsidRDefault="000E0334">
      <w:pPr>
        <w:spacing w:before="120"/>
        <w:jc w:val="center"/>
        <w:outlineLvl w:val="0"/>
        <w:rPr>
          <w:b/>
          <w:bCs/>
          <w:snapToGrid w:val="0"/>
          <w:u w:val="single"/>
        </w:rPr>
      </w:pPr>
    </w:p>
    <w:p w14:paraId="0324E1C6" w14:textId="77777777" w:rsidR="000E0334" w:rsidRPr="0004510D" w:rsidRDefault="000E0334">
      <w:pPr>
        <w:spacing w:before="120"/>
        <w:jc w:val="center"/>
        <w:outlineLvl w:val="0"/>
        <w:rPr>
          <w:b/>
          <w:bCs/>
          <w:snapToGrid w:val="0"/>
          <w:u w:val="single"/>
        </w:rPr>
      </w:pPr>
      <w:proofErr w:type="gramStart"/>
      <w:r w:rsidRPr="0004510D">
        <w:rPr>
          <w:b/>
          <w:bCs/>
          <w:snapToGrid w:val="0"/>
          <w:u w:val="single"/>
        </w:rPr>
        <w:t>I.   SMLUVNÍ</w:t>
      </w:r>
      <w:proofErr w:type="gramEnd"/>
      <w:r w:rsidRPr="0004510D">
        <w:rPr>
          <w:b/>
          <w:bCs/>
          <w:snapToGrid w:val="0"/>
          <w:u w:val="single"/>
        </w:rPr>
        <w:t xml:space="preserve"> STRANY</w:t>
      </w:r>
    </w:p>
    <w:p w14:paraId="38F6216C" w14:textId="77777777" w:rsidR="000E0334" w:rsidRPr="0004510D" w:rsidRDefault="000E0334">
      <w:pPr>
        <w:spacing w:before="120"/>
        <w:jc w:val="center"/>
        <w:outlineLvl w:val="0"/>
        <w:rPr>
          <w:b/>
          <w:bCs/>
          <w:snapToGrid w:val="0"/>
          <w:u w:val="single"/>
        </w:rPr>
      </w:pPr>
    </w:p>
    <w:p w14:paraId="556CF14D" w14:textId="77777777" w:rsidR="000E0334" w:rsidRPr="0004510D" w:rsidRDefault="000E0334" w:rsidP="00B97C0B">
      <w:pPr>
        <w:pStyle w:val="Nadpis1"/>
        <w:rPr>
          <w:rFonts w:ascii="Times New Roman" w:hAnsi="Times New Roman" w:cs="Times New Roman"/>
        </w:rPr>
      </w:pPr>
      <w:r w:rsidRPr="0004510D">
        <w:rPr>
          <w:rFonts w:ascii="Times New Roman" w:hAnsi="Times New Roman" w:cs="Times New Roman"/>
          <w:u w:val="single"/>
        </w:rPr>
        <w:t>ZHOTOVITEL:</w:t>
      </w:r>
      <w:r w:rsidRPr="0004510D">
        <w:rPr>
          <w:rFonts w:ascii="Times New Roman" w:hAnsi="Times New Roman" w:cs="Times New Roman"/>
          <w:u w:val="single"/>
        </w:rPr>
        <w:tab/>
      </w:r>
      <w:r w:rsidRPr="0004510D">
        <w:rPr>
          <w:rFonts w:ascii="Times New Roman" w:hAnsi="Times New Roman" w:cs="Times New Roman"/>
        </w:rPr>
        <w:tab/>
      </w:r>
      <w:r w:rsidRPr="0004510D">
        <w:rPr>
          <w:rFonts w:ascii="Times New Roman" w:hAnsi="Times New Roman" w:cs="Times New Roman"/>
        </w:rPr>
        <w:tab/>
      </w:r>
      <w:r w:rsidRPr="0004510D">
        <w:rPr>
          <w:rFonts w:ascii="Times New Roman" w:hAnsi="Times New Roman" w:cs="Times New Roman"/>
        </w:rPr>
        <w:tab/>
        <w:t>VÝTAHY VANĚRKA s.r.o.</w:t>
      </w:r>
    </w:p>
    <w:p w14:paraId="4F71FB73" w14:textId="77777777" w:rsidR="0018028D" w:rsidRDefault="000E0334" w:rsidP="00B44D4D">
      <w:r w:rsidRPr="0004510D">
        <w:t>Sídlo:</w:t>
      </w:r>
      <w:r w:rsidRPr="0004510D">
        <w:tab/>
      </w:r>
      <w:r w:rsidRPr="0004510D">
        <w:tab/>
      </w:r>
      <w:r w:rsidRPr="0004510D">
        <w:tab/>
      </w:r>
      <w:r w:rsidRPr="0004510D">
        <w:tab/>
      </w:r>
      <w:r w:rsidRPr="0004510D">
        <w:tab/>
        <w:t>U Hrádku 2960, 415 01, Teplice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267"/>
      </w:tblGrid>
      <w:tr w:rsidR="0018028D" w14:paraId="774DEC74" w14:textId="77777777" w:rsidTr="0018028D">
        <w:tc>
          <w:tcPr>
            <w:tcW w:w="2943" w:type="dxa"/>
            <w:hideMark/>
          </w:tcPr>
          <w:p w14:paraId="62C85ADE" w14:textId="77777777" w:rsidR="0018028D" w:rsidRDefault="0018028D">
            <w:pPr>
              <w:tabs>
                <w:tab w:val="left" w:pos="354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Zapsán v OR         </w:t>
            </w:r>
          </w:p>
        </w:tc>
        <w:tc>
          <w:tcPr>
            <w:tcW w:w="6267" w:type="dxa"/>
            <w:hideMark/>
          </w:tcPr>
          <w:p w14:paraId="3B52ECA9" w14:textId="77777777" w:rsidR="0018028D" w:rsidRDefault="00B51E68">
            <w:pPr>
              <w:tabs>
                <w:tab w:val="left" w:pos="354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           </w:t>
            </w:r>
            <w:r w:rsidR="0018028D">
              <w:rPr>
                <w:rFonts w:cs="Arial"/>
              </w:rPr>
              <w:t xml:space="preserve">Vedeném krajským soudem  Ústí </w:t>
            </w:r>
            <w:proofErr w:type="spellStart"/>
            <w:proofErr w:type="gramStart"/>
            <w:r w:rsidR="0018028D">
              <w:rPr>
                <w:rFonts w:cs="Arial"/>
              </w:rPr>
              <w:t>n.L.</w:t>
            </w:r>
            <w:proofErr w:type="spellEnd"/>
            <w:proofErr w:type="gramEnd"/>
            <w:r w:rsidR="0018028D">
              <w:rPr>
                <w:rFonts w:cs="Arial"/>
              </w:rPr>
              <w:t>, oddíl C, vložka 20025</w:t>
            </w:r>
          </w:p>
        </w:tc>
      </w:tr>
      <w:tr w:rsidR="0018028D" w14:paraId="2332025D" w14:textId="77777777" w:rsidTr="0018028D">
        <w:tc>
          <w:tcPr>
            <w:tcW w:w="2943" w:type="dxa"/>
          </w:tcPr>
          <w:p w14:paraId="03750EE9" w14:textId="77777777" w:rsidR="0018028D" w:rsidRDefault="0018028D">
            <w:pPr>
              <w:tabs>
                <w:tab w:val="left" w:pos="3544"/>
              </w:tabs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6267" w:type="dxa"/>
          </w:tcPr>
          <w:p w14:paraId="3CC9C25B" w14:textId="77777777" w:rsidR="0018028D" w:rsidRDefault="0018028D">
            <w:pPr>
              <w:tabs>
                <w:tab w:val="left" w:pos="3544"/>
              </w:tabs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50917370" w14:textId="77777777" w:rsidR="0018028D" w:rsidRPr="0004510D" w:rsidRDefault="0018028D" w:rsidP="00B44D4D"/>
    <w:p w14:paraId="77067EBA" w14:textId="77777777" w:rsidR="000E0334" w:rsidRPr="0004510D" w:rsidRDefault="000E0334" w:rsidP="00B97C0B">
      <w:pPr>
        <w:rPr>
          <w:snapToGrid w:val="0"/>
        </w:rPr>
      </w:pPr>
      <w:r w:rsidRPr="0004510D">
        <w:rPr>
          <w:snapToGrid w:val="0"/>
        </w:rPr>
        <w:t xml:space="preserve">Adresa provozovny: </w:t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  <w:t xml:space="preserve">Mostecká 4, </w:t>
      </w:r>
      <w:proofErr w:type="gramStart"/>
      <w:r w:rsidRPr="0004510D">
        <w:rPr>
          <w:snapToGrid w:val="0"/>
        </w:rPr>
        <w:t>419 01  Duchcov</w:t>
      </w:r>
      <w:proofErr w:type="gramEnd"/>
    </w:p>
    <w:p w14:paraId="4F38AD1D" w14:textId="77777777" w:rsidR="00C877D7" w:rsidRDefault="000E0334" w:rsidP="00C877D7">
      <w:pPr>
        <w:rPr>
          <w:b/>
          <w:snapToGrid w:val="0"/>
          <w:sz w:val="18"/>
          <w:szCs w:val="18"/>
        </w:rPr>
      </w:pPr>
      <w:r w:rsidRPr="0004510D">
        <w:rPr>
          <w:b/>
          <w:bCs/>
          <w:snapToGrid w:val="0"/>
        </w:rPr>
        <w:t>Střediska firmy:</w:t>
      </w:r>
      <w:r w:rsidRPr="0004510D">
        <w:rPr>
          <w:b/>
          <w:bCs/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="00C877D7">
        <w:rPr>
          <w:b/>
          <w:snapToGrid w:val="0"/>
          <w:sz w:val="18"/>
          <w:szCs w:val="18"/>
        </w:rPr>
        <w:t xml:space="preserve">Praha, Kladno, Louny, Most, Chomutov, Teplice, </w:t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</w:r>
      <w:r w:rsidR="00C877D7">
        <w:rPr>
          <w:b/>
          <w:snapToGrid w:val="0"/>
          <w:sz w:val="18"/>
          <w:szCs w:val="18"/>
        </w:rPr>
        <w:tab/>
        <w:t xml:space="preserve">Litoměřice, Roudnice nad Labem, Ústí nad Labem, Děčín, </w:t>
      </w:r>
    </w:p>
    <w:p w14:paraId="4C562201" w14:textId="77777777" w:rsidR="00C877D7" w:rsidRDefault="00C877D7" w:rsidP="00C877D7">
      <w:pPr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ab/>
      </w:r>
      <w:r>
        <w:rPr>
          <w:b/>
          <w:snapToGrid w:val="0"/>
          <w:sz w:val="18"/>
          <w:szCs w:val="18"/>
        </w:rPr>
        <w:tab/>
      </w:r>
      <w:r>
        <w:rPr>
          <w:b/>
          <w:snapToGrid w:val="0"/>
          <w:sz w:val="18"/>
          <w:szCs w:val="18"/>
        </w:rPr>
        <w:tab/>
      </w:r>
      <w:r>
        <w:rPr>
          <w:b/>
          <w:snapToGrid w:val="0"/>
          <w:sz w:val="18"/>
          <w:szCs w:val="18"/>
        </w:rPr>
        <w:tab/>
      </w:r>
      <w:r>
        <w:rPr>
          <w:b/>
          <w:snapToGrid w:val="0"/>
          <w:sz w:val="18"/>
          <w:szCs w:val="18"/>
        </w:rPr>
        <w:tab/>
        <w:t>Česká Lípa, Karlovy Vary</w:t>
      </w:r>
    </w:p>
    <w:p w14:paraId="1F634C7E" w14:textId="77777777" w:rsidR="000E0334" w:rsidRPr="0004510D" w:rsidRDefault="000E0334" w:rsidP="00C877D7">
      <w:pPr>
        <w:rPr>
          <w:snapToGrid w:val="0"/>
        </w:rPr>
      </w:pPr>
      <w:r w:rsidRPr="0004510D">
        <w:rPr>
          <w:snapToGrid w:val="0"/>
        </w:rPr>
        <w:t>V zastoupení:</w:t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  <w:t xml:space="preserve">Ing. </w:t>
      </w:r>
      <w:proofErr w:type="spellStart"/>
      <w:r w:rsidRPr="0004510D">
        <w:rPr>
          <w:snapToGrid w:val="0"/>
        </w:rPr>
        <w:t>Vaněrka</w:t>
      </w:r>
      <w:proofErr w:type="spellEnd"/>
      <w:r w:rsidRPr="0004510D">
        <w:rPr>
          <w:snapToGrid w:val="0"/>
        </w:rPr>
        <w:t xml:space="preserve"> Miloslav – jednatel společnosti</w:t>
      </w:r>
    </w:p>
    <w:p w14:paraId="3F7A463B" w14:textId="77777777" w:rsidR="000E0334" w:rsidRPr="0004510D" w:rsidRDefault="000E0334" w:rsidP="00B97C0B">
      <w:pPr>
        <w:rPr>
          <w:snapToGrid w:val="0"/>
        </w:rPr>
      </w:pPr>
      <w:r w:rsidRPr="0004510D">
        <w:rPr>
          <w:snapToGrid w:val="0"/>
        </w:rPr>
        <w:t>IČO:</w:t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  <w:t>25479296</w:t>
      </w:r>
    </w:p>
    <w:p w14:paraId="50E511B6" w14:textId="77777777" w:rsidR="000E0334" w:rsidRPr="0004510D" w:rsidRDefault="000E0334" w:rsidP="00B97C0B">
      <w:pPr>
        <w:rPr>
          <w:snapToGrid w:val="0"/>
        </w:rPr>
      </w:pPr>
      <w:r w:rsidRPr="0004510D">
        <w:rPr>
          <w:snapToGrid w:val="0"/>
        </w:rPr>
        <w:t>DIČ:</w:t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  <w:t>CZ25479296</w:t>
      </w:r>
    </w:p>
    <w:p w14:paraId="3D41EAA0" w14:textId="320E4918" w:rsidR="000E0334" w:rsidRPr="0004510D" w:rsidRDefault="000E0334" w:rsidP="00B97C0B">
      <w:pPr>
        <w:rPr>
          <w:snapToGrid w:val="0"/>
        </w:rPr>
      </w:pPr>
      <w:r w:rsidRPr="0004510D">
        <w:rPr>
          <w:snapToGrid w:val="0"/>
        </w:rPr>
        <w:t>Bankovní spojení:</w:t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</w:p>
    <w:p w14:paraId="24D2D345" w14:textId="77777777" w:rsidR="000E0334" w:rsidRPr="0004510D" w:rsidRDefault="000E0334" w:rsidP="00B97C0B">
      <w:pPr>
        <w:rPr>
          <w:snapToGrid w:val="0"/>
        </w:rPr>
      </w:pPr>
      <w:r w:rsidRPr="0004510D">
        <w:rPr>
          <w:snapToGrid w:val="0"/>
        </w:rPr>
        <w:t>V zastoupení:</w:t>
      </w:r>
      <w:r w:rsidRPr="0004510D">
        <w:rPr>
          <w:snapToGrid w:val="0"/>
        </w:rPr>
        <w:tab/>
      </w:r>
      <w:r w:rsidRPr="0004510D">
        <w:rPr>
          <w:snapToGrid w:val="0"/>
        </w:rPr>
        <w:tab/>
      </w:r>
      <w:r w:rsidRPr="0004510D">
        <w:rPr>
          <w:snapToGrid w:val="0"/>
        </w:rPr>
        <w:tab/>
        <w:t xml:space="preserve">     </w:t>
      </w:r>
      <w:r w:rsidRPr="0004510D">
        <w:rPr>
          <w:snapToGrid w:val="0"/>
        </w:rPr>
        <w:tab/>
        <w:t xml:space="preserve">Hana </w:t>
      </w:r>
      <w:proofErr w:type="spellStart"/>
      <w:r w:rsidRPr="0004510D">
        <w:rPr>
          <w:snapToGrid w:val="0"/>
        </w:rPr>
        <w:t>Vaňhová</w:t>
      </w:r>
      <w:proofErr w:type="spellEnd"/>
      <w:r w:rsidRPr="0004510D">
        <w:rPr>
          <w:snapToGrid w:val="0"/>
        </w:rPr>
        <w:t xml:space="preserve"> – vedoucí servisu </w:t>
      </w:r>
      <w:r w:rsidR="006F6806">
        <w:rPr>
          <w:snapToGrid w:val="0"/>
        </w:rPr>
        <w:t>výtahů</w:t>
      </w:r>
    </w:p>
    <w:p w14:paraId="46FFBB0F" w14:textId="1132D66C" w:rsidR="000E0334" w:rsidRPr="0004510D" w:rsidRDefault="000E0334" w:rsidP="006D0F60">
      <w:r w:rsidRPr="0004510D">
        <w:t>E-mail:</w:t>
      </w:r>
      <w:r w:rsidRPr="0004510D">
        <w:tab/>
      </w:r>
      <w:r w:rsidRPr="0004510D">
        <w:tab/>
      </w:r>
      <w:r w:rsidRPr="0004510D">
        <w:tab/>
      </w:r>
      <w:r w:rsidRPr="0004510D">
        <w:tab/>
      </w:r>
      <w:r w:rsidRPr="0004510D">
        <w:tab/>
      </w:r>
    </w:p>
    <w:p w14:paraId="5BB802BE" w14:textId="316BD764" w:rsidR="000E0334" w:rsidRPr="0004510D" w:rsidRDefault="000E0334" w:rsidP="006D0F60">
      <w:r w:rsidRPr="0004510D">
        <w:t>Telefon:</w:t>
      </w:r>
      <w:r w:rsidRPr="0004510D">
        <w:tab/>
      </w:r>
      <w:r w:rsidRPr="0004510D">
        <w:tab/>
      </w:r>
      <w:r w:rsidRPr="0004510D">
        <w:tab/>
      </w:r>
      <w:r w:rsidRPr="0004510D">
        <w:tab/>
      </w:r>
      <w:r w:rsidRPr="0004510D">
        <w:tab/>
      </w:r>
    </w:p>
    <w:p w14:paraId="3D4E1A20" w14:textId="77777777" w:rsidR="000E0334" w:rsidRPr="0004510D" w:rsidRDefault="000E0334" w:rsidP="00A53CF2">
      <w:pPr>
        <w:ind w:left="2880" w:firstLine="720"/>
        <w:rPr>
          <w:snapToGrid w:val="0"/>
        </w:rPr>
      </w:pPr>
      <w:r>
        <w:rPr>
          <w:snapToGrid w:val="0"/>
        </w:rPr>
        <w:t>Ondřej Duda</w:t>
      </w:r>
      <w:r w:rsidRPr="0004510D">
        <w:rPr>
          <w:snapToGrid w:val="0"/>
        </w:rPr>
        <w:t xml:space="preserve"> – </w:t>
      </w:r>
      <w:r w:rsidR="006F6806">
        <w:rPr>
          <w:snapToGrid w:val="0"/>
        </w:rPr>
        <w:t>obchodní zástupce</w:t>
      </w:r>
    </w:p>
    <w:p w14:paraId="784D1510" w14:textId="70C3FBAB" w:rsidR="000E0334" w:rsidRPr="0004510D" w:rsidRDefault="000E0334" w:rsidP="00B97C0B">
      <w:r w:rsidRPr="0004510D">
        <w:t>E-mail:</w:t>
      </w:r>
      <w:r w:rsidRPr="0004510D">
        <w:tab/>
      </w:r>
      <w:r w:rsidRPr="0004510D">
        <w:tab/>
      </w:r>
      <w:r w:rsidRPr="0004510D">
        <w:tab/>
      </w:r>
      <w:r w:rsidRPr="0004510D">
        <w:tab/>
      </w:r>
      <w:r w:rsidRPr="0004510D">
        <w:tab/>
      </w:r>
      <w:hyperlink r:id="rId8" w:history="1"/>
    </w:p>
    <w:p w14:paraId="402E060B" w14:textId="299AB10E" w:rsidR="000E0334" w:rsidRPr="0004510D" w:rsidRDefault="000E0334" w:rsidP="00B97C0B">
      <w:r w:rsidRPr="0004510D">
        <w:t>Telefon:</w:t>
      </w:r>
      <w:r w:rsidRPr="0004510D">
        <w:tab/>
      </w:r>
      <w:r w:rsidRPr="0004510D">
        <w:tab/>
      </w:r>
      <w:r w:rsidRPr="0004510D">
        <w:tab/>
      </w:r>
      <w:r w:rsidRPr="0004510D">
        <w:tab/>
      </w:r>
      <w:r w:rsidRPr="0004510D">
        <w:tab/>
      </w:r>
    </w:p>
    <w:p w14:paraId="40AA97F5" w14:textId="77777777" w:rsidR="000E0334" w:rsidRPr="0004510D" w:rsidRDefault="000E0334" w:rsidP="00B44D4D">
      <w:pPr>
        <w:rPr>
          <w:b/>
          <w:bCs/>
        </w:rPr>
      </w:pPr>
      <w:r w:rsidRPr="0004510D">
        <w:rPr>
          <w:b/>
          <w:bCs/>
        </w:rPr>
        <w:t>KORESPONDENČNÍ ADRESA</w:t>
      </w:r>
      <w:r w:rsidRPr="0004510D">
        <w:t>:</w:t>
      </w:r>
      <w:r w:rsidRPr="0004510D">
        <w:tab/>
      </w:r>
      <w:r w:rsidRPr="0004510D">
        <w:tab/>
      </w:r>
      <w:r w:rsidRPr="0004510D">
        <w:rPr>
          <w:snapToGrid w:val="0"/>
        </w:rPr>
        <w:t xml:space="preserve">Mostecká 4, </w:t>
      </w:r>
      <w:proofErr w:type="gramStart"/>
      <w:r w:rsidRPr="0004510D">
        <w:rPr>
          <w:snapToGrid w:val="0"/>
        </w:rPr>
        <w:t>419 01  Duchcov</w:t>
      </w:r>
      <w:proofErr w:type="gramEnd"/>
      <w:r w:rsidRPr="0004510D">
        <w:t xml:space="preserve">                              </w:t>
      </w:r>
    </w:p>
    <w:p w14:paraId="6B94622D" w14:textId="77777777" w:rsidR="000E0334" w:rsidRPr="0004510D" w:rsidRDefault="000E0334" w:rsidP="00B97C0B"/>
    <w:p w14:paraId="36873FD3" w14:textId="77777777" w:rsidR="000E0334" w:rsidRPr="0004510D" w:rsidRDefault="000E0334" w:rsidP="00B97C0B">
      <w:r w:rsidRPr="0004510D">
        <w:t>------------------------------------------------------------------------------------------------------------------------------------------------</w:t>
      </w:r>
    </w:p>
    <w:p w14:paraId="7732DC18" w14:textId="77777777" w:rsidR="006A1678" w:rsidRPr="006A1678" w:rsidRDefault="00B81005" w:rsidP="006A1678">
      <w:pPr>
        <w:autoSpaceDE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u w:val="single"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A1678" w:rsidRPr="006A1678">
        <w:rPr>
          <w:b/>
          <w:sz w:val="22"/>
          <w:szCs w:val="22"/>
        </w:rPr>
        <w:t>Domov seniorů Úvaly, poskytovatel sociálních služeb</w:t>
      </w:r>
    </w:p>
    <w:p w14:paraId="3DEA8C88" w14:textId="264D76EA" w:rsidR="00B81005" w:rsidRPr="006A1678" w:rsidRDefault="00B81005" w:rsidP="00B81005">
      <w:pPr>
        <w:rPr>
          <w:snapToGrid w:val="0"/>
        </w:rPr>
      </w:pPr>
      <w:r>
        <w:rPr>
          <w:snapToGrid w:val="0"/>
        </w:rPr>
        <w:t>Sídlo: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A1678" w:rsidRPr="006A1678">
        <w:t>nám. Svobody 1475, 250 82 Úvaly</w:t>
      </w:r>
    </w:p>
    <w:p w14:paraId="1BB9F0AF" w14:textId="2A04B40B" w:rsidR="006A1678" w:rsidRPr="006A1678" w:rsidRDefault="00B81005" w:rsidP="006A1678">
      <w:pPr>
        <w:autoSpaceDE w:val="0"/>
        <w:autoSpaceDN w:val="0"/>
        <w:adjustRightInd w:val="0"/>
        <w:spacing w:line="276" w:lineRule="auto"/>
      </w:pPr>
      <w:r w:rsidRPr="006A1678">
        <w:rPr>
          <w:snapToGrid w:val="0"/>
        </w:rPr>
        <w:t>IČO:</w:t>
      </w:r>
      <w:r w:rsidRPr="006A1678">
        <w:rPr>
          <w:snapToGrid w:val="0"/>
        </w:rPr>
        <w:tab/>
      </w:r>
      <w:r w:rsidRPr="006A1678">
        <w:rPr>
          <w:snapToGrid w:val="0"/>
        </w:rPr>
        <w:tab/>
      </w:r>
      <w:r w:rsidRPr="006A1678">
        <w:rPr>
          <w:snapToGrid w:val="0"/>
        </w:rPr>
        <w:tab/>
      </w:r>
      <w:r w:rsidRPr="006A1678">
        <w:rPr>
          <w:snapToGrid w:val="0"/>
        </w:rPr>
        <w:tab/>
      </w:r>
      <w:r w:rsidRPr="006A1678">
        <w:rPr>
          <w:snapToGrid w:val="0"/>
        </w:rPr>
        <w:tab/>
      </w:r>
      <w:r w:rsidR="006A1678" w:rsidRPr="006A1678">
        <w:t>712 29 043</w:t>
      </w:r>
    </w:p>
    <w:p w14:paraId="01810310" w14:textId="77777777" w:rsidR="006A1678" w:rsidRPr="006A1678" w:rsidRDefault="00B81005" w:rsidP="006A1678">
      <w:pPr>
        <w:autoSpaceDE w:val="0"/>
        <w:autoSpaceDN w:val="0"/>
        <w:adjustRightInd w:val="0"/>
        <w:spacing w:line="276" w:lineRule="auto"/>
      </w:pPr>
      <w:r>
        <w:rPr>
          <w:snapToGrid w:val="0"/>
        </w:rPr>
        <w:t xml:space="preserve">DIČ: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A1678" w:rsidRPr="006A1678">
        <w:t>CZ71229043</w:t>
      </w:r>
    </w:p>
    <w:p w14:paraId="46F43681" w14:textId="2E872926" w:rsidR="006A1678" w:rsidRPr="006A1678" w:rsidRDefault="00B81005" w:rsidP="006A1678">
      <w:pPr>
        <w:spacing w:line="276" w:lineRule="auto"/>
      </w:pPr>
      <w:r>
        <w:rPr>
          <w:snapToGrid w:val="0"/>
        </w:rPr>
        <w:t>Bankovní spojení: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A1678" w:rsidRPr="006A1678">
        <w:t xml:space="preserve"> </w:t>
      </w:r>
    </w:p>
    <w:p w14:paraId="24BE1C2C" w14:textId="6916F96E" w:rsidR="006A1678" w:rsidRPr="006A1678" w:rsidRDefault="00B81005" w:rsidP="006A1678">
      <w:pPr>
        <w:spacing w:line="276" w:lineRule="auto"/>
      </w:pPr>
      <w:r>
        <w:rPr>
          <w:snapToGrid w:val="0"/>
        </w:rPr>
        <w:t>Číslo účtu: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14FD1617" w14:textId="4C451D2A" w:rsidR="006A1678" w:rsidRPr="006A1678" w:rsidRDefault="00B81005" w:rsidP="006A1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</w:pPr>
      <w:r>
        <w:rPr>
          <w:snapToGrid w:val="0"/>
        </w:rPr>
        <w:t>V zastoupení, kontaktní osoba:</w:t>
      </w:r>
      <w:r>
        <w:rPr>
          <w:snapToGrid w:val="0"/>
        </w:rPr>
        <w:tab/>
      </w:r>
      <w:r w:rsidR="006A1678">
        <w:rPr>
          <w:snapToGrid w:val="0"/>
        </w:rPr>
        <w:tab/>
      </w:r>
      <w:r w:rsidR="006A1678" w:rsidRPr="006A1678">
        <w:t>Bc. Zdenka Jordánová, ředitelka příspěvkové organizace</w:t>
      </w:r>
      <w:r w:rsidR="006A1678" w:rsidRPr="006A1678">
        <w:tab/>
      </w:r>
    </w:p>
    <w:p w14:paraId="2C009D3E" w14:textId="12426016" w:rsidR="00B81005" w:rsidRDefault="00B81005" w:rsidP="00B81005">
      <w:r>
        <w:t>Telefon: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21B36442" w14:textId="74EE2BD1" w:rsidR="00B81005" w:rsidRPr="00C94A46" w:rsidRDefault="00B81005" w:rsidP="00B81005">
      <w:pPr>
        <w:rPr>
          <w:snapToGrid w:val="0"/>
        </w:rPr>
      </w:pPr>
      <w:r>
        <w:rPr>
          <w:snapToGrid w:val="0"/>
        </w:rPr>
        <w:t>Plátce DPH: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94A46" w:rsidRPr="00C94A46">
        <w:rPr>
          <w:b/>
          <w:bCs/>
          <w:snapToGrid w:val="0"/>
        </w:rPr>
        <w:t xml:space="preserve">Ano  </w:t>
      </w:r>
    </w:p>
    <w:p w14:paraId="7A1A0A65" w14:textId="7013DBB2" w:rsidR="00B81005" w:rsidRPr="00C94A46" w:rsidRDefault="00B81005" w:rsidP="00B81005">
      <w:pPr>
        <w:rPr>
          <w:b/>
          <w:bCs/>
          <w:snapToGrid w:val="0"/>
        </w:rPr>
      </w:pPr>
      <w:r w:rsidRPr="00C94A46">
        <w:rPr>
          <w:snapToGrid w:val="0"/>
        </w:rPr>
        <w:t>Organizace ekonomicky činná:</w:t>
      </w:r>
      <w:r w:rsidRPr="00C94A46">
        <w:rPr>
          <w:snapToGrid w:val="0"/>
        </w:rPr>
        <w:tab/>
      </w:r>
      <w:r w:rsidRPr="00C94A46">
        <w:rPr>
          <w:snapToGrid w:val="0"/>
        </w:rPr>
        <w:tab/>
      </w:r>
      <w:r w:rsidRPr="00C94A46">
        <w:rPr>
          <w:b/>
          <w:bCs/>
          <w:snapToGrid w:val="0"/>
        </w:rPr>
        <w:t>Ne</w:t>
      </w:r>
    </w:p>
    <w:p w14:paraId="540DBD66" w14:textId="77777777" w:rsidR="00B81005" w:rsidRDefault="00B81005" w:rsidP="00B81005">
      <w:pPr>
        <w:rPr>
          <w:snapToGrid w:val="0"/>
        </w:rPr>
      </w:pPr>
    </w:p>
    <w:p w14:paraId="2E27E3DF" w14:textId="5777283D" w:rsidR="00B81005" w:rsidRDefault="00B81005" w:rsidP="00B81005">
      <w:pPr>
        <w:ind w:left="3600" w:hanging="3600"/>
        <w:rPr>
          <w:snapToGrid w:val="0"/>
        </w:rPr>
      </w:pPr>
      <w:r>
        <w:rPr>
          <w:snapToGrid w:val="0"/>
        </w:rPr>
        <w:t xml:space="preserve">Prohlášení objednatele:  </w:t>
      </w:r>
      <w:r>
        <w:rPr>
          <w:snapToGrid w:val="0"/>
        </w:rPr>
        <w:tab/>
      </w:r>
      <w:r>
        <w:t xml:space="preserve">Prohlašujeme, že veškerá Vámi poskytovaná plnění používáme alespoň částečně pro </w:t>
      </w:r>
      <w:proofErr w:type="spellStart"/>
      <w:r>
        <w:t>nnost</w:t>
      </w:r>
      <w:proofErr w:type="spellEnd"/>
      <w:r>
        <w:t xml:space="preserve">. Bereme na vědomí, že při fakturaci bude použit režim přenesení </w:t>
      </w:r>
      <w:proofErr w:type="gramStart"/>
      <w:r>
        <w:t>daňové  povinnosti</w:t>
      </w:r>
      <w:proofErr w:type="gramEnd"/>
      <w:r>
        <w:t xml:space="preserve"> dle § 92e zákona o DPH, kdy výši daně je povinen doplnit a přiznat plátce.  </w:t>
      </w:r>
    </w:p>
    <w:p w14:paraId="4B5DB87B" w14:textId="77777777" w:rsidR="00B81005" w:rsidRDefault="00B81005" w:rsidP="00B81005">
      <w:pPr>
        <w:ind w:left="3600" w:hanging="3600"/>
        <w:jc w:val="both"/>
        <w:rPr>
          <w:b/>
          <w:bCs/>
        </w:rPr>
      </w:pPr>
    </w:p>
    <w:p w14:paraId="657B11AF" w14:textId="77777777" w:rsidR="00B81005" w:rsidRDefault="00B81005" w:rsidP="00B81005">
      <w:pPr>
        <w:ind w:left="3600" w:hanging="3600"/>
        <w:jc w:val="both"/>
        <w:rPr>
          <w:b/>
          <w:bCs/>
        </w:rPr>
      </w:pPr>
    </w:p>
    <w:p w14:paraId="3D625FF5" w14:textId="77777777" w:rsidR="00B81005" w:rsidRDefault="00B81005" w:rsidP="00B81005">
      <w:pPr>
        <w:ind w:left="3600" w:hanging="3600"/>
        <w:jc w:val="both"/>
      </w:pPr>
      <w:r>
        <w:rPr>
          <w:b/>
          <w:bCs/>
        </w:rPr>
        <w:t>KORESPONDENČNÍ ADRESA</w:t>
      </w:r>
      <w:r>
        <w:t>:</w:t>
      </w:r>
    </w:p>
    <w:p w14:paraId="02081DBD" w14:textId="77777777" w:rsidR="00B81005" w:rsidRDefault="00B81005" w:rsidP="00B81005">
      <w:pPr>
        <w:ind w:left="3600" w:hanging="3600"/>
        <w:jc w:val="both"/>
      </w:pPr>
      <w:r>
        <w:tab/>
      </w:r>
    </w:p>
    <w:p w14:paraId="0C698613" w14:textId="4ED0617C" w:rsidR="00B81005" w:rsidRPr="006A1678" w:rsidRDefault="00B81005" w:rsidP="00B81005">
      <w:pPr>
        <w:ind w:left="3600" w:hanging="3600"/>
        <w:jc w:val="both"/>
        <w:rPr>
          <w:b/>
          <w:bCs/>
        </w:rPr>
      </w:pPr>
      <w:r>
        <w:rPr>
          <w:b/>
          <w:sz w:val="18"/>
        </w:rPr>
        <w:t>E</w:t>
      </w:r>
      <w:r>
        <w:rPr>
          <w:sz w:val="18"/>
        </w:rPr>
        <w:t>-mailová adresa pro zasílání faktur:</w:t>
      </w:r>
      <w:r w:rsidR="006A1678">
        <w:rPr>
          <w:sz w:val="18"/>
        </w:rPr>
        <w:tab/>
      </w:r>
      <w:r w:rsidR="006A1678" w:rsidRPr="006A1678">
        <w:t>nám. Svobody 1475, 250 82 Úvaly</w:t>
      </w:r>
    </w:p>
    <w:p w14:paraId="4749330A" w14:textId="77777777" w:rsidR="00B81005" w:rsidRPr="006A1678" w:rsidRDefault="00B81005" w:rsidP="00B81005">
      <w:pPr>
        <w:rPr>
          <w:b/>
          <w:bCs/>
        </w:rPr>
      </w:pPr>
    </w:p>
    <w:p w14:paraId="5E37D093" w14:textId="77777777" w:rsidR="00B81005" w:rsidRDefault="00B81005" w:rsidP="00B81005">
      <w:r>
        <w:t>------------------------------------------------------------------------------------------------------------------------------------------------</w:t>
      </w:r>
    </w:p>
    <w:p w14:paraId="28729E99" w14:textId="77777777" w:rsidR="006A1678" w:rsidRDefault="006A1678" w:rsidP="00B81005">
      <w:pPr>
        <w:ind w:left="2880" w:firstLine="720"/>
        <w:rPr>
          <w:b/>
          <w:bCs/>
          <w:snapToGrid w:val="0"/>
          <w:u w:val="single"/>
        </w:rPr>
      </w:pPr>
    </w:p>
    <w:p w14:paraId="503B2D0C" w14:textId="77777777" w:rsidR="006A1678" w:rsidRDefault="006A1678" w:rsidP="00B81005">
      <w:pPr>
        <w:ind w:left="2880" w:firstLine="720"/>
        <w:rPr>
          <w:b/>
          <w:bCs/>
          <w:snapToGrid w:val="0"/>
          <w:u w:val="single"/>
        </w:rPr>
      </w:pPr>
    </w:p>
    <w:p w14:paraId="093BFA8E" w14:textId="77777777" w:rsidR="006A1678" w:rsidRDefault="006A1678" w:rsidP="00B81005">
      <w:pPr>
        <w:ind w:left="2880" w:firstLine="720"/>
        <w:rPr>
          <w:b/>
          <w:bCs/>
          <w:snapToGrid w:val="0"/>
          <w:u w:val="single"/>
        </w:rPr>
      </w:pPr>
    </w:p>
    <w:p w14:paraId="5D07E137" w14:textId="77777777" w:rsidR="006A1678" w:rsidRDefault="006A1678" w:rsidP="00B81005">
      <w:pPr>
        <w:ind w:left="2880" w:firstLine="720"/>
        <w:rPr>
          <w:b/>
          <w:bCs/>
          <w:snapToGrid w:val="0"/>
          <w:u w:val="single"/>
        </w:rPr>
      </w:pPr>
    </w:p>
    <w:p w14:paraId="1E499309" w14:textId="77777777" w:rsidR="00B81005" w:rsidRDefault="00B81005" w:rsidP="00B81005">
      <w:pPr>
        <w:ind w:left="2880" w:firstLine="720"/>
      </w:pPr>
      <w:proofErr w:type="gramStart"/>
      <w:r>
        <w:rPr>
          <w:b/>
          <w:bCs/>
          <w:snapToGrid w:val="0"/>
          <w:u w:val="single"/>
        </w:rPr>
        <w:lastRenderedPageBreak/>
        <w:t>II.   PŘEDMĚT</w:t>
      </w:r>
      <w:proofErr w:type="gramEnd"/>
      <w:r>
        <w:rPr>
          <w:b/>
          <w:bCs/>
          <w:snapToGrid w:val="0"/>
          <w:u w:val="single"/>
        </w:rPr>
        <w:t xml:space="preserve"> SMLOUVY</w:t>
      </w:r>
    </w:p>
    <w:p w14:paraId="079A8EE0" w14:textId="77777777" w:rsidR="00B81005" w:rsidRDefault="00B81005" w:rsidP="00B81005">
      <w:pPr>
        <w:spacing w:before="120"/>
        <w:jc w:val="center"/>
        <w:outlineLvl w:val="0"/>
        <w:rPr>
          <w:b/>
          <w:bCs/>
          <w:snapToGrid w:val="0"/>
          <w:u w:val="single"/>
        </w:rPr>
      </w:pPr>
    </w:p>
    <w:p w14:paraId="4F67C93E" w14:textId="77777777" w:rsidR="00700825" w:rsidRPr="00700825" w:rsidRDefault="00700825" w:rsidP="00700825">
      <w:pPr>
        <w:jc w:val="both"/>
        <w:rPr>
          <w:snapToGrid w:val="0"/>
          <w:color w:val="000000" w:themeColor="text1"/>
        </w:rPr>
      </w:pPr>
      <w:r w:rsidRPr="00700825">
        <w:rPr>
          <w:snapToGrid w:val="0"/>
          <w:color w:val="000000" w:themeColor="text1"/>
        </w:rPr>
        <w:t xml:space="preserve">Předmětem této smlouvy je stanovení smluvních podmínek, za nichž bude zhotovitel pro objednatele provádět servis výtahu, pravidelně seznamovat se skutečným stavem zařízení při odborných prohlídkách, nejméně v rozsahu dle norem ČSN 27 4002, ČSN 27 4007. Požadavek na rozsah paušálních prací si objednatel stanovil v článku III. ROZSAH PRACÍ ZAHRNUTÝCH DO PAUŠÁLU. </w:t>
      </w:r>
    </w:p>
    <w:p w14:paraId="5BA02D42" w14:textId="77777777" w:rsidR="00700825" w:rsidRDefault="00700825" w:rsidP="00700825">
      <w:pPr>
        <w:rPr>
          <w:snapToGrid w:val="0"/>
        </w:rPr>
      </w:pPr>
    </w:p>
    <w:p w14:paraId="2AF51FBC" w14:textId="77777777" w:rsidR="00B81005" w:rsidRDefault="00B81005" w:rsidP="00B81005">
      <w:pPr>
        <w:rPr>
          <w:snapToGrid w:val="0"/>
        </w:rPr>
      </w:pPr>
    </w:p>
    <w:p w14:paraId="18CF3236" w14:textId="77777777" w:rsidR="00B81005" w:rsidRDefault="00B81005" w:rsidP="00B81005">
      <w:pPr>
        <w:rPr>
          <w:snapToGrid w:val="0"/>
        </w:rPr>
      </w:pPr>
    </w:p>
    <w:p w14:paraId="5FC5FCF5" w14:textId="77777777" w:rsidR="00B81005" w:rsidRDefault="00B81005" w:rsidP="00B81005">
      <w:pPr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POPIS MOŽNÝCH PAUŠÁLNÍCH PRACÍ</w:t>
      </w:r>
    </w:p>
    <w:p w14:paraId="49863DD0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</w:p>
    <w:p w14:paraId="3DFE233D" w14:textId="77777777" w:rsidR="00B81005" w:rsidRDefault="00B81005" w:rsidP="00B81005">
      <w:pPr>
        <w:rPr>
          <w:b/>
          <w:bCs/>
        </w:rPr>
      </w:pPr>
      <w:r>
        <w:rPr>
          <w:b/>
          <w:bCs/>
        </w:rPr>
        <w:t>(R)</w:t>
      </w:r>
      <w:r>
        <w:rPr>
          <w:b/>
          <w:bCs/>
        </w:rPr>
        <w:tab/>
        <w:t>Odborné prohlídky dle ČSN 27 4002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</w:rPr>
        <w:t xml:space="preserve"> </w:t>
      </w:r>
    </w:p>
    <w:p w14:paraId="599AAA5C" w14:textId="77777777" w:rsidR="00B81005" w:rsidRDefault="00B81005" w:rsidP="00B81005">
      <w:proofErr w:type="gramStart"/>
      <w:r>
        <w:t>-     prováděny</w:t>
      </w:r>
      <w:proofErr w:type="gramEnd"/>
      <w:r>
        <w:t xml:space="preserve"> v termínech a rozsahu dle platných norem a předpisů </w:t>
      </w:r>
    </w:p>
    <w:p w14:paraId="1D86650A" w14:textId="77777777" w:rsidR="00B81005" w:rsidRDefault="00B81005" w:rsidP="00B81005">
      <w:pPr>
        <w:jc w:val="both"/>
        <w:rPr>
          <w:snapToGrid w:val="0"/>
        </w:rPr>
      </w:pPr>
      <w:proofErr w:type="gramStart"/>
      <w:r>
        <w:t>-    z</w:t>
      </w:r>
      <w:r>
        <w:rPr>
          <w:snapToGrid w:val="0"/>
        </w:rPr>
        <w:t>hotovitel</w:t>
      </w:r>
      <w:proofErr w:type="gramEnd"/>
      <w:r>
        <w:rPr>
          <w:snapToGrid w:val="0"/>
        </w:rPr>
        <w:t xml:space="preserve"> zajistí zápisy všech úkonů v KNIZE VÝTAHU, která bude uložena dle požadavků objednatele</w:t>
      </w:r>
    </w:p>
    <w:p w14:paraId="47DEED66" w14:textId="77777777" w:rsidR="00B81005" w:rsidRDefault="00B81005" w:rsidP="00B81005">
      <w:pPr>
        <w:pStyle w:val="Zhlav"/>
        <w:rPr>
          <w:b/>
          <w:bCs/>
          <w:sz w:val="18"/>
          <w:szCs w:val="18"/>
        </w:rPr>
      </w:pPr>
    </w:p>
    <w:p w14:paraId="4E4647CF" w14:textId="77777777" w:rsidR="00B81005" w:rsidRDefault="00B81005" w:rsidP="00B81005">
      <w:pPr>
        <w:rPr>
          <w:b/>
          <w:bCs/>
        </w:rPr>
      </w:pPr>
      <w:r>
        <w:rPr>
          <w:b/>
          <w:bCs/>
        </w:rPr>
        <w:t>(BO)</w:t>
      </w:r>
      <w:r>
        <w:rPr>
          <w:b/>
          <w:bCs/>
        </w:rPr>
        <w:tab/>
        <w:t>Běžné opravy, seřízení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bCs/>
        </w:rPr>
        <w:t xml:space="preserve"> </w:t>
      </w:r>
    </w:p>
    <w:p w14:paraId="793D9D4C" w14:textId="77777777" w:rsidR="00B81005" w:rsidRDefault="00B81005" w:rsidP="00B81005">
      <w:proofErr w:type="gramStart"/>
      <w:r>
        <w:t>-     drobné</w:t>
      </w:r>
      <w:proofErr w:type="gramEnd"/>
      <w:r>
        <w:t xml:space="preserve"> opravy bez užití materiálu, opravy seřizovacího typu</w:t>
      </w:r>
    </w:p>
    <w:p w14:paraId="4BC8694A" w14:textId="77777777" w:rsidR="00B81005" w:rsidRDefault="00B81005" w:rsidP="00B81005">
      <w:proofErr w:type="gramStart"/>
      <w:r>
        <w:t>-     nástup</w:t>
      </w:r>
      <w:proofErr w:type="gramEnd"/>
      <w:r>
        <w:t xml:space="preserve"> na opravu do 24 hodin od nahlášení na dispečink v běžné pracovní době (tj. od 6:00 do 14:30 hodin)</w:t>
      </w:r>
    </w:p>
    <w:p w14:paraId="627C1F50" w14:textId="77777777" w:rsidR="00B81005" w:rsidRDefault="00B81005" w:rsidP="00B81005">
      <w:proofErr w:type="gramStart"/>
      <w:r>
        <w:t>-     nástup</w:t>
      </w:r>
      <w:proofErr w:type="gramEnd"/>
      <w:r>
        <w:t xml:space="preserve"> na vyproštění do 60 minut od nahlášení na dispečink v běžné pracovní době (tj. od 6:00 do 14:30 hodin)</w:t>
      </w:r>
    </w:p>
    <w:p w14:paraId="4ECA1B53" w14:textId="77777777" w:rsidR="00B81005" w:rsidRDefault="00B81005" w:rsidP="00B81005">
      <w:pPr>
        <w:rPr>
          <w:sz w:val="18"/>
          <w:szCs w:val="18"/>
        </w:rPr>
      </w:pPr>
    </w:p>
    <w:p w14:paraId="3A872222" w14:textId="77777777" w:rsidR="00B81005" w:rsidRDefault="00B81005" w:rsidP="00B81005">
      <w:pPr>
        <w:pStyle w:val="Zhlav"/>
        <w:rPr>
          <w:b/>
          <w:bCs/>
        </w:rPr>
      </w:pPr>
      <w:proofErr w:type="gramStart"/>
      <w:r>
        <w:rPr>
          <w:b/>
          <w:bCs/>
        </w:rPr>
        <w:t>(M)        Provádění</w:t>
      </w:r>
      <w:proofErr w:type="gramEnd"/>
      <w:r>
        <w:rPr>
          <w:b/>
          <w:bCs/>
        </w:rPr>
        <w:t xml:space="preserve"> čištění, mazání</w:t>
      </w:r>
      <w:r>
        <w:t xml:space="preserve">   - pravidelná preventivní údržba výtahů                </w:t>
      </w:r>
      <w:r>
        <w:tab/>
        <w:t xml:space="preserve">                                                   </w:t>
      </w:r>
      <w:r>
        <w:rPr>
          <w:b/>
          <w:bCs/>
        </w:rPr>
        <w:t xml:space="preserve"> </w:t>
      </w:r>
    </w:p>
    <w:p w14:paraId="6D354A2A" w14:textId="77777777" w:rsidR="00B81005" w:rsidRDefault="00B81005" w:rsidP="00B81005">
      <w:pPr>
        <w:pStyle w:val="Zhlav"/>
        <w:tabs>
          <w:tab w:val="left" w:pos="7223"/>
          <w:tab w:val="right" w:pos="7513"/>
        </w:tabs>
      </w:pPr>
      <w:proofErr w:type="gramStart"/>
      <w:r>
        <w:t>-     1 x za</w:t>
      </w:r>
      <w:proofErr w:type="gramEnd"/>
      <w:r>
        <w:t xml:space="preserve"> tři měsíce - čištění dna šachty a hlavy klece od nečistot vzniklých provozem výtahu, mazání dle mazacího plánu výrobce</w:t>
      </w:r>
    </w:p>
    <w:p w14:paraId="306B28F7" w14:textId="77777777" w:rsidR="00B81005" w:rsidRDefault="00B81005" w:rsidP="00B81005">
      <w:pPr>
        <w:jc w:val="both"/>
        <w:rPr>
          <w:snapToGrid w:val="0"/>
        </w:rPr>
      </w:pPr>
      <w:r>
        <w:t>-   z</w:t>
      </w:r>
      <w:r>
        <w:rPr>
          <w:snapToGrid w:val="0"/>
        </w:rPr>
        <w:t xml:space="preserve">hotovitel zajistí zápisy </w:t>
      </w:r>
      <w:proofErr w:type="gramStart"/>
      <w:r>
        <w:rPr>
          <w:snapToGrid w:val="0"/>
        </w:rPr>
        <w:t>pravidelné  preventivní</w:t>
      </w:r>
      <w:proofErr w:type="gramEnd"/>
      <w:r>
        <w:rPr>
          <w:snapToGrid w:val="0"/>
        </w:rPr>
        <w:t xml:space="preserve"> údržby do KNIHY VÝTAHU, která bude   uložena dle požadavků objednatele</w:t>
      </w:r>
    </w:p>
    <w:p w14:paraId="1A0F6160" w14:textId="77777777" w:rsidR="00B81005" w:rsidRDefault="00B81005" w:rsidP="00B81005">
      <w:pPr>
        <w:pStyle w:val="Zhlav"/>
        <w:rPr>
          <w:sz w:val="18"/>
          <w:szCs w:val="18"/>
        </w:rPr>
      </w:pPr>
    </w:p>
    <w:p w14:paraId="5B176AF4" w14:textId="77777777" w:rsidR="00B81005" w:rsidRDefault="00B81005" w:rsidP="00B81005">
      <w:pPr>
        <w:pStyle w:val="Zhlav"/>
      </w:pPr>
      <w:proofErr w:type="gramStart"/>
      <w:r>
        <w:rPr>
          <w:b/>
          <w:bCs/>
        </w:rPr>
        <w:t>(D)         Provádění</w:t>
      </w:r>
      <w:proofErr w:type="gramEnd"/>
      <w:r>
        <w:rPr>
          <w:b/>
          <w:bCs/>
        </w:rPr>
        <w:t xml:space="preserve"> provozních prohlídek dle ČSN 27 4002 (dozorce)</w:t>
      </w:r>
      <w:r>
        <w:t xml:space="preserve">              </w:t>
      </w:r>
    </w:p>
    <w:p w14:paraId="2C6EECA2" w14:textId="77777777" w:rsidR="00B81005" w:rsidRDefault="00B81005" w:rsidP="00B81005">
      <w:proofErr w:type="gramStart"/>
      <w:r>
        <w:t>-     prováděny</w:t>
      </w:r>
      <w:proofErr w:type="gramEnd"/>
      <w:r>
        <w:t xml:space="preserve"> v termínech a rozsahu dle platných norem a předpisů </w:t>
      </w:r>
    </w:p>
    <w:p w14:paraId="3678BC19" w14:textId="77777777" w:rsidR="00B81005" w:rsidRDefault="00B81005" w:rsidP="00B81005">
      <w:pPr>
        <w:pStyle w:val="Zhlav"/>
        <w:rPr>
          <w:snapToGrid w:val="0"/>
        </w:rPr>
      </w:pPr>
      <w:proofErr w:type="gramStart"/>
      <w:r>
        <w:t>-     z</w:t>
      </w:r>
      <w:r>
        <w:rPr>
          <w:snapToGrid w:val="0"/>
        </w:rPr>
        <w:t>hotovitel</w:t>
      </w:r>
      <w:proofErr w:type="gramEnd"/>
      <w:r>
        <w:rPr>
          <w:snapToGrid w:val="0"/>
        </w:rPr>
        <w:t xml:space="preserve"> zajistí zápisy provozních prohlídek do KNIHY DOZORCE, která bude uložena dle požadavků objednatele</w:t>
      </w:r>
    </w:p>
    <w:p w14:paraId="50D4DC3B" w14:textId="77777777" w:rsidR="00B81005" w:rsidRDefault="00B81005" w:rsidP="00B81005">
      <w:pPr>
        <w:rPr>
          <w:b/>
          <w:bCs/>
          <w:sz w:val="18"/>
          <w:szCs w:val="18"/>
        </w:rPr>
      </w:pPr>
    </w:p>
    <w:p w14:paraId="11119269" w14:textId="77777777" w:rsidR="00B81005" w:rsidRDefault="00B81005" w:rsidP="00B81005">
      <w:pPr>
        <w:rPr>
          <w:b/>
          <w:bCs/>
        </w:rPr>
      </w:pPr>
      <w:r>
        <w:rPr>
          <w:b/>
          <w:bCs/>
        </w:rPr>
        <w:t>(H)</w:t>
      </w:r>
      <w:r>
        <w:rPr>
          <w:b/>
          <w:bCs/>
        </w:rPr>
        <w:tab/>
        <w:t>24 hodinový dispečink – POHOTOVOST</w:t>
      </w:r>
    </w:p>
    <w:p w14:paraId="6A2A8ADA" w14:textId="77777777" w:rsidR="00B81005" w:rsidRDefault="00B81005" w:rsidP="00B8100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</w:p>
    <w:p w14:paraId="7D1DBCAF" w14:textId="77777777" w:rsidR="00B81005" w:rsidRDefault="00B81005" w:rsidP="00B81005">
      <w:r>
        <w:t>Paušální poplatek zahrnuje:</w:t>
      </w:r>
    </w:p>
    <w:p w14:paraId="78DC9090" w14:textId="77777777" w:rsidR="00B81005" w:rsidRDefault="00B81005" w:rsidP="00B81005">
      <w:r>
        <w:t xml:space="preserve">-      </w:t>
      </w:r>
      <w:r>
        <w:rPr>
          <w:u w:val="single"/>
        </w:rPr>
        <w:t>NONSTOP dispečink</w:t>
      </w:r>
      <w:r>
        <w:t xml:space="preserve"> na níže uvedených telefonních číslech denně vč. sobot, </w:t>
      </w:r>
      <w:proofErr w:type="gramStart"/>
      <w:r>
        <w:t>nedělí  a svátků</w:t>
      </w:r>
      <w:proofErr w:type="gramEnd"/>
    </w:p>
    <w:p w14:paraId="40A2E26B" w14:textId="77777777" w:rsidR="00B81005" w:rsidRDefault="00B81005" w:rsidP="00B81005"/>
    <w:p w14:paraId="43D4F152" w14:textId="77777777" w:rsidR="00B81005" w:rsidRDefault="00B81005" w:rsidP="00B81005">
      <w:r>
        <w:t>Paušální poplatek nezahrnuje (účtováno nad rámec paušálu):</w:t>
      </w:r>
    </w:p>
    <w:p w14:paraId="5B3AB772" w14:textId="77777777" w:rsidR="00B81005" w:rsidRDefault="00B81005" w:rsidP="00B81005">
      <w:proofErr w:type="gramStart"/>
      <w:r>
        <w:t>-      opravy</w:t>
      </w:r>
      <w:proofErr w:type="gramEnd"/>
      <w:r>
        <w:t xml:space="preserve"> spojené s výměnou dílů a spotřebního materiálu</w:t>
      </w:r>
    </w:p>
    <w:p w14:paraId="769C7663" w14:textId="77777777" w:rsidR="00B81005" w:rsidRDefault="00B81005" w:rsidP="00B81005">
      <w:r>
        <w:t xml:space="preserve">-      opravy způsobené </w:t>
      </w:r>
      <w:proofErr w:type="gramStart"/>
      <w:r>
        <w:t>vandalismem a nebo nevhodným</w:t>
      </w:r>
      <w:proofErr w:type="gramEnd"/>
      <w:r>
        <w:t xml:space="preserve"> zacházením</w:t>
      </w:r>
    </w:p>
    <w:p w14:paraId="6B76BC55" w14:textId="77777777" w:rsidR="00B81005" w:rsidRDefault="00B81005" w:rsidP="00B81005">
      <w:proofErr w:type="gramStart"/>
      <w:r>
        <w:t>-      vyproštění</w:t>
      </w:r>
      <w:proofErr w:type="gramEnd"/>
      <w:r>
        <w:t xml:space="preserve"> a opravy spojené s tímto zásahem po běžné pracovní době (tj. od 14.30 do 6.00 hodin, v sobotu, v neděli a o svátcích)</w:t>
      </w:r>
    </w:p>
    <w:p w14:paraId="4523F932" w14:textId="77777777" w:rsidR="00B81005" w:rsidRDefault="00B81005" w:rsidP="00B81005"/>
    <w:p w14:paraId="101BD7CC" w14:textId="77777777" w:rsidR="00B81005" w:rsidRDefault="00B81005" w:rsidP="00B81005"/>
    <w:p w14:paraId="17325E6A" w14:textId="77777777" w:rsidR="00B81005" w:rsidRDefault="00B81005" w:rsidP="00B81005">
      <w:r>
        <w:rPr>
          <w:b/>
          <w:bCs/>
        </w:rPr>
        <w:t>(</w:t>
      </w:r>
      <w:proofErr w:type="gramStart"/>
      <w:r>
        <w:rPr>
          <w:b/>
          <w:bCs/>
        </w:rPr>
        <w:t xml:space="preserve">SIM)     </w:t>
      </w:r>
      <w:r>
        <w:t xml:space="preserve"> </w:t>
      </w:r>
      <w:r>
        <w:rPr>
          <w:b/>
          <w:bCs/>
        </w:rPr>
        <w:t>pronájem</w:t>
      </w:r>
      <w:proofErr w:type="gramEnd"/>
      <w:r>
        <w:rPr>
          <w:b/>
          <w:bCs/>
        </w:rPr>
        <w:t xml:space="preserve"> SIM</w:t>
      </w:r>
      <w:r>
        <w:t xml:space="preserve"> telefonní karty pro dálkovou nouzovou signalizaci </w:t>
      </w:r>
    </w:p>
    <w:p w14:paraId="025CCFEB" w14:textId="77777777" w:rsidR="00B81005" w:rsidRDefault="00B81005" w:rsidP="00B81005">
      <w:r>
        <w:tab/>
        <w:t xml:space="preserve"> vč. kontrolního volání z výtahu dle ČSN EN 81-28 (tj. každé tři dny)</w:t>
      </w:r>
    </w:p>
    <w:p w14:paraId="3DA121D2" w14:textId="77777777" w:rsidR="00B81005" w:rsidRDefault="00B81005" w:rsidP="00B81005">
      <w:pPr>
        <w:rPr>
          <w:sz w:val="18"/>
          <w:szCs w:val="18"/>
        </w:rPr>
      </w:pPr>
    </w:p>
    <w:p w14:paraId="699B38A6" w14:textId="77777777" w:rsidR="00B81005" w:rsidRDefault="00B81005" w:rsidP="00B81005">
      <w:pPr>
        <w:rPr>
          <w:b/>
          <w:bCs/>
          <w:u w:val="single"/>
        </w:rPr>
      </w:pPr>
      <w:r>
        <w:rPr>
          <w:b/>
          <w:bCs/>
          <w:u w:val="single"/>
        </w:rPr>
        <w:t>DISPEČINK PRO HLÁŠENÍ OPRAV:</w:t>
      </w:r>
    </w:p>
    <w:p w14:paraId="02D93477" w14:textId="77777777" w:rsidR="00B81005" w:rsidRDefault="00B81005" w:rsidP="00B81005">
      <w:pPr>
        <w:rPr>
          <w:b/>
          <w:bCs/>
          <w:sz w:val="18"/>
          <w:szCs w:val="18"/>
        </w:rPr>
      </w:pPr>
    </w:p>
    <w:p w14:paraId="61BE6BE1" w14:textId="77777777" w:rsidR="004A3C20" w:rsidRDefault="00B81005" w:rsidP="004A3C20">
      <w:pPr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A3C20">
        <w:rPr>
          <w:b/>
          <w:snapToGrid w:val="0"/>
          <w:sz w:val="18"/>
        </w:rPr>
        <w:t>Praha:</w:t>
      </w:r>
      <w:r w:rsidR="004A3C20">
        <w:rPr>
          <w:b/>
          <w:snapToGrid w:val="0"/>
          <w:sz w:val="18"/>
        </w:rPr>
        <w:tab/>
      </w:r>
      <w:r w:rsidR="004A3C20">
        <w:rPr>
          <w:b/>
          <w:snapToGrid w:val="0"/>
          <w:sz w:val="18"/>
        </w:rPr>
        <w:tab/>
      </w:r>
      <w:r w:rsidR="004A3C20">
        <w:rPr>
          <w:b/>
          <w:snapToGrid w:val="0"/>
          <w:sz w:val="18"/>
        </w:rPr>
        <w:tab/>
      </w:r>
      <w:r w:rsidR="004A3C20">
        <w:rPr>
          <w:b/>
          <w:snapToGrid w:val="0"/>
          <w:sz w:val="18"/>
        </w:rPr>
        <w:tab/>
      </w:r>
      <w:r w:rsidR="004A3C20">
        <w:rPr>
          <w:b/>
          <w:snapToGrid w:val="0"/>
          <w:sz w:val="18"/>
        </w:rPr>
        <w:tab/>
        <w:t xml:space="preserve">602 181 518, </w:t>
      </w:r>
      <w:r w:rsidR="004A3C20">
        <w:rPr>
          <w:b/>
          <w:bCs/>
          <w:snapToGrid w:val="0"/>
        </w:rPr>
        <w:t>724 608 728</w:t>
      </w:r>
    </w:p>
    <w:p w14:paraId="79274E96" w14:textId="6FDB72CC" w:rsidR="004A3C20" w:rsidRDefault="004A3C20" w:rsidP="00587AD8">
      <w:pPr>
        <w:rPr>
          <w:b/>
          <w:snapToGrid w:val="0"/>
          <w:sz w:val="18"/>
        </w:rPr>
      </w:pPr>
      <w:r>
        <w:rPr>
          <w:b/>
          <w:snapToGrid w:val="0"/>
          <w:sz w:val="18"/>
        </w:rPr>
        <w:tab/>
      </w:r>
    </w:p>
    <w:p w14:paraId="73FEBF4F" w14:textId="50CFFBC9" w:rsidR="004A3C20" w:rsidRDefault="004A3C20" w:rsidP="004A3C20">
      <w:pPr>
        <w:rPr>
          <w:b/>
          <w:snapToGrid w:val="0"/>
          <w:sz w:val="18"/>
        </w:rPr>
      </w:pPr>
      <w:r>
        <w:rPr>
          <w:b/>
          <w:snapToGrid w:val="0"/>
          <w:sz w:val="18"/>
        </w:rPr>
        <w:tab/>
      </w:r>
      <w:r>
        <w:rPr>
          <w:b/>
          <w:snapToGrid w:val="0"/>
          <w:sz w:val="18"/>
        </w:rPr>
        <w:tab/>
      </w:r>
    </w:p>
    <w:p w14:paraId="55FB3BA3" w14:textId="77777777" w:rsidR="00587AD8" w:rsidRDefault="00587AD8" w:rsidP="004A3C20">
      <w:pPr>
        <w:rPr>
          <w:b/>
          <w:snapToGrid w:val="0"/>
          <w:sz w:val="18"/>
        </w:rPr>
      </w:pPr>
    </w:p>
    <w:p w14:paraId="222BD274" w14:textId="77777777" w:rsidR="00587AD8" w:rsidRDefault="00587AD8" w:rsidP="004A3C20">
      <w:pPr>
        <w:rPr>
          <w:b/>
          <w:snapToGrid w:val="0"/>
          <w:sz w:val="18"/>
        </w:rPr>
      </w:pPr>
    </w:p>
    <w:p w14:paraId="063577BF" w14:textId="77777777" w:rsidR="00587AD8" w:rsidRDefault="00587AD8" w:rsidP="004A3C20">
      <w:pPr>
        <w:rPr>
          <w:b/>
          <w:snapToGrid w:val="0"/>
          <w:sz w:val="18"/>
        </w:rPr>
      </w:pPr>
    </w:p>
    <w:p w14:paraId="4C3F986D" w14:textId="77777777" w:rsidR="00587AD8" w:rsidRDefault="00587AD8" w:rsidP="004A3C20">
      <w:pPr>
        <w:rPr>
          <w:b/>
          <w:snapToGrid w:val="0"/>
          <w:sz w:val="18"/>
        </w:rPr>
      </w:pPr>
    </w:p>
    <w:p w14:paraId="3EC776B9" w14:textId="77777777" w:rsidR="00587AD8" w:rsidRDefault="00587AD8" w:rsidP="004A3C20">
      <w:pPr>
        <w:rPr>
          <w:b/>
          <w:snapToGrid w:val="0"/>
          <w:sz w:val="18"/>
        </w:rPr>
      </w:pPr>
    </w:p>
    <w:p w14:paraId="0EFE2C6B" w14:textId="77777777" w:rsidR="004A3C20" w:rsidRDefault="004A3C20" w:rsidP="004A3C20">
      <w:pPr>
        <w:rPr>
          <w:b/>
          <w:bCs/>
          <w:snapToGrid w:val="0"/>
        </w:rPr>
      </w:pPr>
    </w:p>
    <w:p w14:paraId="47FABBF1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lastRenderedPageBreak/>
        <w:t>III.   ROZSAH</w:t>
      </w:r>
      <w:proofErr w:type="gramEnd"/>
      <w:r>
        <w:rPr>
          <w:b/>
          <w:bCs/>
          <w:snapToGrid w:val="0"/>
          <w:u w:val="single"/>
        </w:rPr>
        <w:t xml:space="preserve"> PRACÍ ZAHRNUTÝCH DO PAUŠÁLU</w:t>
      </w:r>
    </w:p>
    <w:p w14:paraId="7908F9CB" w14:textId="77777777" w:rsidR="00B81005" w:rsidRDefault="00B81005" w:rsidP="00B81005">
      <w:pPr>
        <w:jc w:val="center"/>
        <w:rPr>
          <w:b/>
          <w:bCs/>
          <w:snapToGrid w:val="0"/>
          <w:sz w:val="18"/>
          <w:szCs w:val="18"/>
          <w:u w:val="single"/>
        </w:rPr>
      </w:pPr>
    </w:p>
    <w:p w14:paraId="6863DA81" w14:textId="7CF0DB3A" w:rsidR="00B81005" w:rsidRDefault="00B81005" w:rsidP="00B81005">
      <w:pPr>
        <w:pStyle w:val="Textkomente"/>
        <w:jc w:val="center"/>
        <w:rPr>
          <w:b/>
          <w:bCs/>
        </w:rPr>
      </w:pPr>
      <w:proofErr w:type="gramStart"/>
      <w:r>
        <w:rPr>
          <w:snapToGrid w:val="0"/>
        </w:rPr>
        <w:t>Zhotovitel  bude</w:t>
      </w:r>
      <w:proofErr w:type="gramEnd"/>
      <w:r>
        <w:rPr>
          <w:snapToGrid w:val="0"/>
        </w:rPr>
        <w:t xml:space="preserve"> zajišťovat objednateli služby uvedené v čl. II v tomto rozsahu:  </w:t>
      </w:r>
      <w:r w:rsidR="00344D98">
        <w:rPr>
          <w:b/>
          <w:bCs/>
        </w:rPr>
        <w:t>R, BO, M, H, SIM.</w:t>
      </w:r>
    </w:p>
    <w:p w14:paraId="59C26725" w14:textId="77777777" w:rsidR="00B81005" w:rsidRDefault="00B81005" w:rsidP="00B81005">
      <w:pPr>
        <w:jc w:val="center"/>
        <w:outlineLvl w:val="0"/>
        <w:rPr>
          <w:snapToGrid w:val="0"/>
        </w:rPr>
      </w:pPr>
      <w:r>
        <w:rPr>
          <w:snapToGrid w:val="0"/>
        </w:rPr>
        <w:t>Tyto služby jsou součástí níže uvedeného paušálního poplatku na výtazích.</w:t>
      </w:r>
    </w:p>
    <w:p w14:paraId="11FBDFF2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</w:p>
    <w:tbl>
      <w:tblPr>
        <w:tblW w:w="10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06"/>
        <w:gridCol w:w="709"/>
        <w:gridCol w:w="708"/>
        <w:gridCol w:w="709"/>
        <w:gridCol w:w="709"/>
        <w:gridCol w:w="753"/>
        <w:gridCol w:w="1111"/>
        <w:gridCol w:w="2977"/>
        <w:gridCol w:w="1302"/>
      </w:tblGrid>
      <w:tr w:rsidR="00B81005" w14:paraId="15F115DE" w14:textId="77777777" w:rsidTr="00014D61">
        <w:trPr>
          <w:cantSplit/>
          <w:trHeight w:val="1134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CAF0CE" w14:textId="77777777" w:rsidR="00B81005" w:rsidRDefault="00B81005">
            <w:pPr>
              <w:tabs>
                <w:tab w:val="left" w:pos="718"/>
              </w:tabs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Číslo výtahu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84B08E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Typ výtahu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760763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Stanice/nástupiště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062599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Rok výroby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DD471B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proofErr w:type="spellStart"/>
            <w:proofErr w:type="gramStart"/>
            <w:r>
              <w:rPr>
                <w:b/>
                <w:bCs/>
                <w:snapToGrid w:val="0"/>
              </w:rPr>
              <w:t>Výr</w:t>
            </w:r>
            <w:proofErr w:type="gramEnd"/>
            <w:r>
              <w:rPr>
                <w:b/>
                <w:bCs/>
                <w:snapToGrid w:val="0"/>
              </w:rPr>
              <w:t>.</w:t>
            </w:r>
            <w:proofErr w:type="gramStart"/>
            <w:r>
              <w:rPr>
                <w:b/>
                <w:bCs/>
                <w:snapToGrid w:val="0"/>
              </w:rPr>
              <w:t>č</w:t>
            </w:r>
            <w:proofErr w:type="spellEnd"/>
            <w:r>
              <w:rPr>
                <w:b/>
                <w:bCs/>
                <w:snapToGrid w:val="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FDBFA3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Nosnost [kg]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CAD881C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Tel. </w:t>
            </w:r>
            <w:proofErr w:type="gramStart"/>
            <w:r>
              <w:rPr>
                <w:b/>
                <w:bCs/>
                <w:snapToGrid w:val="0"/>
              </w:rPr>
              <w:t>číslo   paušál</w:t>
            </w:r>
            <w:proofErr w:type="gramEnd"/>
          </w:p>
        </w:tc>
        <w:tc>
          <w:tcPr>
            <w:tcW w:w="11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84B8758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Tel. číslo v kabině - operátor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4940778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Umístění výtahu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EF71E3" w14:textId="67C19443" w:rsidR="00B81005" w:rsidRDefault="00B81005" w:rsidP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Kč/</w:t>
            </w:r>
            <w:r w:rsidR="00014D61">
              <w:rPr>
                <w:b/>
                <w:bCs/>
                <w:snapToGrid w:val="0"/>
              </w:rPr>
              <w:t>čtvrtletí</w:t>
            </w:r>
            <w:r>
              <w:rPr>
                <w:b/>
                <w:bCs/>
                <w:snapToGrid w:val="0"/>
              </w:rPr>
              <w:t>. bez DPH</w:t>
            </w:r>
          </w:p>
        </w:tc>
      </w:tr>
      <w:tr w:rsidR="00B81005" w14:paraId="59B473DC" w14:textId="77777777" w:rsidTr="00014D61">
        <w:trPr>
          <w:cantSplit/>
          <w:trHeight w:val="444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CE097A0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F25B4E2" w14:textId="2AA1112A" w:rsidR="00B81005" w:rsidRDefault="00344D98" w:rsidP="006A1678">
            <w:pPr>
              <w:pStyle w:val="Nadpis4"/>
            </w:pPr>
            <w:proofErr w:type="spellStart"/>
            <w:r>
              <w:t>T</w:t>
            </w:r>
            <w:r w:rsidR="006A1678">
              <w:t>LVi</w:t>
            </w:r>
            <w:proofErr w:type="spellEnd"/>
            <w:r w:rsidR="006A1678">
              <w:t xml:space="preserve"> BS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499212F" w14:textId="56D759A9" w:rsidR="00B81005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4/4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9AF52C" w14:textId="1FE0BCBB" w:rsidR="00B81005" w:rsidRDefault="00344D98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BC5E72" w14:textId="393A8C04" w:rsidR="00B81005" w:rsidRDefault="00344D98" w:rsidP="006A1678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</w:t>
            </w:r>
            <w:r w:rsidR="006A1678">
              <w:rPr>
                <w:b/>
                <w:bCs/>
                <w:snapToGrid w:val="0"/>
              </w:rPr>
              <w:t>642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7FFD80" w14:textId="07334685" w:rsidR="00B81005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1850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A2CF949" w14:textId="0C17B6B0" w:rsidR="00B81005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Ano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A642609" w14:textId="77777777" w:rsidR="00B81005" w:rsidRDefault="00B81005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F13E9CF" w14:textId="42769CDC" w:rsidR="00B81005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Domov seniorů, poskytovatel sociálních služeb, nám. Svobody 1475, Úvaly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D6911" w14:textId="3F2A9E08" w:rsidR="00B81005" w:rsidRDefault="00014D61" w:rsidP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</w:t>
            </w:r>
            <w:r w:rsidR="00344D98">
              <w:rPr>
                <w:b/>
                <w:bCs/>
                <w:snapToGrid w:val="0"/>
              </w:rPr>
              <w:t>00,-</w:t>
            </w:r>
          </w:p>
        </w:tc>
      </w:tr>
      <w:tr w:rsidR="006A1678" w14:paraId="09AE00D0" w14:textId="77777777" w:rsidTr="00014D61">
        <w:trPr>
          <w:cantSplit/>
          <w:trHeight w:val="444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531D0BD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21CC3D" w14:textId="323AEE23" w:rsidR="006A1678" w:rsidRDefault="00014D61">
            <w:pPr>
              <w:pStyle w:val="Nadpis4"/>
            </w:pPr>
            <w:proofErr w:type="spellStart"/>
            <w:r>
              <w:t>TOVi</w:t>
            </w:r>
            <w:proofErr w:type="spellEnd"/>
            <w:r>
              <w:t xml:space="preserve"> BS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2A4F117" w14:textId="19CE8D6F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3/3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CC1CA48" w14:textId="2C264155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7A1E93" w14:textId="52A53417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4643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4F3AEE5" w14:textId="26CC4ADF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630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893139" w14:textId="066111CD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Ano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325417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2D0BDEA" w14:textId="379B874B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Domov seniorů, poskytovatel sociálních služeb, nám. Svobody 1475, Úvaly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27F64" w14:textId="585C0EAB" w:rsidR="006A1678" w:rsidRDefault="00014D61" w:rsidP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2100,-</w:t>
            </w:r>
          </w:p>
        </w:tc>
      </w:tr>
      <w:tr w:rsidR="006A1678" w14:paraId="6866B269" w14:textId="77777777" w:rsidTr="00014D61">
        <w:trPr>
          <w:cantSplit/>
          <w:trHeight w:val="444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7C66A2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7A1E81" w14:textId="54F48F35" w:rsidR="006A1678" w:rsidRDefault="00014D61">
            <w:pPr>
              <w:pStyle w:val="Nadpis4"/>
            </w:pPr>
            <w:r>
              <w:t>MB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CF129E9" w14:textId="7B5744E1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2/2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AE18A77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989C142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4C7EC80" w14:textId="4526C4C3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4C8B713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11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324462B" w14:textId="77777777" w:rsidR="006A1678" w:rsidRDefault="006A1678">
            <w:pPr>
              <w:jc w:val="center"/>
              <w:outlineLvl w:val="0"/>
              <w:rPr>
                <w:b/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A4B98A" w14:textId="38731527" w:rsidR="006A1678" w:rsidRDefault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Domov seniorů, poskytovatel sociálních služeb, nám. Svobody 1475, Úvaly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E9568" w14:textId="5EAB9E58" w:rsidR="006A1678" w:rsidRDefault="00014D61" w:rsidP="00014D61">
            <w:pPr>
              <w:jc w:val="center"/>
              <w:outlineLv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1200,-</w:t>
            </w:r>
          </w:p>
        </w:tc>
      </w:tr>
    </w:tbl>
    <w:p w14:paraId="7ACDB215" w14:textId="77777777" w:rsidR="00B81005" w:rsidRDefault="00B81005" w:rsidP="00B81005"/>
    <w:p w14:paraId="4035D6CD" w14:textId="77777777" w:rsidR="00B81005" w:rsidRDefault="00B81005" w:rsidP="00B81005">
      <w:pPr>
        <w:pStyle w:val="Odstavecseseznamem"/>
      </w:pPr>
    </w:p>
    <w:p w14:paraId="6C7E4405" w14:textId="2F9F84ED" w:rsidR="00B81005" w:rsidRPr="00D27264" w:rsidRDefault="00B81005" w:rsidP="00B81005">
      <w:pPr>
        <w:pStyle w:val="Odstavecseseznamem"/>
        <w:numPr>
          <w:ilvl w:val="0"/>
          <w:numId w:val="32"/>
        </w:numPr>
      </w:pPr>
      <w:r>
        <w:t>Výtah je s povolenou dopravou osob:</w:t>
      </w:r>
      <w:r>
        <w:tab/>
      </w:r>
      <w:r>
        <w:tab/>
      </w:r>
      <w:r>
        <w:tab/>
      </w:r>
      <w:r w:rsidRPr="00D27264">
        <w:t xml:space="preserve">ANO </w:t>
      </w:r>
    </w:p>
    <w:p w14:paraId="430473F2" w14:textId="15BB5649" w:rsidR="00B81005" w:rsidRPr="00D27264" w:rsidRDefault="00B81005" w:rsidP="00B81005">
      <w:pPr>
        <w:pStyle w:val="Odstavecseseznamem"/>
        <w:numPr>
          <w:ilvl w:val="0"/>
          <w:numId w:val="32"/>
        </w:numPr>
      </w:pPr>
      <w:r w:rsidRPr="00D27264">
        <w:t>Výtah je umístěn v bytovém domě:</w:t>
      </w:r>
      <w:r w:rsidRPr="00D27264">
        <w:tab/>
      </w:r>
      <w:r w:rsidRPr="00D27264">
        <w:tab/>
      </w:r>
      <w:r w:rsidRPr="00D27264">
        <w:tab/>
      </w:r>
      <w:r w:rsidRPr="00D27264">
        <w:tab/>
        <w:t>NE</w:t>
      </w:r>
    </w:p>
    <w:p w14:paraId="1CE0D5C5" w14:textId="7508A3D0" w:rsidR="00B81005" w:rsidRPr="00D27264" w:rsidRDefault="00B81005" w:rsidP="00B81005">
      <w:pPr>
        <w:pStyle w:val="Odstavecseseznamem"/>
        <w:numPr>
          <w:ilvl w:val="0"/>
          <w:numId w:val="32"/>
        </w:numPr>
      </w:pPr>
      <w:r w:rsidRPr="00D27264">
        <w:t>Výtah je v budově s volným přístupem osob</w:t>
      </w:r>
      <w:r w:rsidRPr="00D27264">
        <w:tab/>
      </w:r>
      <w:r w:rsidRPr="00D27264">
        <w:tab/>
      </w:r>
      <w:r w:rsidRPr="00D27264">
        <w:tab/>
        <w:t xml:space="preserve">ANO </w:t>
      </w:r>
    </w:p>
    <w:p w14:paraId="5546EB46" w14:textId="1F82471A" w:rsidR="00B81005" w:rsidRPr="00D27264" w:rsidRDefault="00B81005" w:rsidP="00F372A9">
      <w:pPr>
        <w:pStyle w:val="Odstavecseseznamem"/>
        <w:numPr>
          <w:ilvl w:val="0"/>
          <w:numId w:val="32"/>
        </w:numPr>
      </w:pPr>
      <w:r w:rsidRPr="00D27264">
        <w:t>Kniha výtahu a dozorce u objednatele:</w:t>
      </w:r>
      <w:r w:rsidRPr="00D27264">
        <w:tab/>
      </w:r>
      <w:r w:rsidRPr="00D27264">
        <w:tab/>
      </w:r>
      <w:r w:rsidRPr="00D27264">
        <w:tab/>
        <w:t xml:space="preserve">ANO </w:t>
      </w:r>
    </w:p>
    <w:p w14:paraId="1CBCD2E5" w14:textId="77777777" w:rsidR="00B81005" w:rsidRDefault="00B81005" w:rsidP="00B81005">
      <w:pPr>
        <w:pStyle w:val="Odstavecseseznamem"/>
      </w:pPr>
    </w:p>
    <w:p w14:paraId="12F35557" w14:textId="77777777" w:rsidR="00B81005" w:rsidRDefault="00B81005" w:rsidP="00B81005">
      <w:pPr>
        <w:rPr>
          <w:sz w:val="16"/>
          <w:szCs w:val="16"/>
        </w:rPr>
      </w:pPr>
    </w:p>
    <w:p w14:paraId="1C1D9C49" w14:textId="77777777" w:rsidR="00B81005" w:rsidRDefault="00B81005" w:rsidP="00B81005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snapToGrid w:val="0"/>
          <w:u w:val="single"/>
        </w:rPr>
        <w:t xml:space="preserve">IV.   </w:t>
      </w:r>
      <w:r>
        <w:rPr>
          <w:b/>
          <w:bCs/>
          <w:caps/>
          <w:u w:val="single"/>
        </w:rPr>
        <w:t>Mimopaušální úkony prováděné dle objednávky objednatele, nebo na základě zakázkového listu:</w:t>
      </w:r>
    </w:p>
    <w:p w14:paraId="37016068" w14:textId="77777777" w:rsidR="00B81005" w:rsidRDefault="00B81005" w:rsidP="00B81005">
      <w:pPr>
        <w:rPr>
          <w:b/>
          <w:bCs/>
          <w:caps/>
          <w:snapToGrid w:val="0"/>
          <w:u w:val="single"/>
        </w:rPr>
      </w:pPr>
    </w:p>
    <w:p w14:paraId="4ADC3EFC" w14:textId="77777777" w:rsidR="00B81005" w:rsidRDefault="00B81005" w:rsidP="00B81005">
      <w:pPr>
        <w:rPr>
          <w:b/>
          <w:bCs/>
          <w:caps/>
          <w:snapToGrid w:val="0"/>
          <w:u w:val="single"/>
        </w:rPr>
      </w:pPr>
    </w:p>
    <w:p w14:paraId="7E693524" w14:textId="77777777" w:rsidR="00B81005" w:rsidRDefault="00B81005" w:rsidP="00B81005">
      <w:proofErr w:type="gramStart"/>
      <w:r>
        <w:t>a)     Odborné</w:t>
      </w:r>
      <w:proofErr w:type="gramEnd"/>
      <w:r>
        <w:t xml:space="preserve"> zkoušky </w:t>
      </w:r>
      <w:r>
        <w:rPr>
          <w:b/>
          <w:bCs/>
        </w:rPr>
        <w:t>dle ČSN 27 4007</w:t>
      </w:r>
      <w:r>
        <w:t xml:space="preserve"> - </w:t>
      </w:r>
      <w:r>
        <w:rPr>
          <w:b/>
          <w:bCs/>
        </w:rPr>
        <w:t>(ZK)</w:t>
      </w:r>
      <w:r>
        <w:t xml:space="preserve">  - budou prováděny na zakázkový list dle termínů, které hlídá zhotovitel. </w:t>
      </w:r>
    </w:p>
    <w:p w14:paraId="25289FFD" w14:textId="77777777" w:rsidR="00B81005" w:rsidRDefault="00B81005" w:rsidP="00B81005">
      <w:proofErr w:type="gramStart"/>
      <w:r>
        <w:t>-  Odborné</w:t>
      </w:r>
      <w:proofErr w:type="gramEnd"/>
      <w:r>
        <w:t xml:space="preserve"> zkoušky u výtahů </w:t>
      </w:r>
      <w:r>
        <w:rPr>
          <w:b/>
          <w:bCs/>
        </w:rPr>
        <w:t>s povolenou dopravou osob</w:t>
      </w:r>
      <w:r>
        <w:t xml:space="preserve"> jsou prováděny v termínech </w:t>
      </w:r>
      <w:r>
        <w:rPr>
          <w:b/>
          <w:bCs/>
        </w:rPr>
        <w:t>1 x za 3 roky.</w:t>
      </w:r>
      <w:r>
        <w:t xml:space="preserve"> </w:t>
      </w:r>
    </w:p>
    <w:p w14:paraId="228E74C5" w14:textId="77777777" w:rsidR="00B81005" w:rsidRDefault="00B81005" w:rsidP="00B81005">
      <w:proofErr w:type="gramStart"/>
      <w:r>
        <w:t>-  Odborné</w:t>
      </w:r>
      <w:proofErr w:type="gramEnd"/>
      <w:r>
        <w:t xml:space="preserve"> zkoušky u výtahů </w:t>
      </w:r>
      <w:r>
        <w:rPr>
          <w:b/>
          <w:bCs/>
        </w:rPr>
        <w:t>se zakázanou dopravou osob</w:t>
      </w:r>
      <w:r>
        <w:t xml:space="preserve"> jsou prováděny v termínech </w:t>
      </w:r>
      <w:r>
        <w:rPr>
          <w:b/>
          <w:bCs/>
        </w:rPr>
        <w:t>1 x za 6 let.</w:t>
      </w:r>
      <w:r>
        <w:t xml:space="preserve"> </w:t>
      </w:r>
    </w:p>
    <w:p w14:paraId="4E226476" w14:textId="77777777" w:rsidR="00B81005" w:rsidRDefault="00B81005" w:rsidP="00B8100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74D3DE" w14:textId="77777777" w:rsidR="00B81005" w:rsidRDefault="00B81005" w:rsidP="00B81005"/>
    <w:p w14:paraId="54F0ACAF" w14:textId="77777777" w:rsidR="00B81005" w:rsidRDefault="00B81005" w:rsidP="00B81005">
      <w:proofErr w:type="gramStart"/>
      <w:r>
        <w:t>b)     Inspekční</w:t>
      </w:r>
      <w:proofErr w:type="gramEnd"/>
      <w:r>
        <w:t xml:space="preserve"> prohlídky </w:t>
      </w:r>
      <w:r>
        <w:rPr>
          <w:b/>
          <w:bCs/>
        </w:rPr>
        <w:t>dle ČSN 27 4007</w:t>
      </w:r>
      <w:r>
        <w:t xml:space="preserve"> </w:t>
      </w:r>
      <w:r>
        <w:rPr>
          <w:b/>
          <w:bCs/>
        </w:rPr>
        <w:t xml:space="preserve">(IP) </w:t>
      </w:r>
      <w:r>
        <w:t xml:space="preserve">– jsou prováděny dle termínů, které hlídá zhotovitel. Zhotovitel inspekční prohlídku výtahu zajistí a předá objednateli protokol. </w:t>
      </w:r>
    </w:p>
    <w:p w14:paraId="301DA8E4" w14:textId="77777777" w:rsidR="00B81005" w:rsidRDefault="00B81005" w:rsidP="00B81005">
      <w:pPr>
        <w:rPr>
          <w:b/>
          <w:bCs/>
        </w:rPr>
      </w:pPr>
      <w:proofErr w:type="gramStart"/>
      <w:r>
        <w:t>-     Inspekční</w:t>
      </w:r>
      <w:proofErr w:type="gramEnd"/>
      <w:r>
        <w:t xml:space="preserve"> prohlídky jsou prováděny </w:t>
      </w:r>
      <w:r>
        <w:rPr>
          <w:b/>
          <w:bCs/>
        </w:rPr>
        <w:t>pouze</w:t>
      </w:r>
      <w:r>
        <w:t xml:space="preserve"> u výtahů, </w:t>
      </w:r>
      <w:r>
        <w:rPr>
          <w:b/>
          <w:bCs/>
        </w:rPr>
        <w:t>s povolenou dopravou osob</w:t>
      </w:r>
    </w:p>
    <w:p w14:paraId="7CE4FB35" w14:textId="77777777" w:rsidR="00B81005" w:rsidRDefault="00B81005" w:rsidP="00B81005">
      <w:pPr>
        <w:rPr>
          <w:sz w:val="18"/>
          <w:szCs w:val="18"/>
        </w:rPr>
      </w:pPr>
    </w:p>
    <w:p w14:paraId="77860BEC" w14:textId="77777777" w:rsidR="00B81005" w:rsidRDefault="00B81005" w:rsidP="00B81005"/>
    <w:p w14:paraId="6C845DAF" w14:textId="3202D4E3" w:rsidR="00B81005" w:rsidRDefault="00B81005" w:rsidP="00B81005">
      <w:r>
        <w:t xml:space="preserve">c)    Běžné opravy po pracovní době </w:t>
      </w:r>
      <w:r w:rsidR="00C94A46">
        <w:t>a po uplynutí záruční lhůty</w:t>
      </w:r>
      <w:r>
        <w:t xml:space="preserve">(tj. od 14:30 do 6:00 hodin, v sobotu, v neděli a o svátcích),  opravy spojené s výměnou dílů a spotřebního materiálu,  vyproštění po běžné pracovní době (tj. od 14:30 do 6:00 hodin, v sobotu, v neděli a o svátcích) a za opravy způsobené </w:t>
      </w:r>
      <w:proofErr w:type="gramStart"/>
      <w:r>
        <w:t>vandalismem a nebo nevhodným</w:t>
      </w:r>
      <w:proofErr w:type="gramEnd"/>
      <w:r>
        <w:t xml:space="preserve"> zacházením. Dále se </w:t>
      </w:r>
      <w:proofErr w:type="gramStart"/>
      <w:r>
        <w:t>jedná o  odstranění</w:t>
      </w:r>
      <w:proofErr w:type="gramEnd"/>
      <w:r>
        <w:t xml:space="preserve"> závad vyplývajících z provedené odborné prohlídky a zkoušky výtahu, které je nutno odstranit v roz</w:t>
      </w:r>
      <w:r w:rsidR="006858AF">
        <w:t>mezí mezi odbornými prohlídkami.</w:t>
      </w:r>
    </w:p>
    <w:p w14:paraId="2D0AF3A4" w14:textId="77777777" w:rsidR="00B81005" w:rsidRDefault="00B81005" w:rsidP="00B81005">
      <w:pPr>
        <w:pStyle w:val="Zhlav"/>
        <w:tabs>
          <w:tab w:val="left" w:pos="708"/>
        </w:tabs>
      </w:pPr>
      <w:r>
        <w:t>Na uvedené opravy bude vystaven zakázkový list.</w:t>
      </w:r>
    </w:p>
    <w:p w14:paraId="1831B82B" w14:textId="77777777" w:rsidR="00B81005" w:rsidRDefault="00B81005" w:rsidP="00B81005">
      <w:pPr>
        <w:rPr>
          <w:sz w:val="18"/>
          <w:szCs w:val="18"/>
          <w:u w:val="single"/>
        </w:rPr>
      </w:pPr>
    </w:p>
    <w:p w14:paraId="4672F814" w14:textId="77777777" w:rsidR="00B81005" w:rsidRDefault="00B81005" w:rsidP="00B81005">
      <w:pPr>
        <w:pStyle w:val="Zhlav"/>
        <w:tabs>
          <w:tab w:val="left" w:pos="708"/>
        </w:tabs>
      </w:pPr>
    </w:p>
    <w:p w14:paraId="43A3E26B" w14:textId="77777777" w:rsidR="00B81005" w:rsidRDefault="00B81005" w:rsidP="00B81005">
      <w:pPr>
        <w:pStyle w:val="Zhlav"/>
        <w:tabs>
          <w:tab w:val="left" w:pos="708"/>
        </w:tabs>
      </w:pPr>
      <w:proofErr w:type="gramStart"/>
      <w:r>
        <w:t>d)     Odstranění</w:t>
      </w:r>
      <w:proofErr w:type="gramEnd"/>
      <w:r>
        <w:t xml:space="preserve"> závad z první (vstupní) odborné prohlídky výtahu po uzavření smlouvy.</w:t>
      </w:r>
    </w:p>
    <w:p w14:paraId="013203D5" w14:textId="77777777" w:rsidR="00B81005" w:rsidRDefault="00B81005" w:rsidP="00B81005">
      <w:pPr>
        <w:pStyle w:val="Zhlav"/>
        <w:tabs>
          <w:tab w:val="left" w:pos="708"/>
        </w:tabs>
        <w:rPr>
          <w:sz w:val="18"/>
          <w:szCs w:val="18"/>
        </w:rPr>
      </w:pPr>
    </w:p>
    <w:p w14:paraId="76C9B780" w14:textId="77777777" w:rsidR="00B81005" w:rsidRDefault="00B81005" w:rsidP="00B81005">
      <w:pPr>
        <w:pStyle w:val="Zhlav"/>
        <w:tabs>
          <w:tab w:val="left" w:pos="708"/>
        </w:tabs>
      </w:pPr>
    </w:p>
    <w:p w14:paraId="3391A163" w14:textId="77777777" w:rsidR="00B81005" w:rsidRDefault="00B81005" w:rsidP="00B81005">
      <w:pPr>
        <w:pStyle w:val="Zhlav"/>
        <w:tabs>
          <w:tab w:val="left" w:pos="708"/>
        </w:tabs>
      </w:pPr>
      <w:proofErr w:type="gramStart"/>
      <w:r>
        <w:t>e)     V případě</w:t>
      </w:r>
      <w:proofErr w:type="gramEnd"/>
      <w:r>
        <w:t xml:space="preserve"> provádění provozních prohlídek pracovníkem objednatele, zhotovitel proškolí tohoto objednatelem určeného pracovníka pro výkon funkce dozorce výtahu na objednávku. Objednatel za výkon této funkce ručí sám.</w:t>
      </w:r>
    </w:p>
    <w:p w14:paraId="74E929F4" w14:textId="77777777" w:rsidR="00B81005" w:rsidRDefault="00B81005" w:rsidP="00B81005">
      <w:pPr>
        <w:pStyle w:val="Zhlav"/>
        <w:tabs>
          <w:tab w:val="left" w:pos="708"/>
        </w:tabs>
      </w:pPr>
    </w:p>
    <w:p w14:paraId="2FFB716C" w14:textId="77777777" w:rsidR="00B81005" w:rsidRPr="00C94A46" w:rsidRDefault="00B81005" w:rsidP="00B81005">
      <w:pPr>
        <w:pStyle w:val="Zhlav"/>
        <w:tabs>
          <w:tab w:val="left" w:pos="708"/>
        </w:tabs>
      </w:pPr>
      <w:proofErr w:type="gramStart"/>
      <w:r w:rsidRPr="00C94A46">
        <w:t>f)     Činnosti</w:t>
      </w:r>
      <w:proofErr w:type="gramEnd"/>
      <w:r w:rsidRPr="00C94A46">
        <w:t>, které si objednatel, nad rámec smluvního paušálu, objedná samostatnou objednávkou.</w:t>
      </w:r>
    </w:p>
    <w:p w14:paraId="623223EB" w14:textId="77777777" w:rsidR="00B81005" w:rsidRDefault="00B81005" w:rsidP="00B81005">
      <w:pPr>
        <w:pStyle w:val="Zhlav"/>
        <w:tabs>
          <w:tab w:val="left" w:pos="708"/>
        </w:tabs>
        <w:rPr>
          <w:color w:val="00B0F0"/>
        </w:rPr>
      </w:pPr>
    </w:p>
    <w:p w14:paraId="3898CCDB" w14:textId="77777777" w:rsidR="00B81005" w:rsidRPr="00C94A46" w:rsidRDefault="00B81005" w:rsidP="00B81005">
      <w:pPr>
        <w:pStyle w:val="Zhlav"/>
        <w:tabs>
          <w:tab w:val="left" w:pos="708"/>
        </w:tabs>
        <w:jc w:val="both"/>
        <w:rPr>
          <w:b/>
        </w:rPr>
      </w:pPr>
      <w:r w:rsidRPr="00C94A46">
        <w:rPr>
          <w:b/>
        </w:rPr>
        <w:t>Na zde uvedené činnosti bude vždy vystaven zakázkový list s podpisem objednatele, na důkaz souhlasu s fakturací.</w:t>
      </w:r>
    </w:p>
    <w:p w14:paraId="07B2D83B" w14:textId="77777777" w:rsidR="00D27264" w:rsidRPr="00C94A46" w:rsidRDefault="00D27264" w:rsidP="00B81005">
      <w:pPr>
        <w:jc w:val="center"/>
        <w:rPr>
          <w:b/>
          <w:bCs/>
          <w:snapToGrid w:val="0"/>
          <w:u w:val="single"/>
        </w:rPr>
      </w:pPr>
    </w:p>
    <w:p w14:paraId="731E0741" w14:textId="77777777" w:rsidR="00D27264" w:rsidRDefault="00D27264" w:rsidP="00B81005">
      <w:pPr>
        <w:jc w:val="center"/>
        <w:rPr>
          <w:b/>
          <w:bCs/>
          <w:snapToGrid w:val="0"/>
          <w:u w:val="single"/>
        </w:rPr>
      </w:pPr>
    </w:p>
    <w:p w14:paraId="62092ED0" w14:textId="77777777" w:rsidR="00D27264" w:rsidRDefault="00D27264" w:rsidP="00B81005">
      <w:pPr>
        <w:jc w:val="center"/>
        <w:rPr>
          <w:b/>
          <w:bCs/>
          <w:snapToGrid w:val="0"/>
          <w:u w:val="single"/>
        </w:rPr>
      </w:pPr>
    </w:p>
    <w:p w14:paraId="58F7C945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t>V.   CENA</w:t>
      </w:r>
      <w:proofErr w:type="gramEnd"/>
      <w:r>
        <w:rPr>
          <w:b/>
          <w:bCs/>
          <w:snapToGrid w:val="0"/>
          <w:u w:val="single"/>
        </w:rPr>
        <w:t xml:space="preserve"> </w:t>
      </w:r>
    </w:p>
    <w:p w14:paraId="34F1427F" w14:textId="77777777" w:rsidR="00B81005" w:rsidRDefault="00B81005" w:rsidP="00B81005"/>
    <w:p w14:paraId="2690C13A" w14:textId="77777777" w:rsidR="00B81005" w:rsidRDefault="00B81005" w:rsidP="00B81005">
      <w:pPr>
        <w:rPr>
          <w:snapToGrid w:val="0"/>
        </w:rPr>
      </w:pPr>
      <w:r>
        <w:rPr>
          <w:snapToGrid w:val="0"/>
        </w:rPr>
        <w:t xml:space="preserve">Za provádění služeb v rozsahu </w:t>
      </w:r>
      <w:r>
        <w:rPr>
          <w:b/>
          <w:bCs/>
          <w:snapToGrid w:val="0"/>
        </w:rPr>
        <w:t>čl. III.</w:t>
      </w:r>
      <w:r>
        <w:rPr>
          <w:snapToGrid w:val="0"/>
        </w:rPr>
        <w:t xml:space="preserve"> byla stanovena paušální sazba ve výši: </w:t>
      </w:r>
    </w:p>
    <w:p w14:paraId="1A51A5AA" w14:textId="77777777" w:rsidR="00B81005" w:rsidRDefault="00B81005" w:rsidP="00B81005">
      <w:pPr>
        <w:ind w:left="1440" w:firstLine="720"/>
        <w:rPr>
          <w:b/>
          <w:bCs/>
          <w:sz w:val="16"/>
          <w:szCs w:val="16"/>
        </w:rPr>
      </w:pPr>
    </w:p>
    <w:p w14:paraId="494D2B32" w14:textId="7479B6E8" w:rsidR="00B81005" w:rsidRDefault="00C94A46" w:rsidP="00014D61">
      <w:pPr>
        <w:ind w:left="2160"/>
        <w:rPr>
          <w:b/>
          <w:bCs/>
        </w:rPr>
      </w:pPr>
      <w:r>
        <w:rPr>
          <w:b/>
          <w:bCs/>
        </w:rPr>
        <w:t>5</w:t>
      </w:r>
      <w:r w:rsidR="00014D61">
        <w:rPr>
          <w:b/>
          <w:bCs/>
        </w:rPr>
        <w:t>700</w:t>
      </w:r>
      <w:r w:rsidR="00B81005">
        <w:rPr>
          <w:b/>
          <w:bCs/>
          <w:snapToGrid w:val="0"/>
        </w:rPr>
        <w:t>,-</w:t>
      </w:r>
      <w:r w:rsidR="00B81005">
        <w:rPr>
          <w:b/>
          <w:bCs/>
        </w:rPr>
        <w:t>Kč bez </w:t>
      </w:r>
      <w:r w:rsidR="00832BA5">
        <w:rPr>
          <w:b/>
          <w:bCs/>
        </w:rPr>
        <w:t xml:space="preserve"> </w:t>
      </w:r>
      <w:r w:rsidR="00832BA5" w:rsidRPr="00D27264">
        <w:rPr>
          <w:b/>
          <w:bCs/>
        </w:rPr>
        <w:t xml:space="preserve">21 % </w:t>
      </w:r>
      <w:r w:rsidR="00832BA5">
        <w:rPr>
          <w:b/>
          <w:bCs/>
        </w:rPr>
        <w:t xml:space="preserve"> </w:t>
      </w:r>
      <w:r w:rsidR="00B81005">
        <w:rPr>
          <w:b/>
          <w:bCs/>
        </w:rPr>
        <w:t>DPH/</w:t>
      </w:r>
      <w:r w:rsidR="00014D61">
        <w:rPr>
          <w:b/>
          <w:bCs/>
        </w:rPr>
        <w:t>čtvrtletí</w:t>
      </w:r>
      <w:r w:rsidR="00B81005">
        <w:rPr>
          <w:b/>
          <w:bCs/>
        </w:rPr>
        <w:t xml:space="preserve"> / </w:t>
      </w:r>
      <w:r w:rsidR="00014D61">
        <w:rPr>
          <w:b/>
          <w:bCs/>
        </w:rPr>
        <w:t>3</w:t>
      </w:r>
      <w:r w:rsidR="00587AD8">
        <w:rPr>
          <w:b/>
          <w:bCs/>
        </w:rPr>
        <w:t xml:space="preserve"> ks výtah</w:t>
      </w:r>
      <w:r w:rsidR="00014D61">
        <w:rPr>
          <w:b/>
          <w:bCs/>
        </w:rPr>
        <w:t>ů</w:t>
      </w:r>
    </w:p>
    <w:p w14:paraId="307EFF19" w14:textId="77777777" w:rsidR="00B81005" w:rsidRDefault="00B81005" w:rsidP="00B81005">
      <w:pPr>
        <w:jc w:val="center"/>
        <w:rPr>
          <w:b/>
          <w:bCs/>
        </w:rPr>
      </w:pPr>
    </w:p>
    <w:p w14:paraId="7FA5AC84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11D8395E" w14:textId="77777777" w:rsidR="00B81005" w:rsidRDefault="00B81005" w:rsidP="00B81005">
      <w:pPr>
        <w:rPr>
          <w:b/>
          <w:bCs/>
          <w:i/>
          <w:iCs/>
        </w:rPr>
      </w:pPr>
      <w:r>
        <w:rPr>
          <w:b/>
          <w:bCs/>
          <w:i/>
          <w:iCs/>
        </w:rPr>
        <w:t>DPH bude vypočítáváno (případně měněno) dle známých písemných skutečností, dodaných objednatelem a bude účtováno dle platných předpisů MF ČR.</w:t>
      </w:r>
    </w:p>
    <w:p w14:paraId="2F1D96E7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1D32E7E6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44F71D13" w14:textId="77777777" w:rsidR="00B81005" w:rsidRDefault="00B81005" w:rsidP="00B81005">
      <w:pPr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 xml:space="preserve">Veškeré prováděné opravy nebo výkony v rámci čl. IV. </w:t>
      </w:r>
      <w:r>
        <w:rPr>
          <w:b/>
          <w:bCs/>
          <w:snapToGrid w:val="0"/>
          <w:color w:val="000000" w:themeColor="text1"/>
          <w:u w:val="single"/>
        </w:rPr>
        <w:t>(pokud nejsou součástí paušálního poplatku)</w:t>
      </w:r>
      <w:r>
        <w:rPr>
          <w:b/>
          <w:bCs/>
          <w:snapToGrid w:val="0"/>
          <w:u w:val="single"/>
        </w:rPr>
        <w:t xml:space="preserve"> jsou účtovány samostatně a to:</w:t>
      </w:r>
    </w:p>
    <w:p w14:paraId="5723366C" w14:textId="77777777" w:rsidR="00B81005" w:rsidRDefault="00B81005" w:rsidP="00B81005">
      <w:pPr>
        <w:rPr>
          <w:snapToGrid w:val="0"/>
        </w:rPr>
      </w:pPr>
    </w:p>
    <w:p w14:paraId="7CEBA2E0" w14:textId="77777777" w:rsidR="00B81005" w:rsidRDefault="00B81005" w:rsidP="00B81005">
      <w:pPr>
        <w:rPr>
          <w:b/>
          <w:bCs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a)  Odborná</w:t>
      </w:r>
      <w:proofErr w:type="gramEnd"/>
      <w:r>
        <w:rPr>
          <w:snapToGrid w:val="0"/>
        </w:rPr>
        <w:t xml:space="preserve"> zkouška výtahů</w:t>
      </w:r>
      <w:r>
        <w:rPr>
          <w:snapToGrid w:val="0"/>
        </w:rPr>
        <w:tab/>
      </w:r>
      <w:r>
        <w:rPr>
          <w:snapToGrid w:val="0"/>
        </w:rPr>
        <w:tab/>
        <w:t>- dle ceníku platného v době provánění OZ</w:t>
      </w:r>
    </w:p>
    <w:p w14:paraId="76D45CD0" w14:textId="77777777" w:rsidR="00B81005" w:rsidRDefault="00B81005" w:rsidP="00B81005">
      <w:pPr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b)  Inspekční</w:t>
      </w:r>
      <w:proofErr w:type="gramEnd"/>
      <w:r>
        <w:rPr>
          <w:snapToGrid w:val="0"/>
        </w:rPr>
        <w:t xml:space="preserve"> prohlídka výtahů</w:t>
      </w:r>
      <w:r>
        <w:rPr>
          <w:snapToGrid w:val="0"/>
        </w:rPr>
        <w:tab/>
      </w:r>
      <w:r>
        <w:rPr>
          <w:snapToGrid w:val="0"/>
        </w:rPr>
        <w:tab/>
        <w:t>- dle ceníku platného v době provánění IP</w:t>
      </w:r>
    </w:p>
    <w:p w14:paraId="4BF99810" w14:textId="77777777" w:rsidR="00B81005" w:rsidRDefault="00B81005" w:rsidP="00B81005">
      <w:pPr>
        <w:ind w:firstLine="720"/>
        <w:rPr>
          <w:snapToGrid w:val="0"/>
        </w:rPr>
      </w:pPr>
      <w:r>
        <w:t xml:space="preserve">c, d, e, f )  Cena za služby a opravy vč. odstranění závad z provedené odborné prohlídky a zkoušky výtahu dle článku IV spojené s výměnou dílů a spotřebního materiálu a za opravy způsobené </w:t>
      </w:r>
      <w:proofErr w:type="gramStart"/>
      <w:r>
        <w:t>vandalismem a nebo nevhodným</w:t>
      </w:r>
      <w:proofErr w:type="gramEnd"/>
      <w:r>
        <w:t xml:space="preserve"> zacházením se kalkuluje : cena materiálu + HZS </w:t>
      </w:r>
      <w:r w:rsidR="003B7D6F" w:rsidRPr="00D27264">
        <w:rPr>
          <w:b/>
          <w:bCs/>
        </w:rPr>
        <w:t>5</w:t>
      </w:r>
      <w:r w:rsidRPr="00D27264">
        <w:rPr>
          <w:b/>
          <w:bCs/>
        </w:rPr>
        <w:t>00</w:t>
      </w:r>
      <w:r>
        <w:rPr>
          <w:b/>
          <w:bCs/>
        </w:rPr>
        <w:t>,-</w:t>
      </w:r>
      <w:r>
        <w:t xml:space="preserve">Kč bez DPH/hod/pracovník  + dopravné </w:t>
      </w:r>
      <w:r w:rsidRPr="00D27264">
        <w:rPr>
          <w:b/>
          <w:bCs/>
        </w:rPr>
        <w:t>15</w:t>
      </w:r>
      <w:r w:rsidRPr="00D27264">
        <w:t>,-</w:t>
      </w:r>
      <w:r>
        <w:t xml:space="preserve">Kč bez DPH/km. </w:t>
      </w:r>
    </w:p>
    <w:p w14:paraId="0A30F134" w14:textId="77777777" w:rsidR="00B81005" w:rsidRDefault="00B81005" w:rsidP="00B81005"/>
    <w:p w14:paraId="12A1FD22" w14:textId="77777777" w:rsidR="00B81005" w:rsidRDefault="00B81005" w:rsidP="00B81005">
      <w:r>
        <w:t xml:space="preserve">Na opravy většího rozsahu, opravy vyplývající z provedených revizí a zkoušek, bude prováděna rozpočtová nabídka. </w:t>
      </w:r>
    </w:p>
    <w:p w14:paraId="6B78BF64" w14:textId="77777777" w:rsidR="00B81005" w:rsidRDefault="00B81005" w:rsidP="00B81005">
      <w:pPr>
        <w:jc w:val="center"/>
        <w:rPr>
          <w:snapToGrid w:val="0"/>
        </w:rPr>
      </w:pPr>
    </w:p>
    <w:p w14:paraId="12534875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</w:p>
    <w:p w14:paraId="200F5DFD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t>VI.   PLATNOST</w:t>
      </w:r>
      <w:proofErr w:type="gramEnd"/>
      <w:r>
        <w:rPr>
          <w:b/>
          <w:bCs/>
          <w:snapToGrid w:val="0"/>
          <w:u w:val="single"/>
        </w:rPr>
        <w:t xml:space="preserve"> SMLOUVY</w:t>
      </w:r>
    </w:p>
    <w:p w14:paraId="08957035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</w:p>
    <w:p w14:paraId="67FE44B1" w14:textId="77777777" w:rsidR="00B81005" w:rsidRDefault="00B81005" w:rsidP="00B81005">
      <w:pPr>
        <w:rPr>
          <w:b/>
          <w:bCs/>
          <w:snapToGrid w:val="0"/>
        </w:rPr>
      </w:pPr>
      <w:r>
        <w:rPr>
          <w:snapToGrid w:val="0"/>
        </w:rPr>
        <w:t xml:space="preserve">Smlouva je uzavřena na dobu neurčitou a nabývá platnosti dne: </w:t>
      </w:r>
      <w:r>
        <w:rPr>
          <w:snapToGrid w:val="0"/>
          <w:color w:val="FF0000"/>
        </w:rPr>
        <w:t>_________________</w:t>
      </w:r>
      <w:r>
        <w:rPr>
          <w:snapToGrid w:val="0"/>
        </w:rPr>
        <w:t>.</w:t>
      </w:r>
    </w:p>
    <w:p w14:paraId="209E3749" w14:textId="77777777" w:rsidR="00B81005" w:rsidRDefault="00B81005" w:rsidP="00B81005">
      <w:pPr>
        <w:rPr>
          <w:snapToGrid w:val="0"/>
        </w:rPr>
      </w:pPr>
    </w:p>
    <w:p w14:paraId="70BB9E18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t>VII.   ZÁRUKY</w:t>
      </w:r>
      <w:proofErr w:type="gramEnd"/>
    </w:p>
    <w:p w14:paraId="68ACEFDC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</w:p>
    <w:p w14:paraId="4D7AAF8D" w14:textId="7C6AC8DB" w:rsidR="00B81005" w:rsidRPr="00C94A46" w:rsidRDefault="00B81005" w:rsidP="00B81005">
      <w:pPr>
        <w:pStyle w:val="Zkladntext2"/>
        <w:rPr>
          <w:rFonts w:ascii="Times New Roman" w:hAnsi="Times New Roman" w:cs="Times New Roman"/>
          <w:b/>
        </w:rPr>
      </w:pPr>
      <w:r w:rsidRPr="00C94A46">
        <w:rPr>
          <w:rFonts w:ascii="Times New Roman" w:hAnsi="Times New Roman" w:cs="Times New Roman"/>
          <w:b/>
        </w:rPr>
        <w:t>Záruční lhůta</w:t>
      </w:r>
      <w:r w:rsidR="00C94A46" w:rsidRPr="00C94A46">
        <w:rPr>
          <w:rFonts w:ascii="Times New Roman" w:hAnsi="Times New Roman" w:cs="Times New Roman"/>
          <w:b/>
        </w:rPr>
        <w:t xml:space="preserve"> po ukončení záruční doby ( 60 </w:t>
      </w:r>
      <w:proofErr w:type="gramStart"/>
      <w:r w:rsidR="00C94A46" w:rsidRPr="00C94A46">
        <w:rPr>
          <w:rFonts w:ascii="Times New Roman" w:hAnsi="Times New Roman" w:cs="Times New Roman"/>
          <w:b/>
        </w:rPr>
        <w:t>měsíců )</w:t>
      </w:r>
      <w:r w:rsidRPr="00C94A46">
        <w:rPr>
          <w:rFonts w:ascii="Times New Roman" w:hAnsi="Times New Roman" w:cs="Times New Roman"/>
          <w:b/>
        </w:rPr>
        <w:t xml:space="preserve"> je</w:t>
      </w:r>
      <w:proofErr w:type="gramEnd"/>
      <w:r w:rsidRPr="00C94A46">
        <w:rPr>
          <w:rFonts w:ascii="Times New Roman" w:hAnsi="Times New Roman" w:cs="Times New Roman"/>
          <w:b/>
        </w:rPr>
        <w:t xml:space="preserve"> </w:t>
      </w:r>
      <w:r w:rsidRPr="00C94A46">
        <w:rPr>
          <w:rFonts w:ascii="Times New Roman" w:hAnsi="Times New Roman"/>
          <w:b/>
        </w:rPr>
        <w:t>1</w:t>
      </w:r>
      <w:r w:rsidRPr="00C94A46">
        <w:rPr>
          <w:rFonts w:ascii="Times New Roman" w:hAnsi="Times New Roman" w:cs="Times New Roman"/>
          <w:b/>
        </w:rPr>
        <w:t>2 měsíců na provedené práce. Na dodaný materiál je záruční lhůta daná výrobcem komponenty. Na ostatní bude poskytnuta záruka po dobu platnosti příslušných prohlídek a revizí.</w:t>
      </w:r>
    </w:p>
    <w:p w14:paraId="76AD8BE3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7ADC713B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t>VIII.   PLATEBNÍ</w:t>
      </w:r>
      <w:proofErr w:type="gramEnd"/>
      <w:r>
        <w:rPr>
          <w:b/>
          <w:bCs/>
          <w:snapToGrid w:val="0"/>
          <w:u w:val="single"/>
        </w:rPr>
        <w:t xml:space="preserve"> PODMÍNKY</w:t>
      </w:r>
    </w:p>
    <w:p w14:paraId="75F0E8AE" w14:textId="77777777" w:rsidR="00B81005" w:rsidRDefault="00B81005" w:rsidP="00B81005">
      <w:pPr>
        <w:pStyle w:val="Zhlav"/>
        <w:tabs>
          <w:tab w:val="left" w:pos="708"/>
        </w:tabs>
        <w:ind w:left="142"/>
        <w:rPr>
          <w:b/>
          <w:bCs/>
        </w:rPr>
      </w:pPr>
    </w:p>
    <w:p w14:paraId="361B4BFB" w14:textId="47BEAC70" w:rsidR="00B81005" w:rsidRDefault="00B81005" w:rsidP="00B81005">
      <w:pPr>
        <w:rPr>
          <w:snapToGrid w:val="0"/>
        </w:rPr>
      </w:pPr>
      <w:r>
        <w:rPr>
          <w:snapToGrid w:val="0"/>
        </w:rPr>
        <w:t xml:space="preserve">Za </w:t>
      </w:r>
      <w:proofErr w:type="gramStart"/>
      <w:r>
        <w:rPr>
          <w:snapToGrid w:val="0"/>
        </w:rPr>
        <w:t>provedené  paušální</w:t>
      </w:r>
      <w:proofErr w:type="gramEnd"/>
      <w:r>
        <w:rPr>
          <w:snapToGrid w:val="0"/>
        </w:rPr>
        <w:t xml:space="preserve"> práce bude vystavena </w:t>
      </w:r>
      <w:r w:rsidRPr="00C94A46">
        <w:rPr>
          <w:snapToGrid w:val="0"/>
        </w:rPr>
        <w:t xml:space="preserve">čtvrtletní </w:t>
      </w:r>
      <w:r>
        <w:rPr>
          <w:snapToGrid w:val="0"/>
        </w:rPr>
        <w:t xml:space="preserve">faktura se </w:t>
      </w:r>
      <w:r>
        <w:rPr>
          <w:b/>
          <w:bCs/>
          <w:snapToGrid w:val="0"/>
        </w:rPr>
        <w:t xml:space="preserve">splatností 14 dní. </w:t>
      </w:r>
      <w:r>
        <w:rPr>
          <w:snapToGrid w:val="0"/>
        </w:rPr>
        <w:t>Na provedené mimo</w:t>
      </w:r>
      <w:r w:rsidR="00C94A46">
        <w:rPr>
          <w:snapToGrid w:val="0"/>
        </w:rPr>
        <w:t xml:space="preserve"> </w:t>
      </w:r>
      <w:r>
        <w:rPr>
          <w:snapToGrid w:val="0"/>
        </w:rPr>
        <w:t>paušální práce bude vystavena faktura se splatností 14 dní. Fakturováno bude vždy v průběhu posledního měsíce účtovaného období.</w:t>
      </w:r>
    </w:p>
    <w:p w14:paraId="503E9DE5" w14:textId="77777777" w:rsidR="00B81005" w:rsidRDefault="00B81005" w:rsidP="00B81005">
      <w:pPr>
        <w:rPr>
          <w:b/>
          <w:bCs/>
          <w:snapToGrid w:val="0"/>
        </w:rPr>
      </w:pPr>
    </w:p>
    <w:p w14:paraId="0D3C3F7F" w14:textId="77777777" w:rsidR="00B81005" w:rsidRDefault="00B81005" w:rsidP="00B81005">
      <w:pPr>
        <w:pStyle w:val="Zhlav"/>
        <w:tabs>
          <w:tab w:val="left" w:pos="708"/>
        </w:tabs>
        <w:ind w:left="142"/>
        <w:jc w:val="center"/>
        <w:rPr>
          <w:b/>
          <w:bCs/>
          <w:u w:val="single"/>
        </w:rPr>
      </w:pPr>
      <w:r>
        <w:rPr>
          <w:b/>
          <w:bCs/>
          <w:u w:val="single"/>
        </w:rPr>
        <w:t>IX.   Penalizace</w:t>
      </w:r>
    </w:p>
    <w:p w14:paraId="5B5CB4CA" w14:textId="77777777" w:rsidR="00B81005" w:rsidRDefault="00B81005" w:rsidP="00B81005">
      <w:pPr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Zhotovitel je oprávněn:</w:t>
      </w:r>
    </w:p>
    <w:p w14:paraId="0E90986E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5C346EC7" w14:textId="77777777" w:rsidR="00B81005" w:rsidRDefault="00B81005" w:rsidP="00B81005">
      <w:pPr>
        <w:numPr>
          <w:ilvl w:val="0"/>
          <w:numId w:val="33"/>
        </w:numPr>
        <w:tabs>
          <w:tab w:val="num" w:pos="709"/>
        </w:tabs>
        <w:ind w:left="709" w:hanging="425"/>
        <w:jc w:val="both"/>
        <w:rPr>
          <w:snapToGrid w:val="0"/>
        </w:rPr>
      </w:pPr>
      <w:r>
        <w:rPr>
          <w:snapToGrid w:val="0"/>
        </w:rPr>
        <w:t>Vyúčtovat penále za nezaplacení závazku ve výši 0,5 % z dlužné částky za každý den prodlení platby, po splatnosti fakturace.</w:t>
      </w:r>
    </w:p>
    <w:p w14:paraId="628AB8AF" w14:textId="77777777" w:rsidR="00B81005" w:rsidRDefault="00B81005" w:rsidP="00B81005">
      <w:pPr>
        <w:numPr>
          <w:ilvl w:val="0"/>
          <w:numId w:val="33"/>
        </w:numPr>
        <w:tabs>
          <w:tab w:val="num" w:pos="709"/>
        </w:tabs>
        <w:ind w:left="709" w:hanging="425"/>
        <w:jc w:val="both"/>
        <w:rPr>
          <w:snapToGrid w:val="0"/>
        </w:rPr>
      </w:pPr>
      <w:r>
        <w:rPr>
          <w:snapToGrid w:val="0"/>
        </w:rPr>
        <w:t xml:space="preserve">Pozastavit výkon služeb uvedených v této smlouvě, v případě neproplacení závazku do </w:t>
      </w:r>
      <w:proofErr w:type="gramStart"/>
      <w:r>
        <w:rPr>
          <w:snapToGrid w:val="0"/>
        </w:rPr>
        <w:t>30ti</w:t>
      </w:r>
      <w:proofErr w:type="gramEnd"/>
      <w:r>
        <w:rPr>
          <w:snapToGrid w:val="0"/>
        </w:rPr>
        <w:t xml:space="preserve"> dnů po splatnosti účtovaných služeb. Zhotovitel nenese žádnou odpovědnost za škody, vzniklé na předmětu smlouvy </w:t>
      </w:r>
      <w:proofErr w:type="gramStart"/>
      <w:r>
        <w:rPr>
          <w:snapToGrid w:val="0"/>
        </w:rPr>
        <w:t>viz. článek</w:t>
      </w:r>
      <w:proofErr w:type="gramEnd"/>
      <w:r>
        <w:rPr>
          <w:snapToGrid w:val="0"/>
        </w:rPr>
        <w:t xml:space="preserve"> III., po celou dobu pozastavení činností. Zhotovitel je povinen před pozastavením činností objednatele písemně informovat.</w:t>
      </w:r>
    </w:p>
    <w:p w14:paraId="7EDBFD18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588974A8" w14:textId="77777777" w:rsidR="00B81005" w:rsidRDefault="00B81005" w:rsidP="00B81005">
      <w:pPr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Objednatel je oprávněn:</w:t>
      </w:r>
    </w:p>
    <w:p w14:paraId="2C4D4373" w14:textId="77777777" w:rsidR="00B81005" w:rsidRDefault="00B81005" w:rsidP="00B81005">
      <w:pPr>
        <w:rPr>
          <w:b/>
          <w:bCs/>
          <w:snapToGrid w:val="0"/>
          <w:u w:val="single"/>
        </w:rPr>
      </w:pPr>
    </w:p>
    <w:p w14:paraId="2B215444" w14:textId="77777777" w:rsidR="00B81005" w:rsidRDefault="00B81005" w:rsidP="00B81005">
      <w:pPr>
        <w:numPr>
          <w:ilvl w:val="0"/>
          <w:numId w:val="34"/>
        </w:numPr>
        <w:tabs>
          <w:tab w:val="num" w:pos="709"/>
        </w:tabs>
        <w:ind w:left="709" w:hanging="425"/>
        <w:jc w:val="both"/>
        <w:rPr>
          <w:snapToGrid w:val="0"/>
        </w:rPr>
      </w:pPr>
      <w:r>
        <w:rPr>
          <w:snapToGrid w:val="0"/>
        </w:rPr>
        <w:t>Vyúčtovat penále ve výši 100 Kč za každou další započatou hodinu v případě, že zhotovitel nezajistí vyproštění osob z výtahu, ve výše uvedeném termínu od prokazatelného nahlášení na přidělené pohotovostní číslo. Objednatel je povinen umožnit přístup do objektu pracovníkům zhotovitele.</w:t>
      </w:r>
    </w:p>
    <w:p w14:paraId="38AA851A" w14:textId="77777777" w:rsidR="00B81005" w:rsidRDefault="00B81005" w:rsidP="00B81005">
      <w:pPr>
        <w:numPr>
          <w:ilvl w:val="0"/>
          <w:numId w:val="34"/>
        </w:numPr>
        <w:tabs>
          <w:tab w:val="num" w:pos="709"/>
        </w:tabs>
        <w:ind w:left="709" w:hanging="425"/>
        <w:jc w:val="both"/>
        <w:rPr>
          <w:snapToGrid w:val="0"/>
        </w:rPr>
      </w:pPr>
      <w:r>
        <w:rPr>
          <w:snapToGrid w:val="0"/>
        </w:rPr>
        <w:t>Vyúčtovat penále ve výši 100 Kč za každou další započatou hodinu v případě, že zhotovitel nezajistí nástup na opravu výtahu, ve výše uvedeném termínu od prokazatelného nahlášení na přidělené pohotovostní číslo. Objednatel je povinen umožnit přístup do objektu pracovníkům zhotovitele.</w:t>
      </w:r>
    </w:p>
    <w:p w14:paraId="00C10C78" w14:textId="77777777" w:rsidR="00B81005" w:rsidRDefault="00B81005" w:rsidP="00B81005">
      <w:pPr>
        <w:rPr>
          <w:b/>
          <w:bCs/>
          <w:snapToGrid w:val="0"/>
        </w:rPr>
      </w:pPr>
    </w:p>
    <w:p w14:paraId="0907F8CA" w14:textId="77777777" w:rsidR="00B81005" w:rsidRDefault="00B81005" w:rsidP="00B81005">
      <w:pPr>
        <w:rPr>
          <w:b/>
          <w:bCs/>
          <w:snapToGrid w:val="0"/>
        </w:rPr>
      </w:pPr>
    </w:p>
    <w:p w14:paraId="11E022C5" w14:textId="77777777" w:rsidR="00B81005" w:rsidRDefault="00B81005" w:rsidP="00B81005">
      <w:pPr>
        <w:jc w:val="center"/>
        <w:rPr>
          <w:b/>
          <w:bCs/>
          <w:snapToGrid w:val="0"/>
          <w:u w:val="single"/>
        </w:rPr>
      </w:pPr>
      <w:proofErr w:type="gramStart"/>
      <w:r>
        <w:rPr>
          <w:b/>
          <w:bCs/>
          <w:snapToGrid w:val="0"/>
          <w:u w:val="single"/>
        </w:rPr>
        <w:t>X.   OSTATNÍ</w:t>
      </w:r>
      <w:proofErr w:type="gramEnd"/>
      <w:r>
        <w:rPr>
          <w:b/>
          <w:bCs/>
          <w:snapToGrid w:val="0"/>
          <w:u w:val="single"/>
        </w:rPr>
        <w:t xml:space="preserve"> UJEDNÁNÍ</w:t>
      </w:r>
    </w:p>
    <w:p w14:paraId="5EA2A62F" w14:textId="77777777" w:rsidR="00B81005" w:rsidRPr="008C3C56" w:rsidRDefault="00B81005" w:rsidP="00B81005">
      <w:pPr>
        <w:rPr>
          <w:snapToGrid w:val="0"/>
          <w:color w:val="000000" w:themeColor="text1"/>
        </w:rPr>
      </w:pPr>
    </w:p>
    <w:p w14:paraId="20CE4DA1" w14:textId="77777777" w:rsidR="00B81005" w:rsidRPr="008C3C56" w:rsidRDefault="00B81005" w:rsidP="00B81005">
      <w:pPr>
        <w:ind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 xml:space="preserve">Smlouvu je možné oboustranně vypovědět pouze písemnou formou s 12 měsíční výpovědní lhůtou, která začíná běžet od data doručení výpovědi prvním dnem následujícího měsíce. </w:t>
      </w:r>
    </w:p>
    <w:p w14:paraId="2584CE8A" w14:textId="77777777" w:rsidR="00B81005" w:rsidRPr="008C3C56" w:rsidRDefault="00B81005" w:rsidP="00B81005">
      <w:pPr>
        <w:ind w:left="720"/>
        <w:jc w:val="both"/>
        <w:rPr>
          <w:color w:val="000000" w:themeColor="text1"/>
        </w:rPr>
      </w:pPr>
      <w:r w:rsidRPr="008C3C56">
        <w:rPr>
          <w:color w:val="000000" w:themeColor="text1"/>
        </w:rPr>
        <w:t xml:space="preserve">Smlouvu je možné měnit nebo doplňovat pouze po vzájemné dohodě a to písemnou formou. </w:t>
      </w:r>
    </w:p>
    <w:p w14:paraId="72F44EAF" w14:textId="77777777" w:rsidR="00B81005" w:rsidRPr="008C3C56" w:rsidRDefault="00B81005" w:rsidP="00B81005">
      <w:pPr>
        <w:ind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>Uzavřením této smlouvy je garantováno plnění podmínek, základní a rozšířené záruky, ze strany dodavatele. Dodržení těchto podmínek a dohodnutých prohlídek zhotovitelem, v termínech předepsaných platnou ČSN, je podmíněno plněním podmínek této smlouvy ze strany objednatele po celou dobu garance.</w:t>
      </w:r>
    </w:p>
    <w:p w14:paraId="217B8583" w14:textId="77777777" w:rsidR="00B81005" w:rsidRPr="008C3C56" w:rsidRDefault="00B81005" w:rsidP="00B81005">
      <w:pPr>
        <w:ind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>Ostatní, zde neuvedeno, se řídí Občanským zákoníkem.</w:t>
      </w:r>
    </w:p>
    <w:p w14:paraId="6201D03F" w14:textId="0D35F706" w:rsidR="008C3C56" w:rsidRPr="008C3C56" w:rsidRDefault="00B81005" w:rsidP="008C3C56">
      <w:pPr>
        <w:ind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 xml:space="preserve">Zvýšení ceny může zhotovitel provést na základě zvýšení nákladů způsobených změnami norem, předpisů, vyhlášek, zákonů a inflace (vyšší než 2%), a to formou písemného oznámení. </w:t>
      </w:r>
      <w:r w:rsidR="008C3C56" w:rsidRPr="008C3C56">
        <w:rPr>
          <w:color w:val="000000" w:themeColor="text1"/>
        </w:rPr>
        <w:t>Nevyjádří-</w:t>
      </w:r>
      <w:proofErr w:type="gramStart"/>
      <w:r w:rsidR="008C3C56" w:rsidRPr="008C3C56">
        <w:rPr>
          <w:color w:val="000000" w:themeColor="text1"/>
        </w:rPr>
        <w:t>li  objednatel</w:t>
      </w:r>
      <w:proofErr w:type="gramEnd"/>
      <w:r w:rsidR="008C3C56" w:rsidRPr="008C3C56">
        <w:rPr>
          <w:color w:val="000000" w:themeColor="text1"/>
        </w:rPr>
        <w:t xml:space="preserve"> do 1 měsíce po obdržení oznámení nesouhlas se zvýšením ceny, platí, že nová cena je dohodnuta.</w:t>
      </w:r>
    </w:p>
    <w:p w14:paraId="7DCE6FD6" w14:textId="2609D374" w:rsidR="00B81005" w:rsidRPr="008C3C56" w:rsidRDefault="00B81005" w:rsidP="00B81005">
      <w:pPr>
        <w:ind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>Smlouva je vyhotovena ve dvou stejnopisech, přičemž každá smluvní strana obdrží jeden originál.</w:t>
      </w:r>
    </w:p>
    <w:p w14:paraId="73A56A7D" w14:textId="77777777" w:rsidR="00B81005" w:rsidRPr="008C3C56" w:rsidRDefault="00B81005" w:rsidP="00B81005">
      <w:pPr>
        <w:jc w:val="both"/>
        <w:rPr>
          <w:color w:val="000000" w:themeColor="text1"/>
        </w:rPr>
      </w:pPr>
    </w:p>
    <w:p w14:paraId="2BF32018" w14:textId="77777777" w:rsidR="000E2E14" w:rsidRPr="008C3C56" w:rsidRDefault="00B81005" w:rsidP="000E2E14">
      <w:pPr>
        <w:jc w:val="both"/>
        <w:rPr>
          <w:color w:val="000000" w:themeColor="text1"/>
        </w:rPr>
      </w:pPr>
      <w:r w:rsidRPr="008C3C56">
        <w:rPr>
          <w:color w:val="000000" w:themeColor="text1"/>
        </w:rPr>
        <w:t>Přílohy:</w:t>
      </w:r>
      <w:r w:rsidRPr="008C3C56">
        <w:rPr>
          <w:color w:val="000000" w:themeColor="text1"/>
        </w:rPr>
        <w:tab/>
      </w:r>
      <w:r w:rsidRPr="008C3C56">
        <w:rPr>
          <w:color w:val="000000" w:themeColor="text1"/>
        </w:rPr>
        <w:tab/>
      </w:r>
      <w:r w:rsidR="000E2E14" w:rsidRPr="008C3C56">
        <w:rPr>
          <w:color w:val="000000" w:themeColor="text1"/>
        </w:rPr>
        <w:t xml:space="preserve">Kopie oprávnění </w:t>
      </w:r>
      <w:proofErr w:type="gramStart"/>
      <w:r w:rsidR="000E2E14" w:rsidRPr="008C3C56">
        <w:rPr>
          <w:color w:val="000000" w:themeColor="text1"/>
        </w:rPr>
        <w:t>0689/5/11/ZZ-M,O,R,Z,Z/E-</w:t>
      </w:r>
      <w:proofErr w:type="spellStart"/>
      <w:r w:rsidR="000E2E14" w:rsidRPr="008C3C56">
        <w:rPr>
          <w:color w:val="000000" w:themeColor="text1"/>
        </w:rPr>
        <w:t>c</w:t>
      </w:r>
      <w:proofErr w:type="gramEnd"/>
      <w:r w:rsidR="000E2E14" w:rsidRPr="008C3C56">
        <w:rPr>
          <w:color w:val="000000" w:themeColor="text1"/>
        </w:rPr>
        <w:t>,e</w:t>
      </w:r>
      <w:proofErr w:type="spellEnd"/>
    </w:p>
    <w:p w14:paraId="2922F4BD" w14:textId="77777777" w:rsidR="000E2E14" w:rsidRPr="008C3C56" w:rsidRDefault="000E2E14" w:rsidP="000E2E14">
      <w:pPr>
        <w:jc w:val="both"/>
        <w:rPr>
          <w:color w:val="000000" w:themeColor="text1"/>
        </w:rPr>
      </w:pPr>
      <w:r w:rsidRPr="008C3C56">
        <w:rPr>
          <w:color w:val="000000" w:themeColor="text1"/>
        </w:rPr>
        <w:tab/>
      </w:r>
      <w:r w:rsidRPr="008C3C56">
        <w:rPr>
          <w:color w:val="000000" w:themeColor="text1"/>
        </w:rPr>
        <w:tab/>
        <w:t xml:space="preserve">Kopie oprávnění </w:t>
      </w:r>
      <w:proofErr w:type="gramStart"/>
      <w:r w:rsidRPr="008C3C56">
        <w:rPr>
          <w:color w:val="000000" w:themeColor="text1"/>
        </w:rPr>
        <w:t>14918/5/11/EZ-M,O,R,Z-E2A</w:t>
      </w:r>
      <w:proofErr w:type="gramEnd"/>
    </w:p>
    <w:p w14:paraId="3D13BD18" w14:textId="77777777" w:rsidR="000E2E14" w:rsidRPr="008C3C56" w:rsidRDefault="000E2E14" w:rsidP="000E2E14">
      <w:pPr>
        <w:jc w:val="both"/>
        <w:rPr>
          <w:color w:val="000000" w:themeColor="text1"/>
        </w:rPr>
      </w:pPr>
      <w:r w:rsidRPr="008C3C56">
        <w:rPr>
          <w:color w:val="000000" w:themeColor="text1"/>
        </w:rPr>
        <w:tab/>
      </w:r>
      <w:r w:rsidRPr="008C3C56">
        <w:rPr>
          <w:color w:val="000000" w:themeColor="text1"/>
        </w:rPr>
        <w:tab/>
        <w:t>Kopie ŽL č. 350901-25531-01</w:t>
      </w:r>
    </w:p>
    <w:p w14:paraId="394A11AB" w14:textId="77777777" w:rsidR="000E2E14" w:rsidRPr="008C3C56" w:rsidRDefault="000E2E14" w:rsidP="000E2E14">
      <w:pPr>
        <w:jc w:val="both"/>
        <w:rPr>
          <w:color w:val="000000" w:themeColor="text1"/>
        </w:rPr>
      </w:pPr>
      <w:r w:rsidRPr="008C3C56">
        <w:rPr>
          <w:color w:val="000000" w:themeColor="text1"/>
        </w:rPr>
        <w:tab/>
      </w:r>
      <w:r w:rsidRPr="008C3C56">
        <w:rPr>
          <w:color w:val="000000" w:themeColor="text1"/>
        </w:rPr>
        <w:tab/>
        <w:t>Kopie Přehled pojištěných rizik</w:t>
      </w:r>
    </w:p>
    <w:p w14:paraId="69949FB1" w14:textId="77777777" w:rsidR="000E2E14" w:rsidRPr="008C3C56" w:rsidRDefault="000E2E14" w:rsidP="000E2E14">
      <w:pPr>
        <w:ind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ab/>
        <w:t>Certifikát ISO 9001:2016</w:t>
      </w:r>
    </w:p>
    <w:p w14:paraId="05BF2996" w14:textId="77777777" w:rsidR="000E2E14" w:rsidRPr="008C3C56" w:rsidRDefault="000E2E14" w:rsidP="000E2E14">
      <w:pPr>
        <w:ind w:left="720"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>Osvědčení o autorizaci – „Autorizovaná servisní firma“</w:t>
      </w:r>
    </w:p>
    <w:p w14:paraId="11AB22A2" w14:textId="77777777" w:rsidR="000E2E14" w:rsidRPr="008C3C56" w:rsidRDefault="000E2E14" w:rsidP="000E2E14">
      <w:pPr>
        <w:ind w:left="720" w:firstLine="720"/>
        <w:jc w:val="both"/>
        <w:rPr>
          <w:color w:val="000000" w:themeColor="text1"/>
        </w:rPr>
      </w:pPr>
      <w:r w:rsidRPr="008C3C56">
        <w:rPr>
          <w:color w:val="000000" w:themeColor="text1"/>
        </w:rPr>
        <w:t>Ochrana osobních údajů</w:t>
      </w:r>
    </w:p>
    <w:p w14:paraId="6D5C4ABC" w14:textId="77777777" w:rsidR="00B81005" w:rsidRDefault="00B81005" w:rsidP="000E2E14">
      <w:pPr>
        <w:jc w:val="both"/>
        <w:rPr>
          <w:b/>
          <w:bCs/>
          <w:sz w:val="16"/>
          <w:szCs w:val="16"/>
        </w:rPr>
      </w:pPr>
    </w:p>
    <w:p w14:paraId="08ABFCBF" w14:textId="77777777" w:rsidR="00B81005" w:rsidRDefault="00B81005" w:rsidP="00B81005">
      <w:pPr>
        <w:jc w:val="center"/>
        <w:rPr>
          <w:b/>
          <w:bCs/>
        </w:rPr>
      </w:pPr>
    </w:p>
    <w:p w14:paraId="490BD4F9" w14:textId="77777777" w:rsidR="00B81005" w:rsidRDefault="00B81005" w:rsidP="00B81005">
      <w:pPr>
        <w:jc w:val="center"/>
        <w:rPr>
          <w:b/>
          <w:bCs/>
        </w:rPr>
      </w:pPr>
      <w:r>
        <w:rPr>
          <w:b/>
          <w:bCs/>
        </w:rPr>
        <w:t>Obě smluvní strany na znamení souhlasu se zněním smlouvy připojují své podpisy.</w:t>
      </w:r>
    </w:p>
    <w:p w14:paraId="65F62707" w14:textId="77777777" w:rsidR="00B81005" w:rsidRDefault="00B81005" w:rsidP="00B81005">
      <w:pPr>
        <w:rPr>
          <w:snapToGrid w:val="0"/>
          <w:sz w:val="16"/>
          <w:szCs w:val="16"/>
        </w:rPr>
      </w:pPr>
    </w:p>
    <w:p w14:paraId="2F4417D4" w14:textId="77777777" w:rsidR="00B81005" w:rsidRDefault="00B81005" w:rsidP="00B81005">
      <w:pPr>
        <w:rPr>
          <w:snapToGrid w:val="0"/>
        </w:rPr>
      </w:pPr>
    </w:p>
    <w:p w14:paraId="6252E326" w14:textId="77777777" w:rsidR="00B81005" w:rsidRDefault="00B81005" w:rsidP="00B81005">
      <w:pPr>
        <w:rPr>
          <w:snapToGrid w:val="0"/>
        </w:rPr>
      </w:pPr>
    </w:p>
    <w:p w14:paraId="20E11F6B" w14:textId="77777777" w:rsidR="00B81005" w:rsidRDefault="00B81005" w:rsidP="00B81005">
      <w:pPr>
        <w:rPr>
          <w:snapToGrid w:val="0"/>
        </w:rPr>
      </w:pPr>
    </w:p>
    <w:p w14:paraId="777F13F3" w14:textId="77777777" w:rsidR="00B81005" w:rsidRDefault="00B81005" w:rsidP="00B81005">
      <w:pPr>
        <w:rPr>
          <w:snapToGrid w:val="0"/>
        </w:rPr>
      </w:pPr>
    </w:p>
    <w:p w14:paraId="612D4770" w14:textId="416289FC" w:rsidR="00B81005" w:rsidRDefault="00B81005" w:rsidP="00B81005">
      <w:pPr>
        <w:rPr>
          <w:snapToGrid w:val="0"/>
        </w:rPr>
      </w:pPr>
      <w:r>
        <w:rPr>
          <w:snapToGrid w:val="0"/>
        </w:rPr>
        <w:t>V</w:t>
      </w:r>
      <w:r w:rsidR="00C94A46">
        <w:rPr>
          <w:snapToGrid w:val="0"/>
        </w:rPr>
        <w:t> </w:t>
      </w:r>
      <w:proofErr w:type="gramStart"/>
      <w:r w:rsidR="00C94A46">
        <w:rPr>
          <w:snapToGrid w:val="0"/>
        </w:rPr>
        <w:t xml:space="preserve">Duchcově    </w:t>
      </w:r>
      <w:r>
        <w:rPr>
          <w:snapToGrid w:val="0"/>
        </w:rPr>
        <w:t xml:space="preserve"> dne</w:t>
      </w:r>
      <w:proofErr w:type="gramEnd"/>
      <w:r>
        <w:rPr>
          <w:snapToGrid w:val="0"/>
        </w:rPr>
        <w:t xml:space="preserve">: </w:t>
      </w:r>
      <w:proofErr w:type="gramStart"/>
      <w:r w:rsidR="00C94A46">
        <w:rPr>
          <w:snapToGrid w:val="0"/>
        </w:rPr>
        <w:t>10.4.2019</w:t>
      </w:r>
      <w:proofErr w:type="gramEnd"/>
      <w:r w:rsidR="00194592">
        <w:rPr>
          <w:snapToGrid w:val="0"/>
        </w:rPr>
        <w:t xml:space="preserve"> </w:t>
      </w:r>
      <w:r w:rsidR="00194592">
        <w:rPr>
          <w:snapToGrid w:val="0"/>
        </w:rPr>
        <w:tab/>
      </w:r>
      <w:r w:rsidR="00194592">
        <w:rPr>
          <w:snapToGrid w:val="0"/>
        </w:rPr>
        <w:tab/>
      </w:r>
      <w:r w:rsidR="00194592">
        <w:rPr>
          <w:snapToGrid w:val="0"/>
        </w:rPr>
        <w:tab/>
      </w:r>
      <w:r w:rsidR="00194592">
        <w:rPr>
          <w:snapToGrid w:val="0"/>
        </w:rPr>
        <w:tab/>
      </w:r>
      <w:r w:rsidR="00194592">
        <w:rPr>
          <w:snapToGrid w:val="0"/>
        </w:rPr>
        <w:tab/>
      </w:r>
      <w:r>
        <w:rPr>
          <w:snapToGrid w:val="0"/>
        </w:rPr>
        <w:t xml:space="preserve">V    </w:t>
      </w:r>
      <w:r w:rsidR="00C94A46">
        <w:rPr>
          <w:snapToGrid w:val="0"/>
        </w:rPr>
        <w:t xml:space="preserve">Úvalech      </w:t>
      </w:r>
      <w:r>
        <w:rPr>
          <w:snapToGrid w:val="0"/>
        </w:rPr>
        <w:t xml:space="preserve"> dne: </w:t>
      </w:r>
      <w:proofErr w:type="gramStart"/>
      <w:r w:rsidR="00194592">
        <w:rPr>
          <w:snapToGrid w:val="0"/>
        </w:rPr>
        <w:t>10.4.2019</w:t>
      </w:r>
      <w:proofErr w:type="gramEnd"/>
    </w:p>
    <w:p w14:paraId="211A7EC3" w14:textId="77777777" w:rsidR="00B81005" w:rsidRDefault="00B81005" w:rsidP="00B81005">
      <w:pPr>
        <w:rPr>
          <w:snapToGrid w:val="0"/>
        </w:rPr>
      </w:pPr>
    </w:p>
    <w:p w14:paraId="107DC7F9" w14:textId="77777777" w:rsidR="00B81005" w:rsidRDefault="00B81005" w:rsidP="00B81005">
      <w:pPr>
        <w:rPr>
          <w:snapToGrid w:val="0"/>
        </w:rPr>
      </w:pPr>
    </w:p>
    <w:p w14:paraId="446D59B9" w14:textId="77777777" w:rsidR="00B81005" w:rsidRDefault="00B81005" w:rsidP="00B81005">
      <w:pPr>
        <w:rPr>
          <w:snapToGrid w:val="0"/>
        </w:rPr>
      </w:pPr>
    </w:p>
    <w:p w14:paraId="3217E5E0" w14:textId="77777777" w:rsidR="00B81005" w:rsidRDefault="00B81005" w:rsidP="00B81005">
      <w:pPr>
        <w:rPr>
          <w:snapToGrid w:val="0"/>
        </w:rPr>
      </w:pPr>
    </w:p>
    <w:p w14:paraId="59DA89C8" w14:textId="77777777" w:rsidR="00B81005" w:rsidRDefault="00B81005" w:rsidP="00B81005">
      <w:pPr>
        <w:rPr>
          <w:snapToGrid w:val="0"/>
        </w:rPr>
      </w:pPr>
    </w:p>
    <w:p w14:paraId="2FE49B78" w14:textId="77777777" w:rsidR="00B81005" w:rsidRDefault="00B81005" w:rsidP="00B81005">
      <w:pPr>
        <w:rPr>
          <w:snapToGrid w:val="0"/>
        </w:rPr>
      </w:pPr>
    </w:p>
    <w:p w14:paraId="702D0DF4" w14:textId="77777777" w:rsidR="00B81005" w:rsidRDefault="00B81005" w:rsidP="00B81005">
      <w:pPr>
        <w:rPr>
          <w:snapToGrid w:val="0"/>
        </w:rPr>
      </w:pPr>
    </w:p>
    <w:p w14:paraId="0B7D2ECC" w14:textId="77777777" w:rsidR="00B81005" w:rsidRDefault="00B81005" w:rsidP="00B81005">
      <w:pPr>
        <w:rPr>
          <w:snapToGrid w:val="0"/>
        </w:rPr>
      </w:pPr>
    </w:p>
    <w:p w14:paraId="5C7903FA" w14:textId="77777777" w:rsidR="00B81005" w:rsidRDefault="00B81005" w:rsidP="00B81005">
      <w:pPr>
        <w:rPr>
          <w:snapToGrid w:val="0"/>
        </w:rPr>
      </w:pPr>
      <w:r>
        <w:rPr>
          <w:snapToGrid w:val="0"/>
        </w:rPr>
        <w:t>---------------------------------------------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---------------------------------------------</w:t>
      </w:r>
    </w:p>
    <w:p w14:paraId="299A6CAE" w14:textId="77777777" w:rsidR="00B81005" w:rsidRDefault="00B81005" w:rsidP="00B81005">
      <w:pPr>
        <w:outlineLvl w:val="0"/>
        <w:rPr>
          <w:b/>
          <w:bCs/>
          <w:snapToGrid w:val="0"/>
        </w:rPr>
      </w:pPr>
      <w:r>
        <w:rPr>
          <w:b/>
          <w:bCs/>
          <w:snapToGrid w:val="0"/>
        </w:rPr>
        <w:t>ZHOTOVITEL:</w:t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  <w:t xml:space="preserve">               OBJEDNATEL:</w:t>
      </w:r>
    </w:p>
    <w:p w14:paraId="24482767" w14:textId="77777777" w:rsidR="000E0334" w:rsidRPr="0004510D" w:rsidRDefault="000E0334" w:rsidP="00B81005">
      <w:pPr>
        <w:rPr>
          <w:b/>
          <w:bCs/>
          <w:snapToGrid w:val="0"/>
        </w:rPr>
      </w:pPr>
    </w:p>
    <w:sectPr w:rsidR="000E0334" w:rsidRPr="0004510D" w:rsidSect="00815771">
      <w:headerReference w:type="even" r:id="rId9"/>
      <w:headerReference w:type="default" r:id="rId10"/>
      <w:footerReference w:type="default" r:id="rId11"/>
      <w:pgSz w:w="11906" w:h="16838" w:code="9"/>
      <w:pgMar w:top="2552" w:right="1134" w:bottom="1134" w:left="1134" w:header="624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DBC31" w14:textId="77777777" w:rsidR="00F026BC" w:rsidRDefault="00F026BC">
      <w:r>
        <w:separator/>
      </w:r>
    </w:p>
  </w:endnote>
  <w:endnote w:type="continuationSeparator" w:id="0">
    <w:p w14:paraId="67ACCF1D" w14:textId="77777777" w:rsidR="00F026BC" w:rsidRDefault="00F0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29077" w14:textId="77777777" w:rsidR="00527628" w:rsidRDefault="0052762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t xml:space="preserve"> </w:t>
    </w:r>
  </w:p>
  <w:p w14:paraId="0EECFAE0" w14:textId="77777777" w:rsidR="00527628" w:rsidRPr="00DD6D99" w:rsidRDefault="00527628" w:rsidP="00DD6D99">
    <w:pPr>
      <w:pStyle w:val="Zpat"/>
      <w:jc w:val="center"/>
      <w:rPr>
        <w:b/>
        <w:bCs/>
        <w:sz w:val="16"/>
        <w:szCs w:val="16"/>
      </w:rPr>
    </w:pPr>
    <w:r w:rsidRPr="00DD6D99">
      <w:rPr>
        <w:b/>
        <w:bCs/>
        <w:sz w:val="16"/>
        <w:szCs w:val="16"/>
      </w:rPr>
      <w:t xml:space="preserve">Strana </w:t>
    </w:r>
    <w:r w:rsidR="00C676A6" w:rsidRPr="00DD6D99">
      <w:rPr>
        <w:rStyle w:val="slostrnky"/>
        <w:b/>
        <w:bCs/>
        <w:sz w:val="16"/>
        <w:szCs w:val="16"/>
      </w:rPr>
      <w:fldChar w:fldCharType="begin"/>
    </w:r>
    <w:r w:rsidRPr="00DD6D99">
      <w:rPr>
        <w:rStyle w:val="slostrnky"/>
        <w:b/>
        <w:bCs/>
        <w:sz w:val="16"/>
        <w:szCs w:val="16"/>
      </w:rPr>
      <w:instrText xml:space="preserve"> PAGE </w:instrText>
    </w:r>
    <w:r w:rsidR="00C676A6" w:rsidRPr="00DD6D99">
      <w:rPr>
        <w:rStyle w:val="slostrnky"/>
        <w:b/>
        <w:bCs/>
        <w:sz w:val="16"/>
        <w:szCs w:val="16"/>
      </w:rPr>
      <w:fldChar w:fldCharType="separate"/>
    </w:r>
    <w:r w:rsidR="00E57F32">
      <w:rPr>
        <w:rStyle w:val="slostrnky"/>
        <w:b/>
        <w:bCs/>
        <w:noProof/>
        <w:sz w:val="16"/>
        <w:szCs w:val="16"/>
      </w:rPr>
      <w:t>5</w:t>
    </w:r>
    <w:r w:rsidR="00C676A6" w:rsidRPr="00DD6D99">
      <w:rPr>
        <w:rStyle w:val="slostrnky"/>
        <w:b/>
        <w:bCs/>
        <w:sz w:val="16"/>
        <w:szCs w:val="16"/>
      </w:rPr>
      <w:fldChar w:fldCharType="end"/>
    </w:r>
    <w:r w:rsidRPr="00DD6D99">
      <w:rPr>
        <w:rStyle w:val="slostrnky"/>
        <w:b/>
        <w:bCs/>
        <w:sz w:val="16"/>
        <w:szCs w:val="16"/>
      </w:rPr>
      <w:t>/</w:t>
    </w:r>
    <w:r w:rsidR="00C676A6" w:rsidRPr="00DD6D99">
      <w:rPr>
        <w:rStyle w:val="slostrnky"/>
        <w:b/>
        <w:bCs/>
        <w:sz w:val="16"/>
        <w:szCs w:val="16"/>
      </w:rPr>
      <w:fldChar w:fldCharType="begin"/>
    </w:r>
    <w:r w:rsidRPr="00DD6D99">
      <w:rPr>
        <w:rStyle w:val="slostrnky"/>
        <w:b/>
        <w:bCs/>
        <w:sz w:val="16"/>
        <w:szCs w:val="16"/>
      </w:rPr>
      <w:instrText xml:space="preserve"> NUMPAGES </w:instrText>
    </w:r>
    <w:r w:rsidR="00C676A6" w:rsidRPr="00DD6D99">
      <w:rPr>
        <w:rStyle w:val="slostrnky"/>
        <w:b/>
        <w:bCs/>
        <w:sz w:val="16"/>
        <w:szCs w:val="16"/>
      </w:rPr>
      <w:fldChar w:fldCharType="separate"/>
    </w:r>
    <w:r w:rsidR="00E57F32">
      <w:rPr>
        <w:rStyle w:val="slostrnky"/>
        <w:b/>
        <w:bCs/>
        <w:noProof/>
        <w:sz w:val="16"/>
        <w:szCs w:val="16"/>
      </w:rPr>
      <w:t>5</w:t>
    </w:r>
    <w:r w:rsidR="00C676A6" w:rsidRPr="00DD6D99">
      <w:rPr>
        <w:rStyle w:val="slostrnky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F2BAE" w14:textId="77777777" w:rsidR="00F026BC" w:rsidRDefault="00F026BC">
      <w:r>
        <w:separator/>
      </w:r>
    </w:p>
  </w:footnote>
  <w:footnote w:type="continuationSeparator" w:id="0">
    <w:p w14:paraId="0BA1CCF1" w14:textId="77777777" w:rsidR="00F026BC" w:rsidRDefault="00F0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E313" w14:textId="77777777" w:rsidR="00527628" w:rsidRDefault="0052762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F078" w14:textId="77777777" w:rsidR="00527628" w:rsidRDefault="00E57F32">
    <w:pPr>
      <w:pStyle w:val="Zhlav"/>
    </w:pPr>
    <w:r>
      <w:rPr>
        <w:noProof/>
      </w:rPr>
      <w:pict w14:anchorId="35A9D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5408" o:spid="_x0000_s2058" type="#_x0000_t75" style="position:absolute;margin-left:-56.9pt;margin-top:-133.3pt;width:595.2pt;height:917.65pt;z-index:-251657216;mso-position-horizontal-relative:margin;mso-position-vertical-relative:margin" o:allowincell="f">
          <v:imagedata r:id="rId1" o:title="Nabidka_ofice_O_2014_str4"/>
          <w10:wrap anchorx="margin" anchory="margin"/>
        </v:shape>
      </w:pict>
    </w:r>
    <w:r w:rsidR="00AA0A5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3E1A11" wp14:editId="1C7AD5D8">
              <wp:simplePos x="0" y="0"/>
              <wp:positionH relativeFrom="column">
                <wp:posOffset>4359275</wp:posOffset>
              </wp:positionH>
              <wp:positionV relativeFrom="paragraph">
                <wp:posOffset>325120</wp:posOffset>
              </wp:positionV>
              <wp:extent cx="199390" cy="541020"/>
              <wp:effectExtent l="0" t="1270" r="3810" b="63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B4C6D" w14:textId="77777777" w:rsidR="00527628" w:rsidRDefault="005276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E1A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3.25pt;margin-top:25.6pt;width:15.7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" stroked="f" strokeweight="6pt">
              <v:textbox>
                <w:txbxContent>
                  <w:p w14:paraId="14DB4C6D" w14:textId="77777777" w:rsidR="00527628" w:rsidRDefault="00527628"/>
                </w:txbxContent>
              </v:textbox>
            </v:shape>
          </w:pict>
        </mc:Fallback>
      </mc:AlternateContent>
    </w:r>
    <w:r w:rsidR="00AA0A5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6A86E0" wp14:editId="24C51D30">
              <wp:simplePos x="0" y="0"/>
              <wp:positionH relativeFrom="column">
                <wp:posOffset>2449195</wp:posOffset>
              </wp:positionH>
              <wp:positionV relativeFrom="paragraph">
                <wp:posOffset>19050</wp:posOffset>
              </wp:positionV>
              <wp:extent cx="1227455" cy="876300"/>
              <wp:effectExtent l="67945" t="66675" r="66675" b="666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38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96AD6" w14:textId="77777777" w:rsidR="00527628" w:rsidRDefault="00527628">
                          <w:pPr>
                            <w:rPr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  <w:p w14:paraId="3EB460B2" w14:textId="77777777" w:rsidR="00527628" w:rsidRDefault="00527628">
                          <w:pPr>
                            <w:rPr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  <w:p w14:paraId="28EE550C" w14:textId="77777777" w:rsidR="00527628" w:rsidRDefault="00527628">
                          <w:pPr>
                            <w:rPr>
                              <w:b/>
                              <w:bCs/>
                              <w:color w:val="0000FF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A86E0" id="Text Box 3" o:spid="_x0000_s1027" type="#_x0000_t202" style="position:absolute;margin-left:192.85pt;margin-top:1.5pt;width:96.6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" strokecolor="white" strokeweight="9.75pt">
              <v:textbox>
                <w:txbxContent>
                  <w:p w14:paraId="3DE96AD6" w14:textId="77777777" w:rsidR="00527628" w:rsidRDefault="00527628">
                    <w:pPr>
                      <w:rPr>
                        <w:b/>
                        <w:bCs/>
                        <w:color w:val="0000FF"/>
                        <w:sz w:val="24"/>
                        <w:szCs w:val="24"/>
                      </w:rPr>
                    </w:pPr>
                  </w:p>
                  <w:p w14:paraId="3EB460B2" w14:textId="77777777" w:rsidR="00527628" w:rsidRDefault="00527628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</w:p>
                  <w:p w14:paraId="28EE550C" w14:textId="77777777" w:rsidR="00527628" w:rsidRDefault="00527628">
                    <w:pPr>
                      <w:rPr>
                        <w:b/>
                        <w:bCs/>
                        <w:color w:val="0000FF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AA0A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D7DCC" wp14:editId="6FCFE043">
              <wp:simplePos x="0" y="0"/>
              <wp:positionH relativeFrom="column">
                <wp:posOffset>796290</wp:posOffset>
              </wp:positionH>
              <wp:positionV relativeFrom="paragraph">
                <wp:posOffset>719455</wp:posOffset>
              </wp:positionV>
              <wp:extent cx="4508500" cy="36068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8E4A3" w14:textId="77777777" w:rsidR="00527628" w:rsidRPr="00C77F0D" w:rsidRDefault="00527628" w:rsidP="00C77F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D7DCC" id="Text Box 1" o:spid="_x0000_s1028" type="#_x0000_t202" style="position:absolute;margin-left:62.7pt;margin-top:56.65pt;width:35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" stroked="f" strokeweight="6pt">
              <v:textbox>
                <w:txbxContent>
                  <w:p w14:paraId="1BD8E4A3" w14:textId="77777777" w:rsidR="00527628" w:rsidRPr="00C77F0D" w:rsidRDefault="00527628" w:rsidP="00C77F0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DD8"/>
    <w:multiLevelType w:val="hybridMultilevel"/>
    <w:tmpl w:val="F3F22AFE"/>
    <w:lvl w:ilvl="0" w:tplc="5B7A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2D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E6C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9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E3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E2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A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86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C0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368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0B1254"/>
    <w:multiLevelType w:val="hybridMultilevel"/>
    <w:tmpl w:val="298E7BAA"/>
    <w:lvl w:ilvl="0" w:tplc="FA16CC5A">
      <w:start w:val="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65EF0"/>
    <w:multiLevelType w:val="hybridMultilevel"/>
    <w:tmpl w:val="CBA4CD76"/>
    <w:lvl w:ilvl="0" w:tplc="CA06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E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2A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8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C43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581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C3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C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C4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87CBA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723856"/>
    <w:multiLevelType w:val="hybridMultilevel"/>
    <w:tmpl w:val="56300932"/>
    <w:lvl w:ilvl="0" w:tplc="A742FF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1652E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2C54AE"/>
    <w:multiLevelType w:val="hybridMultilevel"/>
    <w:tmpl w:val="3C02624C"/>
    <w:lvl w:ilvl="0" w:tplc="FF5E4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503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FF25EE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967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C75671"/>
    <w:multiLevelType w:val="hybridMultilevel"/>
    <w:tmpl w:val="100C1816"/>
    <w:lvl w:ilvl="0" w:tplc="AC92EB1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A41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76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C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C3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09E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A5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E3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25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854A3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314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6F667A"/>
    <w:multiLevelType w:val="hybridMultilevel"/>
    <w:tmpl w:val="4BDC90D6"/>
    <w:lvl w:ilvl="0" w:tplc="1C381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EA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A8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2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F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E3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44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60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E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36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59386B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1977D1"/>
    <w:multiLevelType w:val="hybridMultilevel"/>
    <w:tmpl w:val="B81816E0"/>
    <w:lvl w:ilvl="0" w:tplc="FCD4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C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67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61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86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89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04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246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48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BE1824"/>
    <w:multiLevelType w:val="multilevel"/>
    <w:tmpl w:val="F3F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6657C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E1049B"/>
    <w:multiLevelType w:val="hybridMultilevel"/>
    <w:tmpl w:val="01F0CB00"/>
    <w:lvl w:ilvl="0" w:tplc="A7700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8D32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5F72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4D440B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D752F1"/>
    <w:multiLevelType w:val="singleLevel"/>
    <w:tmpl w:val="2F78711A"/>
    <w:lvl w:ilvl="0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5" w15:restartNumberingAfterBreak="0">
    <w:nsid w:val="7B48560E"/>
    <w:multiLevelType w:val="hybridMultilevel"/>
    <w:tmpl w:val="75084910"/>
    <w:lvl w:ilvl="0" w:tplc="834A3FFE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456094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AD74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9"/>
  </w:num>
  <w:num w:numId="5">
    <w:abstractNumId w:val="12"/>
  </w:num>
  <w:num w:numId="6">
    <w:abstractNumId w:val="19"/>
  </w:num>
  <w:num w:numId="7">
    <w:abstractNumId w:val="27"/>
  </w:num>
  <w:num w:numId="8">
    <w:abstractNumId w:val="8"/>
  </w:num>
  <w:num w:numId="9">
    <w:abstractNumId w:val="15"/>
  </w:num>
  <w:num w:numId="10">
    <w:abstractNumId w:val="22"/>
  </w:num>
  <w:num w:numId="11">
    <w:abstractNumId w:val="21"/>
  </w:num>
  <w:num w:numId="12">
    <w:abstractNumId w:val="26"/>
  </w:num>
  <w:num w:numId="13">
    <w:abstractNumId w:val="13"/>
  </w:num>
  <w:num w:numId="14">
    <w:abstractNumId w:val="23"/>
  </w:num>
  <w:num w:numId="15">
    <w:abstractNumId w:val="16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0"/>
  </w:num>
  <w:num w:numId="21">
    <w:abstractNumId w:val="18"/>
  </w:num>
  <w:num w:numId="22">
    <w:abstractNumId w:val="14"/>
  </w:num>
  <w:num w:numId="23">
    <w:abstractNumId w:val="11"/>
  </w:num>
  <w:num w:numId="24">
    <w:abstractNumId w:val="6"/>
  </w:num>
  <w:num w:numId="25">
    <w:abstractNumId w:val="9"/>
  </w:num>
  <w:num w:numId="26">
    <w:abstractNumId w:val="25"/>
  </w:num>
  <w:num w:numId="27">
    <w:abstractNumId w:val="26"/>
  </w:num>
  <w:num w:numId="28">
    <w:abstractNumId w:val="7"/>
  </w:num>
  <w:num w:numId="29">
    <w:abstractNumId w:val="5"/>
  </w:num>
  <w:num w:numId="30">
    <w:abstractNumId w:val="2"/>
  </w:num>
  <w:num w:numId="31">
    <w:abstractNumId w:val="20"/>
  </w:num>
  <w:num w:numId="32">
    <w:abstractNumId w:val="2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04"/>
    <w:rsid w:val="00002BEB"/>
    <w:rsid w:val="00014CC9"/>
    <w:rsid w:val="00014D61"/>
    <w:rsid w:val="00015C3F"/>
    <w:rsid w:val="000262CB"/>
    <w:rsid w:val="000312E1"/>
    <w:rsid w:val="00034356"/>
    <w:rsid w:val="00036A17"/>
    <w:rsid w:val="00037E6A"/>
    <w:rsid w:val="00041862"/>
    <w:rsid w:val="0004510D"/>
    <w:rsid w:val="000564E8"/>
    <w:rsid w:val="00056E15"/>
    <w:rsid w:val="00057D1B"/>
    <w:rsid w:val="0006053A"/>
    <w:rsid w:val="000666FA"/>
    <w:rsid w:val="00070A52"/>
    <w:rsid w:val="000772F4"/>
    <w:rsid w:val="00082C6E"/>
    <w:rsid w:val="000962D8"/>
    <w:rsid w:val="000A5BC1"/>
    <w:rsid w:val="000A6D90"/>
    <w:rsid w:val="000B7283"/>
    <w:rsid w:val="000C04B1"/>
    <w:rsid w:val="000C0CD0"/>
    <w:rsid w:val="000C6984"/>
    <w:rsid w:val="000D1CFD"/>
    <w:rsid w:val="000E0334"/>
    <w:rsid w:val="000E2E14"/>
    <w:rsid w:val="000F56A6"/>
    <w:rsid w:val="000F6BCF"/>
    <w:rsid w:val="0010355F"/>
    <w:rsid w:val="001036CB"/>
    <w:rsid w:val="00123566"/>
    <w:rsid w:val="00133B78"/>
    <w:rsid w:val="001356ED"/>
    <w:rsid w:val="00135EBD"/>
    <w:rsid w:val="0016705B"/>
    <w:rsid w:val="001760E1"/>
    <w:rsid w:val="0018028D"/>
    <w:rsid w:val="00194592"/>
    <w:rsid w:val="001946C3"/>
    <w:rsid w:val="001952A2"/>
    <w:rsid w:val="00197EAB"/>
    <w:rsid w:val="001A1D7E"/>
    <w:rsid w:val="001A5B41"/>
    <w:rsid w:val="001C3543"/>
    <w:rsid w:val="001C638F"/>
    <w:rsid w:val="001D0401"/>
    <w:rsid w:val="001D5CB3"/>
    <w:rsid w:val="001E0376"/>
    <w:rsid w:val="001F13CD"/>
    <w:rsid w:val="001F48CE"/>
    <w:rsid w:val="001F6BB4"/>
    <w:rsid w:val="00202446"/>
    <w:rsid w:val="00202DD1"/>
    <w:rsid w:val="0023035B"/>
    <w:rsid w:val="00234EFD"/>
    <w:rsid w:val="00235D4A"/>
    <w:rsid w:val="00240309"/>
    <w:rsid w:val="00242A36"/>
    <w:rsid w:val="002A6C4A"/>
    <w:rsid w:val="002B58CE"/>
    <w:rsid w:val="002C1954"/>
    <w:rsid w:val="002C5421"/>
    <w:rsid w:val="002C7D48"/>
    <w:rsid w:val="002D3F12"/>
    <w:rsid w:val="002D46CF"/>
    <w:rsid w:val="002E38D9"/>
    <w:rsid w:val="002E4A8E"/>
    <w:rsid w:val="002E51E1"/>
    <w:rsid w:val="002E53D2"/>
    <w:rsid w:val="002F2D72"/>
    <w:rsid w:val="003018D8"/>
    <w:rsid w:val="003146D4"/>
    <w:rsid w:val="00316BB7"/>
    <w:rsid w:val="00320D1A"/>
    <w:rsid w:val="0032249B"/>
    <w:rsid w:val="00324A26"/>
    <w:rsid w:val="0033295B"/>
    <w:rsid w:val="0033571C"/>
    <w:rsid w:val="00344D98"/>
    <w:rsid w:val="003641E7"/>
    <w:rsid w:val="00377D59"/>
    <w:rsid w:val="00397E19"/>
    <w:rsid w:val="003A0448"/>
    <w:rsid w:val="003B7D6F"/>
    <w:rsid w:val="003C31B4"/>
    <w:rsid w:val="003C617B"/>
    <w:rsid w:val="003E3790"/>
    <w:rsid w:val="003E526D"/>
    <w:rsid w:val="003F6BF6"/>
    <w:rsid w:val="00413FE7"/>
    <w:rsid w:val="00421A79"/>
    <w:rsid w:val="0043261B"/>
    <w:rsid w:val="00453E19"/>
    <w:rsid w:val="00486CAA"/>
    <w:rsid w:val="00493257"/>
    <w:rsid w:val="004A196D"/>
    <w:rsid w:val="004A363A"/>
    <w:rsid w:val="004A3C20"/>
    <w:rsid w:val="004A51E3"/>
    <w:rsid w:val="004A7DF0"/>
    <w:rsid w:val="004B0B3E"/>
    <w:rsid w:val="004C10FC"/>
    <w:rsid w:val="004C332D"/>
    <w:rsid w:val="004F193D"/>
    <w:rsid w:val="0050475F"/>
    <w:rsid w:val="00511E2B"/>
    <w:rsid w:val="00527628"/>
    <w:rsid w:val="00537504"/>
    <w:rsid w:val="00552E2C"/>
    <w:rsid w:val="005554D9"/>
    <w:rsid w:val="00587AD8"/>
    <w:rsid w:val="005954CE"/>
    <w:rsid w:val="005D0B29"/>
    <w:rsid w:val="005D42C3"/>
    <w:rsid w:val="005E5C50"/>
    <w:rsid w:val="005F2795"/>
    <w:rsid w:val="005F3309"/>
    <w:rsid w:val="006152C8"/>
    <w:rsid w:val="006167C4"/>
    <w:rsid w:val="006206B3"/>
    <w:rsid w:val="006222A6"/>
    <w:rsid w:val="00632526"/>
    <w:rsid w:val="00653E46"/>
    <w:rsid w:val="00662306"/>
    <w:rsid w:val="0067564F"/>
    <w:rsid w:val="006825B3"/>
    <w:rsid w:val="006858AF"/>
    <w:rsid w:val="006872B1"/>
    <w:rsid w:val="006913F2"/>
    <w:rsid w:val="006967B1"/>
    <w:rsid w:val="006A1678"/>
    <w:rsid w:val="006A25CF"/>
    <w:rsid w:val="006A4CB9"/>
    <w:rsid w:val="006B050F"/>
    <w:rsid w:val="006B0896"/>
    <w:rsid w:val="006D0F60"/>
    <w:rsid w:val="006E3D13"/>
    <w:rsid w:val="006E5255"/>
    <w:rsid w:val="006F136E"/>
    <w:rsid w:val="006F6806"/>
    <w:rsid w:val="00700825"/>
    <w:rsid w:val="00707237"/>
    <w:rsid w:val="00724A7F"/>
    <w:rsid w:val="0072529C"/>
    <w:rsid w:val="0075089F"/>
    <w:rsid w:val="007549E3"/>
    <w:rsid w:val="00757904"/>
    <w:rsid w:val="00763C47"/>
    <w:rsid w:val="0078068D"/>
    <w:rsid w:val="00781729"/>
    <w:rsid w:val="00790825"/>
    <w:rsid w:val="00793A74"/>
    <w:rsid w:val="007A16AC"/>
    <w:rsid w:val="007A17E0"/>
    <w:rsid w:val="007C524D"/>
    <w:rsid w:val="007C6208"/>
    <w:rsid w:val="007D1AE9"/>
    <w:rsid w:val="00811669"/>
    <w:rsid w:val="00815771"/>
    <w:rsid w:val="00822677"/>
    <w:rsid w:val="0083077E"/>
    <w:rsid w:val="00831C12"/>
    <w:rsid w:val="00832BA5"/>
    <w:rsid w:val="00837B0D"/>
    <w:rsid w:val="0084501E"/>
    <w:rsid w:val="00863054"/>
    <w:rsid w:val="00864D5E"/>
    <w:rsid w:val="00886B06"/>
    <w:rsid w:val="00896C65"/>
    <w:rsid w:val="008A39A8"/>
    <w:rsid w:val="008B2E8B"/>
    <w:rsid w:val="008B5182"/>
    <w:rsid w:val="008C1141"/>
    <w:rsid w:val="008C22C3"/>
    <w:rsid w:val="008C3C56"/>
    <w:rsid w:val="008D5339"/>
    <w:rsid w:val="008E181C"/>
    <w:rsid w:val="008E71AF"/>
    <w:rsid w:val="008F4E9C"/>
    <w:rsid w:val="00906D17"/>
    <w:rsid w:val="0091297A"/>
    <w:rsid w:val="009A22FD"/>
    <w:rsid w:val="009B4FBD"/>
    <w:rsid w:val="009C23C6"/>
    <w:rsid w:val="009D2D61"/>
    <w:rsid w:val="009D2FB9"/>
    <w:rsid w:val="009D75AE"/>
    <w:rsid w:val="009E1AA5"/>
    <w:rsid w:val="009E3316"/>
    <w:rsid w:val="009F2FB4"/>
    <w:rsid w:val="009F4BD5"/>
    <w:rsid w:val="00A04BDD"/>
    <w:rsid w:val="00A103B5"/>
    <w:rsid w:val="00A143AF"/>
    <w:rsid w:val="00A41611"/>
    <w:rsid w:val="00A474DA"/>
    <w:rsid w:val="00A53CF2"/>
    <w:rsid w:val="00A57C5E"/>
    <w:rsid w:val="00A62DDB"/>
    <w:rsid w:val="00A73A37"/>
    <w:rsid w:val="00A751E0"/>
    <w:rsid w:val="00A9126E"/>
    <w:rsid w:val="00AA0A55"/>
    <w:rsid w:val="00AA47B8"/>
    <w:rsid w:val="00AB21A1"/>
    <w:rsid w:val="00AC2B3E"/>
    <w:rsid w:val="00AC6653"/>
    <w:rsid w:val="00AD39A2"/>
    <w:rsid w:val="00AE15ED"/>
    <w:rsid w:val="00AF1BBB"/>
    <w:rsid w:val="00B00A88"/>
    <w:rsid w:val="00B13B26"/>
    <w:rsid w:val="00B31E23"/>
    <w:rsid w:val="00B42472"/>
    <w:rsid w:val="00B44D4D"/>
    <w:rsid w:val="00B51C2F"/>
    <w:rsid w:val="00B51E68"/>
    <w:rsid w:val="00B563D7"/>
    <w:rsid w:val="00B71A1A"/>
    <w:rsid w:val="00B809A6"/>
    <w:rsid w:val="00B81005"/>
    <w:rsid w:val="00B97C0B"/>
    <w:rsid w:val="00BA2BB1"/>
    <w:rsid w:val="00BC26DE"/>
    <w:rsid w:val="00BC334D"/>
    <w:rsid w:val="00BC434C"/>
    <w:rsid w:val="00BC6739"/>
    <w:rsid w:val="00BD51FC"/>
    <w:rsid w:val="00C057D6"/>
    <w:rsid w:val="00C13A77"/>
    <w:rsid w:val="00C676A6"/>
    <w:rsid w:val="00C77F0D"/>
    <w:rsid w:val="00C81910"/>
    <w:rsid w:val="00C81B8E"/>
    <w:rsid w:val="00C81B91"/>
    <w:rsid w:val="00C84B3D"/>
    <w:rsid w:val="00C877D7"/>
    <w:rsid w:val="00C94A46"/>
    <w:rsid w:val="00CA05F8"/>
    <w:rsid w:val="00CA36E7"/>
    <w:rsid w:val="00CA5748"/>
    <w:rsid w:val="00CC577B"/>
    <w:rsid w:val="00CD5D6F"/>
    <w:rsid w:val="00CD7521"/>
    <w:rsid w:val="00CE0ABA"/>
    <w:rsid w:val="00CF6645"/>
    <w:rsid w:val="00CF6F39"/>
    <w:rsid w:val="00D0739B"/>
    <w:rsid w:val="00D07CE7"/>
    <w:rsid w:val="00D10F66"/>
    <w:rsid w:val="00D1149D"/>
    <w:rsid w:val="00D20855"/>
    <w:rsid w:val="00D231F2"/>
    <w:rsid w:val="00D23691"/>
    <w:rsid w:val="00D27264"/>
    <w:rsid w:val="00D36B23"/>
    <w:rsid w:val="00D50787"/>
    <w:rsid w:val="00D70B62"/>
    <w:rsid w:val="00D74896"/>
    <w:rsid w:val="00D833BF"/>
    <w:rsid w:val="00D95FB1"/>
    <w:rsid w:val="00DA1FE6"/>
    <w:rsid w:val="00DA3FB9"/>
    <w:rsid w:val="00DA4060"/>
    <w:rsid w:val="00DC2A80"/>
    <w:rsid w:val="00DD6D99"/>
    <w:rsid w:val="00DD73B9"/>
    <w:rsid w:val="00DE0DB1"/>
    <w:rsid w:val="00DE79AB"/>
    <w:rsid w:val="00E2281F"/>
    <w:rsid w:val="00E26B9B"/>
    <w:rsid w:val="00E360E6"/>
    <w:rsid w:val="00E42F1D"/>
    <w:rsid w:val="00E57F32"/>
    <w:rsid w:val="00E61AE5"/>
    <w:rsid w:val="00E62BB5"/>
    <w:rsid w:val="00E73B1C"/>
    <w:rsid w:val="00E7735B"/>
    <w:rsid w:val="00E97EB9"/>
    <w:rsid w:val="00EA3493"/>
    <w:rsid w:val="00EA48B8"/>
    <w:rsid w:val="00EA6508"/>
    <w:rsid w:val="00EB190B"/>
    <w:rsid w:val="00ED51A0"/>
    <w:rsid w:val="00EF0215"/>
    <w:rsid w:val="00F012C7"/>
    <w:rsid w:val="00F026BC"/>
    <w:rsid w:val="00F12AD7"/>
    <w:rsid w:val="00F221FC"/>
    <w:rsid w:val="00F35960"/>
    <w:rsid w:val="00F443D3"/>
    <w:rsid w:val="00F46B8D"/>
    <w:rsid w:val="00F61125"/>
    <w:rsid w:val="00F86DEE"/>
    <w:rsid w:val="00F96CB6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658BB698"/>
  <w15:docId w15:val="{8A4DEFE6-995F-4DBC-A0B9-49E056F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DF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A7DF0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A7DF0"/>
    <w:pPr>
      <w:keepNext/>
      <w:outlineLvl w:val="1"/>
    </w:pPr>
    <w:rPr>
      <w:rFonts w:ascii="Arial" w:hAnsi="Arial" w:cs="Arial"/>
      <w:b/>
      <w:bCs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rsid w:val="004A7DF0"/>
    <w:pPr>
      <w:keepNext/>
      <w:outlineLvl w:val="2"/>
    </w:pPr>
    <w:rPr>
      <w:rFonts w:ascii="Arial" w:hAnsi="Arial" w:cs="Arial"/>
      <w:b/>
      <w:bCs/>
      <w:color w:val="0000F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4A7DF0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A7DF0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33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33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E3316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E3316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E3316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E331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E3316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A7D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E3316"/>
    <w:rPr>
      <w:sz w:val="2"/>
      <w:szCs w:val="2"/>
    </w:rPr>
  </w:style>
  <w:style w:type="character" w:styleId="slostrnky">
    <w:name w:val="page number"/>
    <w:basedOn w:val="Standardnpsmoodstavce"/>
    <w:uiPriority w:val="99"/>
    <w:rsid w:val="004A7DF0"/>
  </w:style>
  <w:style w:type="paragraph" w:styleId="Zkladntext">
    <w:name w:val="Body Text"/>
    <w:basedOn w:val="Normln"/>
    <w:link w:val="ZkladntextChar"/>
    <w:uiPriority w:val="99"/>
    <w:rsid w:val="004A7DF0"/>
    <w:pPr>
      <w:spacing w:before="120"/>
      <w:outlineLvl w:val="0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E331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A7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DF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E3316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A7DF0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E3316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A7DF0"/>
    <w:rPr>
      <w:rFonts w:ascii="Arial" w:hAnsi="Arial" w:cs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E33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A7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3316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4A7DF0"/>
    <w:rPr>
      <w:color w:val="0000FF"/>
      <w:u w:val="single"/>
    </w:rPr>
  </w:style>
  <w:style w:type="table" w:styleId="Mkatabulky">
    <w:name w:val="Table Grid"/>
    <w:basedOn w:val="Normlntabulka"/>
    <w:uiPriority w:val="99"/>
    <w:rsid w:val="003224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81B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E3316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833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a@vytahy-vaner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A38A-AF97-41CF-8F1B-329BC998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1522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SS14-PSN OS474</vt:lpstr>
    </vt:vector>
  </TitlesOfParts>
  <Company>Výtahy Vaněrka</Company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SS14-PSN OS474</dc:title>
  <dc:creator>Vaněrka</dc:creator>
  <dc:description>Filtr T602 id:</dc:description>
  <cp:lastModifiedBy>jordanova</cp:lastModifiedBy>
  <cp:revision>4</cp:revision>
  <cp:lastPrinted>2019-04-10T05:41:00Z</cp:lastPrinted>
  <dcterms:created xsi:type="dcterms:W3CDTF">2019-04-30T09:22:00Z</dcterms:created>
  <dcterms:modified xsi:type="dcterms:W3CDTF">2019-04-30T09:50:00Z</dcterms:modified>
</cp:coreProperties>
</file>