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2.400000pt;margin-top:0.000000pt;width:439.50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2654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SMLOUVA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O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NÁJMU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2.400000pt;margin-top:49.450000pt;width:439.50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7"/>
                      <w:szCs w:val="27"/>
                      <w:lang w:val="cs"/>
                    </w:rPr>
                    <w:t xml:space="preserve">o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využití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sportovního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zařízení: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areál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Sídlišti,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2.400000pt;margin-top:95.550000pt;width:446.9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uzavřená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podle§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2201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násl.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89/2012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Sb.,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občanský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zákoník,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pozdějších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předpisů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.400000pt;margin-top:140.400000pt;width:439.5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29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mezi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2.400000pt;margin-top:192.950000pt;width:439.500000pt;height:6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73" w:lineRule="atLeast"/>
                    <w:ind w:left="715" w:right="220" w:hanging="34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Správa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tělovýchovných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rekreačních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zařízení,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Křemelce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512,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IC: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00367915</w:t>
                  </w:r>
                </w:p>
                <w:p>
                  <w:pPr>
                    <w:pStyle w:val="Style"/>
                    <w:spacing w:before="0" w:after="0" w:line="278" w:lineRule="atLeast"/>
                    <w:ind w:left="700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jednající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ředitelem </w:t>
                  </w:r>
                  <w:r>
                    <w:rPr>
                      <w:w w:val="105"/>
                      <w:sz w:val="23"/>
                      <w:szCs w:val="23"/>
                      <w:lang w:val="cs"/>
                    </w:rPr>
                    <w:t xml:space="preserve">Ing.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Pavlem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Marešem</w:t>
                  </w:r>
                </w:p>
                <w:p>
                  <w:pPr>
                    <w:pStyle w:val="Style"/>
                    <w:spacing w:before="0" w:after="0" w:line="268" w:lineRule="atLeast"/>
                    <w:ind w:left="71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jedné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.400000pt;margin-top:261.350000pt;width:439.5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768" w:firstLine="0"/>
                    <w:textAlignment w:val="baseline"/>
                  </w:pPr>
                  <w:r>
                    <w:rPr>
                      <w:b/>
                      <w:w w:val="91"/>
                      <w:sz w:val="24"/>
                      <w:szCs w:val="24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.400000pt;margin-top:289.200000pt;width:439.500000pt;height:6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73" w:lineRule="atLeast"/>
                    <w:ind w:left="715" w:right="1862" w:hanging="36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MŠ,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ZŠ </w:t>
                  </w:r>
                  <w:r>
                    <w:rPr>
                      <w:w w:val="105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IČ: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73" w:lineRule="atLeast"/>
                    <w:ind w:left="672" w:right="3172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jednající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ředitelkou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Martinou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Košťálovou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druhé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450000pt;margin-top:440.900000pt;width:441.700000pt;height:7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440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273" w:lineRule="atLeast"/>
                    <w:ind w:left="373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nájmu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ST </w:t>
                  </w: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ARZ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pověřen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správou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níže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oprávněn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sjednávání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pronájmů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areál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Sídlišti,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šaten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sociálního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000000pt;margin-top:563.750000pt;width:446.000000pt;height:7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440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278" w:lineRule="atLeast"/>
                    <w:ind w:left="432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Účel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Pronajímatel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přenechává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sportoviště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areál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Sídlišti,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šaten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sociální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pořádání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akcí.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Doba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využití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bodu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III.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17" w:right="1575" w:bottom="360" w:left="102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000000pt;margin-top:0.000000pt;width:456.550000pt;height:8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420" w:firstLine="0"/>
                    <w:textAlignment w:val="baseline"/>
                  </w:pPr>
                  <w:r>
                    <w:rPr>
                      <w:b/>
                      <w:w w:val="119"/>
                      <w:sz w:val="24"/>
                      <w:szCs w:val="24"/>
                      <w:lang w:val="cs"/>
                    </w:rPr>
                    <w:t xml:space="preserve">lll.</w:t>
                  </w:r>
                </w:p>
                <w:p>
                  <w:pPr>
                    <w:pStyle w:val="Style"/>
                    <w:spacing w:before="0" w:after="0" w:line="278" w:lineRule="atLeast"/>
                    <w:ind w:left="3940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Doba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nájmu</w:t>
                  </w:r>
                </w:p>
                <w:p>
                  <w:pPr>
                    <w:pStyle w:val="Style"/>
                    <w:spacing w:before="0" w:after="0" w:line="283" w:lineRule="atLeast"/>
                    <w:ind w:left="38" w:right="145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poměr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uzavírá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dobu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určitou: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15.4.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2019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30.11.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2019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Doba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využití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: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4852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měsíce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duben,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květen,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červen,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září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čtvrtek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v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hodinách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11,00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12,30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Ostatní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požadavku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předchozí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000000pt;margin-top:139.450000pt;width:456.800000pt;height:13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406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3" w:lineRule="atLeast"/>
                    <w:ind w:left="4108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Nájemné</w:t>
                  </w:r>
                </w:p>
                <w:p>
                  <w:pPr>
                    <w:pStyle w:val="Style"/>
                    <w:spacing w:before="0" w:after="0" w:line="278" w:lineRule="atLeast"/>
                    <w:ind w:left="28" w:right="72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Nájemné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stanoveno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měsíční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paušální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500,-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Kč/měs.,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úhrada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bezhotovostně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účet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č.ú.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212265633/0300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pob.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splatnosti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zaslaných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faktur.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zaplatit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úrok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nař. </w:t>
                  </w:r>
                  <w:r>
                    <w:rPr>
                      <w:w w:val="182"/>
                      <w:sz w:val="9"/>
                      <w:szCs w:val="9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351/2013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Sb.,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platném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znění.</w:t>
                  </w:r>
                </w:p>
                <w:p>
                  <w:pPr>
                    <w:pStyle w:val="Style"/>
                    <w:spacing w:before="0" w:after="0" w:line="278" w:lineRule="atLeast"/>
                    <w:ind w:left="33" w:right="91" w:firstLine="67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Využití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období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duben,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říjen,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listopad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účtováno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alikvotní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poměru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hodin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paušálu.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000000pt;margin-top:300.450000pt;width:456.550000pt;height:35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444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7"/>
                      <w:sz w:val="31"/>
                      <w:szCs w:val="31"/>
                      <w:lang w:val="cs"/>
                    </w:rPr>
                    <w:t xml:space="preserve">v.</w:t>
                  </w:r>
                </w:p>
                <w:p>
                  <w:pPr>
                    <w:pStyle w:val="Style"/>
                    <w:spacing w:before="0" w:after="0" w:line="268" w:lineRule="atLeast"/>
                    <w:ind w:left="3283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Další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závazná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000000pt;margin-top:332.400000pt;width:456.800000pt;height:34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a)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Organizační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záležitosti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převezme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správy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sportoviště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funkčně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související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zahájením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činnosti/akce,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skončení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činnosti/akce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převzaté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zpět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§101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1,2,3,4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zákoníku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platném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přihlédnutím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k§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12,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§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309/2006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Sb.)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Každé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fyzické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převzetí-předání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sportoviště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potvrdí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zástupce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provozní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knihy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rozvrh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příslušný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rok,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respektuje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ostatní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uživatele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areálu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pronajaté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využívány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přípravě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</w:t>
                  </w:r>
                </w:p>
                <w:p>
                  <w:pPr>
                    <w:pStyle w:val="Style"/>
                    <w:spacing w:before="0" w:after="0" w:line="273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zodpovídá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organizaci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činnosti/akce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klidu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pořádku.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každou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účastí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diváků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pořadatelskou,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bezpečnostní,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zdravotnickou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službu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dozor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zodpovídá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provozního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návštěvního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řádu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pronajatých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společných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prostorách</w:t>
                  </w:r>
                </w:p>
                <w:p>
                  <w:pPr>
                    <w:pStyle w:val="Style"/>
                    <w:spacing w:before="0" w:after="0" w:line="244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b)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Bezpečnost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ochrana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zdraví</w:t>
                  </w:r>
                </w:p>
                <w:p>
                  <w:pPr>
                    <w:pStyle w:val="Style"/>
                    <w:spacing w:before="0" w:after="0" w:line="273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zodpovědný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bezpečnost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zdraví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zúčastněných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zajišťování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pronajatých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prostorách,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úseku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BOZP,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životního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prostředí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hygieny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nájmu.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doprovodu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zástupce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sportovcům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umožněn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vstup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šaten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sportoviště</w:t>
                  </w:r>
                </w:p>
                <w:p>
                  <w:pPr>
                    <w:pStyle w:val="Style"/>
                    <w:spacing w:before="0" w:after="0" w:line="273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náležících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areálům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funkčně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souvisejících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prostorách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přísně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zakázáno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kouření,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manipulace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otevřeným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ohněm,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používání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pyrotechniky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vnášení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zbraní,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tohoto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27" w:right="1397" w:bottom="360" w:left="105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3.100000pt;margin-top:0.000000pt;width:456.800000pt;height:46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zákazu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požívání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alkoholu,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drog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návykových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omamných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látek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areálů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funkčně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souvisejících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prostorách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vstup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sportoviště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dovolen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vhodné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obuvi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vhodném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cvičebním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úboru</w:t>
                  </w:r>
                </w:p>
                <w:p>
                  <w:pPr>
                    <w:pStyle w:val="Style"/>
                    <w:spacing w:before="0" w:after="0" w:line="273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zajišťování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využívá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náleží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souboru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inventurního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majetku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každého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prochází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kontrolami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technického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využití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vlastního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nářadí,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náčiní,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přenosné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elektrické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spotřebiče)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ručí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bezchybný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technický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vhodnost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využití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zajištění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</w:t>
                  </w:r>
                </w:p>
                <w:p>
                  <w:pPr>
                    <w:pStyle w:val="Style"/>
                    <w:spacing w:before="0" w:after="0" w:line="273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přesuny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nářadí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provádí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pracovníky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ARZ,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přičemž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respektuje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zásady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bezpečnosti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zdraví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Mládeži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18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letje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zakázáno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přenášení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branek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jakákoli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nebezpečná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manipulace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nářadím</w:t>
                  </w:r>
                </w:p>
                <w:p>
                  <w:pPr>
                    <w:pStyle w:val="Style"/>
                    <w:spacing w:before="0" w:after="0" w:line="273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ručí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odborné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tréninků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aktivit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rámci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zajišťování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účastníků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souvisejících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zástupce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odborné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ošetření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zraněného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neprodleně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zápis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„Knihy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úrazů",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vyžádá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pracovníků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STARZ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zaviněné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poškození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zapůjčeného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nářadí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hradí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neprodleně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nahlásí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pracovníkům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ARZ</w:t>
                  </w:r>
                </w:p>
                <w:p>
                  <w:pPr>
                    <w:pStyle w:val="Style"/>
                    <w:spacing w:before="0" w:after="0" w:line="278" w:lineRule="atLeast"/>
                    <w:ind w:left="1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c)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Zajištění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ochrany</w:t>
                  </w:r>
                </w:p>
                <w:p>
                  <w:pPr>
                    <w:pStyle w:val="Style"/>
                    <w:spacing w:before="0" w:after="0" w:line="273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pronajatých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společných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odborné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normy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oblasti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zajišťovat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jejich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plnění</w:t>
                  </w:r>
                </w:p>
                <w:p>
                  <w:pPr>
                    <w:pStyle w:val="Style"/>
                    <w:spacing w:before="0" w:after="0" w:line="273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činnostech,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účastní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více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podmínek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„Nařízení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Jihočeského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kraje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3/2002",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kterým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seznámen.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Zřídí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hlídku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zahájením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akce/školního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roku/hrací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sezóny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přehled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členů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soupis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jejich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činností</w:t>
                  </w:r>
                </w:p>
                <w:p>
                  <w:pPr>
                    <w:pStyle w:val="Style"/>
                    <w:spacing w:before="0" w:after="0" w:line="273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jakékoli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respektování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místních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například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dokumenty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„požární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řád,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evakuační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schéma,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poplachové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směrnice,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provozní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řád,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návštěvní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řád"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další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bezpečnostní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pokyny,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tabulky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značky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veřejně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umístěné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objektu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seznámen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požárně-bezpečnostním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věcnými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prostředky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objektu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ohrožení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zodpovídá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evakuaci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zúčastněných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2.650000pt;margin-top:484.100000pt;width:457.300000pt;height:8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377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VI.</w:t>
                  </w:r>
                </w:p>
                <w:p>
                  <w:pPr>
                    <w:pStyle w:val="Style"/>
                    <w:spacing w:before="0" w:after="0" w:line="273" w:lineRule="atLeast"/>
                    <w:ind w:left="348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Závěrečná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right="32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STARZ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vyhrazuje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okamžitou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účinností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porušení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sjednaných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podmínek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závažných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provozních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důvodů.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nabývá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platnosti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stran.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vyhotovena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stejnopisech,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nichž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obdrží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paré.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2.850000pt;margin-top:590.900000pt;width:162.55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i/>
                      <w:iCs/>
                      <w:w w:val="50"/>
                      <w:sz w:val="41"/>
                      <w:szCs w:val="41"/>
                      <w:lang w:val="cs"/>
                    </w:rPr>
                    <w:t xml:space="preserve">J)_.,-.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2019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1002665</wp:posOffset>
            </wp:positionH>
            <wp:positionV relativeFrom="margin">
              <wp:posOffset>7846060</wp:posOffset>
            </wp:positionV>
            <wp:extent cx="779780" cy="414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307.900000pt;margin-top:608.400000pt;width:118.400000pt;height:4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Mnt·~řah/i!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~;k,.-,1~. </w:t>
                  </w:r>
                  <w:r>
                    <w:rPr>
                      <w:w w:val="90"/>
                      <w:sz w:val="13"/>
                      <w:szCs w:val="13"/>
                      <w:lang w:val="cs"/>
                    </w:rPr>
                    <w:t xml:space="preserve">Z:.í!·d::a:dní </w:t>
                  </w:r>
                  <w:r>
                    <w:rPr>
                      <w:b/>
                      <w:sz w:val="13"/>
                      <w:szCs w:val="13"/>
                      <w:lang w:val="cs"/>
                    </w:rPr>
                    <w:t xml:space="preserve">~l&lt;olc,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Pi'~:,}:·~i·.:t,,;·; </w:t>
                  </w:r>
                  <w:r>
                    <w:rPr>
                      <w:rFonts w:ascii="Arial" w:eastAsia="Arial" w:hAnsi="Arial" w:cs="Arial"/>
                      <w:w w:val="118"/>
                      <w:sz w:val="15"/>
                      <w:szCs w:val="15"/>
                      <w:lang w:val="cs"/>
                    </w:rPr>
                    <w:t xml:space="preserve">fkct:!,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Str3konk,e,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F'!ťrnkovn.430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tč·: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832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38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920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5086985</wp:posOffset>
            </wp:positionH>
            <wp:positionV relativeFrom="margin">
              <wp:posOffset>7760335</wp:posOffset>
            </wp:positionV>
            <wp:extent cx="365760" cy="816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2.400000pt;margin-top:650.400000pt;width:179.100000pt;height:6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3475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36"/>
                      <w:sz w:val="18"/>
                      <w:szCs w:val="18"/>
                      <w:lang w:val="cs"/>
                    </w:rPr>
                    <w:tab/>
                    <w:t xml:space="preserve">................</w:t>
                  </w:r>
                  <w:r>
                    <w:rPr>
                      <w:rFonts w:ascii="Arial" w:eastAsia="Arial" w:hAnsi="Arial" w:cs="Arial"/>
                      <w:w w:val="13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200"/>
                      <w:sz w:val="23"/>
                      <w:szCs w:val="23"/>
                      <w:lang w:val="cs"/>
                    </w:rPr>
                    <w:t xml:space="preserve">/</w:t>
                  </w:r>
                  <w:r>
                    <w:rPr>
                      <w:w w:val="200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73" w:lineRule="atLeast"/>
                    <w:ind w:left="36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321" w:lineRule="atLeast"/>
                    <w:ind w:left="350" w:firstLine="0"/>
                    <w:textAlignment w:val="baseline"/>
                  </w:pPr>
                  <w:r>
                    <w:rPr>
                      <w:sz w:val="26"/>
                      <w:szCs w:val="26"/>
                      <w:lang w:val="cs"/>
                    </w:rPr>
                    <w:t xml:space="preserve">ředitel </w:t>
                  </w:r>
                  <w:r>
                    <w:rPr>
                      <w:sz w:val="26"/>
                      <w:szCs w:val="26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w w:val="124"/>
                      <w:sz w:val="35"/>
                      <w:szCs w:val="35"/>
                      <w:lang w:val="cs"/>
                    </w:rPr>
                    <w:t xml:space="preserve">f </w:t>
                  </w:r>
                  <w:r>
                    <w:rPr>
                      <w:sz w:val="26"/>
                      <w:szCs w:val="26"/>
                      <w:lang w:val="cs"/>
                    </w:rPr>
                    <w:t xml:space="preserve">é!yel </w:t>
                  </w:r>
                  <w:r>
                    <w:rPr>
                      <w:sz w:val="26"/>
                      <w:szCs w:val="26"/>
                      <w:u w:val="single"/>
                      <w:lang w:val="cs"/>
                    </w:rPr>
                    <w:t xml:space="preserve">Mareš</w:t>
                  </w:r>
                  <w:r>
                    <w:rPr>
                      <w:sz w:val="26"/>
                      <w:szCs w:val="26"/>
                      <w:lang w:val="cs"/>
                    </w:rPr>
                    <w:t xml:space="preserve">.</w:t>
                  </w:r>
                </w:p>
                <w:p>
                  <w:pPr>
                    <w:pStyle w:val="Style"/>
                    <w:tabs>
                      <w:tab w:val="left" w:leader="none" w:pos="907"/>
                      <w:tab w:val="left" w:leader="none" w:pos="3004"/>
                    </w:tabs>
                    <w:spacing w:before="0" w:after="0" w:line="33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ab/>
                    <w:t xml:space="preserve">STA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HZ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255.850000pt;margin-top:662.900000pt;width:192.300000pt;height:35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7" w:lineRule="atLeast"/>
                    <w:ind w:left="0" w:firstLine="417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MŠ,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Praktickou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 </w:t>
                  </w:r>
                  <w:r>
                    <w:rPr>
                      <w:sz w:val="26"/>
                      <w:szCs w:val="26"/>
                      <w:lang w:val="cs"/>
                    </w:rPr>
                    <w:t xml:space="preserve">ředitelka </w:t>
                  </w:r>
                  <w:r>
                    <w:rPr>
                      <w:sz w:val="26"/>
                      <w:szCs w:val="26"/>
                      <w:lang w:val="cs"/>
                    </w:rPr>
                    <w:t xml:space="preserve">Mgr. </w:t>
                  </w:r>
                  <w:r>
                    <w:rPr>
                      <w:sz w:val="26"/>
                      <w:szCs w:val="26"/>
                      <w:lang w:val="cs"/>
                    </w:rPr>
                    <w:t xml:space="preserve">Martina </w:t>
                  </w:r>
                  <w:r>
                    <w:rPr>
                      <w:sz w:val="26"/>
                      <w:szCs w:val="26"/>
                      <w:lang w:val="cs"/>
                    </w:rPr>
                    <w:t xml:space="preserve">Košt'álová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0.000000pt;margin-top:702.000000pt;width:166.65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7"/>
                      <w:szCs w:val="17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spacing w:before="0" w:after="0" w:line="168" w:lineRule="atLeast"/>
                    <w:ind w:left="134" w:right="1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Správa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tělovýchovných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75"/>
                      <w:sz w:val="16"/>
                      <w:szCs w:val="16"/>
                      <w:lang w:val="cs"/>
                    </w:rPr>
                    <w:t xml:space="preserve">rekreačn[ch </w:t>
                  </w:r>
                  <w:r>
                    <w:rPr>
                      <w:w w:val="75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69"/>
                      <w:sz w:val="19"/>
                      <w:szCs w:val="19"/>
                      <w:lang w:val="cs"/>
                    </w:rPr>
                    <w:t xml:space="preserve">zaflzenr </w:t>
                  </w:r>
                  <w:r>
                    <w:rPr>
                      <w:w w:val="6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9"/>
                      <w:sz w:val="17"/>
                      <w:szCs w:val="17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w w:val="6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Křemelce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51~.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11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Strakonir.:</w:t>
                  </w:r>
                </w:p>
                <w:p>
                  <w:pPr>
                    <w:pStyle w:val="Style"/>
                    <w:spacing w:before="0" w:after="0" w:line="211" w:lineRule="atLeast"/>
                    <w:ind w:left="43" w:firstLine="0"/>
                    <w:textAlignment w:val="baseline"/>
                  </w:pPr>
                  <w:r>
                    <w:rPr>
                      <w:w w:val="75"/>
                      <w:sz w:val="16"/>
                      <w:szCs w:val="16"/>
                      <w:lang w:val="cs"/>
                    </w:rPr>
                    <w:t xml:space="preserve">Kr(,ll </w:t>
                  </w:r>
                  <w:r>
                    <w:rPr>
                      <w:w w:val="75"/>
                      <w:sz w:val="16"/>
                      <w:szCs w:val="16"/>
                      <w:lang w:val="cs"/>
                    </w:rPr>
                    <w:t xml:space="preserve">:.'"""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c""\é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~~~,,~~~</w:t>
                  </w:r>
                  <w:r>
                    <w:rPr>
                      <w:sz w:val="11"/>
                      <w:szCs w:val="11"/>
                      <w:u w:val="single"/>
                      <w:lang w:val="cs"/>
                    </w:rPr>
                    <w:t xml:space="preserve">CÍG11: </w:t>
                  </w:r>
                  <w:r>
                    <w:rPr>
                      <w:sz w:val="14"/>
                      <w:szCs w:val="14"/>
                      <w:u w:val="single"/>
                      <w:lang w:val="cs"/>
                    </w:rPr>
                    <w:t xml:space="preserve">l.luu, </w:t>
                  </w:r>
                  <w:r>
                    <w:rPr>
                      <w:w w:val="75"/>
                      <w:sz w:val="16"/>
                      <w:szCs w:val="16"/>
                      <w:u w:val="single"/>
                      <w:lang w:val="cs"/>
                    </w:rPr>
                    <w:t xml:space="preserve">t&gt;r, </w:t>
                  </w:r>
                  <w:r>
                    <w:rPr>
                      <w:w w:val="85"/>
                      <w:sz w:val="16"/>
                      <w:szCs w:val="16"/>
                      <w:u w:val="single"/>
                      <w:lang w:val="cs"/>
                    </w:rPr>
                    <w:t xml:space="preserve">vl.101 </w:t>
                  </w:r>
                  <w:r>
                    <w:rPr>
                      <w:rFonts w:ascii="Arial" w:eastAsia="Arial" w:hAnsi="Arial" w:cs="Arial"/>
                      <w:w w:val="67"/>
                      <w:sz w:val="29"/>
                      <w:szCs w:val="29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-1" coordsize="21600,21600" o:spt="202" path="m,l,21600r21600,l21600,xe"/>
          <v:shape id="sh_2_-1" type="st_2_-1" stroked="f" filled="f" style="position:absolute;margin-left:2.150000pt;margin-top:708.900000pt;width:1.200000pt;height:20.650000pt;z-index:251660288;mso-position-horizontal-relative:margin;mso-position-vertical-relative:margin;mso-width-relative:margin;mso-height-relative:margin">
            <v:fill opacity="0"/>
            <v:textbox inset="0,0,0,0">
              <w:txbxContent>
                <w:p>
                  <w:pPr>
                    <w:pStyle w:val="Style"/>
                    <w:spacing w:before="0" w:after="0" w:line="413" w:lineRule="atLeast"/>
                    <w:ind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position w:val="-6"/>
                      <w:sz w:val="48"/>
                      <w:szCs w:val="48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577" w:right="1412" w:bottom="360" w:left="979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2019-05-02T07:12:48Z</dcterms:created>
  <dcterms:modified xsi:type="dcterms:W3CDTF">2019-05-02T07:12:48Z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