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EA" w:rsidRDefault="00F00FEA" w:rsidP="00F00FE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0456F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F00FEA" w:rsidRDefault="00F00FEA" w:rsidP="00F00FE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</w:t>
      </w:r>
      <w:r w:rsidR="00B0456F">
        <w:rPr>
          <w:rFonts w:ascii="Arial" w:hAnsi="Arial" w:cs="Arial"/>
          <w:b/>
          <w:sz w:val="36"/>
        </w:rPr>
        <w:t>3873/2012</w:t>
      </w:r>
      <w:r w:rsidR="00394E2C">
        <w:rPr>
          <w:rFonts w:ascii="Arial" w:hAnsi="Arial" w:cs="Arial"/>
          <w:b/>
          <w:sz w:val="36"/>
        </w:rPr>
        <w:t>,E2016/1887</w:t>
      </w:r>
    </w:p>
    <w:p w:rsidR="00F00FEA" w:rsidRDefault="00F00FEA" w:rsidP="00F00FE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00FEA" w:rsidRDefault="00F00FEA" w:rsidP="00F00FEA">
      <w:pPr>
        <w:numPr>
          <w:ilvl w:val="0"/>
          <w:numId w:val="0"/>
        </w:numPr>
        <w:spacing w:before="50" w:after="70" w:line="240" w:lineRule="auto"/>
        <w:ind w:left="142"/>
      </w:pPr>
    </w:p>
    <w:p w:rsidR="00F00FEA" w:rsidRDefault="00F00FEA" w:rsidP="00F00FE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00FEA" w:rsidRDefault="00F00FEA" w:rsidP="00F00FEA">
      <w:pPr>
        <w:numPr>
          <w:ilvl w:val="0"/>
          <w:numId w:val="0"/>
        </w:numPr>
        <w:spacing w:after="0" w:line="240" w:lineRule="auto"/>
        <w:ind w:left="142"/>
      </w:pPr>
    </w:p>
    <w:p w:rsidR="00B0456F" w:rsidRDefault="00B0456F">
      <w:pPr>
        <w:numPr>
          <w:ilvl w:val="0"/>
          <w:numId w:val="0"/>
        </w:numPr>
        <w:spacing w:after="0" w:line="240" w:lineRule="auto"/>
      </w:pPr>
      <w:r>
        <w:t xml:space="preserve"> </w:t>
      </w:r>
    </w:p>
    <w:tbl>
      <w:tblPr>
        <w:tblpPr w:leftFromText="141" w:rightFromText="141" w:vertAnchor="text" w:horzAnchor="margin" w:tblpY="-64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0456F" w:rsidRPr="0095032E" w:rsidTr="00B0456F">
        <w:tc>
          <w:tcPr>
            <w:tcW w:w="9851" w:type="dxa"/>
            <w:gridSpan w:val="2"/>
          </w:tcPr>
          <w:p w:rsidR="00B0456F" w:rsidRPr="0095032E" w:rsidRDefault="00394E2C" w:rsidP="00394E2C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B0456F" w:rsidRPr="0095032E" w:rsidRDefault="00B0456F" w:rsidP="00394E2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90F12">
              <w:rPr>
                <w:noProof/>
              </w:rPr>
              <w:t xml:space="preserve"> </w:t>
            </w:r>
            <w:r w:rsidR="00394E2C"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B0456F" w:rsidRPr="0095032E" w:rsidRDefault="00394E2C" w:rsidP="00394E2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B0456F" w:rsidRPr="00394E2C" w:rsidRDefault="00394E2C" w:rsidP="00B0456F">
            <w:pPr>
              <w:pStyle w:val="cpTabulkasmluvnistrany"/>
              <w:framePr w:hSpace="0" w:wrap="auto" w:vAnchor="margin" w:hAnchor="text" w:yAlign="inline"/>
              <w:spacing w:after="60"/>
              <w:rPr>
                <w:b/>
              </w:rPr>
            </w:pPr>
            <w:r>
              <w:rPr>
                <w:b/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 xml:space="preserve">     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 xml:space="preserve">     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</w:pPr>
            <w:r>
              <w:t>přidělené ID CČK složky</w:t>
            </w:r>
          </w:p>
        </w:tc>
        <w:tc>
          <w:tcPr>
            <w:tcW w:w="6323" w:type="dxa"/>
          </w:tcPr>
          <w:p w:rsidR="00B0456F" w:rsidRPr="004F3B19" w:rsidRDefault="00394E2C" w:rsidP="00B0456F">
            <w:pPr>
              <w:pStyle w:val="cpodstavecslovan1"/>
              <w:numPr>
                <w:ilvl w:val="0"/>
                <w:numId w:val="0"/>
              </w:numPr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</w:pPr>
            <w:r>
              <w:t>přidělené technologické číslo</w:t>
            </w:r>
          </w:p>
        </w:tc>
        <w:tc>
          <w:tcPr>
            <w:tcW w:w="6323" w:type="dxa"/>
          </w:tcPr>
          <w:p w:rsidR="00B0456F" w:rsidRPr="0095032E" w:rsidRDefault="00394E2C" w:rsidP="00B0456F">
            <w:pPr>
              <w:pStyle w:val="cpTabulkasmluvnistrany"/>
              <w:framePr w:hSpace="0" w:wrap="auto" w:vAnchor="margin" w:hAnchor="text" w:yAlign="inline"/>
            </w:pPr>
            <w:r>
              <w:rPr>
                <w:noProof/>
              </w:rPr>
              <w:t>X</w:t>
            </w:r>
          </w:p>
        </w:tc>
      </w:tr>
      <w:tr w:rsidR="00B0456F" w:rsidRPr="0095032E" w:rsidTr="00B0456F">
        <w:tc>
          <w:tcPr>
            <w:tcW w:w="3528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Odesílatel</w:t>
            </w:r>
            <w:r w:rsidRPr="0095032E">
              <w:t>“</w:t>
            </w:r>
          </w:p>
        </w:tc>
        <w:tc>
          <w:tcPr>
            <w:tcW w:w="6323" w:type="dxa"/>
          </w:tcPr>
          <w:p w:rsidR="00B0456F" w:rsidRPr="0095032E" w:rsidRDefault="00B0456F" w:rsidP="00B0456F">
            <w:pPr>
              <w:pStyle w:val="cpTabulkasmluvnistrany"/>
              <w:framePr w:hSpace="0" w:wrap="auto" w:vAnchor="margin" w:hAnchor="text" w:yAlign="inline"/>
            </w:pPr>
            <w:r>
              <w:rPr>
                <w:noProof/>
              </w:rPr>
              <w:t xml:space="preserve">     </w:t>
            </w:r>
          </w:p>
        </w:tc>
      </w:tr>
    </w:tbl>
    <w:p w:rsidR="00F00FEA" w:rsidRDefault="00F00FE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00FEA" w:rsidRPr="00F00FEA" w:rsidRDefault="00F00FEA" w:rsidP="00F00FE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00FEA" w:rsidRDefault="00F00FEA" w:rsidP="00B0456F">
      <w:pPr>
        <w:numPr>
          <w:ilvl w:val="1"/>
          <w:numId w:val="21"/>
        </w:numPr>
        <w:spacing w:after="120"/>
        <w:ind w:left="624" w:hanging="624"/>
        <w:jc w:val="both"/>
      </w:pPr>
      <w:r w:rsidRPr="007056B3">
        <w:t>Strany Dohody se dohodly na změně obsahu Dohody o podmínkách podávání poštovních zásilek Balík Do ruky a Balík Na poštu, č. 982707-</w:t>
      </w:r>
      <w:r w:rsidR="00B0456F">
        <w:t>3873</w:t>
      </w:r>
      <w:r w:rsidRPr="007056B3">
        <w:t xml:space="preserve">/2012 ze dne </w:t>
      </w:r>
      <w:proofErr w:type="gramStart"/>
      <w:r w:rsidR="00B0456F">
        <w:t>4</w:t>
      </w:r>
      <w:r w:rsidRPr="007056B3">
        <w:t>.</w:t>
      </w:r>
      <w:r w:rsidR="00B0456F">
        <w:t>1</w:t>
      </w:r>
      <w:r w:rsidRPr="007056B3">
        <w:t>.201</w:t>
      </w:r>
      <w:r w:rsidR="00B0456F">
        <w:t>3</w:t>
      </w:r>
      <w:proofErr w:type="gramEnd"/>
      <w:r w:rsidRPr="007056B3">
        <w:t xml:space="preserve"> (dále jen "Dohoda"), a to následujícím způsobem:</w:t>
      </w:r>
    </w:p>
    <w:p w:rsidR="00ED694E" w:rsidRPr="001D3DED" w:rsidRDefault="00ED694E" w:rsidP="00ED694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ED694E" w:rsidRDefault="00ED694E" w:rsidP="00ED694E">
      <w:pPr>
        <w:numPr>
          <w:ilvl w:val="2"/>
          <w:numId w:val="21"/>
        </w:numPr>
        <w:spacing w:after="120"/>
        <w:jc w:val="both"/>
      </w:pPr>
      <w:r>
        <w:t xml:space="preserve">,,Cena za službu je účtována dle Přílohy č. 1 - Cena za službu Balík Do ruky, Přílohy č. 2 - Cena za službu Balík Na </w:t>
      </w:r>
      <w:proofErr w:type="gramStart"/>
      <w:r>
        <w:t xml:space="preserve">poštu a </w:t>
      </w:r>
      <w:r w:rsidRPr="00ED694E">
        <w:t xml:space="preserve"> </w:t>
      </w:r>
      <w:r>
        <w:t>dle</w:t>
      </w:r>
      <w:proofErr w:type="gramEnd"/>
      <w:r>
        <w:t xml:space="preserve"> Přílohy č. 4 - Cena za službu Balík Do ruky nad 30 kg. Cena je uvedena bez DPH. K ceně služby bude připočtena DPH v zákonné výši dle platných právních předpisů.“</w:t>
      </w:r>
    </w:p>
    <w:p w:rsidR="00F00FEA" w:rsidRPr="007056B3" w:rsidRDefault="00F00FEA" w:rsidP="00B0456F">
      <w:pPr>
        <w:numPr>
          <w:ilvl w:val="1"/>
          <w:numId w:val="21"/>
        </w:numPr>
        <w:spacing w:after="120"/>
        <w:ind w:left="624" w:hanging="624"/>
        <w:jc w:val="both"/>
      </w:pPr>
      <w:r w:rsidRPr="007056B3">
        <w:t>Strany se dohodly, že text Přílohy č. 1 - Cena za službu Balík Do ruky, je plně nahrazen textem obsaženým v Příloze č. 1 tohoto Dodatku.</w:t>
      </w:r>
    </w:p>
    <w:p w:rsidR="00F00FEA" w:rsidRPr="007056B3" w:rsidRDefault="00F00FEA" w:rsidP="00B0456F">
      <w:pPr>
        <w:numPr>
          <w:ilvl w:val="1"/>
          <w:numId w:val="21"/>
        </w:numPr>
        <w:spacing w:after="120"/>
        <w:ind w:left="624" w:hanging="624"/>
        <w:jc w:val="both"/>
      </w:pPr>
      <w:r w:rsidRPr="007056B3">
        <w:t xml:space="preserve">Strany se dohodly, že text Přílohy č. 2 - Cena za službu Balík Na poštu, je plně nahrazen textem obsaženým v Příloze </w:t>
      </w:r>
      <w:proofErr w:type="gramStart"/>
      <w:r w:rsidRPr="007056B3">
        <w:t>č. 2 tohoto</w:t>
      </w:r>
      <w:proofErr w:type="gramEnd"/>
      <w:r w:rsidRPr="007056B3">
        <w:t xml:space="preserve"> Dodatku.</w:t>
      </w:r>
    </w:p>
    <w:p w:rsidR="00D7313E" w:rsidRPr="007056B3" w:rsidRDefault="002A7BAB" w:rsidP="00B0456F">
      <w:pPr>
        <w:numPr>
          <w:ilvl w:val="1"/>
          <w:numId w:val="21"/>
        </w:numPr>
        <w:spacing w:after="120"/>
        <w:ind w:left="624" w:hanging="624"/>
        <w:jc w:val="both"/>
      </w:pPr>
      <w:r w:rsidRPr="007056B3">
        <w:t xml:space="preserve">Strany se </w:t>
      </w:r>
      <w:proofErr w:type="gramStart"/>
      <w:r w:rsidRPr="007056B3">
        <w:t xml:space="preserve">dohodly </w:t>
      </w:r>
      <w:r w:rsidR="00D7313E" w:rsidRPr="007056B3">
        <w:t>že</w:t>
      </w:r>
      <w:proofErr w:type="gramEnd"/>
      <w:r w:rsidR="00D7313E" w:rsidRPr="007056B3">
        <w:t xml:space="preserve"> text </w:t>
      </w:r>
      <w:r w:rsidRPr="007056B3">
        <w:t>Přílohy č. 4 – Cena za službu  Balík do ruky nad 30 kg</w:t>
      </w:r>
      <w:r w:rsidR="00D7313E" w:rsidRPr="007056B3">
        <w:t>,</w:t>
      </w:r>
      <w:r w:rsidRPr="007056B3">
        <w:t xml:space="preserve"> </w:t>
      </w:r>
      <w:r w:rsidR="00D7313E" w:rsidRPr="007056B3">
        <w:t>je plně nahrazen textem obsaženým v Příloze č. 4 tohoto Dodatku.</w:t>
      </w:r>
    </w:p>
    <w:p w:rsidR="00F00FEA" w:rsidRPr="00D7313E" w:rsidRDefault="00D7313E" w:rsidP="00D7313E">
      <w:pPr>
        <w:keepNext/>
        <w:numPr>
          <w:ilvl w:val="0"/>
          <w:numId w:val="0"/>
        </w:numPr>
        <w:spacing w:before="480" w:after="120"/>
        <w:ind w:left="431"/>
        <w:jc w:val="center"/>
        <w:outlineLvl w:val="0"/>
        <w:rPr>
          <w:b/>
        </w:rPr>
      </w:pPr>
      <w:r>
        <w:rPr>
          <w:b/>
          <w:sz w:val="24"/>
        </w:rPr>
        <w:t xml:space="preserve">2. </w:t>
      </w:r>
      <w:r w:rsidR="00F00FEA" w:rsidRPr="00D7313E">
        <w:rPr>
          <w:b/>
          <w:sz w:val="24"/>
        </w:rPr>
        <w:t>Závěrečná ustanovení</w:t>
      </w:r>
    </w:p>
    <w:p w:rsidR="00F00FEA" w:rsidRPr="00F00FEA" w:rsidRDefault="00D7313E" w:rsidP="00D7313E">
      <w:pPr>
        <w:numPr>
          <w:ilvl w:val="0"/>
          <w:numId w:val="0"/>
        </w:numPr>
        <w:spacing w:after="120"/>
        <w:jc w:val="both"/>
      </w:pPr>
      <w:r>
        <w:t xml:space="preserve">2.1.     </w:t>
      </w:r>
      <w:r w:rsidR="00F00FEA">
        <w:t>Ostatní ujednání Dohody se nemění a zůstávají nadále v platnosti.</w:t>
      </w:r>
    </w:p>
    <w:p w:rsidR="00F00FEA" w:rsidRDefault="00D7313E" w:rsidP="00D7313E">
      <w:pPr>
        <w:numPr>
          <w:ilvl w:val="0"/>
          <w:numId w:val="0"/>
        </w:numPr>
        <w:spacing w:after="120"/>
        <w:jc w:val="both"/>
      </w:pPr>
      <w:r>
        <w:t xml:space="preserve">2.2      </w:t>
      </w:r>
      <w:r w:rsidR="00F00FEA">
        <w:t xml:space="preserve">Dodatek č. </w:t>
      </w:r>
      <w:r w:rsidR="00B0456F">
        <w:t>1</w:t>
      </w:r>
      <w:r w:rsidR="00F00FEA">
        <w:t xml:space="preserve"> je platný</w:t>
      </w:r>
      <w:r w:rsidR="007056B3">
        <w:t xml:space="preserve"> dnem jeho podpisu </w:t>
      </w:r>
      <w:r w:rsidR="00F00FEA">
        <w:t xml:space="preserve"> a účinný dnem </w:t>
      </w:r>
      <w:proofErr w:type="gramStart"/>
      <w:r>
        <w:rPr>
          <w:b/>
        </w:rPr>
        <w:t>1.1.</w:t>
      </w:r>
      <w:r w:rsidR="002A7BAB" w:rsidRPr="002A7BAB">
        <w:rPr>
          <w:b/>
        </w:rPr>
        <w:t>201</w:t>
      </w:r>
      <w:r>
        <w:rPr>
          <w:b/>
        </w:rPr>
        <w:t>4</w:t>
      </w:r>
      <w:proofErr w:type="gramEnd"/>
      <w:r w:rsidR="00F00FEA">
        <w:t>.</w:t>
      </w:r>
    </w:p>
    <w:p w:rsidR="00D7313E" w:rsidRDefault="00D7313E" w:rsidP="00D7313E">
      <w:pPr>
        <w:numPr>
          <w:ilvl w:val="0"/>
          <w:numId w:val="0"/>
        </w:numPr>
        <w:spacing w:after="120"/>
        <w:jc w:val="both"/>
      </w:pPr>
      <w:proofErr w:type="gramStart"/>
      <w:r>
        <w:t xml:space="preserve">2.3     </w:t>
      </w:r>
      <w:r w:rsidR="00F00FEA">
        <w:t>Dodatek</w:t>
      </w:r>
      <w:proofErr w:type="gramEnd"/>
      <w:r w:rsidR="00F00FEA">
        <w:t xml:space="preserve"> č. </w:t>
      </w:r>
      <w:r w:rsidR="00B0456F">
        <w:t xml:space="preserve">1 </w:t>
      </w:r>
      <w:r w:rsidR="00F00FEA">
        <w:t xml:space="preserve"> je sepsán ve dvou vyhotoveních s platností originálu, z nichž každá ze stran obdrží po </w:t>
      </w:r>
      <w:r>
        <w:t xml:space="preserve">  </w:t>
      </w:r>
    </w:p>
    <w:p w:rsidR="00F00FEA" w:rsidRPr="00F00FEA" w:rsidRDefault="00D7313E" w:rsidP="00D7313E">
      <w:pPr>
        <w:numPr>
          <w:ilvl w:val="0"/>
          <w:numId w:val="0"/>
        </w:numPr>
        <w:spacing w:after="120"/>
        <w:jc w:val="both"/>
      </w:pPr>
      <w:r>
        <w:t xml:space="preserve">          </w:t>
      </w:r>
      <w:proofErr w:type="gramStart"/>
      <w:r w:rsidR="00F00FEA">
        <w:t>jednom</w:t>
      </w:r>
      <w:proofErr w:type="gramEnd"/>
      <w:r w:rsidR="00F00FEA">
        <w:t xml:space="preserve"> vyhotovení.</w:t>
      </w:r>
    </w:p>
    <w:p w:rsidR="00F00FEA" w:rsidRPr="007056B3" w:rsidRDefault="00D7313E" w:rsidP="00D7313E">
      <w:pPr>
        <w:numPr>
          <w:ilvl w:val="0"/>
          <w:numId w:val="0"/>
        </w:numPr>
        <w:spacing w:after="120"/>
        <w:jc w:val="both"/>
      </w:pPr>
      <w:r>
        <w:t xml:space="preserve">2.4.    </w:t>
      </w:r>
      <w:r w:rsidR="00F00FEA" w:rsidRPr="007056B3">
        <w:t>Nedílnou součástí tohoto Dodatku jsou následující přílohy:</w:t>
      </w:r>
    </w:p>
    <w:p w:rsidR="00F00FEA" w:rsidRPr="007056B3" w:rsidRDefault="00F00FEA" w:rsidP="00B0456F">
      <w:pPr>
        <w:numPr>
          <w:ilvl w:val="2"/>
          <w:numId w:val="21"/>
        </w:numPr>
        <w:spacing w:after="120"/>
      </w:pPr>
      <w:r w:rsidRPr="007056B3">
        <w:t>Příloha č. 1 - Cena za službu Balík Do ruky</w:t>
      </w:r>
    </w:p>
    <w:p w:rsidR="00F00FEA" w:rsidRPr="007056B3" w:rsidRDefault="00F00FEA" w:rsidP="00B0456F">
      <w:pPr>
        <w:numPr>
          <w:ilvl w:val="2"/>
          <w:numId w:val="21"/>
        </w:numPr>
        <w:spacing w:after="120"/>
      </w:pPr>
      <w:r w:rsidRPr="007056B3">
        <w:t>Příloha č. 2 - Cena za službu Balík Na poštu</w:t>
      </w:r>
    </w:p>
    <w:p w:rsidR="002A7BAB" w:rsidRPr="007056B3" w:rsidRDefault="002A7BAB" w:rsidP="00B0456F">
      <w:pPr>
        <w:numPr>
          <w:ilvl w:val="2"/>
          <w:numId w:val="21"/>
        </w:numPr>
        <w:spacing w:after="120"/>
      </w:pPr>
      <w:r w:rsidRPr="007056B3">
        <w:t>Příloha č. 4 - Cena za službu Balík Do ruky nad 30 kg</w:t>
      </w:r>
    </w:p>
    <w:p w:rsidR="002A7BAB" w:rsidRPr="002A7BAB" w:rsidRDefault="002A7BAB" w:rsidP="00B0456F">
      <w:pPr>
        <w:numPr>
          <w:ilvl w:val="2"/>
          <w:numId w:val="21"/>
        </w:numPr>
        <w:spacing w:after="120"/>
        <w:rPr>
          <w:b/>
        </w:rPr>
      </w:pPr>
    </w:p>
    <w:p w:rsidR="00F00FEA" w:rsidRDefault="00F00FEA" w:rsidP="00F00FEA">
      <w:pPr>
        <w:numPr>
          <w:ilvl w:val="0"/>
          <w:numId w:val="0"/>
        </w:numPr>
        <w:spacing w:after="120"/>
      </w:pPr>
    </w:p>
    <w:p w:rsidR="00F00FEA" w:rsidRDefault="00F00FEA" w:rsidP="00F00FEA">
      <w:pPr>
        <w:numPr>
          <w:ilvl w:val="0"/>
          <w:numId w:val="0"/>
        </w:numPr>
        <w:spacing w:after="120"/>
      </w:pPr>
    </w:p>
    <w:p w:rsidR="00F00FEA" w:rsidRDefault="00F00FEA" w:rsidP="00F00FEA">
      <w:pPr>
        <w:numPr>
          <w:ilvl w:val="0"/>
          <w:numId w:val="0"/>
        </w:numPr>
        <w:spacing w:after="120"/>
        <w:sectPr w:rsidR="00F00FE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00FEA" w:rsidRDefault="00F00FEA" w:rsidP="00F00FEA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7313E">
        <w:t>Ostravě</w:t>
      </w:r>
      <w:r>
        <w:t xml:space="preserve"> dne </w:t>
      </w:r>
      <w:proofErr w:type="gramStart"/>
      <w:r w:rsidR="00B0456F">
        <w:t>3.12</w:t>
      </w:r>
      <w:r>
        <w:t>.2013</w:t>
      </w:r>
      <w:proofErr w:type="gramEnd"/>
    </w:p>
    <w:p w:rsidR="00F00FEA" w:rsidRDefault="00F00FEA" w:rsidP="00F00FEA">
      <w:pPr>
        <w:numPr>
          <w:ilvl w:val="0"/>
          <w:numId w:val="0"/>
        </w:numPr>
        <w:spacing w:after="120"/>
      </w:pPr>
      <w:r>
        <w:t>Za ČP:</w:t>
      </w:r>
    </w:p>
    <w:p w:rsidR="00F00FEA" w:rsidRDefault="00F00FEA" w:rsidP="00F00FEA">
      <w:pPr>
        <w:numPr>
          <w:ilvl w:val="0"/>
          <w:numId w:val="0"/>
        </w:numPr>
        <w:spacing w:after="120"/>
      </w:pPr>
    </w:p>
    <w:p w:rsidR="00F00FEA" w:rsidRDefault="00F00FEA" w:rsidP="00F00FE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00FEA" w:rsidRDefault="00F00FEA" w:rsidP="00F00FEA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F00FEA" w:rsidRDefault="00F00FEA" w:rsidP="00F00FEA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F00FEA" w:rsidRDefault="00F00FEA" w:rsidP="00F00FE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F00FEA" w:rsidRDefault="00F00FEA" w:rsidP="00F00FEA">
      <w:pPr>
        <w:numPr>
          <w:ilvl w:val="0"/>
          <w:numId w:val="0"/>
        </w:numPr>
        <w:spacing w:after="120"/>
      </w:pPr>
      <w:r>
        <w:t>Za Odesílatele:</w:t>
      </w:r>
    </w:p>
    <w:p w:rsidR="00F00FEA" w:rsidRDefault="00F00FEA" w:rsidP="00F00FEA">
      <w:pPr>
        <w:numPr>
          <w:ilvl w:val="0"/>
          <w:numId w:val="0"/>
        </w:numPr>
        <w:spacing w:after="120"/>
      </w:pPr>
    </w:p>
    <w:p w:rsidR="00F00FEA" w:rsidRDefault="00F00FEA" w:rsidP="00F00FE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456F" w:rsidRDefault="00394E2C" w:rsidP="00F00FEA">
      <w:pPr>
        <w:numPr>
          <w:ilvl w:val="0"/>
          <w:numId w:val="0"/>
        </w:numPr>
        <w:spacing w:after="120"/>
        <w:jc w:val="center"/>
      </w:pPr>
      <w:r>
        <w:rPr>
          <w:noProof/>
        </w:rPr>
        <w:t>X</w:t>
      </w:r>
    </w:p>
    <w:p w:rsidR="002A7BAB" w:rsidRDefault="00394E2C" w:rsidP="00F00FEA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A7BAB" w:rsidSect="00F00FE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57" w:rsidRDefault="009F5557">
      <w:r>
        <w:separator/>
      </w:r>
    </w:p>
  </w:endnote>
  <w:endnote w:type="continuationSeparator" w:id="0">
    <w:p w:rsidR="009F5557" w:rsidRDefault="009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1316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13160" w:rsidRPr="00160A6D">
      <w:rPr>
        <w:sz w:val="18"/>
        <w:szCs w:val="18"/>
      </w:rPr>
      <w:fldChar w:fldCharType="separate"/>
    </w:r>
    <w:r w:rsidR="00394E2C">
      <w:rPr>
        <w:noProof/>
        <w:sz w:val="18"/>
        <w:szCs w:val="18"/>
      </w:rPr>
      <w:t>2</w:t>
    </w:r>
    <w:r w:rsidR="0061316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1316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13160" w:rsidRPr="00160A6D">
      <w:rPr>
        <w:sz w:val="18"/>
        <w:szCs w:val="18"/>
      </w:rPr>
      <w:fldChar w:fldCharType="separate"/>
    </w:r>
    <w:r w:rsidR="00394E2C">
      <w:rPr>
        <w:noProof/>
        <w:sz w:val="18"/>
        <w:szCs w:val="18"/>
      </w:rPr>
      <w:t>2</w:t>
    </w:r>
    <w:r w:rsidR="0061316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57" w:rsidRDefault="009F5557">
      <w:r>
        <w:separator/>
      </w:r>
    </w:p>
  </w:footnote>
  <w:footnote w:type="continuationSeparator" w:id="0">
    <w:p w:rsidR="009F5557" w:rsidRDefault="009F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304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00FE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0456F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00FE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</w:t>
    </w:r>
    <w:r w:rsidR="00B0456F">
      <w:rPr>
        <w:rFonts w:ascii="Arial" w:hAnsi="Arial" w:cs="Arial"/>
        <w:szCs w:val="22"/>
      </w:rPr>
      <w:t>3873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7D4D49"/>
    <w:multiLevelType w:val="multilevel"/>
    <w:tmpl w:val="8D325B36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8DA0BC2A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3DCC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E5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B8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E9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A4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49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86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86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68C8"/>
    <w:rsid w:val="000629EC"/>
    <w:rsid w:val="000726CC"/>
    <w:rsid w:val="000A5DCA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04F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BAB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E2C"/>
    <w:rsid w:val="003A3142"/>
    <w:rsid w:val="003B550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161C"/>
    <w:rsid w:val="005903FC"/>
    <w:rsid w:val="0059319D"/>
    <w:rsid w:val="005960F2"/>
    <w:rsid w:val="005A2863"/>
    <w:rsid w:val="005A4070"/>
    <w:rsid w:val="005E426D"/>
    <w:rsid w:val="00605475"/>
    <w:rsid w:val="00613160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56B3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71C5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0B20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1CF8"/>
    <w:rsid w:val="00942F32"/>
    <w:rsid w:val="0094646B"/>
    <w:rsid w:val="009677AF"/>
    <w:rsid w:val="00971C5D"/>
    <w:rsid w:val="00983330"/>
    <w:rsid w:val="00986DF1"/>
    <w:rsid w:val="009904AA"/>
    <w:rsid w:val="009906A0"/>
    <w:rsid w:val="0099457F"/>
    <w:rsid w:val="009B4F33"/>
    <w:rsid w:val="009C2E59"/>
    <w:rsid w:val="009D3A37"/>
    <w:rsid w:val="009D7203"/>
    <w:rsid w:val="009F5557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6FE"/>
    <w:rsid w:val="00AF432C"/>
    <w:rsid w:val="00B0456F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313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694E"/>
    <w:rsid w:val="00EE4A15"/>
    <w:rsid w:val="00EF14FA"/>
    <w:rsid w:val="00EF4C86"/>
    <w:rsid w:val="00F00FEA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0456F"/>
    <w:pPr>
      <w:framePr w:hSpace="141" w:wrap="around" w:vAnchor="text" w:hAnchor="margin" w:y="501"/>
      <w:numPr>
        <w:numId w:val="0"/>
      </w:numPr>
      <w:spacing w:after="120"/>
    </w:pPr>
    <w:rPr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B0456F"/>
    <w:pPr>
      <w:framePr w:hSpace="141" w:wrap="around" w:vAnchor="text" w:hAnchor="margin" w:y="501"/>
      <w:numPr>
        <w:numId w:val="0"/>
      </w:numPr>
      <w:spacing w:after="120"/>
    </w:pPr>
    <w:rPr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5FA3-49C3-4EB6-923B-72CE72AB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2013-12-03T06:30:00Z</cp:lastPrinted>
  <dcterms:created xsi:type="dcterms:W3CDTF">2016-08-11T13:41:00Z</dcterms:created>
  <dcterms:modified xsi:type="dcterms:W3CDTF">2016-08-11T13:41:00Z</dcterms:modified>
</cp:coreProperties>
</file>