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5C0A05" w:rsidRDefault="005C0A05" w:rsidP="005C0A05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386037">
              <w:rPr>
                <w:rFonts w:ascii="Arial" w:hAnsi="Arial" w:cs="Arial"/>
                <w:b w:val="0"/>
              </w:rPr>
              <w:t>2919/SFDI/350135/5436/2019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922953" w:rsidRPr="00922953">
              <w:rPr>
                <w:rFonts w:ascii="Arial" w:hAnsi="Arial" w:cs="Arial"/>
                <w:b w:val="0"/>
                <w:bCs/>
              </w:rPr>
              <w:t>143/2019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386037">
              <w:rPr>
                <w:rFonts w:ascii="Arial" w:hAnsi="Arial" w:cs="Arial"/>
                <w:b w:val="0"/>
              </w:rPr>
              <w:t>Jindřich Kukla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386037"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386037">
              <w:rPr>
                <w:rFonts w:ascii="Arial" w:hAnsi="Arial" w:cs="Arial"/>
                <w:b w:val="0"/>
              </w:rPr>
              <w:t>25.04.2019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386037" w:rsidRDefault="00386037" w:rsidP="00386037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 xml:space="preserve">Objednávka </w:t>
      </w:r>
      <w:r w:rsidR="005F5719">
        <w:rPr>
          <w:rFonts w:ascii="Arial" w:hAnsi="Arial" w:cs="Arial"/>
          <w:b/>
          <w:sz w:val="22"/>
          <w:szCs w:val="22"/>
        </w:rPr>
        <w:t xml:space="preserve">certifikátů TWNS, </w:t>
      </w:r>
      <w:r>
        <w:rPr>
          <w:rFonts w:ascii="Arial" w:hAnsi="Arial" w:cs="Arial"/>
          <w:b/>
          <w:sz w:val="22"/>
          <w:szCs w:val="22"/>
        </w:rPr>
        <w:t>čipových karet pro elektronické podpisy a USB čteček</w:t>
      </w:r>
      <w:bookmarkEnd w:id="0"/>
    </w:p>
    <w:p w:rsidR="00386037" w:rsidRDefault="00386037" w:rsidP="00386037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smlouvy CES 40/2013 o poskytování služeb I.C.A. následující položky:</w:t>
      </w: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</w:p>
    <w:p w:rsidR="00386037" w:rsidRDefault="00CE607F" w:rsidP="00386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86037">
        <w:rPr>
          <w:rFonts w:ascii="Arial" w:hAnsi="Arial" w:cs="Arial"/>
          <w:sz w:val="22"/>
          <w:szCs w:val="22"/>
        </w:rPr>
        <w:t xml:space="preserve">5 ks </w:t>
      </w:r>
      <w:r w:rsidR="005F5719">
        <w:rPr>
          <w:rFonts w:ascii="Arial" w:hAnsi="Arial" w:cs="Arial"/>
          <w:sz w:val="22"/>
          <w:szCs w:val="22"/>
        </w:rPr>
        <w:tab/>
      </w:r>
      <w:r w:rsidR="00386037">
        <w:rPr>
          <w:rFonts w:ascii="Arial" w:hAnsi="Arial" w:cs="Arial"/>
          <w:sz w:val="22"/>
          <w:szCs w:val="22"/>
        </w:rPr>
        <w:t>čipových karet Starcos 3</w:t>
      </w:r>
      <w:r w:rsidR="00386037">
        <w:rPr>
          <w:rFonts w:ascii="Arial" w:hAnsi="Arial" w:cs="Arial"/>
          <w:sz w:val="22"/>
          <w:szCs w:val="22"/>
        </w:rPr>
        <w:tab/>
        <w:t>cena 500,- Kč bez DPH/ks</w:t>
      </w:r>
      <w:r w:rsidR="00386037">
        <w:rPr>
          <w:rFonts w:ascii="Arial" w:hAnsi="Arial" w:cs="Arial"/>
          <w:sz w:val="22"/>
          <w:szCs w:val="22"/>
        </w:rPr>
        <w:tab/>
        <w:t>2.500,- Kč bez DPH</w:t>
      </w:r>
    </w:p>
    <w:p w:rsidR="00644BF5" w:rsidRDefault="00644BF5" w:rsidP="00386037">
      <w:pPr>
        <w:jc w:val="both"/>
        <w:rPr>
          <w:rFonts w:ascii="Arial" w:hAnsi="Arial" w:cs="Arial"/>
          <w:sz w:val="22"/>
          <w:szCs w:val="22"/>
        </w:rPr>
      </w:pPr>
    </w:p>
    <w:p w:rsidR="00386037" w:rsidRDefault="00CE607F" w:rsidP="00386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86037">
        <w:rPr>
          <w:rFonts w:ascii="Arial" w:hAnsi="Arial" w:cs="Arial"/>
          <w:sz w:val="22"/>
          <w:szCs w:val="22"/>
        </w:rPr>
        <w:t>5 ks</w:t>
      </w:r>
      <w:r w:rsidR="005F5719">
        <w:rPr>
          <w:rFonts w:ascii="Arial" w:hAnsi="Arial" w:cs="Arial"/>
          <w:sz w:val="22"/>
          <w:szCs w:val="22"/>
        </w:rPr>
        <w:tab/>
      </w:r>
      <w:r w:rsidR="00386037">
        <w:rPr>
          <w:rFonts w:ascii="Arial" w:hAnsi="Arial" w:cs="Arial"/>
          <w:sz w:val="22"/>
          <w:szCs w:val="22"/>
        </w:rPr>
        <w:t>USB čteček</w:t>
      </w:r>
      <w:r w:rsidR="00C429BF">
        <w:rPr>
          <w:rFonts w:ascii="Arial" w:hAnsi="Arial" w:cs="Arial"/>
          <w:sz w:val="22"/>
          <w:szCs w:val="22"/>
        </w:rPr>
        <w:t xml:space="preserve"> </w:t>
      </w:r>
      <w:r w:rsidR="00644BF5">
        <w:rPr>
          <w:rFonts w:ascii="Arial" w:hAnsi="Arial" w:cs="Arial"/>
          <w:sz w:val="22"/>
          <w:szCs w:val="22"/>
        </w:rPr>
        <w:t>Ingenico</w:t>
      </w:r>
      <w:r w:rsidR="00386037">
        <w:rPr>
          <w:rFonts w:ascii="Arial" w:hAnsi="Arial" w:cs="Arial"/>
          <w:sz w:val="22"/>
          <w:szCs w:val="22"/>
        </w:rPr>
        <w:tab/>
      </w:r>
      <w:r w:rsidR="00386037">
        <w:rPr>
          <w:rFonts w:ascii="Arial" w:hAnsi="Arial" w:cs="Arial"/>
          <w:sz w:val="22"/>
          <w:szCs w:val="22"/>
        </w:rPr>
        <w:tab/>
        <w:t>cena 530,- Kč bez DPH/ks</w:t>
      </w:r>
      <w:r w:rsidR="00386037">
        <w:rPr>
          <w:rFonts w:ascii="Arial" w:hAnsi="Arial" w:cs="Arial"/>
          <w:sz w:val="22"/>
          <w:szCs w:val="22"/>
        </w:rPr>
        <w:tab/>
        <w:t>2.650,- Kč bez DPH</w:t>
      </w:r>
    </w:p>
    <w:p w:rsidR="00644BF5" w:rsidRDefault="00644BF5" w:rsidP="00386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 ks </w:t>
      </w:r>
      <w:r w:rsidR="005F57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certifikátů TWINS</w:t>
      </w:r>
      <w:r>
        <w:rPr>
          <w:rFonts w:ascii="Arial" w:hAnsi="Arial" w:cs="Arial"/>
          <w:sz w:val="22"/>
          <w:szCs w:val="22"/>
        </w:rPr>
        <w:tab/>
      </w:r>
      <w:r w:rsidR="005F57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cena 290,- Kč bez DPH/ks</w:t>
      </w:r>
      <w:r>
        <w:rPr>
          <w:rFonts w:ascii="Arial" w:hAnsi="Arial" w:cs="Arial"/>
          <w:sz w:val="22"/>
          <w:szCs w:val="22"/>
        </w:rPr>
        <w:tab/>
        <w:t>4.350,- Kč bez DPH</w:t>
      </w:r>
    </w:p>
    <w:p w:rsidR="00644BF5" w:rsidRPr="005F5719" w:rsidRDefault="00644BF5" w:rsidP="00386037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F5719">
        <w:rPr>
          <w:rFonts w:ascii="Arial" w:hAnsi="Arial" w:cs="Arial"/>
          <w:sz w:val="18"/>
          <w:szCs w:val="22"/>
        </w:rPr>
        <w:t>(Q-TW-CZ)</w:t>
      </w: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1 ks </w:t>
      </w:r>
      <w:r w:rsidR="005F57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kvalifikovaný syst</w:t>
      </w:r>
      <w:r w:rsidR="005F57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certif.</w:t>
      </w:r>
      <w:r>
        <w:rPr>
          <w:rFonts w:ascii="Arial" w:hAnsi="Arial" w:cs="Arial"/>
          <w:sz w:val="22"/>
          <w:szCs w:val="22"/>
        </w:rPr>
        <w:tab/>
        <w:t>cena 570,- Kč bez DPH/ks</w:t>
      </w:r>
      <w:r>
        <w:rPr>
          <w:rFonts w:ascii="Arial" w:hAnsi="Arial" w:cs="Arial"/>
          <w:sz w:val="22"/>
          <w:szCs w:val="22"/>
        </w:rPr>
        <w:tab/>
        <w:t xml:space="preserve">   570,- Kč bez DPH</w:t>
      </w:r>
    </w:p>
    <w:p w:rsidR="00644BF5" w:rsidRDefault="00644BF5" w:rsidP="00386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F5719">
        <w:rPr>
          <w:rFonts w:ascii="Arial" w:hAnsi="Arial" w:cs="Arial"/>
          <w:sz w:val="18"/>
          <w:szCs w:val="22"/>
        </w:rPr>
        <w:t>(S-SE)</w:t>
      </w: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</w:p>
    <w:p w:rsidR="00386037" w:rsidRDefault="00386037" w:rsidP="0038603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celkem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10.070,- Kč bez DPH</w:t>
      </w: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Hardware vyzvedneme po avizu osobně na adrese dodavatele v Praze 9 osobně. </w:t>
      </w: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Certifikáty budou vyzvednuty v Praze, Českých Budějovicích a v Moravské Ostravě.</w:t>
      </w: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Lucie Bartáková</w:t>
      </w: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První certifikační autorita a.s.</w:t>
      </w: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Podvinný mlýn 2178/6</w:t>
      </w:r>
      <w:r w:rsidR="0005556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190 00  Praha 9</w:t>
      </w:r>
    </w:p>
    <w:p w:rsidR="0005556A" w:rsidRDefault="0005556A" w:rsidP="0038603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IČO: </w:t>
      </w:r>
      <w:r w:rsidR="005F5719">
        <w:rPr>
          <w:rFonts w:ascii="Arial" w:hAnsi="Arial" w:cs="Arial"/>
          <w:sz w:val="20"/>
          <w:szCs w:val="22"/>
        </w:rPr>
        <w:t>264 393 95</w:t>
      </w:r>
    </w:p>
    <w:p w:rsidR="0005556A" w:rsidRDefault="0005556A" w:rsidP="00386037">
      <w:pPr>
        <w:jc w:val="both"/>
        <w:rPr>
          <w:rFonts w:ascii="Arial" w:hAnsi="Arial" w:cs="Arial"/>
          <w:sz w:val="20"/>
          <w:szCs w:val="22"/>
        </w:rPr>
      </w:pPr>
    </w:p>
    <w:p w:rsidR="0005556A" w:rsidRDefault="00386037" w:rsidP="0038603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  <w:r w:rsidR="0005556A">
        <w:rPr>
          <w:rFonts w:ascii="Arial" w:hAnsi="Arial" w:cs="Arial"/>
          <w:sz w:val="20"/>
          <w:szCs w:val="22"/>
        </w:rPr>
        <w:t xml:space="preserve"> </w:t>
      </w:r>
    </w:p>
    <w:p w:rsidR="00386037" w:rsidRPr="0005556A" w:rsidRDefault="00386037" w:rsidP="0038603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18"/>
          <w:szCs w:val="22"/>
        </w:rPr>
        <w:t>30216200-8 Čtecí zařízení pro magnetické karty</w:t>
      </w:r>
    </w:p>
    <w:p w:rsidR="00386037" w:rsidRDefault="00386037" w:rsidP="00386037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30162000-2 Karty smart</w:t>
      </w:r>
    </w:p>
    <w:p w:rsidR="00386037" w:rsidRDefault="00386037" w:rsidP="00386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>79132100-9 Ověřování elektronického podpisu</w:t>
      </w: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386037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86037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D875BB" w:rsidRPr="00386037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386037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86037">
        <w:rPr>
          <w:rFonts w:ascii="Arial" w:hAnsi="Arial" w:cs="Arial"/>
          <w:sz w:val="22"/>
          <w:szCs w:val="22"/>
        </w:rPr>
        <w:t>Tímto potvrzuji přijetí objednávky CEO ………… a akceptuji tak veškerá její ustanovení.</w:t>
      </w:r>
    </w:p>
    <w:p w:rsidR="00D875BB" w:rsidRPr="00386037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386037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386037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386037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386037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86037">
        <w:rPr>
          <w:rFonts w:ascii="Arial" w:hAnsi="Arial" w:cs="Arial"/>
          <w:sz w:val="22"/>
          <w:szCs w:val="22"/>
        </w:rPr>
        <w:t xml:space="preserve">Za dodavatele dne </w:t>
      </w:r>
      <w:r w:rsidRPr="00386037">
        <w:rPr>
          <w:rFonts w:ascii="Arial" w:hAnsi="Arial" w:cs="Arial"/>
          <w:sz w:val="22"/>
          <w:szCs w:val="22"/>
        </w:rPr>
        <w:tab/>
      </w:r>
      <w:r w:rsidRPr="00386037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386037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386037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386037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86037">
        <w:rPr>
          <w:rFonts w:ascii="Arial" w:hAnsi="Arial" w:cs="Arial"/>
          <w:sz w:val="22"/>
          <w:szCs w:val="22"/>
        </w:rPr>
        <w:t xml:space="preserve">Podpis </w:t>
      </w:r>
      <w:r w:rsidRPr="00386037">
        <w:rPr>
          <w:rFonts w:ascii="Arial" w:hAnsi="Arial" w:cs="Arial"/>
          <w:sz w:val="22"/>
          <w:szCs w:val="22"/>
        </w:rPr>
        <w:tab/>
      </w:r>
      <w:r w:rsidRPr="00386037">
        <w:rPr>
          <w:rFonts w:ascii="Arial" w:hAnsi="Arial" w:cs="Arial"/>
          <w:sz w:val="22"/>
          <w:szCs w:val="22"/>
        </w:rPr>
        <w:tab/>
      </w:r>
      <w:r w:rsidRPr="00386037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386037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86037">
        <w:rPr>
          <w:rFonts w:ascii="Arial" w:hAnsi="Arial" w:cs="Arial"/>
          <w:sz w:val="22"/>
          <w:szCs w:val="22"/>
        </w:rPr>
        <w:t>Jméno a příjmení (hůlkově)</w:t>
      </w:r>
      <w:r w:rsidRPr="00386037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B6" w:rsidRDefault="00542BB6">
      <w:r>
        <w:separator/>
      </w:r>
    </w:p>
  </w:endnote>
  <w:endnote w:type="continuationSeparator" w:id="0">
    <w:p w:rsidR="00542BB6" w:rsidRDefault="0054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A7D" w:rsidRDefault="00AD5A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AD5A7D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59488C7" wp14:editId="2E4FFEB4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B6" w:rsidRDefault="00542BB6">
      <w:r>
        <w:separator/>
      </w:r>
    </w:p>
  </w:footnote>
  <w:footnote w:type="continuationSeparator" w:id="0">
    <w:p w:rsidR="00542BB6" w:rsidRDefault="0054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A7D" w:rsidRDefault="00AD5A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A7D" w:rsidRDefault="00AD5A7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FB2"/>
    <w:rsid w:val="00014407"/>
    <w:rsid w:val="00043037"/>
    <w:rsid w:val="0005556A"/>
    <w:rsid w:val="000C2D96"/>
    <w:rsid w:val="000C3B45"/>
    <w:rsid w:val="000F6ED4"/>
    <w:rsid w:val="0010731C"/>
    <w:rsid w:val="00160002"/>
    <w:rsid w:val="001A0120"/>
    <w:rsid w:val="001B390E"/>
    <w:rsid w:val="002C1F71"/>
    <w:rsid w:val="002D3A7B"/>
    <w:rsid w:val="002D4A45"/>
    <w:rsid w:val="0030418A"/>
    <w:rsid w:val="00354882"/>
    <w:rsid w:val="00386037"/>
    <w:rsid w:val="003B24B0"/>
    <w:rsid w:val="003D03B2"/>
    <w:rsid w:val="003D12AA"/>
    <w:rsid w:val="003D6B8F"/>
    <w:rsid w:val="00407AFC"/>
    <w:rsid w:val="0043473C"/>
    <w:rsid w:val="004670F1"/>
    <w:rsid w:val="0053636F"/>
    <w:rsid w:val="00542BB6"/>
    <w:rsid w:val="00556982"/>
    <w:rsid w:val="0056598F"/>
    <w:rsid w:val="005C0A05"/>
    <w:rsid w:val="005C20CA"/>
    <w:rsid w:val="005D2A98"/>
    <w:rsid w:val="005F38D5"/>
    <w:rsid w:val="005F5719"/>
    <w:rsid w:val="00612C1E"/>
    <w:rsid w:val="00634D58"/>
    <w:rsid w:val="00636E54"/>
    <w:rsid w:val="00644BF5"/>
    <w:rsid w:val="0065745C"/>
    <w:rsid w:val="00664B7F"/>
    <w:rsid w:val="00694F0D"/>
    <w:rsid w:val="006C44D0"/>
    <w:rsid w:val="006D4BAE"/>
    <w:rsid w:val="006E4E05"/>
    <w:rsid w:val="00705AC4"/>
    <w:rsid w:val="00743924"/>
    <w:rsid w:val="00750B33"/>
    <w:rsid w:val="007557BA"/>
    <w:rsid w:val="007A1800"/>
    <w:rsid w:val="007B0A20"/>
    <w:rsid w:val="007F79A9"/>
    <w:rsid w:val="008126D6"/>
    <w:rsid w:val="00851AA7"/>
    <w:rsid w:val="00887E66"/>
    <w:rsid w:val="008B168E"/>
    <w:rsid w:val="008C3B83"/>
    <w:rsid w:val="008D0ECF"/>
    <w:rsid w:val="00921C2E"/>
    <w:rsid w:val="00922953"/>
    <w:rsid w:val="00960FCB"/>
    <w:rsid w:val="009A2907"/>
    <w:rsid w:val="009E10BD"/>
    <w:rsid w:val="00A74599"/>
    <w:rsid w:val="00AC5638"/>
    <w:rsid w:val="00AC7B9A"/>
    <w:rsid w:val="00AD1712"/>
    <w:rsid w:val="00AD5A7D"/>
    <w:rsid w:val="00B23932"/>
    <w:rsid w:val="00B31FD0"/>
    <w:rsid w:val="00B72995"/>
    <w:rsid w:val="00B95C66"/>
    <w:rsid w:val="00BC0ADD"/>
    <w:rsid w:val="00C005A2"/>
    <w:rsid w:val="00C202D6"/>
    <w:rsid w:val="00C257CD"/>
    <w:rsid w:val="00C429BF"/>
    <w:rsid w:val="00CC2FB2"/>
    <w:rsid w:val="00CD4AD7"/>
    <w:rsid w:val="00CE607F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29F6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2019-04-26T13:24:00Z</dcterms:created>
  <dcterms:modified xsi:type="dcterms:W3CDTF">2019-04-26T13:24:00Z</dcterms:modified>
</cp:coreProperties>
</file>